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90" w:lineRule="exact"/>
        <w:ind w:leftChars="-374" w:firstLine="1280" w:firstLineChars="400"/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附件1：</w:t>
      </w:r>
    </w:p>
    <w:p>
      <w:pPr>
        <w:pStyle w:val="2"/>
        <w:numPr>
          <w:ilvl w:val="0"/>
          <w:numId w:val="0"/>
        </w:numPr>
        <w:ind w:leftChars="200"/>
        <w:jc w:val="center"/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保障省本级运转资金安排计划表</w:t>
      </w:r>
    </w:p>
    <w:p>
      <w:pPr>
        <w:jc w:val="right"/>
        <w:rPr>
          <w:sz w:val="24"/>
          <w:szCs w:val="24"/>
        </w:rPr>
      </w:pPr>
      <w:r>
        <w:rPr>
          <w:rFonts w:hint="eastAsia" w:ascii="仿宋" w:hAnsi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     </w:t>
      </w:r>
      <w:r>
        <w:rPr>
          <w:rFonts w:hint="eastAsia" w:ascii="仿宋" w:hAnsi="仿宋" w:eastAsia="仿宋" w:cs="仿宋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单位：万元</w:t>
      </w:r>
    </w:p>
    <w:tbl>
      <w:tblPr>
        <w:tblStyle w:val="7"/>
        <w:tblW w:w="131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6"/>
        <w:gridCol w:w="657"/>
        <w:gridCol w:w="630"/>
        <w:gridCol w:w="5008"/>
        <w:gridCol w:w="3859"/>
        <w:gridCol w:w="706"/>
        <w:gridCol w:w="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建设内容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总计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16502.88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渔业资源调查与生态环境监测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渔业资源调查与生态环境监测（资源调查项目合同尾款）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按合同约定支付尾款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渔业渔政信息化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广东省海洋综合执法总队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渔业渔政信息化（渔政执法船和南沙生产重点渔船卫星视频系统建设）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为执法船或南沙生产重点渔船建立视频系统。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渔业发展战略研究与政策宣贯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广东省渔业技术推广总站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渔业发展战略研究与政策宣贯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系统总结报导十三五油补政策成效，完成专题报道不少于10篇、视频资料不少于30分钟。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渔业种业工程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继续实施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广东省渔业技术推广总站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渔业种业工程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改善渔业种业保种、选育、扩繁的基础设施，提升我省水产良种体系保障能力，大力开展渔业良种的示范和推广，提高水产养殖良种覆盖率，推动乡村产业振兴和渔业高质量发展。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印制全省水域滩涂养殖证和水产苗种生产许可证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110.679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调整实施（水产养殖绿色发展）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印制全省水域滩涂养殖证和水产苗种生产许可证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印制证书证件约8万份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110.679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六、渔业系列规划编制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调整实施（水产养殖绿色发展）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广东省渔业发展“十四五”规划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广东省渔港经济区总体布局规划编制及渔港一张图建设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广东省大水面生态渔业发展规划（2021-2025）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广东省深水网箱养殖发展规划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、广东省海洋牧场发展规划(2020-2025年）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编制完成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渔业发展“十四五”规划等水产养殖绿色发展和渔船渔港综合管理改革方向的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规划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900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油补管理软件开发与维护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调整实施（渔船渔港综合管理改革）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油补管理软件开发与维护项目118万元。具体包括：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渔船管理系统部分功能维护、休禁渔补助管理软件运行维护、南沙生产渔船数据共享交互软件建设和渔业阳光油补软件功能建设。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保障渔业油补政策实施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八、渔政执法保障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7211.673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调整实施（渔船渔港综合管理改革）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316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广东省海洋综合执法总队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省总队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具体包括：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（一）粤西基地防波堤建设500万元；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（二）渔港视频监控系统维护500万元；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</w:t>
            </w:r>
            <w:r>
              <w:rPr>
                <w:rStyle w:val="9"/>
                <w:rFonts w:hint="eastAsia" w:ascii="仿宋" w:hAnsi="仿宋" w:eastAsia="仿宋" w:cs="仿宋"/>
                <w:b/>
                <w:bCs/>
                <w:color w:val="auto"/>
                <w:sz w:val="18"/>
                <w:szCs w:val="18"/>
                <w:lang w:val="en-US" w:eastAsia="zh-CN" w:bidi="ar"/>
              </w:rPr>
              <w:t>渔船北斗广播服务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t>68万元；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t>（四）广东省2018年渔业安全生产装备建设项目（渔船通导与安全装备建设）合同尾款764.223万元；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t>（五）2016年度渔业执法装备建设项目合同尾款79.45万元；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t>（六）渔船渔港综合管理改革（含</w:t>
            </w:r>
            <w:r>
              <w:rPr>
                <w:rStyle w:val="10"/>
                <w:rFonts w:hint="eastAsia" w:ascii="仿宋" w:hAnsi="仿宋" w:eastAsia="仿宋" w:cs="仿宋"/>
                <w:b/>
                <w:bCs/>
                <w:sz w:val="18"/>
                <w:szCs w:val="18"/>
                <w:lang w:val="en-US" w:eastAsia="zh-CN" w:bidi="ar"/>
              </w:rPr>
              <w:t>渔业安全生产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t>、渔船进出港报告、渔获物定点上岸等）300万元；</w:t>
            </w:r>
            <w:r>
              <w:rPr>
                <w:rStyle w:val="10"/>
                <w:rFonts w:hint="eastAsia" w:ascii="仿宋" w:hAnsi="仿宋" w:eastAsia="仿宋" w:cs="仿宋"/>
                <w:b w:val="0"/>
                <w:bCs w:val="0"/>
                <w:sz w:val="18"/>
                <w:szCs w:val="18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省总队直属支队。具体包括：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（一）省总队直属支队执法船艇维护运行费3000万元；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渔业安全生产及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涉渔“三无”船舶</w:t>
            </w:r>
            <w:r>
              <w:rPr>
                <w:rFonts w:hint="eastAsia" w:ascii="仿宋" w:hAnsi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违规网具</w:t>
            </w:r>
            <w:r>
              <w:rPr>
                <w:rFonts w:hint="eastAsia" w:ascii="仿宋" w:hAnsi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清理整治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1000万元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Chars="0" w:right="0" w:right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粤西基地防波堤建设、渔港视频监控系统维护、渔船北斗广播服务、广东省2018年渔业安全生产装备建设项目（渔船通导与安全装备建设）、2016年渔业执法装备建设、船渔港综合管理改革（含渔业安全生产、渔船进出港报告、渔获物定点上岸）等工作任务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完成直属支队执法船艇维护运行费、</w:t>
            </w:r>
            <w:r>
              <w:rPr>
                <w:rFonts w:hint="eastAsia" w:ascii="仿宋" w:hAnsi="仿宋" w:cs="仿宋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渔业安全生产及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涉渔“三无”船舶</w:t>
            </w:r>
            <w:r>
              <w:rPr>
                <w:rFonts w:hint="eastAsia" w:ascii="仿宋" w:hAnsi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违规网具</w:t>
            </w:r>
            <w:r>
              <w:rPr>
                <w:rFonts w:hint="eastAsia" w:ascii="仿宋" w:hAnsi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清理整治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7211.673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九、渔业技术推广与宣传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调整实施（水产养殖绿色发展）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广东省渔业技术推广总站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省级推广机构推广。包括：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（一）筹办广东省第二届渔业种博会450万；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（二）新技术新品种示范推广150万；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 渔业统计100万；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（四）水产品质量安全检测50万； 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（五）名优品牌养殖展示与示范经费250万；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（六）重点品种种苗培育设施更新、维护和材料费150万；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（七）广东省渔业年鉴编辑出版经费30万；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（八）鱼文化宣传200万；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（九）第三届中国国际海洋牧场博览会组织宣传100万；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（十）牵头组织省级以上良种场开展地方特色品种选种保种育种联合攻关800万。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1、主办广东省第二届渔业种博会。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2、完成5个以上的新品种示范推广。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3、完成渔业统计、水产品质量安全检测、名优品牌养殖展示与示范等工作。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4、编辑出版广东省渔业年鉴。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5、完成鱼文化宣传资料（包括鱼的故事系列短视频、鱼文化科普材料等）。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6、开展本省不少于3个地方特色品种选种保种育种联合攻关。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2280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种业设施提升及科普宣传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调整实施（水产养殖绿色发展）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广东省农业农村厅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省海洋渔业试验中心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种业设施提升及科普宣传项目900万元。具体包括：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（一）园区现有楼房及种业示范车间升级改造435万；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（二）海水养殖渔业数据平台200万；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（三）园区道路改造升级125万；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（四）园区绿化升级85万；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（五）海洋科普教育宣传55万。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完成海洋科普教育基地建设（海洋科普馆、海洋科普教育宣传栏、园区楼房及车间改造升级、园区道路翻新工程、园区绿化升级）等。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十一、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水生动物疫病防控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调整实施（水产养殖绿色发展）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广东省农业农村厅 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省动物疫病预防控制中心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水生动物疫病防控项目。具体包括：重大水生动物疫病监测预警与水产种苗产地检疫160万；水生动物疫病应急处理200万。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1、采样监测草鱼出血病、对虾白斑病、皮下造血器官坏死病、罗非鱼链球菌病、对虾肝肠孢子虫病、罗湖病毒病等疫病1050份。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2、检测对虾白斑病、皮下造血器官坏死病、罗湖病毒病等600份。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3、印发检疫和水产病害诊断指南等技术资料3000份。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4、根据实际情况开展救灾复产技术和规范用药技术培训、指导1000人次以上。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3、举办二期防寒防涝防风技术下乡宣传活动。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4、采购、下拨应急消毒药物20吨。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十二、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远海渔船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综合保险补贴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407.528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调整实施（渔船渔港综合管理改革）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广东省农业农村厅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广东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省渔业互保协会</w:t>
            </w:r>
          </w:p>
        </w:tc>
        <w:tc>
          <w:tcPr>
            <w:tcW w:w="5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128艘远海渔船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综合保险补贴首笔资金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（因部局正将年度为单位投保调整为以航次为单位投保，具体需求难以准确测算；根据估测，128艘渔船总需求约1200万元，需跨年度支付。）</w:t>
            </w:r>
          </w:p>
        </w:tc>
        <w:tc>
          <w:tcPr>
            <w:tcW w:w="3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完成128艘远海渔船</w:t>
            </w:r>
            <w:r>
              <w:rPr>
                <w:rFonts w:hint="eastAsia" w:ascii="仿宋" w:hAnsi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南沙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综合保险首笔补贴。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407.528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6838" w:h="11906" w:orient="landscape"/>
      <w:pgMar w:top="1531" w:right="1871" w:bottom="1531" w:left="1871" w:header="851" w:footer="992" w:gutter="0"/>
      <w:cols w:space="0" w:num="1"/>
      <w:rtlGutter w:val="0"/>
      <w:docGrid w:type="lines" w:linePitch="4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CC"/>
    <w:family w:val="swiss"/>
    <w:pitch w:val="default"/>
    <w:sig w:usb0="A00002EF" w:usb1="4000207B" w:usb2="00000000" w:usb3="00000000" w:csb0="200000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Rounded MT Bold">
    <w:panose1 w:val="020F0704030504030204"/>
    <w:charset w:val="CC"/>
    <w:family w:val="swiss"/>
    <w:pitch w:val="default"/>
    <w:sig w:usb0="00000003" w:usb1="00000000" w:usb2="00000000" w:usb3="00000000" w:csb0="2000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1"/>
    <w:family w:val="swiss"/>
    <w:pitch w:val="default"/>
    <w:sig w:usb0="A00002EF" w:usb1="4000207B" w:usb2="00000000" w:usb3="00000000" w:csb0="2000009F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Arial Rounded MT Bold"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Cambria">
    <w:panose1 w:val="02040503050406030204"/>
    <w:charset w:val="01"/>
    <w:family w:val="roman"/>
    <w:pitch w:val="default"/>
    <w:sig w:usb0="A00002EF" w:usb1="4000004B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ˎ̥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A00002EF" w:usb1="4000207B" w:usb2="00000000" w:usb3="00000000" w:csb0="2000009F" w:csb1="00000000"/>
  </w:font>
  <w:font w:name="iknow-qb_grad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replyer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Helvetica Neu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86"/>
    <w:family w:val="auto"/>
    <w:pitch w:val="default"/>
    <w:sig w:usb0="00007A87" w:usb1="80000000" w:usb2="00000008" w:usb3="00000000" w:csb0="400001FF" w:csb1="FFFF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ource Han Sans SC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HeitiStd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闂佸吋浜介崕鎶芥偟閿燂拷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THei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Kai-SB">
    <w:altName w:val="Arial Unicode MS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altName w:val="Adobe Myungjo Std 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eiryo">
    <w:altName w:val="Kozuka Gothic Pro R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eiryo UI">
    <w:altName w:val="Kozuka Gothic Pro R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onaco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Mincho">
    <w:panose1 w:val="02020609040205080304"/>
    <w:charset w:val="80"/>
    <w:family w:val="decorative"/>
    <w:pitch w:val="default"/>
    <w:sig w:usb0="A00002BF" w:usb1="68C7FCFB" w:usb2="00000010" w:usb3="00000000" w:csb0="4002009F" w:csb1="DFD70000"/>
  </w:font>
  <w:font w:name="Microsoft JhengHei UI">
    <w:altName w:val="PMingLiU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V Boli">
    <w:panose1 w:val="02000500030200090000"/>
    <w:charset w:val="01"/>
    <w:family w:val="roman"/>
    <w:pitch w:val="default"/>
    <w:sig w:usb0="00000000" w:usb1="00000000" w:usb2="00000100" w:usb3="00000000" w:csb0="0000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\5B8B体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nlo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5b8b_4f53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Comic Sans MS">
    <w:panose1 w:val="030F0702030302020204"/>
    <w:charset w:val="00"/>
    <w:family w:val="script"/>
    <w:pitch w:val="default"/>
    <w:sig w:usb0="00000287" w:usb1="00000000" w:usb2="00000000" w:usb3="00000000" w:csb0="2000009F" w:csb1="00000000"/>
  </w:font>
  <w:font w:name="Tahoma">
    <w:panose1 w:val="020B0604030504040204"/>
    <w:charset w:val="01"/>
    <w:family w:val="auto"/>
    <w:pitch w:val="default"/>
    <w:sig w:usb0="61007A87" w:usb1="80000000" w:usb2="00000008" w:usb3="00000000" w:csb0="200101FF" w:csb1="2028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宋体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altName w:val="Symbol"/>
    <w:panose1 w:val="020B0502040204020203"/>
    <w:charset w:val="00"/>
    <w:family w:val="auto"/>
    <w:pitch w:val="default"/>
    <w:sig w:usb0="00000000" w:usb1="00000000" w:usb2="0064C000" w:usb3="00000002" w:csb0="00000001" w:csb1="40000000"/>
  </w:font>
  <w:font w:name="Segoe UI">
    <w:altName w:val="Shruti"/>
    <w:panose1 w:val="020B0502040204020203"/>
    <w:charset w:val="00"/>
    <w:family w:val="auto"/>
    <w:pitch w:val="default"/>
    <w:sig w:usb0="00000000" w:usb1="00000000" w:usb2="00000029" w:usb3="00000000" w:csb0="200001DF" w:csb1="2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DokChampa">
    <w:altName w:val="Microsoft Sans Serif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73d79a255901020207409c19001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4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4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1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1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4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2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3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4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1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50004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1000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50001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4000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5000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50005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73d79a255901020207409c190050002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仿宋">
    <w:altName w:val="Arial Unicode MS"/>
    <w:panose1 w:val="02010609060101010101"/>
    <w:charset w:val="50"/>
    <w:family w:val="auto"/>
    <w:pitch w:val="default"/>
    <w:sig w:usb0="00000000" w:usb1="00000000" w:usb2="00000016" w:usb3="00000000" w:csb0="00040001" w:csb1="00000000"/>
  </w:font>
  <w:font w:name="Vrinda">
    <w:panose1 w:val="01010600010101010101"/>
    <w:charset w:val="00"/>
    <w:family w:val="auto"/>
    <w:pitch w:val="default"/>
    <w:sig w:usb0="00010003" w:usb1="00000000" w:usb2="00000000" w:usb3="00000000" w:csb0="00000001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mbria Math">
    <w:panose1 w:val="02040503050406030204"/>
    <w:charset w:val="01"/>
    <w:family w:val="auto"/>
    <w:pitch w:val="default"/>
    <w:sig w:usb0="A00002EF" w:usb1="420020EB" w:usb2="00000000" w:usb3="00000000" w:csb0="2000009F" w:csb1="00000000"/>
  </w:font>
  <w:font w:name="Cambria Math">
    <w:panose1 w:val="02040503050406030204"/>
    <w:charset w:val="00"/>
    <w:family w:val="roman"/>
    <w:pitch w:val="default"/>
    <w:sig w:usb0="A00002EF" w:usb1="420020EB" w:usb2="00000000" w:usb3="00000000" w:csb0="2000009F" w:csb1="00000000"/>
  </w:font>
  <w:font w:name="+中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火柴体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汉仪橄榄体简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ongt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eva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506020202030204"/>
    <w:charset w:val="00"/>
    <w:family w:val="auto"/>
    <w:pitch w:val="default"/>
    <w:sig w:usb0="00000287" w:usb1="00000000" w:usb2="00000000" w:usb3="00000000" w:csb0="2000009F" w:csb1="DFD7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Tw Cen MT Condensed Extra Bold">
    <w:panose1 w:val="020B0803020202020204"/>
    <w:charset w:val="00"/>
    <w:family w:val="auto"/>
    <w:pitch w:val="default"/>
    <w:sig w:usb0="00000003" w:usb1="00000000" w:usb2="00000000" w:usb3="00000000" w:csb0="20000003" w:csb1="00000000"/>
  </w:font>
  <w:font w:name="Txt">
    <w:altName w:val="Latha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UniversalMath1 BT">
    <w:altName w:val="Latha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neta BT">
    <w:altName w:val="Lath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Segoe UI Semilight">
    <w:altName w:val="Latha"/>
    <w:panose1 w:val="020B0402040204020203"/>
    <w:charset w:val="00"/>
    <w:family w:val="auto"/>
    <w:pitch w:val="default"/>
    <w:sig w:usb0="00000000" w:usb1="00000000" w:usb2="00000009" w:usb3="00000000" w:csb0="200001FF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 Himalaya">
    <w:altName w:val="Sylfaen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mj-c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n-c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NimbusSanL-Reg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know_editor_icon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rkplayericon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LanTingHei-R-GBK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Microsoft New Tai Lue">
    <w:altName w:val="Shruti"/>
    <w:panose1 w:val="020B0502040204020203"/>
    <w:charset w:val="00"/>
    <w:family w:val="auto"/>
    <w:pitch w:val="default"/>
    <w:sig w:usb0="00000000" w:usb1="00000000" w:usb2="8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angal">
    <w:panose1 w:val="00000400000000000000"/>
    <w:charset w:val="00"/>
    <w:family w:val="auto"/>
    <w:pitch w:val="default"/>
    <w:sig w:usb0="00008000" w:usb1="00000000" w:usb2="00000000" w:usb3="00000000" w:csb0="00000000" w:csb1="00000000"/>
  </w:font>
  <w:font w:name="Microsoft PhagsPa">
    <w:altName w:val="Shruti"/>
    <w:panose1 w:val="020B0502040204020203"/>
    <w:charset w:val="00"/>
    <w:family w:val="auto"/>
    <w:pitch w:val="default"/>
    <w:sig w:usb0="00000000" w:usb1="00000000" w:usb2="08000000" w:usb3="00000000" w:csb0="00000001" w:csb1="00000000"/>
  </w:font>
  <w:font w:name="Microsoft Tai Le">
    <w:altName w:val="Shruti"/>
    <w:panose1 w:val="020B0502040204020203"/>
    <w:charset w:val="00"/>
    <w:family w:val="auto"/>
    <w:pitch w:val="default"/>
    <w:sig w:usb0="00000000" w:usb1="00000000" w:usb2="40000000" w:usb3="00000000" w:csb0="00000001" w:csb1="00000000"/>
  </w:font>
  <w:font w:name="Microsoft Uighur">
    <w:altName w:val="Wide Lati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riam">
    <w:altName w:val="Shrut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Miriam Fixed">
    <w:altName w:val="Shrut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dobe Myungjo Std M">
    <w:panose1 w:val="02020600000000000000"/>
    <w:charset w:val="80"/>
    <w:family w:val="auto"/>
    <w:pitch w:val="default"/>
    <w:sig w:usb0="800002A7" w:usb1="29D7FCFB" w:usb2="00000010" w:usb3="00000000" w:csb0="402A0005" w:csb1="00000000"/>
  </w:font>
  <w:font w:name="Kozuka Gothic Pro R">
    <w:panose1 w:val="020B0400000000000000"/>
    <w:charset w:val="80"/>
    <w:family w:val="auto"/>
    <w:pitch w:val="default"/>
    <w:sig w:usb0="E00002FF" w:usb1="6AC7FCFF" w:usb2="00000012" w:usb3="00000000" w:csb0="00020005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1186"/>
    <w:multiLevelType w:val="singleLevel"/>
    <w:tmpl w:val="5D6F1186"/>
    <w:lvl w:ilvl="0" w:tentative="0">
      <w:start w:val="1"/>
      <w:numFmt w:val="chineseCounting"/>
      <w:pStyle w:val="2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21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F2AEE"/>
    <w:rsid w:val="00C87492"/>
    <w:rsid w:val="01DF51A5"/>
    <w:rsid w:val="055F2AEE"/>
    <w:rsid w:val="07BB0B6B"/>
    <w:rsid w:val="0C347FF6"/>
    <w:rsid w:val="0D290F32"/>
    <w:rsid w:val="19D41950"/>
    <w:rsid w:val="1B6E6292"/>
    <w:rsid w:val="1D8D2824"/>
    <w:rsid w:val="21524E1B"/>
    <w:rsid w:val="21C86669"/>
    <w:rsid w:val="244F1208"/>
    <w:rsid w:val="2A062707"/>
    <w:rsid w:val="2D3A4A37"/>
    <w:rsid w:val="31C47F04"/>
    <w:rsid w:val="360D3D98"/>
    <w:rsid w:val="3689396C"/>
    <w:rsid w:val="3F7B1B2F"/>
    <w:rsid w:val="46906B6D"/>
    <w:rsid w:val="47BE6FBE"/>
    <w:rsid w:val="48555705"/>
    <w:rsid w:val="4D792832"/>
    <w:rsid w:val="4F1F1D06"/>
    <w:rsid w:val="4F483EEB"/>
    <w:rsid w:val="4F5C0423"/>
    <w:rsid w:val="50FA487A"/>
    <w:rsid w:val="53C74246"/>
    <w:rsid w:val="58F03036"/>
    <w:rsid w:val="5D66660C"/>
    <w:rsid w:val="5E592074"/>
    <w:rsid w:val="5FA96D85"/>
    <w:rsid w:val="60B43AD3"/>
    <w:rsid w:val="648A7D40"/>
    <w:rsid w:val="677A1639"/>
    <w:rsid w:val="67DB7252"/>
    <w:rsid w:val="6A5123B0"/>
    <w:rsid w:val="6B1E22C5"/>
    <w:rsid w:val="6FF8711D"/>
    <w:rsid w:val="709C355A"/>
    <w:rsid w:val="71A81E35"/>
    <w:rsid w:val="73006016"/>
    <w:rsid w:val="758F01E3"/>
    <w:rsid w:val="76662544"/>
    <w:rsid w:val="7C68452E"/>
    <w:rsid w:val="7D8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80" w:lineRule="exact"/>
      <w:jc w:val="both"/>
    </w:pPr>
    <w:rPr>
      <w:rFonts w:ascii="Calibri" w:hAnsi="Calibri" w:eastAsia="仿宋" w:cs="黑体"/>
      <w:kern w:val="2"/>
      <w:sz w:val="30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spacing w:before="100" w:beforeAutospacing="1" w:after="100" w:afterAutospacing="1" w:line="580" w:lineRule="exact"/>
      <w:jc w:val="center"/>
      <w:outlineLvl w:val="0"/>
    </w:pPr>
    <w:rPr>
      <w:rFonts w:hint="eastAsia" w:ascii="宋体" w:hAnsi="宋体" w:eastAsia="方正小标宋简体" w:cs="Times New Roman"/>
      <w:b/>
      <w:kern w:val="44"/>
      <w:sz w:val="44"/>
      <w:szCs w:val="48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580" w:lineRule="exact"/>
      <w:ind w:firstLine="600" w:firstLineChars="200"/>
      <w:outlineLvl w:val="1"/>
    </w:pPr>
    <w:rPr>
      <w:rFonts w:ascii="Arial" w:hAnsi="Arial" w:eastAsia="黑体" w:cs="黑体"/>
      <w:sz w:val="32"/>
      <w:szCs w:val="22"/>
    </w:rPr>
  </w:style>
  <w:style w:type="paragraph" w:styleId="2">
    <w:name w:val="heading 3"/>
    <w:basedOn w:val="1"/>
    <w:next w:val="1"/>
    <w:link w:val="8"/>
    <w:unhideWhenUsed/>
    <w:qFormat/>
    <w:uiPriority w:val="0"/>
    <w:pPr>
      <w:keepNext/>
      <w:keepLines/>
      <w:numPr>
        <w:ilvl w:val="0"/>
        <w:numId w:val="1"/>
      </w:numPr>
      <w:adjustRightInd w:val="0"/>
      <w:snapToGrid w:val="0"/>
      <w:spacing w:line="580" w:lineRule="exact"/>
      <w:ind w:firstLine="883" w:firstLineChars="200"/>
      <w:outlineLvl w:val="2"/>
    </w:pPr>
    <w:rPr>
      <w:rFonts w:eastAsia="楷体"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8">
    <w:name w:val="标题 3 Char"/>
    <w:basedOn w:val="6"/>
    <w:link w:val="2"/>
    <w:semiHidden/>
    <w:qFormat/>
    <w:uiPriority w:val="0"/>
    <w:rPr>
      <w:rFonts w:ascii="Calibri" w:hAnsi="Calibri" w:eastAsia="楷体" w:cs="黑体"/>
      <w:bCs/>
      <w:kern w:val="2"/>
      <w:sz w:val="32"/>
      <w:szCs w:val="32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FF0000"/>
      <w:sz w:val="40"/>
      <w:szCs w:val="40"/>
      <w:u w:val="none"/>
    </w:rPr>
  </w:style>
  <w:style w:type="character" w:customStyle="1" w:styleId="10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2020-07-28T02:39:00Z</dcterms:created>
  <dc:creator>he</dc:creator>
  <cp:lastModifiedBy>贺书岚</cp:lastModifiedBy>
  <dcterms:modified xsi:type="dcterms:W3CDTF">2020-08-04T03:34:13Z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