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Style w:val="8"/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420" w:firstLineChars="200"/>
        <w:jc w:val="both"/>
        <w:rPr>
          <w:rFonts w:hint="eastAsia" w:ascii="仿宋_GB2312" w:hAnsi="仿宋_GB2312" w:eastAsia="仿宋_GB2312" w:cs="仿宋_GB2312"/>
          <w:bCs/>
          <w:kern w:val="0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9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</w:rPr>
      </w:pPr>
      <w:bookmarkStart w:id="0" w:name="抄送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lang w:val="en-US" w:eastAsia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lang w:val="en-US" w:eastAsia="zh-CN"/>
        </w:rPr>
        <w:t>2021年XXX县（市、区）轮作试点项目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kern w:val="0"/>
          <w:sz w:val="44"/>
          <w:szCs w:val="44"/>
          <w:lang w:val="en-US" w:eastAsia="zh-CN"/>
        </w:rPr>
        <w:t>（第二批）申报书</w:t>
      </w:r>
    </w:p>
    <w:bookmarkEnd w:id="1"/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420" w:firstLineChars="200"/>
        <w:jc w:val="both"/>
        <w:rPr>
          <w:rFonts w:hint="eastAsia" w:ascii="仿宋_GB2312" w:hAnsi="仿宋_GB2312" w:eastAsia="仿宋_GB2312" w:cs="仿宋_GB2312"/>
          <w:snapToGrid w:val="0"/>
          <w:color w:val="auto"/>
          <w:kern w:val="0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420" w:firstLineChars="200"/>
        <w:jc w:val="both"/>
        <w:rPr>
          <w:rFonts w:hint="eastAsia" w:ascii="仿宋_GB2312" w:hAnsi="仿宋_GB2312" w:eastAsia="仿宋_GB2312" w:cs="仿宋_GB2312"/>
          <w:snapToGrid w:val="0"/>
          <w:color w:val="auto"/>
          <w:kern w:val="0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420" w:firstLineChars="200"/>
        <w:jc w:val="both"/>
        <w:rPr>
          <w:rFonts w:hint="eastAsia" w:ascii="仿宋_GB2312" w:hAnsi="仿宋_GB2312" w:eastAsia="仿宋_GB2312" w:cs="仿宋_GB2312"/>
          <w:snapToGrid w:val="0"/>
          <w:color w:val="auto"/>
          <w:kern w:val="0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0" w:firstLineChars="0"/>
        <w:jc w:val="both"/>
        <w:rPr>
          <w:rFonts w:hint="eastAsia" w:ascii="仿宋_GB2312" w:hAnsi="仿宋_GB2312" w:eastAsia="仿宋_GB2312" w:cs="仿宋_GB2312"/>
          <w:snapToGrid w:val="0"/>
          <w:color w:val="auto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名称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项目申报单位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  <w:lang w:eastAsia="zh-CN"/>
        </w:rPr>
        <w:t>县（市、区）农业农村局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建设期限：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项目负责人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联系邮箱：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</w:rPr>
        <w:t>申报日期：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u w:val="single"/>
        </w:rPr>
        <w:t xml:space="preserve">   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right="0" w:rightChars="0"/>
        <w:jc w:val="center"/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</w:rPr>
        <w:t>广东省农业农村厅印制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right="0" w:rightChars="0"/>
        <w:jc w:val="center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kern w:val="0"/>
          <w:sz w:val="32"/>
          <w:szCs w:val="32"/>
        </w:rPr>
        <w:t>年  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3" w:firstLineChars="200"/>
        <w:jc w:val="both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一、项目基本信息</w:t>
      </w:r>
    </w:p>
    <w:tbl>
      <w:tblPr>
        <w:tblStyle w:val="9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2530"/>
        <w:gridCol w:w="1984"/>
        <w:gridCol w:w="2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1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1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1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9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5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职务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/>
              </w:rPr>
              <w:t>/职称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9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25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职务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/>
              </w:rPr>
              <w:t>/职称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项目总投资</w:t>
            </w:r>
          </w:p>
        </w:tc>
        <w:tc>
          <w:tcPr>
            <w:tcW w:w="71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  <w:t>实施地点</w:t>
            </w:r>
          </w:p>
        </w:tc>
        <w:tc>
          <w:tcPr>
            <w:tcW w:w="71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9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bidi="ar"/>
              </w:rPr>
              <w:t>项目单位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bidi="ar"/>
              </w:rPr>
              <w:t>账户</w:t>
            </w:r>
          </w:p>
        </w:tc>
        <w:tc>
          <w:tcPr>
            <w:tcW w:w="71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bidi="ar"/>
              </w:rPr>
              <w:t>收款单位：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1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bidi="ar"/>
              </w:rPr>
              <w:t>开户银行：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9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1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bidi="ar"/>
              </w:rPr>
              <w:t>账    号：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二、项目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主要为项目县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农业生产基本情况，包括粮食及当地主导产业发展情况，全县（市、区）农户数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及农业从业人口数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、户均承包地面积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、土地流转率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，党委、政府对农业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特别是粮食生产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的重视程度、社会化服务组织发展及托管服务情况、承担该项目的优势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、双季稻和冬种面积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、确定支持的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今后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当地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农村社会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经济的影响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三、项目概况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包含项目建设的背景意义、必要性和可行性；项目建设地点、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预期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目标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建设期限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（为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2021年双季稻至冬种作物结束）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和组织实施方式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四、项目建设方案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包含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建设内容、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lang w:eastAsia="zh-CN"/>
        </w:rPr>
        <w:t>实施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方案及进度安排；申请财政补助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lang w:eastAsia="zh-CN"/>
        </w:rPr>
        <w:t>金额、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主要用途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lang w:eastAsia="zh-CN"/>
        </w:rPr>
        <w:t>和使用方式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；项目负责人及任务分工；项目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lang w:eastAsia="zh-CN"/>
        </w:rPr>
        <w:t>验收总结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等内容。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lang w:eastAsia="zh-CN"/>
        </w:rPr>
        <w:t>必须填写《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项目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lang w:eastAsia="zh-CN"/>
        </w:rPr>
        <w:t>金额测算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</w:rPr>
        <w:t>明细表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highlight w:val="none"/>
          <w:lang w:eastAsia="zh-CN"/>
        </w:rPr>
        <w:t>项目金额测算明细表（格式）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eastAsia="zh-CN"/>
        </w:rPr>
        <w:t>单位：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val="en-US" w:eastAsia="zh-CN"/>
        </w:rPr>
        <w:t xml:space="preserve">                                               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eastAsia="zh-CN"/>
        </w:rPr>
        <w:t>项目名称：</w:t>
      </w:r>
    </w:p>
    <w:tbl>
      <w:tblPr>
        <w:tblStyle w:val="9"/>
        <w:tblW w:w="887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8"/>
        <w:gridCol w:w="2003"/>
        <w:gridCol w:w="1093"/>
        <w:gridCol w:w="1022"/>
        <w:gridCol w:w="1206"/>
        <w:gridCol w:w="291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支出科目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单价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金额(元)</w:t>
            </w:r>
          </w:p>
        </w:tc>
        <w:tc>
          <w:tcPr>
            <w:tcW w:w="2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备注（计算过程或说明）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（计算说明）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如：次/天/人数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/亩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计算标准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lang w:bidi="ar"/>
              </w:rPr>
              <w:t>数量×计算标准</w:t>
            </w:r>
          </w:p>
        </w:tc>
        <w:tc>
          <w:tcPr>
            <w:tcW w:w="2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8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说明：数量难以确定的支出项目，可不填数量、单价，直接填写预算金额。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871" w:right="1531" w:bottom="1871" w:left="1531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631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五、绩效目标与保障措施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napToGrid w:val="0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auto"/>
          <w:spacing w:val="-6"/>
          <w:kern w:val="0"/>
          <w:sz w:val="32"/>
          <w:szCs w:val="32"/>
        </w:rPr>
        <w:t>包含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spacing w:val="-6"/>
          <w:kern w:val="0"/>
          <w:sz w:val="32"/>
          <w:szCs w:val="32"/>
          <w:lang w:val="en-US" w:eastAsia="zh-CN"/>
        </w:rPr>
        <w:t>产出指标和效益指标、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spacing w:val="-6"/>
          <w:kern w:val="0"/>
          <w:sz w:val="32"/>
          <w:szCs w:val="32"/>
        </w:rPr>
        <w:t>项目管理、保障机制及措施等内容。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right="0" w:rightChars="0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项目支出绩效目标表（格式）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right="0" w:rightChars="0"/>
        <w:jc w:val="both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bidi="ar"/>
        </w:rPr>
        <w:t xml:space="preserve">单位：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bidi="ar"/>
        </w:rPr>
        <w:t xml:space="preserve">     项目名称：</w:t>
      </w:r>
    </w:p>
    <w:tbl>
      <w:tblPr>
        <w:tblStyle w:val="9"/>
        <w:tblW w:w="887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6"/>
        <w:gridCol w:w="1040"/>
        <w:gridCol w:w="2232"/>
        <w:gridCol w:w="804"/>
        <w:gridCol w:w="405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tblHeader/>
          <w:jc w:val="center"/>
        </w:trPr>
        <w:tc>
          <w:tcPr>
            <w:tcW w:w="4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绩效目标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当年度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目标*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填写说明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总体目标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根据项目资金设立（或政策意图）的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目的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，概括性描述该项目资金安排后应达到的总体目标和效果（总任务、总要求、总产出和总效益）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一级指标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当年度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指标值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标</w:t>
            </w:r>
          </w:p>
        </w:tc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数量指标*</w:t>
            </w:r>
          </w:p>
        </w:tc>
        <w:tc>
          <w:tcPr>
            <w:tcW w:w="2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双季稻总面积及产量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对目标任务用指标值进行量化描述，确实无法量化的指标值可采用定性表述。如：举办XX培训班，3期；培训人数，120人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jc w:val="center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冬种作物面积及产量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质量指标*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耕地质量变化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对目标任务的质量要求（标准）进行量化描述，确实无法量化的指标值可采用定性表述。如：培训学员合格率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≧</w:t>
            </w:r>
            <w:r>
              <w:rPr>
                <w:rStyle w:val="11"/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98%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时效指标*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完成时限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对目标任务的完成时间进行量化描述。如：完成时限，202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月31日前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成本指标*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项目补助标准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对资金支出成本控制进行量化描述。确实无法量化的指标值可采用定性表述。如：XX≦项目成本支出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7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标</w:t>
            </w:r>
          </w:p>
        </w:tc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经济效益指标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生产成本降低情况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商事活动类项目可填写。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通过实施项目，预计可减少化肥农药使用量等措施所产生的生产成本、耕地质量提高情况，增加稻谷产量情况。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亩产产值提升情况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社会效益指标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项目区新型经营主体培育情况或带动农户增收情况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生态效益指标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主要农作物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化肥减少比例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涉及污染监控整治管理类的项目选填，不涉及的项目可不填写。如：主要农作物化肥利用率≧40%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74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主要农作物农药减少比例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可持续影响指标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项目工作机制建立情况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反映项目完成后，后续政策、资金保障程序，以及管理机制（人员机构）因素完善水平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74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项目县采取措施项次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反映项目完成后，降低生产成本，减轻劳动强度，提高种植收益，稳定双季稻生产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所采取的措施。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sectPr>
          <w:pgSz w:w="11906" w:h="16838"/>
          <w:pgMar w:top="1871" w:right="1531" w:bottom="1871" w:left="1531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631" w:charSpace="0"/>
        </w:sectPr>
      </w:pPr>
      <w:r>
        <w:rPr>
          <w:rFonts w:hint="eastAsia" w:ascii="黑体" w:hAnsi="黑体" w:eastAsia="黑体" w:cs="黑体"/>
          <w:color w:val="000000"/>
          <w:kern w:val="0"/>
          <w:sz w:val="22"/>
          <w:szCs w:val="22"/>
          <w:lang w:bidi="ar"/>
        </w:rPr>
        <w:t>说明：</w:t>
      </w:r>
      <w:r>
        <w:rPr>
          <w:rFonts w:hint="eastAsia" w:ascii="仿宋_GB2312" w:hAnsi="仿宋_GB2312" w:eastAsia="仿宋_GB2312" w:cs="仿宋_GB2312"/>
          <w:color w:val="000000"/>
          <w:kern w:val="0"/>
          <w:sz w:val="22"/>
          <w:szCs w:val="22"/>
          <w:lang w:bidi="ar"/>
        </w:rPr>
        <w:t>*是必填项，产出指标4个二级指标必填写。效益指标可选填其中某几个指标</w:t>
      </w:r>
      <w:r>
        <w:rPr>
          <w:rFonts w:hint="eastAsia" w:ascii="仿宋_GB2312" w:hAnsi="仿宋_GB2312" w:eastAsia="仿宋_GB2312" w:cs="仿宋_GB2312"/>
          <w:color w:val="000000"/>
          <w:kern w:val="0"/>
          <w:sz w:val="22"/>
          <w:szCs w:val="22"/>
          <w:lang w:eastAsia="zh-CN" w:bidi="ar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22"/>
          <w:szCs w:val="22"/>
          <w:lang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六、项目审核情况</w:t>
      </w:r>
    </w:p>
    <w:tbl>
      <w:tblPr>
        <w:tblStyle w:val="9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7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5" w:hRule="atLeast"/>
          <w:jc w:val="center"/>
        </w:trPr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承担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598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本单位对以上内容的真实性和准确性负责，特申请立项。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2400" w:firstLineChars="10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代表签名：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单位公章：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5" w:hRule="atLeast"/>
          <w:jc w:val="center"/>
        </w:trPr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598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2400" w:firstLineChars="10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2400" w:firstLineChars="10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2400" w:firstLineChars="10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2400" w:firstLineChars="10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2400" w:firstLineChars="10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2400" w:firstLineChars="10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2400" w:firstLineChars="10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2400" w:firstLineChars="10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2400" w:firstLineChars="10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2400" w:firstLineChars="10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2400" w:firstLineChars="10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2400" w:firstLineChars="10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2400" w:firstLineChars="10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2400" w:firstLineChars="10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2400" w:firstLineChars="10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2400" w:firstLineChars="10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2400" w:firstLineChars="10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代表签名：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单位公章：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beforeAutospacing="0" w:after="0" w:afterAutospacing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 w:cs="黑体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beforeAutospacing="0" w:after="0" w:afterAutospacing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 w:cs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beforeAutospacing="0" w:after="0" w:afterAutospacing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 w:cs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beforeAutospacing="0" w:after="0" w:afterAutospacing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 w:cs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beforeAutospacing="0" w:after="0" w:afterAutospacing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 w:cs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beforeAutospacing="0" w:after="0" w:afterAutospacing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黑体" w:eastAsia="黑体" w:cs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beforeAutospacing="0" w:after="0" w:afterAutospacing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黑体" w:eastAsia="黑体" w:cs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beforeAutospacing="0" w:after="0" w:afterAutospacing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黑体" w:eastAsia="黑体" w:cs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beforeAutospacing="0" w:after="0" w:afterAutospacing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黑体" w:eastAsia="黑体" w:cs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beforeAutospacing="0" w:after="0" w:afterAutospacing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黑体" w:eastAsia="黑体" w:cs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beforeAutospacing="0" w:after="0" w:afterAutospacing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黑体" w:eastAsia="黑体" w:cs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beforeAutospacing="0" w:after="0" w:afterAutospacing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黑体" w:eastAsia="黑体" w:cs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beforeAutospacing="0" w:after="0" w:afterAutospacing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黑体" w:eastAsia="黑体" w:cs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beforeAutospacing="0" w:after="0" w:afterAutospacing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黑体" w:eastAsia="黑体" w:cs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beforeAutospacing="0" w:after="0" w:afterAutospacing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黑体" w:eastAsia="黑体" w:cs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beforeAutospacing="0" w:after="0" w:afterAutospacing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黑体" w:eastAsia="黑体" w:cs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beforeAutospacing="0" w:after="0" w:afterAutospacing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黑体" w:eastAsia="黑体" w:cs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before="0" w:beforeAutospacing="0" w:after="0" w:afterAutospacing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黑体" w:eastAsia="黑体" w:cs="黑体"/>
          <w:sz w:val="32"/>
          <w:szCs w:val="32"/>
        </w:rPr>
      </w:pPr>
    </w:p>
    <w:p/>
    <w:sectPr>
      <w:pgSz w:w="11906" w:h="16838"/>
      <w:pgMar w:top="1871" w:right="1531" w:bottom="1871" w:left="1531" w:header="851" w:footer="1417" w:gutter="0"/>
      <w:cols w:space="72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430D8"/>
    <w:rsid w:val="1294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uiPriority w:val="0"/>
    <w:pPr>
      <w:spacing w:after="120" w:line="480" w:lineRule="auto"/>
      <w:ind w:left="420" w:leftChars="200"/>
    </w:pPr>
    <w:rPr>
      <w:sz w:val="21"/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10">
    <w:name w:val="正文样式1"/>
    <w:basedOn w:val="1"/>
    <w:qFormat/>
    <w:uiPriority w:val="0"/>
    <w:pPr>
      <w:spacing w:line="560" w:lineRule="exact"/>
      <w:ind w:firstLine="641"/>
    </w:pPr>
    <w:rPr>
      <w:rFonts w:eastAsia="仿宋_GB2312" w:cs="宋体"/>
    </w:rPr>
  </w:style>
  <w:style w:type="character" w:customStyle="1" w:styleId="11">
    <w:name w:val="font4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2021-03-03T09:25:00Z</dcterms:created>
  <dc:creator>lenovo</dc:creator>
  <cp:lastModifiedBy>lenovo</cp:lastModifiedBy>
  <dcterms:modified xsi:type="dcterms:W3CDTF">2021-03-03T09:28:21Z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