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0" w:beforeLines="0" w:after="0" w:afterLines="0" w:line="70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adjustRightInd w:val="0"/>
        <w:snapToGrid w:val="0"/>
        <w:spacing w:before="0" w:beforeLines="0" w:after="0" w:afterLines="0" w:line="70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0" w:beforeLines="0" w:after="0" w:afterLines="0" w:line="70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0" w:beforeLines="0" w:after="0" w:afterLines="0"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60"/>
          <w:szCs w:val="60"/>
        </w:rPr>
        <w:t>广东省特色农产品优势区</w:t>
      </w:r>
    </w:p>
    <w:p>
      <w:pPr>
        <w:adjustRightInd w:val="0"/>
        <w:snapToGrid w:val="0"/>
        <w:spacing w:before="0" w:beforeLines="0" w:after="0" w:afterLines="0"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60"/>
          <w:szCs w:val="60"/>
        </w:rPr>
      </w:pPr>
    </w:p>
    <w:p>
      <w:pPr>
        <w:adjustRightInd w:val="0"/>
        <w:snapToGrid w:val="0"/>
        <w:spacing w:before="0" w:beforeLines="0" w:after="0" w:afterLines="0"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60"/>
          <w:szCs w:val="60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60"/>
          <w:szCs w:val="6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60"/>
          <w:szCs w:val="60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60"/>
          <w:szCs w:val="6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60"/>
          <w:szCs w:val="60"/>
        </w:rPr>
        <w:t>书</w:t>
      </w:r>
    </w:p>
    <w:p>
      <w:pPr>
        <w:adjustRightInd w:val="0"/>
        <w:snapToGrid w:val="0"/>
        <w:spacing w:beforeLines="0" w:afterLines="0" w:line="590" w:lineRule="exact"/>
        <w:jc w:val="center"/>
        <w:rPr>
          <w:color w:val="auto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eastAsia="黑体"/>
          <w:color w:val="auto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eastAsia="黑体"/>
          <w:color w:val="auto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eastAsia="黑体"/>
          <w:color w:val="auto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eastAsia="黑体"/>
          <w:color w:val="auto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eastAsia="黑体"/>
          <w:color w:val="auto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eastAsia="黑体"/>
          <w:color w:val="auto"/>
        </w:rPr>
      </w:pPr>
    </w:p>
    <w:p>
      <w:pPr>
        <w:adjustRightInd w:val="0"/>
        <w:snapToGrid w:val="0"/>
        <w:spacing w:beforeLines="0" w:afterLines="0" w:line="590" w:lineRule="exact"/>
        <w:ind w:firstLine="960" w:firstLineChars="300"/>
        <w:outlineLvl w:val="0"/>
        <w:rPr>
          <w:rFonts w:ascii="仿宋_GB2312" w:hAnsi="宋体" w:eastAsia="仿宋_GB2312"/>
          <w:color w:val="auto"/>
          <w:sz w:val="32"/>
        </w:rPr>
      </w:pPr>
      <w:r>
        <w:rPr>
          <w:rFonts w:hint="eastAsia" w:ascii="仿宋_GB2312" w:hAnsi="宋体" w:eastAsia="仿宋_GB2312"/>
          <w:color w:val="auto"/>
          <w:sz w:val="32"/>
        </w:rPr>
        <w:t>申报主体：</w:t>
      </w:r>
      <w:r>
        <w:rPr>
          <w:rFonts w:hint="eastAsia" w:ascii="仿宋_GB2312" w:hAnsi="宋体" w:eastAsia="仿宋_GB2312"/>
          <w:color w:val="auto"/>
          <w:sz w:val="32"/>
          <w:u w:val="single"/>
          <w:lang w:val="en-US" w:eastAsia="zh-CN"/>
        </w:rPr>
        <w:t xml:space="preserve">                               </w:t>
      </w:r>
    </w:p>
    <w:p>
      <w:pPr>
        <w:adjustRightInd w:val="0"/>
        <w:snapToGrid w:val="0"/>
        <w:spacing w:beforeLines="0" w:afterLines="0" w:line="590" w:lineRule="exact"/>
        <w:ind w:firstLine="960" w:firstLineChars="300"/>
        <w:outlineLvl w:val="0"/>
        <w:rPr>
          <w:rFonts w:ascii="仿宋_GB2312" w:hAnsi="宋体" w:eastAsia="仿宋_GB2312"/>
          <w:color w:val="auto"/>
          <w:sz w:val="32"/>
        </w:rPr>
      </w:pPr>
      <w:r>
        <w:rPr>
          <w:rFonts w:hint="eastAsia" w:ascii="仿宋_GB2312" w:hAnsi="宋体" w:eastAsia="仿宋_GB2312"/>
          <w:color w:val="auto"/>
          <w:sz w:val="32"/>
        </w:rPr>
        <w:t>联系人：</w:t>
      </w:r>
      <w:r>
        <w:rPr>
          <w:rFonts w:hint="eastAsia" w:ascii="仿宋_GB2312" w:hAnsi="宋体" w:eastAsia="仿宋_GB2312"/>
          <w:color w:val="auto"/>
          <w:sz w:val="32"/>
          <w:u w:val="single"/>
          <w:lang w:val="en-US" w:eastAsia="zh-CN"/>
        </w:rPr>
        <w:t xml:space="preserve">                                 </w:t>
      </w:r>
    </w:p>
    <w:p>
      <w:pPr>
        <w:adjustRightInd w:val="0"/>
        <w:snapToGrid w:val="0"/>
        <w:spacing w:beforeLines="0" w:afterLines="0" w:line="590" w:lineRule="exact"/>
        <w:ind w:firstLine="960" w:firstLineChars="300"/>
        <w:outlineLvl w:val="0"/>
        <w:rPr>
          <w:rFonts w:ascii="仿宋_GB2312" w:hAnsi="宋体" w:eastAsia="仿宋_GB2312"/>
          <w:color w:val="auto"/>
          <w:sz w:val="32"/>
        </w:rPr>
      </w:pPr>
      <w:r>
        <w:rPr>
          <w:rFonts w:hint="eastAsia" w:ascii="仿宋_GB2312" w:hAnsi="宋体" w:eastAsia="仿宋_GB2312"/>
          <w:color w:val="auto"/>
          <w:sz w:val="32"/>
        </w:rPr>
        <w:t>联系电话：</w:t>
      </w:r>
      <w:r>
        <w:rPr>
          <w:rFonts w:hint="eastAsia" w:ascii="仿宋_GB2312" w:hAnsi="宋体" w:eastAsia="仿宋_GB2312"/>
          <w:color w:val="auto"/>
          <w:sz w:val="32"/>
          <w:u w:val="single"/>
          <w:lang w:val="en-US" w:eastAsia="zh-CN"/>
        </w:rPr>
        <w:t xml:space="preserve">                               </w:t>
      </w:r>
    </w:p>
    <w:p>
      <w:pPr>
        <w:adjustRightInd w:val="0"/>
        <w:snapToGrid w:val="0"/>
        <w:spacing w:beforeLines="0" w:afterLines="0" w:line="590" w:lineRule="exact"/>
        <w:ind w:firstLine="960" w:firstLineChars="300"/>
        <w:outlineLvl w:val="0"/>
        <w:rPr>
          <w:rFonts w:ascii="仿宋_GB2312" w:hAnsi="宋体" w:eastAsia="仿宋_GB2312"/>
          <w:color w:val="auto"/>
          <w:sz w:val="32"/>
          <w:u w:val="single"/>
        </w:rPr>
      </w:pPr>
      <w:r>
        <w:rPr>
          <w:rFonts w:hint="eastAsia" w:ascii="仿宋_GB2312" w:hAnsi="宋体" w:eastAsia="仿宋_GB2312"/>
          <w:color w:val="auto"/>
          <w:sz w:val="32"/>
        </w:rPr>
        <w:t>填表日期：</w:t>
      </w:r>
      <w:r>
        <w:rPr>
          <w:rFonts w:hint="eastAsia" w:ascii="仿宋_GB2312" w:hAnsi="宋体" w:eastAsia="仿宋_GB2312"/>
          <w:color w:val="auto"/>
          <w:sz w:val="32"/>
          <w:u w:val="single"/>
          <w:lang w:val="en-US" w:eastAsia="zh-CN"/>
        </w:rPr>
        <w:t xml:space="preserve">                               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ascii="仿宋_GB2312" w:hAnsi="宋体" w:eastAsia="仿宋_GB2312"/>
          <w:color w:val="auto"/>
          <w:sz w:val="32"/>
          <w:u w:val="single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color w:val="auto"/>
          <w:sz w:val="32"/>
        </w:rPr>
      </w:pPr>
    </w:p>
    <w:p>
      <w:pPr>
        <w:widowControl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color w:val="auto"/>
          <w:sz w:val="32"/>
        </w:rPr>
        <w:br w:type="page"/>
      </w:r>
    </w:p>
    <w:p>
      <w:pPr>
        <w:widowControl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填报说明</w:t>
      </w:r>
    </w:p>
    <w:p>
      <w:pPr>
        <w:spacing w:before="0" w:beforeLines="0" w:after="0" w:afterLines="0" w:line="59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广东省特色农产品优势区创建工作方案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编制本申报书。</w:t>
      </w:r>
    </w:p>
    <w:p>
      <w:pPr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书要求数字准确、简明扼要，特点突出。</w:t>
      </w:r>
    </w:p>
    <w:p>
      <w:pPr>
        <w:spacing w:beforeLines="0" w:afterLines="0" w:line="590" w:lineRule="exact"/>
        <w:ind w:firstLine="688" w:firstLineChars="200"/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</w:rPr>
      </w:pPr>
    </w:p>
    <w:p>
      <w:pPr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网上填报完成后，提交各地级以上市农业主管部门审核，审核通过后下载系统生成的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PDF版申报书，连同佐证材料复印件，统一使用A4纸打印并装订成册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  <w:lang w:eastAsia="zh-CN"/>
        </w:rPr>
        <w:t>申报单位将纸质申报材料（加盖申报单位公章）报送各地级以上市农业主管部门审核，并加盖公章。</w:t>
      </w:r>
    </w:p>
    <w:p>
      <w:pPr>
        <w:spacing w:beforeLines="0" w:afterLines="0" w:line="590" w:lineRule="exact"/>
        <w:ind w:firstLine="688" w:firstLineChars="200"/>
        <w:rPr>
          <w:rFonts w:hint="eastAsia" w:ascii="仿宋_GB2312" w:hAnsi="仿宋_GB2312" w:eastAsia="仿宋_GB2312" w:cs="仿宋_GB2312"/>
          <w:color w:val="auto"/>
          <w:spacing w:val="12"/>
          <w:sz w:val="32"/>
          <w:szCs w:val="32"/>
          <w:lang w:eastAsia="zh-CN"/>
        </w:rPr>
      </w:pPr>
    </w:p>
    <w:p>
      <w:pPr>
        <w:spacing w:beforeLines="0" w:afterLines="0" w:line="59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纸质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要求打印清晰，网上填报资料与纸质申报材料内容必须一致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beforeLines="0" w:afterLines="0" w:line="59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Lines="0" w:afterLines="0" w:line="59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Lines="0" w:afterLines="0" w:line="59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Lines="0" w:afterLines="0" w:line="59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Lines="0" w:afterLines="0" w:line="59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8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680"/>
        <w:gridCol w:w="101"/>
        <w:gridCol w:w="69"/>
        <w:gridCol w:w="1099"/>
        <w:gridCol w:w="18"/>
        <w:gridCol w:w="575"/>
        <w:gridCol w:w="395"/>
        <w:gridCol w:w="104"/>
        <w:gridCol w:w="457"/>
        <w:gridCol w:w="692"/>
        <w:gridCol w:w="19"/>
        <w:gridCol w:w="111"/>
        <w:gridCol w:w="414"/>
        <w:gridCol w:w="156"/>
        <w:gridCol w:w="183"/>
        <w:gridCol w:w="837"/>
        <w:gridCol w:w="224"/>
        <w:gridCol w:w="641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03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 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单 位</w:t>
            </w:r>
          </w:p>
        </w:tc>
        <w:tc>
          <w:tcPr>
            <w:tcW w:w="6881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特色主导产品</w:t>
            </w:r>
          </w:p>
        </w:tc>
        <w:tc>
          <w:tcPr>
            <w:tcW w:w="6881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lang w:val="en-US" w:eastAsia="zh-CN"/>
              </w:rPr>
              <w:t>特色主导产品的区域公用品牌</w:t>
            </w:r>
          </w:p>
        </w:tc>
        <w:tc>
          <w:tcPr>
            <w:tcW w:w="6881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1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特优区范围</w:t>
            </w:r>
          </w:p>
        </w:tc>
        <w:tc>
          <w:tcPr>
            <w:tcW w:w="6881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right="1440" w:firstLine="720" w:firstLineChars="3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市     县（区）      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1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占地面积（㎡）</w:t>
            </w:r>
          </w:p>
        </w:tc>
        <w:tc>
          <w:tcPr>
            <w:tcW w:w="6881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right="1440" w:firstLine="720" w:firstLineChars="3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牵头负责部门</w:t>
            </w:r>
          </w:p>
        </w:tc>
        <w:tc>
          <w:tcPr>
            <w:tcW w:w="6881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联系人</w:t>
            </w:r>
          </w:p>
        </w:tc>
        <w:tc>
          <w:tcPr>
            <w:tcW w:w="186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6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职务</w:t>
            </w:r>
          </w:p>
        </w:tc>
        <w:tc>
          <w:tcPr>
            <w:tcW w:w="33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1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手机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号码</w:t>
            </w:r>
          </w:p>
        </w:tc>
        <w:tc>
          <w:tcPr>
            <w:tcW w:w="186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</w:t>
            </w:r>
          </w:p>
        </w:tc>
        <w:tc>
          <w:tcPr>
            <w:tcW w:w="166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通讯地址</w:t>
            </w:r>
          </w:p>
        </w:tc>
        <w:tc>
          <w:tcPr>
            <w:tcW w:w="33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03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val="en-US" w:eastAsia="zh-CN"/>
              </w:rPr>
              <w:t>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03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val="en-US" w:eastAsia="zh-CN"/>
              </w:rPr>
              <w:t>一、资源环境情况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是否制定发布绿色环保生产措施文件</w:t>
            </w:r>
          </w:p>
        </w:tc>
        <w:tc>
          <w:tcPr>
            <w:tcW w:w="21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/>
                <w:b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eastAsia="zh-CN"/>
              </w:rPr>
              <w:sym w:font="Times New Roman" w:char="0000"/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 xml:space="preserve">是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sym w:font="Times New Roman" w:char="0000"/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否</w:t>
            </w:r>
          </w:p>
        </w:tc>
        <w:tc>
          <w:tcPr>
            <w:tcW w:w="195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文件名称</w:t>
            </w:r>
          </w:p>
        </w:tc>
        <w:tc>
          <w:tcPr>
            <w:tcW w:w="267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资源环境情况介绍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（限1000字）</w:t>
            </w:r>
          </w:p>
        </w:tc>
        <w:tc>
          <w:tcPr>
            <w:tcW w:w="678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（发展绿色农产品情况介绍，加强资源环境保护情况介绍等）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3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Lines="0" w:afterLines="0" w:line="590" w:lineRule="exact"/>
              <w:jc w:val="center"/>
              <w:rPr>
                <w:rFonts w:eastAsia="宋体"/>
                <w:b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val="en-US" w:eastAsia="zh-CN"/>
              </w:rPr>
              <w:t>二、生产传统情况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8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生产传统情况介绍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（限1000字）</w:t>
            </w:r>
          </w:p>
        </w:tc>
        <w:tc>
          <w:tcPr>
            <w:tcW w:w="678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（品种特色及品质介绍、生产技术或加工工艺介绍等）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3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Lines="0" w:afterLines="0" w:line="59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val="en-US" w:eastAsia="zh-CN"/>
              </w:rPr>
              <w:t>三、产业发展情况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2019年生产规模</w:t>
            </w:r>
          </w:p>
        </w:tc>
        <w:tc>
          <w:tcPr>
            <w:tcW w:w="21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（选择单位：万亩、万头、万只、万羽、万盆、万枚）</w:t>
            </w:r>
          </w:p>
        </w:tc>
        <w:tc>
          <w:tcPr>
            <w:tcW w:w="213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 xml:space="preserve">2020年生产规模 </w:t>
            </w:r>
          </w:p>
        </w:tc>
        <w:tc>
          <w:tcPr>
            <w:tcW w:w="24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（选择单位：万亩、万头、万只、万羽、万盆、万枚）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2019年产值（万元）</w:t>
            </w:r>
          </w:p>
        </w:tc>
        <w:tc>
          <w:tcPr>
            <w:tcW w:w="21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13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2020年产值（万元）</w:t>
            </w:r>
          </w:p>
        </w:tc>
        <w:tc>
          <w:tcPr>
            <w:tcW w:w="24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2019年产量</w:t>
            </w:r>
          </w:p>
        </w:tc>
        <w:tc>
          <w:tcPr>
            <w:tcW w:w="21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（选择单位：万吨、万头、万只、万羽、万盆、万枚）</w:t>
            </w:r>
          </w:p>
        </w:tc>
        <w:tc>
          <w:tcPr>
            <w:tcW w:w="213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2020年产量</w:t>
            </w:r>
          </w:p>
        </w:tc>
        <w:tc>
          <w:tcPr>
            <w:tcW w:w="24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（选择单位：万吨、万头、万只、万羽、万盆、万枚）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2019年产品加工量（万吨）</w:t>
            </w:r>
          </w:p>
        </w:tc>
        <w:tc>
          <w:tcPr>
            <w:tcW w:w="21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13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2020年产品加工量（万吨）</w:t>
            </w:r>
          </w:p>
        </w:tc>
        <w:tc>
          <w:tcPr>
            <w:tcW w:w="24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2019年销售量（万吨）</w:t>
            </w:r>
          </w:p>
        </w:tc>
        <w:tc>
          <w:tcPr>
            <w:tcW w:w="21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13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2020年销售量（万吨）</w:t>
            </w:r>
          </w:p>
        </w:tc>
        <w:tc>
          <w:tcPr>
            <w:tcW w:w="24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2019年销售额（万元）</w:t>
            </w:r>
          </w:p>
        </w:tc>
        <w:tc>
          <w:tcPr>
            <w:tcW w:w="21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13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2020年销售额（万元）</w:t>
            </w:r>
          </w:p>
        </w:tc>
        <w:tc>
          <w:tcPr>
            <w:tcW w:w="24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2019年产品出口量（万吨）</w:t>
            </w:r>
          </w:p>
        </w:tc>
        <w:tc>
          <w:tcPr>
            <w:tcW w:w="21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13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2020年产品出口量（万吨）</w:t>
            </w:r>
          </w:p>
        </w:tc>
        <w:tc>
          <w:tcPr>
            <w:tcW w:w="24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2019年基地出售均价（元/公斤）</w:t>
            </w:r>
          </w:p>
        </w:tc>
        <w:tc>
          <w:tcPr>
            <w:tcW w:w="21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13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2020年基地出售均价（元/公斤）</w:t>
            </w:r>
          </w:p>
        </w:tc>
        <w:tc>
          <w:tcPr>
            <w:tcW w:w="24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2019年产业带动农户数（人）</w:t>
            </w:r>
          </w:p>
        </w:tc>
        <w:tc>
          <w:tcPr>
            <w:tcW w:w="21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13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2020年产业带动农户数（人）</w:t>
            </w:r>
          </w:p>
        </w:tc>
        <w:tc>
          <w:tcPr>
            <w:tcW w:w="24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2019年产品生产成本（元/公斤）</w:t>
            </w:r>
          </w:p>
        </w:tc>
        <w:tc>
          <w:tcPr>
            <w:tcW w:w="21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13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2020年产品生产成本（元/公斤）</w:t>
            </w:r>
          </w:p>
        </w:tc>
        <w:tc>
          <w:tcPr>
            <w:tcW w:w="24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2019年产品仓储保鲜冷链设施情况（万吨）</w:t>
            </w:r>
          </w:p>
        </w:tc>
        <w:tc>
          <w:tcPr>
            <w:tcW w:w="21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13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2020年产品仓储保鲜冷链设施情况（万吨）</w:t>
            </w:r>
          </w:p>
        </w:tc>
        <w:tc>
          <w:tcPr>
            <w:tcW w:w="24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2019年区域公用品牌授权使用的种养面积或出栏量（万亩/万头）</w:t>
            </w:r>
          </w:p>
        </w:tc>
        <w:tc>
          <w:tcPr>
            <w:tcW w:w="21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13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2020年区域公用品牌授权使用的种养面积或出栏量（万亩/万头）</w:t>
            </w:r>
          </w:p>
        </w:tc>
        <w:tc>
          <w:tcPr>
            <w:tcW w:w="24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2019年经营主体销售占比（%）</w:t>
            </w:r>
          </w:p>
        </w:tc>
        <w:tc>
          <w:tcPr>
            <w:tcW w:w="21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13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2020年经营主体销售占比（%）</w:t>
            </w:r>
          </w:p>
        </w:tc>
        <w:tc>
          <w:tcPr>
            <w:tcW w:w="24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产业质量体系认证</w:t>
            </w:r>
          </w:p>
        </w:tc>
        <w:tc>
          <w:tcPr>
            <w:tcW w:w="678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（填写质量体系认证名称，没有则填“无”）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产品生产标准</w:t>
            </w:r>
          </w:p>
        </w:tc>
        <w:tc>
          <w:tcPr>
            <w:tcW w:w="678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（填写生产标准名称，没有则填“无”）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区内龙头企业</w:t>
            </w:r>
          </w:p>
        </w:tc>
        <w:tc>
          <w:tcPr>
            <w:tcW w:w="271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国家龙头企业数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2585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省级龙头企业数</w:t>
            </w:r>
          </w:p>
        </w:tc>
        <w:tc>
          <w:tcPr>
            <w:tcW w:w="78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271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市级龙头企业数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2585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县级龙头企业数</w:t>
            </w:r>
          </w:p>
        </w:tc>
        <w:tc>
          <w:tcPr>
            <w:tcW w:w="78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271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both"/>
              <w:textAlignment w:val="auto"/>
              <w:rPr>
                <w:rFonts w:hint="default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国家级农业专业合作社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2585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省级农业专业合作社</w:t>
            </w:r>
          </w:p>
        </w:tc>
        <w:tc>
          <w:tcPr>
            <w:tcW w:w="78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区内该产业产品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认证及专利</w:t>
            </w:r>
          </w:p>
        </w:tc>
        <w:tc>
          <w:tcPr>
            <w:tcW w:w="271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绿色食品认证个数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2585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有机农产品认证个数</w:t>
            </w:r>
          </w:p>
        </w:tc>
        <w:tc>
          <w:tcPr>
            <w:tcW w:w="78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271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both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2585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“粤字号”农业品牌产品数</w:t>
            </w:r>
          </w:p>
        </w:tc>
        <w:tc>
          <w:tcPr>
            <w:tcW w:w="78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271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w w:val="100"/>
                <w:sz w:val="24"/>
                <w:lang w:val="en-US" w:eastAsia="zh-CN"/>
              </w:rPr>
              <w:t>省级名特优新产品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数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2585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申请专利数</w:t>
            </w:r>
          </w:p>
        </w:tc>
        <w:tc>
          <w:tcPr>
            <w:tcW w:w="78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271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w w:val="100"/>
                <w:sz w:val="24"/>
                <w:lang w:val="en-US" w:eastAsia="zh-CN"/>
              </w:rPr>
              <w:t>地理标志保护产品</w:t>
            </w:r>
          </w:p>
        </w:tc>
        <w:tc>
          <w:tcPr>
            <w:tcW w:w="406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（填写产品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w w:val="100"/>
                <w:sz w:val="24"/>
                <w:lang w:val="en-US" w:eastAsia="zh-CN"/>
              </w:rPr>
              <w:t>名称，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产业研发机构名称</w:t>
            </w:r>
          </w:p>
        </w:tc>
        <w:tc>
          <w:tcPr>
            <w:tcW w:w="678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（没有则填“无”）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产地批发市场1</w:t>
            </w:r>
          </w:p>
        </w:tc>
        <w:tc>
          <w:tcPr>
            <w:tcW w:w="271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批发市场名称</w:t>
            </w:r>
          </w:p>
        </w:tc>
        <w:tc>
          <w:tcPr>
            <w:tcW w:w="406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（没有则填“无”）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271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批发市场地址</w:t>
            </w:r>
          </w:p>
        </w:tc>
        <w:tc>
          <w:tcPr>
            <w:tcW w:w="406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271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联系人</w:t>
            </w:r>
          </w:p>
        </w:tc>
        <w:tc>
          <w:tcPr>
            <w:tcW w:w="8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81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14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25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271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批发市场面积（㎡）</w:t>
            </w:r>
          </w:p>
        </w:tc>
        <w:tc>
          <w:tcPr>
            <w:tcW w:w="8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81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是否为农业部定点市场</w:t>
            </w:r>
          </w:p>
        </w:tc>
        <w:tc>
          <w:tcPr>
            <w:tcW w:w="14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产地批发市场2</w:t>
            </w:r>
          </w:p>
        </w:tc>
        <w:tc>
          <w:tcPr>
            <w:tcW w:w="271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批发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市场名称</w:t>
            </w:r>
          </w:p>
        </w:tc>
        <w:tc>
          <w:tcPr>
            <w:tcW w:w="406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（没有则填“无”）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271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批发市场地址</w:t>
            </w:r>
          </w:p>
        </w:tc>
        <w:tc>
          <w:tcPr>
            <w:tcW w:w="406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271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联系人</w:t>
            </w:r>
          </w:p>
        </w:tc>
        <w:tc>
          <w:tcPr>
            <w:tcW w:w="8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81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14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271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批发市场面积（㎡）</w:t>
            </w:r>
          </w:p>
        </w:tc>
        <w:tc>
          <w:tcPr>
            <w:tcW w:w="8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81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是否为农业部定点市场</w:t>
            </w:r>
          </w:p>
        </w:tc>
        <w:tc>
          <w:tcPr>
            <w:tcW w:w="14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农业信息化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建设情况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（限500字）</w:t>
            </w:r>
          </w:p>
        </w:tc>
        <w:tc>
          <w:tcPr>
            <w:tcW w:w="678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03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val="en-US" w:eastAsia="zh-CN"/>
              </w:rPr>
              <w:t>四、市场品牌情况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2018年品牌建设财政投入（万元）</w:t>
            </w:r>
          </w:p>
        </w:tc>
        <w:tc>
          <w:tcPr>
            <w:tcW w:w="22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6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制定品牌维护和保障机制</w:t>
            </w:r>
          </w:p>
        </w:tc>
        <w:tc>
          <w:tcPr>
            <w:tcW w:w="282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（填写对应文件名称，没有则填“无”）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03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  <w:t>企业单位经济表（最多填3个）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核心企业1</w:t>
            </w:r>
          </w:p>
        </w:tc>
        <w:tc>
          <w:tcPr>
            <w:tcW w:w="196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  <w:t>企业名称</w:t>
            </w:r>
          </w:p>
        </w:tc>
        <w:tc>
          <w:tcPr>
            <w:tcW w:w="5594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96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产品名称</w:t>
            </w:r>
          </w:p>
        </w:tc>
        <w:tc>
          <w:tcPr>
            <w:tcW w:w="222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eastAsia="zh-CN"/>
              </w:rPr>
            </w:pP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注册商标</w:t>
            </w: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96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联系人</w:t>
            </w:r>
          </w:p>
        </w:tc>
        <w:tc>
          <w:tcPr>
            <w:tcW w:w="222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eastAsia="zh-CN"/>
              </w:rPr>
            </w:pP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  <w:t>指标名称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  <w:t>2019年数据</w:t>
            </w: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  <w:t>2020年数据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单位年末资产总额（万元）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单位固定资产净值（万元）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单位流动资产总值（万元）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单位总负责（万元）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单位总销售收入（万元）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单位利润总额（万元）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单位净利润（万元）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单位研发投入（万元）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单位品牌建设投入（万元）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单位从业人数（人）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其中</w:t>
            </w:r>
          </w:p>
        </w:tc>
        <w:tc>
          <w:tcPr>
            <w:tcW w:w="33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固定职工数（人）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33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大专及以上学历人数（人）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带动农户数（户）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带动农户增收总额（万元）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核心企业2</w:t>
            </w:r>
          </w:p>
        </w:tc>
        <w:tc>
          <w:tcPr>
            <w:tcW w:w="19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  <w:t>企业名称</w:t>
            </w:r>
          </w:p>
        </w:tc>
        <w:tc>
          <w:tcPr>
            <w:tcW w:w="5612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9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产品名称</w:t>
            </w:r>
          </w:p>
        </w:tc>
        <w:tc>
          <w:tcPr>
            <w:tcW w:w="224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注册商标</w:t>
            </w: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9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联系人</w:t>
            </w:r>
          </w:p>
        </w:tc>
        <w:tc>
          <w:tcPr>
            <w:tcW w:w="224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  <w:t>指标名称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  <w:t>2019年数据</w:t>
            </w: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  <w:t>2020年数据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单位年末资产总额（万元）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单位固定资产净值（万元）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单位流动资产总值（万元）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单位总负责（万元）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单位总销售收入（万元）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单位利润总额（万元）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单位净利润（万元）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单位研发投入（万元）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单位品牌建设投入（万元）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单位从业人数（人）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其中</w:t>
            </w:r>
          </w:p>
        </w:tc>
        <w:tc>
          <w:tcPr>
            <w:tcW w:w="33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固定职工数（人）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33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大专及以上学历人数（人）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带动农户数（户）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带动农户增收总额（万元）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核心企业3</w:t>
            </w:r>
          </w:p>
        </w:tc>
        <w:tc>
          <w:tcPr>
            <w:tcW w:w="19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  <w:t>企业名称</w:t>
            </w:r>
          </w:p>
        </w:tc>
        <w:tc>
          <w:tcPr>
            <w:tcW w:w="5612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9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产品名称</w:t>
            </w:r>
          </w:p>
        </w:tc>
        <w:tc>
          <w:tcPr>
            <w:tcW w:w="224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注册商标</w:t>
            </w: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9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联系人</w:t>
            </w:r>
          </w:p>
        </w:tc>
        <w:tc>
          <w:tcPr>
            <w:tcW w:w="224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  <w:t>指标名称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  <w:t>2019年数据</w:t>
            </w: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  <w:t>2020年数据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单位年末资产总额（万元）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单位固定资产净值（万元）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单位流动资产总值（万元）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单位总负责（万元）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单位总销售收入（万元）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单位利润总额（万元）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单位净利润（万元）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单位研发投入（万元）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单位品牌建设投入（万元）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单位从业人数（人）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其中</w:t>
            </w:r>
          </w:p>
        </w:tc>
        <w:tc>
          <w:tcPr>
            <w:tcW w:w="340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固定职工数（人）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78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340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大专及以上学历人数（人）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带动农户数（户）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419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带动农户增收总额（万元）</w:t>
            </w:r>
          </w:p>
        </w:tc>
        <w:tc>
          <w:tcPr>
            <w:tcW w:w="17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39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val="en-US" w:eastAsia="zh-CN"/>
              </w:rPr>
              <w:t>五、保障措施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特优区管理机构</w:t>
            </w:r>
          </w:p>
        </w:tc>
        <w:tc>
          <w:tcPr>
            <w:tcW w:w="678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（填写管理机构名称，没有则填“无”）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设有质检机构</w:t>
            </w:r>
          </w:p>
        </w:tc>
        <w:tc>
          <w:tcPr>
            <w:tcW w:w="678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（填写质检机构名称，没有则填“无”）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制定发展规划</w:t>
            </w:r>
          </w:p>
        </w:tc>
        <w:tc>
          <w:tcPr>
            <w:tcW w:w="678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（填写相应的文件名称，没有则填“无”）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制定扶持政策</w:t>
            </w:r>
          </w:p>
        </w:tc>
        <w:tc>
          <w:tcPr>
            <w:tcW w:w="678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（填写相应的文件名称，没有则填“无”）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产业实施农业保险情况</w:t>
            </w:r>
          </w:p>
        </w:tc>
        <w:tc>
          <w:tcPr>
            <w:tcW w:w="678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（填写相应的文件名称，没有则填“无”）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  <w:t>是否将特色产业发展列入政府年度绩效考核目标</w:t>
            </w:r>
          </w:p>
        </w:tc>
        <w:tc>
          <w:tcPr>
            <w:tcW w:w="22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eastAsia="zh-CN"/>
              </w:rPr>
              <w:sym w:font="Times New Roman" w:char="0000"/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 xml:space="preserve">是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sym w:font="Times New Roman" w:char="0000"/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否</w:t>
            </w:r>
          </w:p>
        </w:tc>
        <w:tc>
          <w:tcPr>
            <w:tcW w:w="286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考核指标</w:t>
            </w:r>
          </w:p>
        </w:tc>
        <w:tc>
          <w:tcPr>
            <w:tcW w:w="16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如是，填写考核指标内容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eastAsia="zh-CN"/>
              </w:rPr>
              <w:t>）</w:t>
            </w:r>
          </w:p>
        </w:tc>
      </w:tr>
    </w:tbl>
    <w:p>
      <w:r>
        <w:rPr>
          <w:color w:val="auto"/>
        </w:rPr>
        <w:br w:type="page"/>
      </w:r>
    </w:p>
    <w:tbl>
      <w:tblPr>
        <w:tblStyle w:val="8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724"/>
        <w:gridCol w:w="7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val="en-US" w:eastAsia="zh-CN"/>
              </w:rPr>
              <w:t>佐证材料附件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附件1</w:t>
            </w:r>
          </w:p>
        </w:tc>
        <w:tc>
          <w:tcPr>
            <w:tcW w:w="7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</w:rPr>
              <w:t>特优区产品图片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附件2</w:t>
            </w:r>
          </w:p>
        </w:tc>
        <w:tc>
          <w:tcPr>
            <w:tcW w:w="7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</w:rPr>
              <w:t>特优区生产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环境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附件3</w:t>
            </w:r>
          </w:p>
        </w:tc>
        <w:tc>
          <w:tcPr>
            <w:tcW w:w="7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</w:rPr>
              <w:t>特优区二、三产业延伸图片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附件4</w:t>
            </w:r>
          </w:p>
        </w:tc>
        <w:tc>
          <w:tcPr>
            <w:tcW w:w="7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产业发展规划及相关政策文件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附件5</w:t>
            </w:r>
          </w:p>
        </w:tc>
        <w:tc>
          <w:tcPr>
            <w:tcW w:w="7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其他需要提交的材料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exact"/>
          <w:jc w:val="center"/>
        </w:trPr>
        <w:tc>
          <w:tcPr>
            <w:tcW w:w="1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 w:line="590" w:lineRule="exact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申报</w:t>
            </w:r>
            <w:r>
              <w:rPr>
                <w:rFonts w:hint="eastAsia" w:eastAsia="黑体"/>
                <w:color w:val="auto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eastAsia="黑体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 w:line="59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ind w:firstLine="1260" w:firstLineChars="4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负责人签名：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（单位公章）</w:t>
            </w:r>
          </w:p>
          <w:p>
            <w:pPr>
              <w:spacing w:beforeLines="0" w:afterLines="0" w:line="59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日</w:t>
            </w:r>
          </w:p>
          <w:p>
            <w:pPr>
              <w:spacing w:beforeLines="0" w:afterLines="0" w:line="59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exact"/>
          <w:jc w:val="center"/>
        </w:trPr>
        <w:tc>
          <w:tcPr>
            <w:tcW w:w="1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 w:line="590" w:lineRule="exact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市级</w:t>
            </w:r>
            <w:r>
              <w:rPr>
                <w:rFonts w:hint="eastAsia" w:eastAsia="黑体"/>
                <w:color w:val="auto"/>
                <w:sz w:val="28"/>
                <w:szCs w:val="28"/>
                <w:lang w:eastAsia="zh-CN"/>
              </w:rPr>
              <w:t>农业</w:t>
            </w:r>
            <w:r>
              <w:rPr>
                <w:rFonts w:hint="eastAsia" w:eastAsia="黑体"/>
                <w:color w:val="auto"/>
                <w:sz w:val="28"/>
                <w:szCs w:val="28"/>
              </w:rPr>
              <w:t>主管部门意见</w:t>
            </w:r>
          </w:p>
        </w:tc>
        <w:tc>
          <w:tcPr>
            <w:tcW w:w="7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 w:line="59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ind w:firstLine="1260" w:firstLineChars="4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负责人签名：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（单位公章）</w:t>
            </w:r>
          </w:p>
          <w:p>
            <w:pPr>
              <w:spacing w:beforeLines="0" w:afterLines="0" w:line="59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beforeLines="0" w:afterLines="0" w:line="59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广东省特色农产品优势区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地市审核与推荐说明</w:t>
      </w:r>
    </w:p>
    <w:p>
      <w:pPr>
        <w:adjustRightInd w:val="0"/>
        <w:snapToGrid w:val="0"/>
        <w:spacing w:beforeLines="0" w:afterLines="0" w:line="59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各地市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农业农村主管部门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负责对辖区内申报的省级特色农产品优势区进行审核、推荐、评分。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审核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对特优区申报材料进行资格审查，对申报材料进行真实性、完整性审核。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推荐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根据区域公用品牌发展情况及申报材料，确定各地市推荐的特优区名单。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推荐数量如下：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区域公用品牌10个以下的地市推荐1-2个特优区申报；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区域公用品牌10-20个的地市推荐3-4个特优区申报；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区域公用品牌20-30个的地市推荐4-5个特优区申报；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区域公用品牌30个以上的地市推荐5-6个特优区申报。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评分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对每个推荐的特优区分别进行评分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满分20分。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其中特优区建设发展分值1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分，主要评价资源环境、生产传统、产业发展、市场品牌和保障措施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（市、区）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的特优区再加组织保障得分5分。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报送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各地级以上市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农业农村主管部门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在20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日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前将《推荐汇总表》（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）一份、特优区申报材料一份，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寄送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广州市先烈东路135号5号楼206房，联系电话：</w:t>
      </w:r>
      <w:r>
        <w:rPr>
          <w:rStyle w:val="7"/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none"/>
        </w:rPr>
        <w:t>020-37288229</w:t>
      </w:r>
      <w:r>
        <w:rPr>
          <w:rStyle w:val="7"/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Style w:val="7"/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none"/>
        </w:rPr>
        <w:t>同时将地市汇总表电子版发送到</w:t>
      </w:r>
      <w:r>
        <w:rPr>
          <w:rStyle w:val="7"/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none"/>
          <w:lang w:eastAsia="zh-CN"/>
        </w:rPr>
        <w:t>电子邮箱：</w:t>
      </w:r>
      <w:r>
        <w:rPr>
          <w:rStyle w:val="7"/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none"/>
        </w:rPr>
        <w:t>gdsmpcp</w:t>
      </w:r>
      <w:r>
        <w:rPr>
          <w:rStyle w:val="7"/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2"/>
          <w:szCs w:val="32"/>
          <w:u w:val="none"/>
        </w:rPr>
        <w:t>@</w:t>
      </w:r>
      <w:r>
        <w:rPr>
          <w:rStyle w:val="7"/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none"/>
        </w:rPr>
        <w:t>163.com。</w:t>
      </w:r>
    </w:p>
    <w:p>
      <w:pPr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特优区运行监测表</w:t>
      </w:r>
    </w:p>
    <w:tbl>
      <w:tblPr>
        <w:tblStyle w:val="8"/>
        <w:tblW w:w="88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2"/>
        <w:gridCol w:w="1470"/>
        <w:gridCol w:w="769"/>
        <w:gridCol w:w="876"/>
        <w:gridCol w:w="949"/>
        <w:gridCol w:w="1175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2019年生产规模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2020年生产规模 </w:t>
            </w:r>
          </w:p>
        </w:tc>
        <w:tc>
          <w:tcPr>
            <w:tcW w:w="20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2019年产值（万元）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2020年产值（万元）</w:t>
            </w:r>
          </w:p>
        </w:tc>
        <w:tc>
          <w:tcPr>
            <w:tcW w:w="20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2019年产量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2020年产量</w:t>
            </w:r>
          </w:p>
        </w:tc>
        <w:tc>
          <w:tcPr>
            <w:tcW w:w="20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2019年产品加工量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（万吨）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2020年产品加工量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（万吨）</w:t>
            </w:r>
          </w:p>
        </w:tc>
        <w:tc>
          <w:tcPr>
            <w:tcW w:w="20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2019年销售量（万吨）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2020年销售量（万吨）</w:t>
            </w:r>
          </w:p>
        </w:tc>
        <w:tc>
          <w:tcPr>
            <w:tcW w:w="20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2019年销售额（万元）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2020年销售额（万元）</w:t>
            </w:r>
          </w:p>
        </w:tc>
        <w:tc>
          <w:tcPr>
            <w:tcW w:w="20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2019年产品出口量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（万吨）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2020年产品出口量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（万吨）</w:t>
            </w:r>
          </w:p>
        </w:tc>
        <w:tc>
          <w:tcPr>
            <w:tcW w:w="20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2019年基地出售均价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（元/公斤）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2020年基地出售均价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（元/公斤）</w:t>
            </w:r>
          </w:p>
        </w:tc>
        <w:tc>
          <w:tcPr>
            <w:tcW w:w="20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2019年产业带动农户数（人）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2020年产业带动农户数（人）</w:t>
            </w:r>
          </w:p>
        </w:tc>
        <w:tc>
          <w:tcPr>
            <w:tcW w:w="20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2019年产品生产成本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（元/公斤）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2020年产品生产成本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（元/公斤）</w:t>
            </w:r>
          </w:p>
        </w:tc>
        <w:tc>
          <w:tcPr>
            <w:tcW w:w="20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2019年经营主体销售占比（%）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2020年经营主体销售占比（%）</w:t>
            </w:r>
          </w:p>
        </w:tc>
        <w:tc>
          <w:tcPr>
            <w:tcW w:w="20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2019年产品仓储保鲜冷链设施情况（万吨）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2020年产品仓储保鲜冷链设施情况（万吨）</w:t>
            </w:r>
          </w:p>
        </w:tc>
        <w:tc>
          <w:tcPr>
            <w:tcW w:w="20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2019年区域公用品牌授权使用的种养面积或出栏量（万亩/万头）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2020年区域公用品牌授权使用的种养面积或出栏量（万亩/万头）</w:t>
            </w:r>
          </w:p>
        </w:tc>
        <w:tc>
          <w:tcPr>
            <w:tcW w:w="20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5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区内龙头企业</w:t>
            </w:r>
          </w:p>
        </w:tc>
        <w:tc>
          <w:tcPr>
            <w:tcW w:w="2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国家农民专业合作社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省级农民专业合作社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国家龙头企业数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省级龙头企业数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市级龙头企业数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县级龙头企业数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区内该产业产品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认证及专利</w:t>
            </w:r>
          </w:p>
        </w:tc>
        <w:tc>
          <w:tcPr>
            <w:tcW w:w="2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绿色食品认证个数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有机农产品认证个数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“粤字号”农业品牌产品数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8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w w:val="100"/>
                <w:sz w:val="21"/>
                <w:szCs w:val="21"/>
                <w:lang w:val="en-US" w:eastAsia="zh-CN"/>
              </w:rPr>
              <w:t>省级名特优新产品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数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申请专利数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仿宋_GB2312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w w:val="100"/>
                <w:sz w:val="21"/>
                <w:szCs w:val="21"/>
                <w:lang w:val="en-US" w:eastAsia="zh-CN"/>
              </w:rPr>
              <w:t>地理标志保护</w:t>
            </w:r>
          </w:p>
        </w:tc>
        <w:tc>
          <w:tcPr>
            <w:tcW w:w="38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210" w:firstLineChars="100"/>
              <w:jc w:val="both"/>
              <w:textAlignment w:val="auto"/>
              <w:rPr>
                <w:rFonts w:hint="default" w:ascii="仿宋_GB2312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⚪是     ⚪否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1871" w:right="1531" w:bottom="1871" w:left="1531" w:header="851" w:footer="1417" w:gutter="0"/>
          <w:pgNumType w:fmt="decimal" w:chapStyle="1" w:chapSep="emDash"/>
          <w:cols w:space="720" w:num="1"/>
          <w:titlePg/>
          <w:rtlGutter w:val="0"/>
          <w:docGrid w:type="lines" w:linePitch="595" w:charSpace="0"/>
        </w:sectPr>
      </w:pPr>
    </w:p>
    <w:p>
      <w:pPr>
        <w:ind w:firstLine="320" w:firstLineChars="100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附件4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44"/>
          <w:szCs w:val="44"/>
        </w:rPr>
        <w:t>广东省特色农产品优势区推荐汇总表</w:t>
      </w:r>
    </w:p>
    <w:p>
      <w:pPr>
        <w:adjustRightInd w:val="0"/>
        <w:snapToGrid w:val="0"/>
        <w:spacing w:beforeLines="0" w:afterLines="0" w:line="590" w:lineRule="exact"/>
        <w:jc w:val="both"/>
        <w:rPr>
          <w:rFonts w:ascii="仿宋_GB2312" w:hAnsi="Times New Roman" w:eastAsia="仿宋_GB2312"/>
          <w:color w:val="auto"/>
          <w:sz w:val="24"/>
          <w:szCs w:val="20"/>
        </w:rPr>
      </w:pPr>
    </w:p>
    <w:p>
      <w:pPr>
        <w:adjustRightInd w:val="0"/>
        <w:snapToGrid w:val="0"/>
        <w:spacing w:beforeLines="0" w:afterLines="0" w:line="590" w:lineRule="exact"/>
        <w:ind w:firstLine="480" w:firstLineChars="200"/>
        <w:jc w:val="both"/>
        <w:rPr>
          <w:rFonts w:ascii="仿宋_GB2312" w:hAnsi="Times New Roman" w:eastAsia="仿宋_GB2312"/>
          <w:color w:val="auto"/>
          <w:sz w:val="24"/>
          <w:szCs w:val="24"/>
        </w:rPr>
      </w:pPr>
      <w:r>
        <w:rPr>
          <w:rFonts w:hint="eastAsia" w:ascii="仿宋_GB2312" w:hAnsi="Times New Roman" w:eastAsia="仿宋_GB2312"/>
          <w:color w:val="auto"/>
          <w:sz w:val="24"/>
          <w:szCs w:val="24"/>
        </w:rPr>
        <w:t>填报单位（盖章）：</w:t>
      </w:r>
      <w:r>
        <w:rPr>
          <w:rFonts w:hint="eastAsia" w:ascii="仿宋_GB2312" w:hAnsi="Times New Roman" w:eastAsia="仿宋_GB2312"/>
          <w:color w:val="auto"/>
          <w:sz w:val="24"/>
          <w:szCs w:val="24"/>
          <w:u w:val="single"/>
        </w:rPr>
        <w:t xml:space="preserve">                                </w:t>
      </w:r>
    </w:p>
    <w:tbl>
      <w:tblPr>
        <w:tblStyle w:val="8"/>
        <w:tblW w:w="133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015"/>
        <w:gridCol w:w="3543"/>
        <w:gridCol w:w="2071"/>
        <w:gridCol w:w="2039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0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区域公用品牌</w:t>
            </w:r>
          </w:p>
        </w:tc>
        <w:tc>
          <w:tcPr>
            <w:tcW w:w="35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申报主体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地市评分（20分）</w:t>
            </w:r>
          </w:p>
        </w:tc>
        <w:tc>
          <w:tcPr>
            <w:tcW w:w="21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推荐情况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（是否同意推荐）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建设发展得分（1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）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组织保障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得分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2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172" w:firstLineChars="72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90" w:lineRule="exact"/>
        <w:ind w:firstLine="480" w:firstLineChars="200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t>说明：由各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lang w:eastAsia="zh-CN"/>
        </w:rPr>
        <w:t>地级以上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t>市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lang w:eastAsia="zh-CN"/>
        </w:rPr>
        <w:t>农业农村主管部门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t>填报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590" w:lineRule="exact"/>
        <w:ind w:firstLine="480" w:firstLineChars="200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90" w:lineRule="exact"/>
        <w:ind w:left="0" w:leftChars="0" w:right="0" w:rightChars="0" w:firstLine="0" w:firstLineChars="0"/>
        <w:jc w:val="both"/>
        <w:textAlignment w:val="auto"/>
        <w:outlineLvl w:val="9"/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-3425190</wp:posOffset>
                </wp:positionH>
                <wp:positionV relativeFrom="paragraph">
                  <wp:posOffset>-1367790</wp:posOffset>
                </wp:positionV>
                <wp:extent cx="914400" cy="9144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9.7pt;margin-top:-107.7pt;height:72pt;width:72pt;z-index:251658240;mso-width-relative:page;mso-height-relative:page;" filled="f" stroked="f" coordsize="21600,21600" o:gfxdata="UEsDBAoAAAAAAIdO4kAAAAAAAAAAAAAAAAAEAAAAZHJzL1BLAwQUAAAACACHTuJAHXb/fNgAAAAO&#10;AQAADwAAAGRycy9kb3ducmV2LnhtbE2PTU/DMAyG70j8h8hI3LqkWwu0NN0BxBXE+JC4ZY3XVjRO&#10;1WRr+fd4J7g9ll+9flxtFzeIE06h96QhXSkQSI23PbUa3t+ekjsQIRqyZvCEGn4wwLa+vKhMaf1M&#10;r3jaxVZwCYXSaOhiHEspQ9OhM2HlRyTeHfzkTORxaqWdzMzlbpBrpW6kMz3xhc6M+NBh8707Og0f&#10;z4evz0y9tI8uH2e/KEmukFpfX6XqHkTEJf6F4azP6lCz094fyQYxaEjyTZFxlmmd5kycSTbFmfZM&#10;t2kGsq7k/zfqX1BLAwQUAAAACACHTuJA0q18JZABAAAIAwAADgAAAGRycy9lMm9Eb2MueG1srVJL&#10;TgMxDN0jcYcoezrTESAYdYqEEGwQIAEHSDNJJ1ISR0noTC8AN2DFhj3n6jlw0g8IdoiN49jOs99z&#10;JmeD0WQhfFBgGzoelZQIy6FVdt7Qx4fLgxNKQmS2ZRqsaOhSBHo23d+b9K4WFXSgW+EJgthQ966h&#10;XYyuLorAO2FYGIETFpMSvGERr35etJ71iG50UZXlcdGDb50HLkLA6MU6SacZX0rB462UQUSiG4qz&#10;xWx9trNki+mE1XPPXKf4Zgz2hykMUxab7qAuWGTkyatfUEZxDwFkHHEwBUipuMgckM24/MHmvmNO&#10;ZC4oTnA7mcL/wfKbxZ0nqm1oRYllBle0en1ZvX2s3p9JleTpXaix6t5hXRzOYcA1b+MBg4n1IL1J&#10;J/IhmEehlztxxRAJx+Dp+PCwxAzH1MZH9OLrsfMhXgkwJDkN9bi7LClbXIe4Lt2WpF4WLpXWeX/a&#10;kh5Bj6qj/GCXQXBtsUeisB41eXGYDRteM2iXSOvJeTXvsGcmlstR7jzc5mukfX6/Z9CvDzz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B12/3zYAAAADgEAAA8AAAAAAAAAAQAgAAAAIgAAAGRycy9k&#10;b3ducmV2LnhtbFBLAQIUABQAAAAIAIdO4kDSrXwlkAEAAAgDAAAOAAAAAAAAAAEAIAAAACc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531" w:right="1871" w:bottom="1531" w:left="1871" w:header="851" w:footer="1417" w:gutter="0"/>
      <w:pgNumType w:fmt="decimal" w:chapStyle="1" w:chapSep="emDash"/>
      <w:cols w:space="720" w:num="1"/>
      <w:titlePg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1434B"/>
    <w:rsid w:val="32975B13"/>
    <w:rsid w:val="4F3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keepNext w:val="0"/>
      <w:keepLines w:val="0"/>
      <w:widowControl/>
      <w:suppressLineNumbers w:val="0"/>
      <w:snapToGrid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snapToGrid/>
      <w:kern w:val="0"/>
      <w:sz w:val="24"/>
      <w:szCs w:val="24"/>
      <w:lang w:val="en-US" w:eastAsia="zh-CN" w:bidi="ar-SA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小许</cp:lastModifiedBy>
  <dcterms:modified xsi:type="dcterms:W3CDTF">2021-03-11T09:37:31Z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