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附件1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/>
          <w:kern w:val="0"/>
          <w:sz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2021年全省农产品质量安全（种植业产品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中农药残留）检测技术能力验证项目表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FF0000"/>
          <w:kern w:val="0"/>
          <w:sz w:val="24"/>
          <w:szCs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单位（盖章）：</w:t>
      </w:r>
    </w:p>
    <w:tbl>
      <w:tblPr>
        <w:tblStyle w:val="5"/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81"/>
        <w:gridCol w:w="1"/>
        <w:gridCol w:w="1486"/>
        <w:gridCol w:w="2"/>
        <w:gridCol w:w="1085"/>
        <w:gridCol w:w="1"/>
        <w:gridCol w:w="931"/>
        <w:gridCol w:w="1176"/>
        <w:gridCol w:w="1"/>
        <w:gridCol w:w="2274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tblHeader/>
          <w:jc w:val="center"/>
        </w:trPr>
        <w:tc>
          <w:tcPr>
            <w:tcW w:w="12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类  型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能力验证内容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(现有)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资质项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（√）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(确认)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参加项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（√）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检测方法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模块一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甲胺磷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方法)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氧乐果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特丁硫磷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甲拌磷（包括甲拌磷砜和甲拌磷亚砜）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对硫磷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甲基对硫磷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水胺硫磷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治螟磷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毒死蜱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三唑磷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甲基异柳磷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乙酰甲胺磷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杀螟硫磷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丙溴磷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马拉硫磷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敌敌畏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乐果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杀扑磷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二嗪磷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亚胺硫磷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伏杀硫磷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模块二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六六六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方法)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三氯杀螨醇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甲氰菊酯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联苯菊酯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氯氰菊酯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氟氯氰菊酯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氰戊菊酯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溴氰菊酯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腐霉利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百菌清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硫丹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三唑酮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氯氟氰菊酯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氟胺氰菊酯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氟氰戊菊酯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异菌脲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五氯硝基苯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乙烯菌核利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氯菊酯（异构体之和）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模块三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克百威（包括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-羟基克百威）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方法)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涕灭威（含涕灭威砜和涕灭威亚砜）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灭多威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甲萘威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模块四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51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氟虫腈（包括氟甲腈、氟虫腈硫醚、氟虫腈砜）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方法)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啶虫脒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多菌灵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辛硫磷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模块四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吡虫啉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方法)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模块四续上表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哒螨灵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苯醚甲环唑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嘧霉胺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二甲戊灵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噻虫嗪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甲氨基阿维菌素苯甲酸盐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烯酰吗啉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咪鲜胺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氟啶脲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灭幼脲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嘧菌酯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虫螨腈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阿维菌素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除虫脲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霜霉威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甲霜灵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氯吡脲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多效唑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虫酰肼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醚菊酯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氯虫苯甲酰胺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吡唑醚菌酯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灭蝇胺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80" w:lineRule="exact"/>
        <w:ind w:firstLine="420" w:firstLineChars="200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</w:p>
    <w:p>
      <w:pPr>
        <w:adjustRightInd w:val="0"/>
        <w:snapToGrid w:val="0"/>
        <w:spacing w:line="280" w:lineRule="exact"/>
        <w:ind w:left="1139" w:leftChars="128" w:hanging="729" w:hangingChars="346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1.“资质项”请对照本机构所拥有的有效期内的机构考核证书附表，已获取（通过）资质的项目请打“√”、没有的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请打“×”，所有项目不可空白。</w:t>
      </w:r>
    </w:p>
    <w:p>
      <w:pPr>
        <w:adjustRightInd w:val="0"/>
        <w:snapToGrid w:val="0"/>
        <w:spacing w:line="280" w:lineRule="exact"/>
        <w:ind w:left="1037" w:leftChars="128" w:hanging="627" w:hangingChars="299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 xml:space="preserve">    2.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按模块报名，模块内的参数不能增减，能力验证结果判定见附件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。</w:t>
      </w:r>
    </w:p>
    <w:p>
      <w:pPr>
        <w:adjustRightInd w:val="0"/>
        <w:snapToGrid w:val="0"/>
        <w:spacing w:line="280" w:lineRule="exact"/>
        <w:ind w:left="1037" w:leftChars="128" w:hanging="627" w:hangingChars="299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3.参加的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模块请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打“√”，不参加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的模块请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打“×”；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“资质项”所在模块必须参加，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如有特殊情况，请在备注栏说明原因。</w:t>
      </w:r>
    </w:p>
    <w:p>
      <w:pPr>
        <w:adjustRightInd w:val="0"/>
        <w:snapToGrid w:val="0"/>
        <w:spacing w:line="280" w:lineRule="exact"/>
        <w:ind w:firstLine="422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.请于202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日前通过省能力验证系统确认（提交）本表参加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eastAsia="zh-CN"/>
        </w:rPr>
        <w:t>模块，本表提交后不得修改，请确认无误后提交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。</w:t>
      </w:r>
    </w:p>
    <w:p>
      <w:pPr>
        <w:adjustRightInd w:val="0"/>
        <w:snapToGrid w:val="0"/>
        <w:spacing w:beforeLines="0" w:afterLines="0" w:line="280" w:lineRule="exact"/>
        <w:ind w:firstLine="420" w:firstLineChars="200"/>
        <w:rPr>
          <w:rFonts w:hint="eastAsia" w:ascii="仿宋_GB2312" w:hAnsi="仿宋_GB2312" w:eastAsia="仿宋_GB2312"/>
          <w:kern w:val="0"/>
          <w:sz w:val="21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br w:type="page"/>
      </w:r>
      <w:r>
        <w:rPr>
          <w:rFonts w:hint="eastAsia" w:ascii="黑体" w:hAnsi="黑体" w:eastAsia="黑体"/>
          <w:kern w:val="0"/>
          <w:sz w:val="32"/>
        </w:rPr>
        <w:t>附件2</w:t>
      </w: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/>
          <w:kern w:val="0"/>
          <w:sz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2021年全省农产品质量安全（种植业产品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中重金属）检测技术能力验证项目表</w:t>
      </w:r>
    </w:p>
    <w:p>
      <w:pPr>
        <w:adjustRightInd w:val="0"/>
        <w:snapToGrid w:val="0"/>
        <w:spacing w:beforeLines="0" w:afterLines="0" w:line="400" w:lineRule="exact"/>
        <w:rPr>
          <w:rFonts w:hint="eastAsia" w:ascii="仿宋_GB2312" w:hAnsi="仿宋_GB2312" w:eastAsia="仿宋_GB2312"/>
          <w:kern w:val="0"/>
          <w:sz w:val="24"/>
        </w:rPr>
      </w:pPr>
    </w:p>
    <w:p>
      <w:pPr>
        <w:adjustRightInd w:val="0"/>
        <w:snapToGrid w:val="0"/>
        <w:spacing w:beforeLines="0" w:afterLines="0" w:line="400" w:lineRule="exact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24"/>
        </w:rPr>
        <w:t>单位（盖章）：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675"/>
        <w:gridCol w:w="1215"/>
        <w:gridCol w:w="1001"/>
        <w:gridCol w:w="1033"/>
        <w:gridCol w:w="209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类  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能力验证内容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(现有)</w:t>
            </w:r>
            <w:r>
              <w:rPr>
                <w:rFonts w:hint="eastAsia" w:ascii="黑体" w:hAnsi="黑体" w:eastAsia="黑体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1"/>
              </w:rPr>
              <w:t>资质项</w:t>
            </w:r>
            <w:r>
              <w:rPr>
                <w:rFonts w:hint="eastAsia" w:ascii="黑体" w:hAnsi="黑体" w:eastAsia="黑体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1"/>
              </w:rPr>
              <w:t>（√）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(确认)</w:t>
            </w:r>
            <w:r>
              <w:rPr>
                <w:rFonts w:hint="eastAsia" w:ascii="黑体" w:hAnsi="黑体" w:eastAsia="黑体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1"/>
              </w:rPr>
              <w:t>参加项</w:t>
            </w:r>
            <w:r>
              <w:rPr>
                <w:rFonts w:hint="eastAsia" w:ascii="黑体" w:hAnsi="黑体" w:eastAsia="黑体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kern w:val="0"/>
                <w:sz w:val="21"/>
              </w:rPr>
              <w:t>（√）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检测方法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重金属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检测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镉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5009.15-2014、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铅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5009.12-2017、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总砷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5009.11-2014、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总汞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5009.17-2014、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铬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5009.123-2014、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5009.138-2017、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</w:tbl>
    <w:p>
      <w:pPr>
        <w:adjustRightInd w:val="0"/>
        <w:snapToGrid w:val="0"/>
        <w:spacing w:beforeLines="0" w:afterLines="0" w:line="60" w:lineRule="exact"/>
        <w:ind w:firstLine="422" w:firstLineChars="200"/>
        <w:rPr>
          <w:rFonts w:hint="eastAsia" w:ascii="仿宋_GB2312" w:hAnsi="仿宋_GB2312" w:eastAsia="仿宋_GB2312"/>
          <w:b/>
          <w:kern w:val="0"/>
          <w:sz w:val="21"/>
        </w:rPr>
      </w:pPr>
    </w:p>
    <w:p>
      <w:pPr>
        <w:adjustRightInd w:val="0"/>
        <w:snapToGrid w:val="0"/>
        <w:spacing w:beforeLines="0" w:afterLines="0" w:line="400" w:lineRule="exact"/>
        <w:ind w:left="1120" w:leftChars="128" w:hanging="710" w:hangingChars="337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b/>
          <w:kern w:val="0"/>
          <w:sz w:val="21"/>
        </w:rPr>
        <w:t>注：</w:t>
      </w:r>
      <w:r>
        <w:rPr>
          <w:rFonts w:hint="eastAsia" w:ascii="仿宋_GB2312" w:hAnsi="仿宋_GB2312" w:eastAsia="仿宋_GB2312"/>
          <w:kern w:val="0"/>
          <w:sz w:val="21"/>
        </w:rPr>
        <w:t>1.“资质项”请对照拥有的有效期内的机构考核证书附表，已获取（通过）资质的项目请打“√”、没有的</w:t>
      </w:r>
      <w:r>
        <w:rPr>
          <w:rFonts w:hint="eastAsia" w:ascii="仿宋_GB2312" w:hAnsi="仿宋_GB2312" w:eastAsia="仿宋_GB2312"/>
          <w:kern w:val="0"/>
          <w:sz w:val="21"/>
          <w:lang w:eastAsia="zh-CN"/>
        </w:rPr>
        <w:t>项目</w:t>
      </w:r>
      <w:r>
        <w:rPr>
          <w:rFonts w:hint="eastAsia" w:ascii="仿宋_GB2312" w:hAnsi="仿宋_GB2312" w:eastAsia="仿宋_GB2312"/>
          <w:kern w:val="0"/>
          <w:sz w:val="21"/>
        </w:rPr>
        <w:t>请打“×”，所有项目不可空白。</w:t>
      </w:r>
    </w:p>
    <w:p>
      <w:pPr>
        <w:adjustRightInd w:val="0"/>
        <w:snapToGrid w:val="0"/>
        <w:spacing w:beforeLines="0" w:afterLines="0" w:line="400" w:lineRule="exact"/>
        <w:ind w:left="1016" w:leftChars="128" w:hanging="606" w:hangingChars="289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 xml:space="preserve">    2.参加的项目请在“参加项”打“√”，不参加某项请打“×”；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“资质项”必须参加，</w:t>
      </w:r>
      <w:r>
        <w:rPr>
          <w:rFonts w:hint="eastAsia" w:ascii="仿宋_GB2312" w:hAnsi="仿宋_GB2312" w:eastAsia="仿宋_GB2312"/>
          <w:kern w:val="0"/>
          <w:sz w:val="21"/>
        </w:rPr>
        <w:t>如有特殊情况，请在备注栏说明原因。</w:t>
      </w:r>
    </w:p>
    <w:p>
      <w:pPr>
        <w:adjustRightInd w:val="0"/>
        <w:snapToGrid w:val="0"/>
        <w:spacing w:beforeLines="0" w:afterLines="0" w:line="400" w:lineRule="exact"/>
        <w:ind w:left="1016" w:leftChars="128" w:hanging="606" w:hangingChars="289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 xml:space="preserve">    3.重金属检测如对应的检测方法不在规定方法中，请在征得技术承担单位同意后在备注栏内标明所用检测方法。</w:t>
      </w:r>
    </w:p>
    <w:p>
      <w:pPr>
        <w:adjustRightInd w:val="0"/>
        <w:snapToGrid w:val="0"/>
        <w:spacing w:line="280" w:lineRule="exact"/>
        <w:ind w:firstLine="420" w:firstLineChars="2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/>
          <w:b w:val="0"/>
          <w:bCs/>
          <w:kern w:val="0"/>
          <w:sz w:val="21"/>
        </w:rPr>
        <w:t xml:space="preserve">    </w:t>
      </w:r>
      <w:r>
        <w:rPr>
          <w:rFonts w:hint="eastAsia" w:ascii="仿宋_GB2312" w:hAnsi="仿宋_GB2312" w:eastAsia="仿宋_GB2312"/>
          <w:b w:val="0"/>
          <w:bCs/>
          <w:kern w:val="0"/>
          <w:sz w:val="21"/>
          <w:lang w:val="en-US" w:eastAsia="zh-CN"/>
        </w:rPr>
        <w:t>4</w:t>
      </w:r>
      <w:r>
        <w:rPr>
          <w:rFonts w:hint="eastAsia" w:ascii="仿宋_GB2312" w:hAnsi="仿宋_GB2312" w:eastAsia="仿宋_GB2312"/>
          <w:b w:val="0"/>
          <w:bCs/>
          <w:kern w:val="0"/>
          <w:sz w:val="21"/>
        </w:rPr>
        <w:t>.请</w:t>
      </w:r>
      <w:r>
        <w:rPr>
          <w:rFonts w:hint="eastAsia" w:ascii="仿宋_GB2312" w:hAnsi="仿宋_GB2312" w:eastAsia="仿宋_GB2312"/>
          <w:b w:val="0"/>
          <w:bCs/>
          <w:color w:val="auto"/>
          <w:kern w:val="0"/>
          <w:sz w:val="21"/>
        </w:rPr>
        <w:t>于2021年5月</w:t>
      </w:r>
      <w:r>
        <w:rPr>
          <w:rFonts w:hint="eastAsia" w:ascii="仿宋_GB2312" w:hAnsi="仿宋_GB2312" w:eastAsia="仿宋_GB2312"/>
          <w:b w:val="0"/>
          <w:bCs/>
          <w:color w:val="auto"/>
          <w:kern w:val="0"/>
          <w:sz w:val="21"/>
          <w:lang w:val="en-US" w:eastAsia="zh-CN"/>
        </w:rPr>
        <w:t>30</w:t>
      </w:r>
      <w:r>
        <w:rPr>
          <w:rFonts w:hint="eastAsia" w:ascii="仿宋_GB2312" w:hAnsi="仿宋_GB2312" w:eastAsia="仿宋_GB2312"/>
          <w:b w:val="0"/>
          <w:bCs/>
          <w:color w:val="auto"/>
          <w:kern w:val="0"/>
          <w:sz w:val="21"/>
        </w:rPr>
        <w:t>日</w:t>
      </w:r>
      <w:r>
        <w:rPr>
          <w:rFonts w:hint="eastAsia" w:ascii="仿宋_GB2312" w:hAnsi="仿宋_GB2312" w:eastAsia="仿宋_GB2312"/>
          <w:b w:val="0"/>
          <w:bCs/>
          <w:kern w:val="0"/>
          <w:sz w:val="21"/>
        </w:rPr>
        <w:t>前通过省能力验证系统确认（提交）本表参加项目</w:t>
      </w:r>
      <w:r>
        <w:rPr>
          <w:rFonts w:hint="eastAsia" w:ascii="仿宋_GB2312" w:hAnsi="仿宋_GB2312" w:eastAsia="仿宋_GB2312"/>
          <w:b w:val="0"/>
          <w:bCs/>
          <w:kern w:val="0"/>
          <w:sz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  <w:lang w:eastAsia="zh-CN"/>
        </w:rPr>
        <w:t>本表提交后</w:t>
      </w:r>
    </w:p>
    <w:p>
      <w:pPr>
        <w:adjustRightInd w:val="0"/>
        <w:snapToGrid w:val="0"/>
        <w:spacing w:line="280" w:lineRule="exact"/>
        <w:ind w:firstLine="1050" w:firstLineChars="5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  <w:lang w:eastAsia="zh-CN"/>
        </w:rPr>
        <w:t>不得修改，请确认无误后提交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1"/>
          <w:szCs w:val="21"/>
        </w:rPr>
        <w:t>。</w:t>
      </w:r>
    </w:p>
    <w:p>
      <w:pPr>
        <w:adjustRightInd w:val="0"/>
        <w:snapToGrid w:val="0"/>
        <w:spacing w:beforeLines="0" w:afterLines="0" w:line="280" w:lineRule="exact"/>
        <w:ind w:firstLine="420" w:firstLineChars="200"/>
        <w:rPr>
          <w:rFonts w:hint="eastAsia" w:ascii="仿宋_GB2312" w:hAnsi="仿宋_GB2312" w:eastAsia="仿宋_GB2312"/>
          <w:b w:val="0"/>
          <w:bCs/>
          <w:kern w:val="0"/>
          <w:sz w:val="21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br w:type="page"/>
      </w:r>
      <w:r>
        <w:rPr>
          <w:rFonts w:hint="eastAsia" w:ascii="黑体" w:hAnsi="黑体" w:eastAsia="黑体"/>
          <w:kern w:val="0"/>
          <w:sz w:val="32"/>
        </w:rPr>
        <w:t>附件3</w:t>
      </w:r>
    </w:p>
    <w:p>
      <w:pPr>
        <w:adjustRightInd w:val="0"/>
        <w:snapToGrid w:val="0"/>
        <w:spacing w:beforeLines="0" w:afterLines="0" w:line="400" w:lineRule="exact"/>
        <w:ind w:firstLine="640" w:firstLineChars="200"/>
        <w:rPr>
          <w:rFonts w:hint="eastAsia" w:ascii="仿宋_GB2312" w:hAnsi="仿宋_GB2312" w:eastAsia="仿宋_GB2312"/>
          <w:kern w:val="0"/>
          <w:sz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2021年全省农产品质量安全（畜禽产品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中兽药及禁用药物残留）检测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技术能力验证项目表</w:t>
      </w:r>
    </w:p>
    <w:p>
      <w:pPr>
        <w:adjustRightInd w:val="0"/>
        <w:snapToGrid w:val="0"/>
        <w:spacing w:beforeLines="0" w:afterLines="0" w:line="400" w:lineRule="exact"/>
        <w:rPr>
          <w:rFonts w:hint="eastAsia" w:ascii="仿宋_GB2312" w:hAnsi="仿宋_GB2312" w:eastAsia="仿宋_GB2312"/>
          <w:kern w:val="0"/>
          <w:sz w:val="32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填表单位（公章）：</w:t>
      </w:r>
    </w:p>
    <w:tbl>
      <w:tblPr>
        <w:tblStyle w:val="5"/>
        <w:tblW w:w="9676" w:type="dxa"/>
        <w:jc w:val="center"/>
        <w:tblInd w:w="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740"/>
        <w:gridCol w:w="765"/>
        <w:gridCol w:w="1591"/>
        <w:gridCol w:w="2233"/>
        <w:gridCol w:w="879"/>
        <w:gridCol w:w="913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lang w:eastAsia="zh-CN"/>
              </w:rPr>
              <w:t>类别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项目名称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检测方法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color w:val="auto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(现有)</w:t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资质项</w:t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（√）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color w:val="auto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(确认)</w:t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参加项</w:t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（√）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lang w:eastAsia="zh-CN"/>
              </w:rPr>
              <w:t>一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20" w:lineRule="exact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猪肝中β-受体激动剂残留检测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克伦特罗</w:t>
            </w: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农业部1025号公告-18-2008 动物源性食品中</w:t>
            </w:r>
            <w:r>
              <w:rPr>
                <w:rFonts w:hint="eastAsia" w:ascii="仿宋" w:hAnsi="仿宋" w:eastAsia="仿宋"/>
                <w:sz w:val="21"/>
              </w:rPr>
              <w:t>β-受体激动剂</w:t>
            </w:r>
            <w:r>
              <w:rPr>
                <w:rFonts w:hint="eastAsia" w:ascii="Times New Roman" w:hAnsi="仿宋_GB2312" w:eastAsia="仿宋_GB2312"/>
                <w:sz w:val="21"/>
              </w:rPr>
              <w:t xml:space="preserve">残留检测 </w:t>
            </w:r>
            <w:r>
              <w:rPr>
                <w:rFonts w:hint="eastAsia" w:ascii="仿宋_GB2312" w:hAnsi="仿宋_GB2312" w:eastAsia="仿宋_GB2312"/>
                <w:kern w:val="0"/>
                <w:sz w:val="21"/>
              </w:rPr>
              <w:t>液相色谱-串联质谱法。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莱克多巴胺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沙丁胺醇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lang w:eastAsia="zh-CN"/>
              </w:rPr>
              <w:t>二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猪肉中磺胺类药物残留检测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磺胺间甲氧嘧啶</w:t>
            </w: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畜禽中十六种磺胺类药物残留量的测定 液相色谱-串联质谱法（GB/T 20759-2006）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任选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一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类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磺胺二甲嘧啶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磺胺甲噁唑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磺胺二甲氧嘧啶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磺胺喹噁啉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鸡肉中磺胺类药物残留检测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磺胺间甲氧嘧啶</w:t>
            </w: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 xml:space="preserve">农牧发 </w:t>
            </w:r>
            <w:r>
              <w:rPr>
                <w:rFonts w:hint="eastAsia" w:ascii="仿宋" w:hAnsi="仿宋" w:eastAsia="仿宋"/>
                <w:kern w:val="0"/>
                <w:sz w:val="21"/>
              </w:rPr>
              <w:t>[2001] 38号 动物源食品中磺胺类药物残留的检测方法-高效液相色谱法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磺胺二甲嘧啶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磺胺甲噁唑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磺胺二甲氧嘧啶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磺胺喹噁啉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鸡肉中磺胺类药物残留检测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  <w:t>3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磺胺间甲氧嘧啶</w:t>
            </w: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磺胺类药物在可食性组织中残留的高效液相色谱检测方法（参见农质发</w:t>
            </w:r>
            <w:r>
              <w:rPr>
                <w:rFonts w:hint="eastAsia" w:ascii="仿宋" w:hAnsi="仿宋" w:eastAsia="仿宋"/>
                <w:kern w:val="0"/>
                <w:sz w:val="21"/>
              </w:rPr>
              <w:t xml:space="preserve"> [2014] 5号文附录）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磺胺二甲嘧啶</w:t>
            </w:r>
          </w:p>
        </w:tc>
        <w:tc>
          <w:tcPr>
            <w:tcW w:w="223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磺胺甲噁唑</w:t>
            </w:r>
          </w:p>
        </w:tc>
        <w:tc>
          <w:tcPr>
            <w:tcW w:w="223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磺胺二甲氧嘧啶</w:t>
            </w:r>
          </w:p>
        </w:tc>
        <w:tc>
          <w:tcPr>
            <w:tcW w:w="223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磺胺喹噁啉</w:t>
            </w:r>
          </w:p>
        </w:tc>
        <w:tc>
          <w:tcPr>
            <w:tcW w:w="2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lang w:eastAsia="zh-CN"/>
              </w:rPr>
              <w:t>三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（选考）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鸡蛋中氟喹诺酮类药物残留检测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恩诺沙星</w:t>
            </w: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农业部781号公告-6-2006 鸡蛋中氟喹诺酮类药物残留量的测定 高效液相色谱法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任选一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类</w:t>
            </w:r>
            <w:r>
              <w:rPr>
                <w:rFonts w:hint="eastAsia" w:ascii="仿宋_GB2312" w:hAnsi="仿宋_GB2312" w:eastAsia="仿宋_GB2312"/>
                <w:kern w:val="0"/>
                <w:sz w:val="21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环丙沙星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达氟沙星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沙拉沙星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鸡蛋中氟喹诺酮类药物残留检测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恩诺沙星</w:t>
            </w: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GB/T 21312-2007 动物源性食品中14种喹诺酮药物残留检测方法 液相色谱-质谱/质谱法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环丙沙星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达氟沙星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沙拉沙星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</w:tbl>
    <w:p>
      <w:pPr>
        <w:adjustRightInd w:val="0"/>
        <w:snapToGrid w:val="0"/>
        <w:spacing w:line="280" w:lineRule="exact"/>
        <w:ind w:left="1136" w:leftChars="128" w:hanging="726" w:hangingChars="346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1.“资质项”请对照本机构所拥有的有效期内的机构考核证书附表，已获取（通过）资质的项目请打“√”、没有的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请打“×”，所有项目不可空白。</w:t>
      </w:r>
    </w:p>
    <w:p>
      <w:pPr>
        <w:adjustRightInd w:val="0"/>
        <w:snapToGrid w:val="0"/>
        <w:spacing w:line="280" w:lineRule="exact"/>
        <w:ind w:left="1037" w:leftChars="128" w:hanging="627" w:hangingChars="29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 xml:space="preserve">    2.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eastAsia="zh-CN"/>
        </w:rPr>
        <w:t>按类别报名，类别内的参数不能增减，能力验证结果判定见附件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eastAsia="zh-CN"/>
        </w:rPr>
        <w:t>。</w:t>
      </w:r>
    </w:p>
    <w:p>
      <w:pPr>
        <w:adjustRightInd w:val="0"/>
        <w:snapToGrid w:val="0"/>
        <w:spacing w:line="280" w:lineRule="exact"/>
        <w:ind w:left="1037" w:leftChars="128" w:hanging="627" w:hangingChars="29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3.参加的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eastAsia="zh-CN"/>
        </w:rPr>
        <w:t>类别请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打“√”，不参加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eastAsia="zh-CN"/>
        </w:rPr>
        <w:t>的类别请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打“×”；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eastAsia="zh-CN"/>
        </w:rPr>
        <w:t>“资质项”所在类别必须参加，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如有特殊情况，请在备注栏说明原因。</w:t>
      </w:r>
    </w:p>
    <w:p>
      <w:pPr>
        <w:numPr>
          <w:ilvl w:val="0"/>
          <w:numId w:val="0"/>
        </w:numPr>
        <w:adjustRightInd w:val="0"/>
        <w:snapToGrid w:val="0"/>
        <w:spacing w:line="280" w:lineRule="exact"/>
        <w:ind w:left="310" w:leftChars="97" w:firstLine="0" w:firstLineChars="0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     4.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</w:rPr>
        <w:t>本表中的检测方法为推荐使用方法。如“资质项”中无上述方法，现行有效的农业部公</w:t>
      </w:r>
    </w:p>
    <w:p>
      <w:pPr>
        <w:numPr>
          <w:ilvl w:val="0"/>
          <w:numId w:val="0"/>
        </w:numPr>
        <w:adjustRightInd w:val="0"/>
        <w:snapToGrid w:val="0"/>
        <w:spacing w:line="280" w:lineRule="exact"/>
        <w:ind w:left="310" w:leftChars="97" w:firstLine="0" w:firstLineChars="0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</w:rPr>
        <w:t>告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000000"/>
          <w:kern w:val="0"/>
          <w:sz w:val="21"/>
          <w:szCs w:val="21"/>
          <w:u w:val="none"/>
        </w:rPr>
        <w:t>或现行有效的标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</w:rPr>
        <w:t>准，均可用于本次能力验证样品的测定。</w:t>
      </w:r>
    </w:p>
    <w:p>
      <w:pPr>
        <w:adjustRightInd w:val="0"/>
        <w:snapToGrid w:val="0"/>
        <w:spacing w:line="280" w:lineRule="exact"/>
        <w:ind w:left="310" w:leftChars="97" w:firstLine="0" w:firstLineChars="0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/>
        </w:rPr>
        <w:t xml:space="preserve">     5.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“选考项”不参与总体成绩判定，提供相关部门参考。</w:t>
      </w:r>
    </w:p>
    <w:p>
      <w:pPr>
        <w:adjustRightInd w:val="0"/>
        <w:snapToGrid w:val="0"/>
        <w:spacing w:beforeLines="0" w:afterLines="0" w:line="280" w:lineRule="exact"/>
        <w:ind w:firstLine="420" w:firstLineChars="200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.请于202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日前通过省能力验证系统确认（提交）本表参加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eastAsia="zh-CN"/>
        </w:rPr>
        <w:t>模块，本表提交后</w:t>
      </w:r>
    </w:p>
    <w:p>
      <w:pPr>
        <w:adjustRightInd w:val="0"/>
        <w:snapToGrid w:val="0"/>
        <w:spacing w:beforeLines="0" w:afterLines="0" w:line="280" w:lineRule="exact"/>
        <w:ind w:firstLine="1050" w:firstLineChars="500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  <w:lang w:eastAsia="zh-CN"/>
        </w:rPr>
        <w:t>不得修改，请确认无误后提交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1"/>
          <w:szCs w:val="21"/>
        </w:rPr>
        <w:t>。</w:t>
      </w:r>
    </w:p>
    <w:p>
      <w:pPr>
        <w:spacing w:beforeLines="0" w:afterLines="0"/>
        <w:rPr>
          <w:rFonts w:hint="default"/>
          <w:sz w:val="32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br w:type="page"/>
      </w:r>
      <w:r>
        <w:rPr>
          <w:rFonts w:hint="eastAsia" w:ascii="黑体" w:hAnsi="黑体" w:eastAsia="黑体"/>
          <w:kern w:val="0"/>
          <w:sz w:val="32"/>
        </w:rPr>
        <w:t>附件4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/>
          <w:kern w:val="0"/>
          <w:sz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2021年全省农产品质量安全（水产品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中药物残留）检测技术能力验证项目表</w:t>
      </w: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/>
          <w:kern w:val="0"/>
          <w:sz w:val="44"/>
        </w:rPr>
      </w:pP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填表单位（公章）：</w:t>
      </w:r>
    </w:p>
    <w:tbl>
      <w:tblPr>
        <w:tblStyle w:val="5"/>
        <w:tblW w:w="9946" w:type="dxa"/>
        <w:jc w:val="center"/>
        <w:tblInd w:w="17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710"/>
        <w:gridCol w:w="735"/>
        <w:gridCol w:w="1906"/>
        <w:gridCol w:w="2097"/>
        <w:gridCol w:w="1068"/>
        <w:gridCol w:w="88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  <w:lang w:eastAsia="zh-CN"/>
              </w:rPr>
              <w:t>类别</w:t>
            </w:r>
          </w:p>
        </w:tc>
        <w:tc>
          <w:tcPr>
            <w:tcW w:w="4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</w:rPr>
              <w:t>项目</w:t>
            </w:r>
            <w:r>
              <w:rPr>
                <w:rFonts w:hint="eastAsia" w:ascii="黑体" w:hAnsi="黑体" w:eastAsia="黑体"/>
                <w:color w:val="auto"/>
                <w:kern w:val="0"/>
                <w:sz w:val="20"/>
                <w:lang w:eastAsia="zh-CN"/>
              </w:rPr>
              <w:t>名称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</w:rPr>
              <w:t>检测方法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(现有)</w:t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资质项</w:t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（√）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(确认)</w:t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参加项</w:t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br w:type="textWrapping"/>
            </w:r>
            <w:r>
              <w:rPr>
                <w:rFonts w:hint="eastAsia" w:ascii="黑体" w:hAnsi="黑体" w:eastAsia="黑体"/>
                <w:color w:val="auto"/>
                <w:kern w:val="0"/>
                <w:sz w:val="21"/>
              </w:rPr>
              <w:t>（√）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eastAsia="zh-CN"/>
              </w:rPr>
              <w:t>一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水产品中硝基呋喃类代谢物残留检测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AOZ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农业部783号公告-1-2006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水产品中硝基呋喃类代谢物残留量的测定 液相色谱-串联质谱法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（任选一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eastAsia="zh-CN"/>
              </w:rPr>
              <w:t>类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SEM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AMOZ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9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AHD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AOZ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农业部1077号公告-2-2008 水产品中硝基呋喃类代谢物残留量的测定 高效液相色谱法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SEM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AMOZ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9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AHD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eastAsia="zh-CN"/>
              </w:rPr>
              <w:t>二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水产品中氟喹诺酮类药物残留检测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培氟沙星PEF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农业部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1077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号公告-1-200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 xml:space="preserve">8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  <w:t>水产品中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17种磺胺类及15种喹诺酮类药物残留量的测定 液相色谱-串联质谱法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氧氟沙星OFL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诺氟沙星NOR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  <w:t>洛美沙星LOM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kern w:val="0"/>
                <w:sz w:val="20"/>
                <w:lang w:val="en-GB"/>
              </w:rPr>
            </w:pPr>
          </w:p>
        </w:tc>
        <w:tc>
          <w:tcPr>
            <w:tcW w:w="10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_GB2312" w:hAnsi="仿宋_GB2312" w:eastAsia="仿宋_GB2312" w:cs="仿宋_GB2312"/>
          <w:b w:val="0"/>
          <w:bCs w:val="0"/>
          <w:kern w:val="0"/>
          <w:sz w:val="21"/>
        </w:rPr>
      </w:pPr>
    </w:p>
    <w:p>
      <w:pPr>
        <w:adjustRightInd w:val="0"/>
        <w:snapToGrid w:val="0"/>
        <w:spacing w:line="280" w:lineRule="exact"/>
        <w:ind w:left="1136" w:leftChars="128" w:hanging="726" w:hangingChars="346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1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1.“资质项”请对照本机构所拥有的有效期内的机构考核证书附表，已获取（通过）资质的项目请打“√”、没有的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请打“×”，所有项目不可空白。</w:t>
      </w:r>
    </w:p>
    <w:p>
      <w:pPr>
        <w:adjustRightInd w:val="0"/>
        <w:snapToGrid w:val="0"/>
        <w:spacing w:line="280" w:lineRule="exact"/>
        <w:ind w:left="1037" w:leftChars="128" w:hanging="627" w:hangingChars="29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 xml:space="preserve">    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eastAsia="zh-CN"/>
        </w:rPr>
        <w:t>按类别报名，类别内的参数不能增减，能力验证结果判定见附件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eastAsia="zh-CN"/>
        </w:rPr>
        <w:t>。</w:t>
      </w:r>
    </w:p>
    <w:p>
      <w:pPr>
        <w:adjustRightInd w:val="0"/>
        <w:snapToGrid w:val="0"/>
        <w:spacing w:line="280" w:lineRule="exact"/>
        <w:ind w:left="1037" w:leftChars="128" w:hanging="627" w:hangingChars="29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3.参加的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eastAsia="zh-CN"/>
        </w:rPr>
        <w:t>类别请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打“√”，不参加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eastAsia="zh-CN"/>
        </w:rPr>
        <w:t>的类别请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打“×”；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eastAsia="zh-CN"/>
        </w:rPr>
        <w:t>“资质项”所在类别必须参加，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如有特殊情况，请在备注栏说明原因。</w:t>
      </w:r>
    </w:p>
    <w:p>
      <w:pPr>
        <w:numPr>
          <w:ilvl w:val="0"/>
          <w:numId w:val="0"/>
        </w:numPr>
        <w:adjustRightInd w:val="0"/>
        <w:snapToGrid w:val="0"/>
        <w:spacing w:line="280" w:lineRule="exact"/>
        <w:ind w:left="310" w:leftChars="97" w:firstLine="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  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</w:rPr>
        <w:t>本表中的检测方法为推荐使用方法。如“资质项”中无上述方法，现行有效的农业部公</w:t>
      </w:r>
    </w:p>
    <w:p>
      <w:pPr>
        <w:adjustRightInd w:val="0"/>
        <w:snapToGrid w:val="0"/>
        <w:spacing w:line="280" w:lineRule="exact"/>
        <w:ind w:left="310" w:leftChars="97" w:firstLine="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</w:rPr>
        <w:t>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21"/>
          <w:szCs w:val="21"/>
          <w:u w:val="none"/>
        </w:rPr>
        <w:t>或现行有效的标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</w:rPr>
        <w:t>准，均可用于本次能力验证样品的测定。</w:t>
      </w:r>
    </w:p>
    <w:p>
      <w:pPr>
        <w:adjustRightInd w:val="0"/>
        <w:snapToGrid w:val="0"/>
        <w:spacing w:beforeLines="0" w:afterLines="0" w:line="280" w:lineRule="exact"/>
        <w:ind w:firstLine="42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.请于202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日前通过省能力验证系统确认（提交）本表参加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eastAsia="zh-CN"/>
        </w:rPr>
        <w:t>模块，本表提交后</w:t>
      </w:r>
    </w:p>
    <w:p>
      <w:pPr>
        <w:adjustRightInd w:val="0"/>
        <w:snapToGrid w:val="0"/>
        <w:spacing w:beforeLines="0" w:afterLines="0" w:line="280" w:lineRule="exact"/>
        <w:ind w:firstLine="1050" w:firstLineChars="500"/>
        <w:rPr>
          <w:rFonts w:hint="eastAsia" w:ascii="仿宋_GB2312" w:hAnsi="仿宋_GB2312" w:eastAsia="仿宋_GB2312" w:cs="仿宋_GB2312"/>
          <w:b w:val="0"/>
          <w:bCs w:val="0"/>
          <w:kern w:val="0"/>
          <w:sz w:val="21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eastAsia="zh-CN"/>
        </w:rPr>
        <w:t>不得修改，请确认无误后提交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  <w:t>。</w:t>
      </w: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附件5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/>
          <w:kern w:val="0"/>
          <w:sz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2021年全省农产品质量安全检测技术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能力验证样品领取方式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/>
          <w:kern w:val="0"/>
          <w:sz w:val="32"/>
        </w:rPr>
      </w:pPr>
    </w:p>
    <w:tbl>
      <w:tblPr>
        <w:tblStyle w:val="5"/>
        <w:tblW w:w="8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770"/>
        <w:gridCol w:w="262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类别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领样时间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领样地点</w:t>
            </w:r>
            <w:r>
              <w:rPr>
                <w:rFonts w:hint="eastAsia" w:ascii="黑体" w:hAnsi="黑体" w:eastAsia="黑体"/>
                <w:kern w:val="0"/>
                <w:sz w:val="21"/>
                <w:lang w:eastAsia="zh-CN"/>
              </w:rPr>
              <w:t>或方式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检测结果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上报截止日期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1.农产品中重金属检测能力验证样品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2021年6月7日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顺丰快递方式寄出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，检测开始时间以快递系统显示第一次派送时间为准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联系人：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杨炜君、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季天荣</w:t>
            </w:r>
          </w:p>
          <w:p>
            <w:pPr>
              <w:adjustRightInd w:val="0"/>
              <w:snapToGrid w:val="0"/>
              <w:spacing w:beforeLines="0" w:afterLines="0"/>
              <w:ind w:left="630" w:leftChars="0" w:hanging="630" w:hangingChars="30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电话：020-85161431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6月19日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（下午6时）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2.畜禽产品中兽药及禁用药物残留检测能力验证样品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2021年7月6日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630" w:hanging="63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地址：广州市天河区五山路483号华南农业大学兽医学院45号楼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联系人：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姚旋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、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向琼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电话：020-85284896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7月9日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（下午6时）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3.水产品中药物残留检测能力验证样品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2021年7月12日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624" w:leftChars="-196" w:hanging="1251" w:hangingChars="596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地址：地址：广州市海珠区新港西路231号南海水产研究所欣海楼504室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联系人：张安凯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、赵东豪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电话：020-89108302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/>
                <w:kern w:val="0"/>
                <w:sz w:val="21"/>
              </w:rPr>
              <w:t>月15日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（下午6时）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4.农产品中农药残留检测能力验证样品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2021年7月19日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630" w:hanging="63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地址：广州市海珠区万寿路113号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联系人：何强、杨超斌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电话：020-84412017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7月22日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（下午6时）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21A90"/>
    <w:rsid w:val="56B2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2021-05-13T07:23:00Z</dcterms:created>
  <dc:creator>84965</dc:creator>
  <cp:lastModifiedBy>84965</cp:lastModifiedBy>
  <dcterms:modified xsi:type="dcterms:W3CDTF">2021-05-13T07:24:44Z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