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90" w:lineRule="exact"/>
        <w:rPr>
          <w:rFonts w:hint="eastAsia" w:ascii="黑体" w:hAnsi="黑体" w:eastAsia="黑体"/>
          <w:snapToGrid w:val="0"/>
          <w:kern w:val="0"/>
          <w:sz w:val="32"/>
          <w:szCs w:val="32"/>
        </w:rPr>
      </w:pPr>
      <w:r>
        <w:rPr>
          <w:rFonts w:hint="eastAsia" w:ascii="黑体" w:hAnsi="黑体" w:eastAsia="黑体"/>
          <w:snapToGrid w:val="0"/>
          <w:kern w:val="0"/>
          <w:sz w:val="32"/>
          <w:szCs w:val="32"/>
        </w:rPr>
        <w:t>附件：</w:t>
      </w:r>
    </w:p>
    <w:p>
      <w:pPr>
        <w:adjustRightInd w:val="0"/>
        <w:snapToGrid w:val="0"/>
        <w:spacing w:line="590" w:lineRule="exact"/>
        <w:jc w:val="center"/>
        <w:rPr>
          <w:rFonts w:hint="eastAsia" w:ascii="黑体" w:hAnsi="黑体" w:eastAsia="黑体"/>
          <w:snapToGrid w:val="0"/>
          <w:kern w:val="0"/>
          <w:sz w:val="32"/>
          <w:szCs w:val="32"/>
        </w:rPr>
      </w:pPr>
      <w:r>
        <w:rPr>
          <w:rFonts w:hint="eastAsia" w:ascii="方正小标宋简体" w:hAnsi="黑体" w:eastAsia="方正小标宋简体" w:cs="方正小标宋简体"/>
          <w:snapToGrid w:val="0"/>
          <w:kern w:val="0"/>
          <w:sz w:val="44"/>
          <w:szCs w:val="44"/>
        </w:rPr>
        <w:t>拟推荐申报20</w:t>
      </w:r>
      <w:r>
        <w:rPr>
          <w:rFonts w:hint="eastAsia" w:ascii="方正小标宋简体" w:hAnsi="黑体" w:eastAsia="方正小标宋简体" w:cs="方正小标宋简体"/>
          <w:snapToGrid w:val="0"/>
          <w:kern w:val="0"/>
          <w:sz w:val="44"/>
          <w:szCs w:val="44"/>
          <w:lang w:val="en-US" w:eastAsia="zh-CN"/>
        </w:rPr>
        <w:t>20</w:t>
      </w:r>
      <w:r>
        <w:rPr>
          <w:rFonts w:hint="eastAsia" w:ascii="方正小标宋简体" w:hAnsi="黑体" w:eastAsia="方正小标宋简体" w:cs="方正小标宋简体"/>
          <w:snapToGrid w:val="0"/>
          <w:kern w:val="0"/>
          <w:sz w:val="44"/>
          <w:szCs w:val="44"/>
        </w:rPr>
        <w:t>年度广东省农业技术推广奖</w:t>
      </w:r>
      <w:r>
        <w:rPr>
          <w:rFonts w:hint="eastAsia" w:ascii="方正小标宋简体" w:hAnsi="黑体" w:eastAsia="方正小标宋简体" w:cs="方正小标宋简体"/>
          <w:bCs/>
          <w:snapToGrid w:val="0"/>
          <w:kern w:val="0"/>
          <w:sz w:val="44"/>
          <w:szCs w:val="44"/>
        </w:rPr>
        <w:t>项目清单</w:t>
      </w:r>
    </w:p>
    <w:tbl>
      <w:tblPr>
        <w:tblStyle w:val="6"/>
        <w:tblW w:w="13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719"/>
        <w:gridCol w:w="2252"/>
        <w:gridCol w:w="3585"/>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blHeader/>
        </w:trPr>
        <w:tc>
          <w:tcPr>
            <w:tcW w:w="781" w:type="dxa"/>
            <w:vAlign w:val="center"/>
          </w:tcPr>
          <w:p>
            <w:pPr>
              <w:widowControl/>
              <w:adjustRightInd w:val="0"/>
              <w:snapToGrid w:val="0"/>
              <w:jc w:val="center"/>
              <w:rPr>
                <w:rFonts w:hint="eastAsia" w:ascii="黑体" w:hAnsi="黑体" w:eastAsia="黑体"/>
                <w:sz w:val="28"/>
                <w:szCs w:val="28"/>
              </w:rPr>
            </w:pPr>
            <w:r>
              <w:rPr>
                <w:rFonts w:hint="eastAsia" w:ascii="黑体" w:hAnsi="黑体" w:eastAsia="黑体"/>
                <w:sz w:val="28"/>
                <w:szCs w:val="28"/>
              </w:rPr>
              <w:t>序号</w:t>
            </w:r>
          </w:p>
        </w:tc>
        <w:tc>
          <w:tcPr>
            <w:tcW w:w="4719" w:type="dxa"/>
            <w:vAlign w:val="center"/>
          </w:tcPr>
          <w:p>
            <w:pPr>
              <w:widowControl/>
              <w:adjustRightInd w:val="0"/>
              <w:snapToGrid w:val="0"/>
              <w:jc w:val="center"/>
              <w:rPr>
                <w:rFonts w:hint="eastAsia" w:ascii="黑体" w:hAnsi="黑体" w:eastAsia="黑体"/>
                <w:sz w:val="28"/>
                <w:szCs w:val="28"/>
              </w:rPr>
            </w:pPr>
            <w:r>
              <w:rPr>
                <w:rFonts w:hint="eastAsia" w:ascii="黑体" w:hAnsi="黑体" w:eastAsia="黑体"/>
                <w:sz w:val="28"/>
                <w:szCs w:val="28"/>
              </w:rPr>
              <w:t>项目名称</w:t>
            </w:r>
          </w:p>
        </w:tc>
        <w:tc>
          <w:tcPr>
            <w:tcW w:w="2252" w:type="dxa"/>
            <w:vAlign w:val="center"/>
          </w:tcPr>
          <w:p>
            <w:pPr>
              <w:widowControl/>
              <w:adjustRightInd w:val="0"/>
              <w:snapToGrid w:val="0"/>
              <w:jc w:val="center"/>
              <w:rPr>
                <w:rFonts w:hint="eastAsia" w:ascii="黑体" w:hAnsi="黑体" w:eastAsia="黑体"/>
                <w:sz w:val="28"/>
                <w:szCs w:val="28"/>
              </w:rPr>
            </w:pPr>
            <w:r>
              <w:rPr>
                <w:rFonts w:hint="eastAsia" w:ascii="黑体" w:hAnsi="黑体" w:eastAsia="黑体"/>
                <w:sz w:val="28"/>
                <w:szCs w:val="28"/>
              </w:rPr>
              <w:t>申报领域</w:t>
            </w:r>
          </w:p>
        </w:tc>
        <w:tc>
          <w:tcPr>
            <w:tcW w:w="3585" w:type="dxa"/>
            <w:vAlign w:val="center"/>
          </w:tcPr>
          <w:p>
            <w:pPr>
              <w:adjustRightInd w:val="0"/>
              <w:snapToGrid w:val="0"/>
              <w:spacing w:beforeLines="0" w:afterLines="0" w:line="240" w:lineRule="auto"/>
              <w:jc w:val="center"/>
              <w:rPr>
                <w:rFonts w:hint="eastAsia" w:ascii="黑体" w:hAnsi="黑体" w:eastAsia="黑体"/>
                <w:sz w:val="28"/>
                <w:szCs w:val="28"/>
              </w:rPr>
            </w:pPr>
            <w:r>
              <w:rPr>
                <w:rFonts w:hint="eastAsia" w:ascii="黑体" w:hAnsi="黑体" w:eastAsia="黑体" w:cs="黑体"/>
                <w:snapToGrid w:val="0"/>
                <w:color w:val="000000"/>
                <w:kern w:val="0"/>
                <w:sz w:val="28"/>
                <w:szCs w:val="28"/>
              </w:rPr>
              <w:t>第一完成单位</w:t>
            </w:r>
          </w:p>
        </w:tc>
        <w:tc>
          <w:tcPr>
            <w:tcW w:w="2258" w:type="dxa"/>
            <w:vAlign w:val="center"/>
          </w:tcPr>
          <w:p>
            <w:pPr>
              <w:adjustRightInd w:val="0"/>
              <w:snapToGrid w:val="0"/>
              <w:spacing w:beforeLines="0" w:afterLines="0" w:line="240" w:lineRule="auto"/>
              <w:jc w:val="center"/>
              <w:rPr>
                <w:rFonts w:hint="eastAsia" w:ascii="黑体" w:hAnsi="黑体" w:eastAsia="黑体"/>
                <w:sz w:val="28"/>
                <w:szCs w:val="28"/>
              </w:rPr>
            </w:pPr>
            <w:r>
              <w:rPr>
                <w:rFonts w:hint="eastAsia" w:ascii="黑体" w:hAnsi="黑体" w:eastAsia="黑体" w:cs="黑体"/>
                <w:snapToGrid w:val="0"/>
                <w:color w:val="000000"/>
                <w:kern w:val="0"/>
                <w:sz w:val="28"/>
                <w:szCs w:val="28"/>
              </w:rPr>
              <w:t>第一完成人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781" w:type="dxa"/>
            <w:vAlign w:val="center"/>
          </w:tcPr>
          <w:p>
            <w:pPr>
              <w:widowControl/>
              <w:adjustRightInd w:val="0"/>
              <w:snapToGrid w:val="0"/>
              <w:jc w:val="center"/>
              <w:textAlignment w:val="center"/>
              <w:rPr>
                <w:rFonts w:hint="eastAsia" w:ascii="仿宋_GB2312" w:eastAsia="仿宋_GB2312"/>
                <w:sz w:val="28"/>
                <w:szCs w:val="28"/>
              </w:rPr>
            </w:pPr>
            <w:r>
              <w:rPr>
                <w:rFonts w:ascii="仿宋_GB2312" w:hAnsi="宋体" w:eastAsia="仿宋_GB2312" w:cs="仿宋_GB2312"/>
                <w:kern w:val="0"/>
                <w:sz w:val="28"/>
                <w:szCs w:val="28"/>
                <w:lang w:bidi="ar"/>
              </w:rPr>
              <w:t>1</w:t>
            </w:r>
          </w:p>
        </w:tc>
        <w:tc>
          <w:tcPr>
            <w:tcW w:w="4719" w:type="dxa"/>
            <w:vAlign w:val="center"/>
          </w:tcPr>
          <w:p>
            <w:pPr>
              <w:widowControl/>
              <w:adjustRightInd w:val="0"/>
              <w:snapToGrid w:val="0"/>
              <w:jc w:val="left"/>
              <w:textAlignment w:val="center"/>
              <w:rPr>
                <w:rFonts w:hint="eastAsia" w:ascii="仿宋_GB2312" w:eastAsia="仿宋_GB2312"/>
                <w:sz w:val="28"/>
                <w:szCs w:val="28"/>
              </w:rPr>
            </w:pPr>
            <w:r>
              <w:rPr>
                <w:rFonts w:ascii="仿宋" w:hAnsi="仿宋" w:eastAsia="仿宋" w:cs="仿宋"/>
                <w:sz w:val="28"/>
                <w:szCs w:val="28"/>
              </w:rPr>
              <w:t>全新一代农药双酰胺类杀虫剂关键应用技术研究与推广</w:t>
            </w:r>
          </w:p>
        </w:tc>
        <w:tc>
          <w:tcPr>
            <w:tcW w:w="2252" w:type="dxa"/>
            <w:vAlign w:val="center"/>
          </w:tcPr>
          <w:p>
            <w:pPr>
              <w:widowControl/>
              <w:adjustRightInd w:val="0"/>
              <w:snapToGrid w:val="0"/>
              <w:jc w:val="center"/>
              <w:textAlignment w:val="center"/>
              <w:rPr>
                <w:rFonts w:hint="eastAsia" w:ascii="仿宋_GB2312" w:eastAsia="仿宋_GB2312"/>
                <w:sz w:val="28"/>
                <w:szCs w:val="28"/>
                <w:lang w:eastAsia="zh-CN"/>
              </w:rPr>
            </w:pPr>
            <w:r>
              <w:rPr>
                <w:rFonts w:hint="eastAsia" w:ascii="仿宋_GB2312" w:eastAsia="仿宋_GB2312"/>
                <w:sz w:val="28"/>
                <w:szCs w:val="28"/>
                <w:lang w:eastAsia="zh-CN"/>
              </w:rPr>
              <w:t>种植业</w:t>
            </w:r>
          </w:p>
        </w:tc>
        <w:tc>
          <w:tcPr>
            <w:tcW w:w="3585" w:type="dxa"/>
            <w:vAlign w:val="center"/>
          </w:tcPr>
          <w:p>
            <w:pPr>
              <w:widowControl/>
              <w:adjustRightInd w:val="0"/>
              <w:snapToGrid w:val="0"/>
              <w:jc w:val="center"/>
              <w:textAlignment w:val="center"/>
              <w:rPr>
                <w:rFonts w:hint="eastAsia" w:ascii="仿宋_GB2312" w:hAnsi="微软雅黑" w:eastAsia="仿宋_GB2312"/>
                <w:sz w:val="28"/>
                <w:szCs w:val="28"/>
              </w:rPr>
            </w:pPr>
            <w:r>
              <w:rPr>
                <w:rFonts w:hint="eastAsia" w:ascii="仿宋_GB2312" w:hAnsi="微软雅黑" w:eastAsia="仿宋_GB2312"/>
                <w:sz w:val="28"/>
                <w:szCs w:val="28"/>
              </w:rPr>
              <w:t>广东省</w:t>
            </w:r>
            <w:r>
              <w:rPr>
                <w:rFonts w:hint="eastAsia" w:ascii="仿宋_GB2312" w:hAnsi="微软雅黑" w:eastAsia="仿宋_GB2312"/>
                <w:sz w:val="28"/>
                <w:szCs w:val="28"/>
                <w:lang w:eastAsia="zh-CN"/>
              </w:rPr>
              <w:t>农业有害生物预警防控中心</w:t>
            </w:r>
          </w:p>
        </w:tc>
        <w:tc>
          <w:tcPr>
            <w:tcW w:w="2258" w:type="dxa"/>
            <w:vAlign w:val="center"/>
          </w:tcPr>
          <w:p>
            <w:pPr>
              <w:widowControl/>
              <w:adjustRightInd w:val="0"/>
              <w:snapToGrid w:val="0"/>
              <w:jc w:val="center"/>
              <w:textAlignment w:val="center"/>
              <w:rPr>
                <w:rFonts w:hint="eastAsia" w:ascii="仿宋_GB2312" w:hAnsi="微软雅黑" w:eastAsia="仿宋_GB2312"/>
                <w:sz w:val="28"/>
                <w:szCs w:val="28"/>
                <w:lang w:eastAsia="zh-CN"/>
              </w:rPr>
            </w:pPr>
            <w:r>
              <w:rPr>
                <w:rFonts w:hint="eastAsia" w:ascii="仿宋_GB2312" w:hAnsi="微软雅黑" w:eastAsia="仿宋_GB2312"/>
                <w:sz w:val="28"/>
                <w:szCs w:val="28"/>
                <w:lang w:eastAsia="zh-CN"/>
              </w:rPr>
              <w:t>范兰兰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781" w:type="dxa"/>
            <w:vAlign w:val="center"/>
          </w:tcPr>
          <w:p>
            <w:pPr>
              <w:widowControl/>
              <w:adjustRightInd w:val="0"/>
              <w:snapToGrid w:val="0"/>
              <w:jc w:val="center"/>
              <w:textAlignment w:val="center"/>
              <w:rPr>
                <w:rFonts w:hint="eastAsia"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2</w:t>
            </w:r>
          </w:p>
        </w:tc>
        <w:tc>
          <w:tcPr>
            <w:tcW w:w="4719" w:type="dxa"/>
            <w:vAlign w:val="center"/>
          </w:tcPr>
          <w:p>
            <w:pPr>
              <w:widowControl/>
              <w:adjustRightInd w:val="0"/>
              <w:snapToGrid w:val="0"/>
              <w:jc w:val="left"/>
              <w:textAlignment w:val="center"/>
              <w:rPr>
                <w:rFonts w:hint="eastAsia" w:ascii="仿宋_GB2312" w:eastAsia="仿宋_GB2312"/>
                <w:sz w:val="28"/>
                <w:szCs w:val="28"/>
                <w:lang w:eastAsia="zh-CN"/>
              </w:rPr>
            </w:pPr>
            <w:r>
              <w:rPr>
                <w:rFonts w:ascii="仿宋" w:hAnsi="仿宋" w:eastAsia="仿宋" w:cs="仿宋"/>
                <w:sz w:val="28"/>
                <w:szCs w:val="28"/>
              </w:rPr>
              <w:t>荔枝果园智慧生产管控技术及平台的推广应用</w:t>
            </w:r>
          </w:p>
        </w:tc>
        <w:tc>
          <w:tcPr>
            <w:tcW w:w="2252" w:type="dxa"/>
            <w:vAlign w:val="center"/>
          </w:tcPr>
          <w:p>
            <w:pPr>
              <w:widowControl/>
              <w:adjustRightInd w:val="0"/>
              <w:snapToGrid w:val="0"/>
              <w:jc w:val="center"/>
              <w:textAlignment w:val="center"/>
              <w:rPr>
                <w:rFonts w:hint="eastAsia" w:ascii="仿宋_GB2312" w:hAnsi="宋体" w:eastAsia="仿宋_GB2312" w:cs="仿宋_GB2312"/>
                <w:kern w:val="0"/>
                <w:sz w:val="28"/>
                <w:szCs w:val="28"/>
                <w:lang w:eastAsia="zh-CN" w:bidi="ar"/>
              </w:rPr>
            </w:pPr>
            <w:r>
              <w:rPr>
                <w:rFonts w:hint="eastAsia" w:ascii="仿宋_GB2312" w:hAnsi="宋体" w:eastAsia="仿宋_GB2312" w:cs="仿宋_GB2312"/>
                <w:kern w:val="0"/>
                <w:sz w:val="28"/>
                <w:szCs w:val="28"/>
                <w:lang w:eastAsia="zh-CN" w:bidi="ar"/>
              </w:rPr>
              <w:t>种植业</w:t>
            </w:r>
          </w:p>
        </w:tc>
        <w:tc>
          <w:tcPr>
            <w:tcW w:w="3585" w:type="dxa"/>
            <w:vAlign w:val="center"/>
          </w:tcPr>
          <w:p>
            <w:pPr>
              <w:widowControl/>
              <w:adjustRightInd w:val="0"/>
              <w:snapToGrid w:val="0"/>
              <w:jc w:val="center"/>
              <w:textAlignment w:val="center"/>
              <w:rPr>
                <w:rFonts w:hint="eastAsia" w:ascii="仿宋_GB2312" w:hAnsi="微软雅黑" w:eastAsia="仿宋_GB2312"/>
                <w:sz w:val="28"/>
                <w:szCs w:val="28"/>
                <w:lang w:eastAsia="zh-CN"/>
              </w:rPr>
            </w:pPr>
            <w:r>
              <w:rPr>
                <w:rFonts w:hint="eastAsia" w:ascii="仿宋_GB2312" w:hAnsi="微软雅黑" w:eastAsia="仿宋_GB2312"/>
                <w:sz w:val="28"/>
                <w:szCs w:val="28"/>
                <w:lang w:eastAsia="zh-CN"/>
              </w:rPr>
              <w:t>广东省现代农业装备研究所</w:t>
            </w:r>
          </w:p>
        </w:tc>
        <w:tc>
          <w:tcPr>
            <w:tcW w:w="2258" w:type="dxa"/>
            <w:vAlign w:val="center"/>
          </w:tcPr>
          <w:p>
            <w:pPr>
              <w:widowControl/>
              <w:adjustRightInd w:val="0"/>
              <w:snapToGrid w:val="0"/>
              <w:jc w:val="center"/>
              <w:textAlignment w:val="center"/>
              <w:rPr>
                <w:rFonts w:hint="eastAsia" w:ascii="仿宋_GB2312" w:hAnsi="微软雅黑" w:eastAsia="仿宋_GB2312"/>
                <w:sz w:val="28"/>
                <w:szCs w:val="28"/>
                <w:lang w:eastAsia="zh-CN"/>
              </w:rPr>
            </w:pPr>
            <w:r>
              <w:rPr>
                <w:rFonts w:hint="eastAsia" w:ascii="仿宋_GB2312" w:hAnsi="微软雅黑" w:eastAsia="仿宋_GB2312"/>
                <w:sz w:val="28"/>
                <w:szCs w:val="28"/>
                <w:lang w:eastAsia="zh-CN"/>
              </w:rPr>
              <w:t>陈艺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781" w:type="dxa"/>
            <w:vAlign w:val="center"/>
          </w:tcPr>
          <w:p>
            <w:pPr>
              <w:widowControl/>
              <w:adjustRightInd w:val="0"/>
              <w:snapToGrid w:val="0"/>
              <w:jc w:val="center"/>
              <w:textAlignment w:val="center"/>
              <w:rPr>
                <w:rFonts w:hint="eastAsia"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3</w:t>
            </w:r>
          </w:p>
        </w:tc>
        <w:tc>
          <w:tcPr>
            <w:tcW w:w="4719" w:type="dxa"/>
            <w:vAlign w:val="center"/>
          </w:tcPr>
          <w:p>
            <w:pPr>
              <w:widowControl/>
              <w:adjustRightInd w:val="0"/>
              <w:snapToGrid w:val="0"/>
              <w:jc w:val="left"/>
              <w:textAlignment w:val="center"/>
              <w:rPr>
                <w:rFonts w:hint="eastAsia" w:ascii="仿宋_GB2312" w:eastAsia="仿宋_GB2312"/>
                <w:sz w:val="28"/>
                <w:szCs w:val="28"/>
                <w:lang w:eastAsia="zh-CN"/>
              </w:rPr>
            </w:pPr>
            <w:r>
              <w:rPr>
                <w:rFonts w:hint="eastAsia" w:ascii="仿宋_GB2312" w:eastAsia="仿宋_GB2312"/>
                <w:sz w:val="28"/>
                <w:szCs w:val="28"/>
                <w:lang w:eastAsia="zh-CN"/>
              </w:rPr>
              <w:t>养殖废弃物堆肥关键技术装备研发与应用</w:t>
            </w:r>
          </w:p>
        </w:tc>
        <w:tc>
          <w:tcPr>
            <w:tcW w:w="2252" w:type="dxa"/>
            <w:vAlign w:val="center"/>
          </w:tcPr>
          <w:p>
            <w:pPr>
              <w:widowControl/>
              <w:adjustRightInd w:val="0"/>
              <w:snapToGrid w:val="0"/>
              <w:jc w:val="center"/>
              <w:textAlignment w:val="center"/>
              <w:rPr>
                <w:rFonts w:hint="eastAsia" w:ascii="仿宋_GB2312" w:hAnsi="宋体" w:eastAsia="仿宋_GB2312" w:cs="仿宋_GB2312"/>
                <w:kern w:val="0"/>
                <w:sz w:val="28"/>
                <w:szCs w:val="28"/>
                <w:lang w:eastAsia="zh-CN" w:bidi="ar"/>
              </w:rPr>
            </w:pPr>
            <w:r>
              <w:rPr>
                <w:rFonts w:hint="eastAsia" w:ascii="仿宋_GB2312" w:hAnsi="宋体" w:eastAsia="仿宋_GB2312" w:cs="仿宋_GB2312"/>
                <w:kern w:val="0"/>
                <w:sz w:val="28"/>
                <w:szCs w:val="28"/>
                <w:lang w:eastAsia="zh-CN" w:bidi="ar"/>
              </w:rPr>
              <w:t>农机</w:t>
            </w:r>
          </w:p>
        </w:tc>
        <w:tc>
          <w:tcPr>
            <w:tcW w:w="3585" w:type="dxa"/>
            <w:vAlign w:val="center"/>
          </w:tcPr>
          <w:p>
            <w:pPr>
              <w:widowControl/>
              <w:adjustRightInd w:val="0"/>
              <w:snapToGrid w:val="0"/>
              <w:jc w:val="center"/>
              <w:textAlignment w:val="center"/>
              <w:rPr>
                <w:rFonts w:hint="eastAsia" w:ascii="仿宋_GB2312" w:hAnsi="微软雅黑" w:eastAsia="仿宋_GB2312"/>
                <w:sz w:val="28"/>
                <w:szCs w:val="28"/>
                <w:lang w:eastAsia="zh-CN"/>
              </w:rPr>
            </w:pPr>
            <w:r>
              <w:rPr>
                <w:rFonts w:hint="eastAsia" w:ascii="仿宋_GB2312" w:hAnsi="微软雅黑" w:eastAsia="仿宋_GB2312"/>
                <w:sz w:val="28"/>
                <w:szCs w:val="28"/>
                <w:lang w:eastAsia="zh-CN"/>
              </w:rPr>
              <w:t>广东省现代农业装备研究所</w:t>
            </w:r>
          </w:p>
        </w:tc>
        <w:tc>
          <w:tcPr>
            <w:tcW w:w="2258" w:type="dxa"/>
            <w:vAlign w:val="center"/>
          </w:tcPr>
          <w:p>
            <w:pPr>
              <w:widowControl/>
              <w:adjustRightInd w:val="0"/>
              <w:snapToGrid w:val="0"/>
              <w:jc w:val="center"/>
              <w:textAlignment w:val="center"/>
              <w:rPr>
                <w:rFonts w:hint="eastAsia" w:ascii="仿宋_GB2312" w:hAnsi="微软雅黑" w:eastAsia="仿宋_GB2312"/>
                <w:sz w:val="28"/>
                <w:szCs w:val="28"/>
                <w:lang w:eastAsia="zh-CN"/>
              </w:rPr>
            </w:pPr>
            <w:r>
              <w:rPr>
                <w:rFonts w:hint="eastAsia" w:ascii="仿宋_GB2312" w:hAnsi="微软雅黑" w:eastAsia="仿宋_GB2312"/>
                <w:sz w:val="28"/>
                <w:szCs w:val="28"/>
                <w:lang w:eastAsia="zh-CN"/>
              </w:rPr>
              <w:t>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781" w:type="dxa"/>
            <w:vAlign w:val="center"/>
          </w:tcPr>
          <w:p>
            <w:pPr>
              <w:widowControl/>
              <w:adjustRightInd w:val="0"/>
              <w:snapToGrid w:val="0"/>
              <w:jc w:val="center"/>
              <w:textAlignment w:val="center"/>
              <w:rPr>
                <w:rFonts w:hint="eastAsia"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4</w:t>
            </w:r>
          </w:p>
        </w:tc>
        <w:tc>
          <w:tcPr>
            <w:tcW w:w="4719" w:type="dxa"/>
            <w:vAlign w:val="center"/>
          </w:tcPr>
          <w:p>
            <w:pPr>
              <w:widowControl/>
              <w:adjustRightInd w:val="0"/>
              <w:snapToGrid w:val="0"/>
              <w:jc w:val="left"/>
              <w:textAlignment w:val="center"/>
              <w:rPr>
                <w:rFonts w:hint="eastAsia" w:ascii="仿宋_GB2312" w:eastAsia="仿宋_GB2312"/>
                <w:sz w:val="28"/>
                <w:szCs w:val="28"/>
                <w:lang w:eastAsia="zh-CN"/>
              </w:rPr>
            </w:pPr>
            <w:r>
              <w:rPr>
                <w:rFonts w:ascii="仿宋" w:hAnsi="仿宋" w:eastAsia="仿宋" w:cs="仿宋"/>
                <w:sz w:val="28"/>
                <w:szCs w:val="28"/>
              </w:rPr>
              <w:t>丘陵山区果园安全高效采运技术与装备的推广应用</w:t>
            </w:r>
          </w:p>
        </w:tc>
        <w:tc>
          <w:tcPr>
            <w:tcW w:w="2252" w:type="dxa"/>
            <w:vAlign w:val="center"/>
          </w:tcPr>
          <w:p>
            <w:pPr>
              <w:widowControl/>
              <w:adjustRightInd w:val="0"/>
              <w:snapToGrid w:val="0"/>
              <w:jc w:val="center"/>
              <w:textAlignment w:val="center"/>
              <w:rPr>
                <w:rFonts w:hint="eastAsia" w:ascii="仿宋_GB2312" w:hAnsi="宋体" w:eastAsia="仿宋_GB2312" w:cs="仿宋_GB2312"/>
                <w:kern w:val="0"/>
                <w:sz w:val="28"/>
                <w:szCs w:val="28"/>
                <w:lang w:eastAsia="zh-CN" w:bidi="ar"/>
              </w:rPr>
            </w:pPr>
            <w:r>
              <w:rPr>
                <w:rFonts w:hint="eastAsia" w:ascii="仿宋_GB2312" w:hAnsi="宋体" w:eastAsia="仿宋_GB2312" w:cs="仿宋_GB2312"/>
                <w:kern w:val="0"/>
                <w:sz w:val="28"/>
                <w:szCs w:val="28"/>
                <w:lang w:eastAsia="zh-CN" w:bidi="ar"/>
              </w:rPr>
              <w:t>农机</w:t>
            </w:r>
          </w:p>
        </w:tc>
        <w:tc>
          <w:tcPr>
            <w:tcW w:w="3585" w:type="dxa"/>
            <w:vAlign w:val="center"/>
          </w:tcPr>
          <w:p>
            <w:pPr>
              <w:widowControl/>
              <w:adjustRightInd w:val="0"/>
              <w:snapToGrid w:val="0"/>
              <w:jc w:val="center"/>
              <w:textAlignment w:val="center"/>
              <w:rPr>
                <w:rFonts w:hint="eastAsia" w:ascii="仿宋_GB2312" w:hAnsi="微软雅黑" w:eastAsia="仿宋_GB2312"/>
                <w:sz w:val="28"/>
                <w:szCs w:val="28"/>
                <w:lang w:eastAsia="zh-CN"/>
              </w:rPr>
            </w:pPr>
            <w:r>
              <w:rPr>
                <w:rFonts w:hint="eastAsia" w:ascii="仿宋_GB2312" w:hAnsi="微软雅黑" w:eastAsia="仿宋_GB2312"/>
                <w:sz w:val="28"/>
                <w:szCs w:val="28"/>
                <w:lang w:eastAsia="zh-CN"/>
              </w:rPr>
              <w:t>广东省现代农业装备研究所</w:t>
            </w:r>
          </w:p>
        </w:tc>
        <w:tc>
          <w:tcPr>
            <w:tcW w:w="2258" w:type="dxa"/>
            <w:vAlign w:val="center"/>
          </w:tcPr>
          <w:p>
            <w:pPr>
              <w:widowControl/>
              <w:adjustRightInd w:val="0"/>
              <w:snapToGrid w:val="0"/>
              <w:jc w:val="center"/>
              <w:textAlignment w:val="center"/>
              <w:rPr>
                <w:rFonts w:hint="eastAsia" w:ascii="仿宋_GB2312" w:hAnsi="微软雅黑" w:eastAsia="仿宋_GB2312"/>
                <w:sz w:val="28"/>
                <w:szCs w:val="28"/>
                <w:lang w:eastAsia="zh-CN"/>
              </w:rPr>
            </w:pPr>
            <w:r>
              <w:rPr>
                <w:rFonts w:hint="eastAsia" w:ascii="仿宋_GB2312" w:hAnsi="微软雅黑" w:eastAsia="仿宋_GB2312"/>
                <w:sz w:val="28"/>
                <w:szCs w:val="28"/>
                <w:lang w:eastAsia="zh-CN"/>
              </w:rPr>
              <w:t>何林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781" w:type="dxa"/>
            <w:vAlign w:val="center"/>
          </w:tcPr>
          <w:p>
            <w:pPr>
              <w:widowControl/>
              <w:adjustRightInd w:val="0"/>
              <w:snapToGrid w:val="0"/>
              <w:jc w:val="center"/>
              <w:textAlignment w:val="center"/>
              <w:rPr>
                <w:rFonts w:hint="eastAsia"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5</w:t>
            </w:r>
          </w:p>
        </w:tc>
        <w:tc>
          <w:tcPr>
            <w:tcW w:w="4719" w:type="dxa"/>
            <w:vAlign w:val="center"/>
          </w:tcPr>
          <w:p>
            <w:pPr>
              <w:widowControl/>
              <w:adjustRightInd w:val="0"/>
              <w:snapToGrid w:val="0"/>
              <w:jc w:val="left"/>
              <w:textAlignment w:val="center"/>
              <w:rPr>
                <w:rFonts w:ascii="仿宋" w:hAnsi="仿宋" w:eastAsia="仿宋" w:cs="仿宋"/>
                <w:sz w:val="28"/>
                <w:szCs w:val="28"/>
              </w:rPr>
            </w:pPr>
            <w:r>
              <w:rPr>
                <w:rFonts w:hint="eastAsia" w:ascii="仿宋_GB2312" w:eastAsia="仿宋_GB2312"/>
                <w:sz w:val="28"/>
                <w:szCs w:val="28"/>
              </w:rPr>
              <w:t>广东省主要农作物农药减量控害技术示范与推广</w:t>
            </w:r>
          </w:p>
        </w:tc>
        <w:tc>
          <w:tcPr>
            <w:tcW w:w="2252" w:type="dxa"/>
            <w:vAlign w:val="center"/>
          </w:tcPr>
          <w:p>
            <w:pPr>
              <w:widowControl/>
              <w:adjustRightInd w:val="0"/>
              <w:snapToGrid w:val="0"/>
              <w:jc w:val="center"/>
              <w:textAlignment w:val="center"/>
              <w:rPr>
                <w:rFonts w:hint="eastAsia" w:ascii="仿宋_GB2312" w:hAnsi="宋体" w:eastAsia="仿宋_GB2312" w:cs="仿宋_GB2312"/>
                <w:kern w:val="0"/>
                <w:sz w:val="28"/>
                <w:szCs w:val="28"/>
                <w:lang w:eastAsia="zh-CN" w:bidi="ar"/>
              </w:rPr>
            </w:pPr>
            <w:r>
              <w:rPr>
                <w:rFonts w:hint="eastAsia" w:ascii="仿宋_GB2312" w:eastAsia="仿宋_GB2312"/>
                <w:sz w:val="28"/>
                <w:szCs w:val="28"/>
                <w:lang w:eastAsia="zh-CN"/>
              </w:rPr>
              <w:t>种植</w:t>
            </w:r>
          </w:p>
        </w:tc>
        <w:tc>
          <w:tcPr>
            <w:tcW w:w="3585" w:type="dxa"/>
            <w:vAlign w:val="center"/>
          </w:tcPr>
          <w:p>
            <w:pPr>
              <w:widowControl/>
              <w:adjustRightInd w:val="0"/>
              <w:snapToGrid w:val="0"/>
              <w:jc w:val="center"/>
              <w:textAlignment w:val="center"/>
              <w:rPr>
                <w:rFonts w:hint="eastAsia" w:ascii="仿宋_GB2312" w:hAnsi="微软雅黑" w:eastAsia="仿宋_GB2312"/>
                <w:sz w:val="28"/>
                <w:szCs w:val="28"/>
                <w:lang w:eastAsia="zh-CN"/>
              </w:rPr>
            </w:pPr>
            <w:r>
              <w:rPr>
                <w:rFonts w:hint="eastAsia" w:ascii="仿宋_GB2312" w:hAnsi="仿宋_GB2312" w:eastAsia="仿宋_GB2312" w:cs="仿宋_GB2312"/>
                <w:snapToGrid w:val="0"/>
                <w:color w:val="000000"/>
                <w:kern w:val="0"/>
                <w:sz w:val="28"/>
                <w:szCs w:val="28"/>
                <w:lang w:eastAsia="zh-CN"/>
              </w:rPr>
              <w:t>广东省农业面源污染治理项目管理办公室</w:t>
            </w:r>
          </w:p>
        </w:tc>
        <w:tc>
          <w:tcPr>
            <w:tcW w:w="2258" w:type="dxa"/>
            <w:vAlign w:val="center"/>
          </w:tcPr>
          <w:p>
            <w:pPr>
              <w:widowControl/>
              <w:adjustRightInd w:val="0"/>
              <w:snapToGrid w:val="0"/>
              <w:jc w:val="center"/>
              <w:textAlignment w:val="center"/>
              <w:rPr>
                <w:rFonts w:hint="eastAsia" w:ascii="仿宋_GB2312" w:hAnsi="微软雅黑" w:eastAsia="仿宋_GB2312"/>
                <w:sz w:val="28"/>
                <w:szCs w:val="28"/>
                <w:lang w:eastAsia="zh-CN"/>
              </w:rPr>
            </w:pPr>
            <w:r>
              <w:rPr>
                <w:rFonts w:hint="eastAsia" w:ascii="仿宋_GB2312" w:hAnsi="微软雅黑" w:eastAsia="仿宋_GB2312"/>
                <w:sz w:val="28"/>
                <w:szCs w:val="28"/>
                <w:lang w:eastAsia="zh-CN"/>
              </w:rPr>
              <w:t>任小平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trPr>
        <w:tc>
          <w:tcPr>
            <w:tcW w:w="781" w:type="dxa"/>
            <w:vAlign w:val="center"/>
          </w:tcPr>
          <w:p>
            <w:pPr>
              <w:widowControl/>
              <w:adjustRightInd w:val="0"/>
              <w:snapToGrid w:val="0"/>
              <w:jc w:val="center"/>
              <w:textAlignment w:val="center"/>
              <w:rPr>
                <w:rFonts w:hint="eastAsia" w:ascii="仿宋_GB2312" w:eastAsia="仿宋_GB2312"/>
                <w:sz w:val="28"/>
                <w:szCs w:val="28"/>
                <w:lang w:eastAsia="zh-CN"/>
              </w:rPr>
            </w:pPr>
            <w:r>
              <w:rPr>
                <w:rFonts w:hint="eastAsia" w:ascii="仿宋_GB2312" w:hAnsi="宋体" w:eastAsia="仿宋_GB2312" w:cs="仿宋_GB2312"/>
                <w:kern w:val="0"/>
                <w:sz w:val="28"/>
                <w:szCs w:val="28"/>
                <w:lang w:val="en-US" w:eastAsia="zh-CN" w:bidi="ar"/>
              </w:rPr>
              <w:t>6</w:t>
            </w:r>
          </w:p>
        </w:tc>
        <w:tc>
          <w:tcPr>
            <w:tcW w:w="4719" w:type="dxa"/>
            <w:vAlign w:val="center"/>
          </w:tcPr>
          <w:p>
            <w:pPr>
              <w:widowControl/>
              <w:adjustRightInd w:val="0"/>
              <w:snapToGrid w:val="0"/>
              <w:jc w:val="left"/>
              <w:textAlignment w:val="center"/>
              <w:rPr>
                <w:rFonts w:hint="eastAsia" w:ascii="仿宋_GB2312" w:eastAsia="仿宋_GB2312"/>
                <w:sz w:val="28"/>
                <w:szCs w:val="28"/>
              </w:rPr>
            </w:pPr>
            <w:r>
              <w:rPr>
                <w:rFonts w:ascii="仿宋" w:hAnsi="仿宋" w:eastAsia="仿宋" w:cs="仿宋"/>
                <w:sz w:val="28"/>
                <w:szCs w:val="28"/>
              </w:rPr>
              <w:t>特色淡水鱼产业技术体系</w:t>
            </w:r>
          </w:p>
        </w:tc>
        <w:tc>
          <w:tcPr>
            <w:tcW w:w="2252" w:type="dxa"/>
            <w:vAlign w:val="center"/>
          </w:tcPr>
          <w:p>
            <w:pPr>
              <w:widowControl/>
              <w:adjustRightInd w:val="0"/>
              <w:snapToGrid w:val="0"/>
              <w:jc w:val="center"/>
              <w:textAlignment w:val="center"/>
              <w:rPr>
                <w:rFonts w:hint="eastAsia" w:ascii="仿宋_GB2312" w:eastAsia="仿宋_GB2312"/>
                <w:sz w:val="28"/>
                <w:szCs w:val="28"/>
                <w:lang w:eastAsia="zh-CN"/>
              </w:rPr>
            </w:pPr>
            <w:r>
              <w:rPr>
                <w:rFonts w:hint="eastAsia" w:ascii="仿宋_GB2312" w:eastAsia="仿宋_GB2312"/>
                <w:sz w:val="28"/>
                <w:szCs w:val="28"/>
                <w:lang w:eastAsia="zh-CN"/>
              </w:rPr>
              <w:t>渔业</w:t>
            </w:r>
          </w:p>
        </w:tc>
        <w:tc>
          <w:tcPr>
            <w:tcW w:w="3585" w:type="dxa"/>
            <w:vAlign w:val="center"/>
          </w:tcPr>
          <w:p>
            <w:pPr>
              <w:widowControl/>
              <w:adjustRightInd w:val="0"/>
              <w:snapToGrid w:val="0"/>
              <w:jc w:val="center"/>
              <w:textAlignment w:val="center"/>
              <w:rPr>
                <w:rFonts w:hint="eastAsia" w:ascii="仿宋_GB2312" w:hAnsi="微软雅黑" w:eastAsia="仿宋_GB2312"/>
                <w:sz w:val="28"/>
                <w:szCs w:val="28"/>
              </w:rPr>
            </w:pPr>
            <w:r>
              <w:rPr>
                <w:rFonts w:ascii="仿宋" w:hAnsi="仿宋" w:eastAsia="仿宋" w:cs="仿宋"/>
                <w:sz w:val="28"/>
                <w:szCs w:val="28"/>
              </w:rPr>
              <w:t>广东省渔业种质保护中心</w:t>
            </w:r>
          </w:p>
        </w:tc>
        <w:tc>
          <w:tcPr>
            <w:tcW w:w="2258" w:type="dxa"/>
            <w:vAlign w:val="center"/>
          </w:tcPr>
          <w:p>
            <w:pPr>
              <w:widowControl/>
              <w:adjustRightInd w:val="0"/>
              <w:snapToGrid w:val="0"/>
              <w:jc w:val="center"/>
              <w:textAlignment w:val="center"/>
              <w:rPr>
                <w:rFonts w:hint="eastAsia" w:ascii="仿宋_GB2312" w:hAnsi="微软雅黑" w:eastAsia="仿宋_GB2312"/>
                <w:sz w:val="28"/>
                <w:szCs w:val="28"/>
                <w:lang w:eastAsia="zh-CN"/>
              </w:rPr>
            </w:pPr>
            <w:r>
              <w:rPr>
                <w:rFonts w:hint="eastAsia" w:ascii="仿宋_GB2312" w:hAnsi="微软雅黑" w:eastAsia="仿宋_GB2312"/>
                <w:sz w:val="28"/>
                <w:szCs w:val="28"/>
                <w:lang w:eastAsia="zh-CN"/>
              </w:rPr>
              <w:t>刘付永忠</w:t>
            </w:r>
          </w:p>
        </w:tc>
      </w:tr>
    </w:tbl>
    <w:p>
      <w:pPr>
        <w:spacing w:beforeLines="0" w:afterLines="0"/>
        <w:rPr>
          <w:rFonts w:hint="default"/>
          <w:sz w:val="24"/>
        </w:rPr>
        <w:sectPr>
          <w:pgSz w:w="16837" w:h="11905" w:orient="landscape"/>
          <w:pgMar w:top="1440" w:right="1800" w:bottom="1440" w:left="1800" w:header="720" w:footer="720" w:gutter="0"/>
          <w:lnNumType w:countBy="0" w:distance="360"/>
          <w:cols w:space="720" w:num="1"/>
        </w:sectPr>
      </w:pPr>
    </w:p>
    <w:p>
      <w:pPr>
        <w:spacing w:beforeLines="0" w:afterLines="0"/>
        <w:rPr>
          <w:rFonts w:hint="default"/>
          <w:sz w:val="24"/>
        </w:rPr>
      </w:pPr>
    </w:p>
    <w:tbl>
      <w:tblPr>
        <w:tblStyle w:val="6"/>
        <w:tblW w:w="10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0"/>
        <w:gridCol w:w="1515"/>
        <w:gridCol w:w="372"/>
        <w:gridCol w:w="3684"/>
        <w:gridCol w:w="396"/>
        <w:gridCol w:w="4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0406"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480" w:lineRule="exact"/>
              <w:ind w:left="20"/>
              <w:jc w:val="center"/>
              <w:rPr>
                <w:rFonts w:hint="eastAsia" w:ascii="宋体" w:hAnsi="宋体" w:eastAsia="宋体"/>
                <w:sz w:val="24"/>
              </w:rPr>
            </w:pPr>
            <w:r>
              <w:rPr>
                <w:rFonts w:hint="eastAsia" w:ascii="宋体" w:hAnsi="宋体" w:eastAsia="宋体"/>
                <w:b/>
                <w:sz w:val="24"/>
              </w:rPr>
              <w:t>广东省农业技术推广奖公示表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20"/>
              <w:jc w:val="center"/>
              <w:rPr>
                <w:rFonts w:hint="eastAsia" w:ascii="仿宋" w:hAnsi="仿宋" w:eastAsia="仿宋"/>
                <w:sz w:val="24"/>
              </w:rPr>
            </w:pPr>
            <w:r>
              <w:rPr>
                <w:rFonts w:hint="eastAsia" w:ascii="仿宋" w:hAnsi="仿宋" w:eastAsia="仿宋"/>
                <w:sz w:val="24"/>
              </w:rPr>
              <w:t>项目名称</w:t>
            </w:r>
          </w:p>
        </w:tc>
        <w:tc>
          <w:tcPr>
            <w:tcW w:w="889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20"/>
              <w:rPr>
                <w:rFonts w:hint="eastAsia" w:ascii="仿宋" w:hAnsi="仿宋" w:eastAsia="仿宋"/>
                <w:sz w:val="24"/>
              </w:rPr>
            </w:pPr>
            <w:r>
              <w:rPr>
                <w:rFonts w:hint="eastAsia" w:ascii="仿宋" w:hAnsi="仿宋" w:eastAsia="仿宋"/>
                <w:sz w:val="24"/>
              </w:rPr>
              <w:t>全新一代农药双酰胺类杀虫剂关键应用技术研究与推广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exact"/>
        </w:trPr>
        <w:tc>
          <w:tcPr>
            <w:tcW w:w="150" w:type="dxa"/>
            <w:vMerge w:val="restart"/>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主要完成单位</w:t>
            </w:r>
          </w:p>
        </w:tc>
        <w:tc>
          <w:tcPr>
            <w:tcW w:w="37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w:t>
            </w:r>
          </w:p>
        </w:tc>
        <w:tc>
          <w:tcPr>
            <w:tcW w:w="368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广东省农业有害生物预警防控中心</w:t>
            </w:r>
          </w:p>
        </w:tc>
        <w:tc>
          <w:tcPr>
            <w:tcW w:w="39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5</w:t>
            </w:r>
          </w:p>
        </w:tc>
        <w:tc>
          <w:tcPr>
            <w:tcW w:w="443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高州市农作物病虫测报站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eastAsia" w:ascii="仿宋" w:hAnsi="仿宋" w:eastAsia="仿宋"/>
                <w:sz w:val="24"/>
              </w:rPr>
            </w:pPr>
          </w:p>
        </w:tc>
        <w:tc>
          <w:tcPr>
            <w:tcW w:w="37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2</w:t>
            </w:r>
          </w:p>
        </w:tc>
        <w:tc>
          <w:tcPr>
            <w:tcW w:w="368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广东省农业科学院植物保护研究所</w:t>
            </w:r>
          </w:p>
        </w:tc>
        <w:tc>
          <w:tcPr>
            <w:tcW w:w="39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6</w:t>
            </w:r>
          </w:p>
        </w:tc>
        <w:tc>
          <w:tcPr>
            <w:tcW w:w="443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先正达（中国）投资有限公司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eastAsia" w:ascii="仿宋" w:hAnsi="仿宋" w:eastAsia="仿宋"/>
                <w:sz w:val="24"/>
              </w:rPr>
            </w:pPr>
          </w:p>
        </w:tc>
        <w:tc>
          <w:tcPr>
            <w:tcW w:w="37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3</w:t>
            </w:r>
          </w:p>
        </w:tc>
        <w:tc>
          <w:tcPr>
            <w:tcW w:w="368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封开县农业技术推广中心</w:t>
            </w:r>
          </w:p>
        </w:tc>
        <w:tc>
          <w:tcPr>
            <w:tcW w:w="39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7</w:t>
            </w:r>
          </w:p>
        </w:tc>
        <w:tc>
          <w:tcPr>
            <w:tcW w:w="443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富美实（中国）投资有限公司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eastAsia" w:ascii="仿宋" w:hAnsi="仿宋" w:eastAsia="仿宋"/>
                <w:sz w:val="24"/>
              </w:rPr>
            </w:pPr>
          </w:p>
        </w:tc>
        <w:tc>
          <w:tcPr>
            <w:tcW w:w="37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4</w:t>
            </w:r>
          </w:p>
        </w:tc>
        <w:tc>
          <w:tcPr>
            <w:tcW w:w="368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江门市农作物病虫测报中心站</w:t>
            </w:r>
          </w:p>
        </w:tc>
        <w:tc>
          <w:tcPr>
            <w:tcW w:w="39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8</w:t>
            </w:r>
          </w:p>
        </w:tc>
        <w:tc>
          <w:tcPr>
            <w:tcW w:w="443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广州市花都区农业技术管理中心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372"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spacing w:beforeLines="0" w:afterLines="0"/>
              <w:rPr>
                <w:rFonts w:hint="default"/>
                <w:sz w:val="24"/>
              </w:rPr>
            </w:pPr>
          </w:p>
        </w:tc>
        <w:tc>
          <w:tcPr>
            <w:tcW w:w="3684"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spacing w:beforeLines="0" w:afterLines="0"/>
              <w:rPr>
                <w:rFonts w:hint="default"/>
                <w:sz w:val="24"/>
              </w:rPr>
            </w:pPr>
          </w:p>
        </w:tc>
        <w:tc>
          <w:tcPr>
            <w:tcW w:w="39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spacing w:beforeLines="0" w:afterLines="0"/>
              <w:rPr>
                <w:rFonts w:hint="default"/>
                <w:sz w:val="24"/>
              </w:rPr>
            </w:pPr>
          </w:p>
        </w:tc>
        <w:tc>
          <w:tcPr>
            <w:tcW w:w="4439" w:type="dxa"/>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restart"/>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主要完成人</w:t>
            </w: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范兰兰(完成单位：广东省农业有害生物预警防控中心，工作单位：广东省农业有害生物预警防控中心)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2</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黄军定(完成单位：广东省农业有害生物预警防控中心，工作单位：广东省农业有害生物预警防控中心)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3</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林庆胜(完成单位：广东省农业科学院植物保护研究所，工作单位：广东省农业科学院植物保护研究所)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4</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梁居林(完成单位：封开县农业技术推广中心，工作单位：封开县农业技术推广中心)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5</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陆英发(完成单位：江门市农作物病虫测报中心站，工作单位：广东江门中华白海豚省级自然保护区管理处)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6</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周振标(完成单位：广东省农业有害生物预警防控中心，工作单位：广东省农业有害生物预警防控中心)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7</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唐孜(完成单位：广州市花都区农业技术管理中心，工作单位：广州市花都区农业技术管理中心)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8</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陈花(完成单位：高州市农作物病虫测报站，工作单位：高州市农作物病虫测报站)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9</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童小杰(完成单位：先正达（中国）投资有限公司，工作单位：先正达（中国）投资有限公司)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10</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梁丽欢(完成单位：肇庆市高要区农业技术推广中心，工作单位：肇庆市高要区农业技术推广中心)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11</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李忠(完成单位：富美实（中国）投资有限公司，工作单位：富美实（中国）投资有限公司)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12</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张永祥(完成单位：江门天禾农业服务有限公司，工作单位：江门天禾农业服务有限公司)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13</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李素玲(完成单位：龙门县农业农村综合服务中心，工作单位：龙门县农业农村综合服务中心)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14</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邓国荣(完成单位：南雄市植物保护站，工作单位：南雄市植物保护站)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15</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林翠连(完成单位：雷州市植保植检管理站，工作单位：雷州市植保植检管理站)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16</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蒋莎(完成单位：广东省农业有害生物预警防控中心，工作单位：广东省农业有害生物预警防控中心)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项目简介</w:t>
            </w:r>
          </w:p>
        </w:tc>
        <w:tc>
          <w:tcPr>
            <w:tcW w:w="8891" w:type="dxa"/>
            <w:gridSpan w:val="4"/>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    双酰胺类杀虫剂是以昆虫鱼尼丁受体为作用靶标的新一代高效低风险农药，被全国农技中心列入重点推广农药械产品。广东省稻纵卷叶螟、小菜蛾、草地贪夜蛾和荔枝蒂蛀等多种主要农作物重大害虫，已对大多常用农药产生明显抗性，成为水稻、蔬菜、荔枝等作物减产和品质下降的主要因素之一。双酰胺类农药对上述害虫有很好防效，研究适合广东的使用技术并推广，生产上需求迫切。为配合农业部“到2020年农药使用量零增长行动”，在前期技术研究基础上成立项目组加快推广应用。</w:t>
            </w:r>
          </w:p>
          <w:p>
            <w:pPr>
              <w:spacing w:before="50" w:beforeLines="0" w:after="50" w:afterLines="0" w:line="448" w:lineRule="exact"/>
              <w:ind w:left="20"/>
              <w:rPr>
                <w:rFonts w:hint="eastAsia"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bl>
    <w:p>
      <w:pPr>
        <w:spacing w:beforeLines="0" w:afterLines="0"/>
        <w:rPr>
          <w:rFonts w:hint="default"/>
          <w:sz w:val="24"/>
        </w:rPr>
      </w:pPr>
      <w:r>
        <w:rPr>
          <w:rFonts w:hint="default"/>
          <w:sz w:val="24"/>
        </w:rPr>
        <w:br w:type="page"/>
      </w:r>
    </w:p>
    <w:tbl>
      <w:tblPr>
        <w:tblStyle w:val="6"/>
        <w:tblW w:w="10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0"/>
        <w:gridCol w:w="1515"/>
        <w:gridCol w:w="8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项目简介</w:t>
            </w:r>
          </w:p>
        </w:tc>
        <w:tc>
          <w:tcPr>
            <w:tcW w:w="889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    项目完善了双酰胺类杀虫剂主要品种使用技术；集成了组合其他农药的作物病虫全程解决方案；以抗性监测评估为基础，制定了抗性综合管理技术；以药剂药械融合为目标，编制了水稻航空植保技术，形成了一套适用广东主要农作物病虫防控的实用技术。项目首次提出按作物生育期施药理念，比以虫口密度等为指标更便捷；编入中国出版社出版的《杀虫剂科学使用指南》等书籍4册，发表论文12篇，技术水平居国内先进行列。</w:t>
            </w:r>
          </w:p>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    项目推广采用“省市县农技推广体系+科研单位+企业+示范户”模式，从30个新农药试验基地，到256个农药减量控害、绿色防控、统防统治示范区和380个家庭农场、合作社等示范户，现已推广至全省绝大部分农作物种植区，其中，用于水稻稻纵卷叶螟防治的覆盖率达40%以上，成为行业公认推广速度最快的新型杀虫剂。项目技术写入我省编制的《农药零增长工作方案》《农药减量控害技术方案》《重大病虫绿色防控技术方案》，编入我省印发的《农作物病虫绿色防控技术》《农药减量控害技术》系列宣传册，收入《植保无人机应用于水稻病虫防治技术规程》，列入农作物病虫情报推荐用药，作为省市县农业部门重点技术进行推广。同时，结合每年安全用药培训、新农药推广任务，共开展试验示范100多项，举办培训观摩1660场次。5年来，项目累计推广4015.7万亩次，农民增收38.5亿元，防治亩用药量比常规农药减少50%，每季作物减少施药1次，经济、社会和生态效益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bl>
    <w:p>
      <w:pPr>
        <w:sectPr>
          <w:pgSz w:w="11905" w:h="16837"/>
          <w:pgMar w:top="955" w:right="569" w:bottom="388" w:left="569" w:header="720" w:footer="720" w:gutter="0"/>
          <w:lnNumType w:countBy="0" w:distance="360"/>
          <w:cols w:space="720" w:num="1"/>
        </w:sectPr>
      </w:pPr>
    </w:p>
    <w:tbl>
      <w:tblPr>
        <w:tblStyle w:val="6"/>
        <w:tblW w:w="10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0"/>
        <w:gridCol w:w="1515"/>
        <w:gridCol w:w="372"/>
        <w:gridCol w:w="3684"/>
        <w:gridCol w:w="396"/>
        <w:gridCol w:w="4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0406"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480" w:lineRule="exact"/>
              <w:ind w:left="20"/>
              <w:jc w:val="center"/>
              <w:rPr>
                <w:rFonts w:hint="eastAsia" w:ascii="宋体" w:hAnsi="宋体" w:eastAsia="宋体"/>
                <w:sz w:val="24"/>
              </w:rPr>
            </w:pPr>
            <w:r>
              <w:rPr>
                <w:rFonts w:hint="eastAsia" w:ascii="宋体" w:hAnsi="宋体" w:eastAsia="宋体"/>
                <w:b/>
                <w:sz w:val="24"/>
              </w:rPr>
              <w:t>广东省农业技术推广奖公示表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20"/>
              <w:jc w:val="center"/>
              <w:rPr>
                <w:rFonts w:hint="eastAsia" w:ascii="仿宋" w:hAnsi="仿宋" w:eastAsia="仿宋"/>
                <w:sz w:val="24"/>
              </w:rPr>
            </w:pPr>
            <w:r>
              <w:rPr>
                <w:rFonts w:hint="eastAsia" w:ascii="仿宋" w:hAnsi="仿宋" w:eastAsia="仿宋"/>
                <w:sz w:val="24"/>
              </w:rPr>
              <w:t>项目名称</w:t>
            </w:r>
          </w:p>
        </w:tc>
        <w:tc>
          <w:tcPr>
            <w:tcW w:w="889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20"/>
              <w:rPr>
                <w:rFonts w:hint="eastAsia" w:ascii="仿宋" w:hAnsi="仿宋" w:eastAsia="仿宋"/>
                <w:sz w:val="24"/>
              </w:rPr>
            </w:pPr>
            <w:r>
              <w:rPr>
                <w:rFonts w:hint="eastAsia" w:ascii="仿宋" w:hAnsi="仿宋" w:eastAsia="仿宋"/>
                <w:sz w:val="24"/>
              </w:rPr>
              <w:t>荔枝果园智慧生产管控技术及平台的推广应用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exact"/>
        </w:trPr>
        <w:tc>
          <w:tcPr>
            <w:tcW w:w="150" w:type="dxa"/>
            <w:vMerge w:val="restart"/>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主要完成单位</w:t>
            </w:r>
          </w:p>
        </w:tc>
        <w:tc>
          <w:tcPr>
            <w:tcW w:w="37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w:t>
            </w:r>
          </w:p>
        </w:tc>
        <w:tc>
          <w:tcPr>
            <w:tcW w:w="368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广东省现代农业装备研究所</w:t>
            </w:r>
          </w:p>
        </w:tc>
        <w:tc>
          <w:tcPr>
            <w:tcW w:w="39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3</w:t>
            </w:r>
          </w:p>
        </w:tc>
        <w:tc>
          <w:tcPr>
            <w:tcW w:w="443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广州市农业机械化技术推广站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eastAsia" w:ascii="仿宋" w:hAnsi="仿宋" w:eastAsia="仿宋"/>
                <w:sz w:val="24"/>
              </w:rPr>
            </w:pPr>
          </w:p>
        </w:tc>
        <w:tc>
          <w:tcPr>
            <w:tcW w:w="37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2</w:t>
            </w:r>
          </w:p>
        </w:tc>
        <w:tc>
          <w:tcPr>
            <w:tcW w:w="368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茂名市农业科技推广中心</w:t>
            </w:r>
          </w:p>
        </w:tc>
        <w:tc>
          <w:tcPr>
            <w:tcW w:w="39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4</w:t>
            </w:r>
          </w:p>
        </w:tc>
        <w:tc>
          <w:tcPr>
            <w:tcW w:w="443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广州市健坤网络科技发展有限公司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372"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spacing w:beforeLines="0" w:afterLines="0"/>
              <w:rPr>
                <w:rFonts w:hint="default"/>
                <w:sz w:val="24"/>
              </w:rPr>
            </w:pPr>
          </w:p>
        </w:tc>
        <w:tc>
          <w:tcPr>
            <w:tcW w:w="3684"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spacing w:beforeLines="0" w:afterLines="0"/>
              <w:rPr>
                <w:rFonts w:hint="default"/>
                <w:sz w:val="24"/>
              </w:rPr>
            </w:pPr>
          </w:p>
        </w:tc>
        <w:tc>
          <w:tcPr>
            <w:tcW w:w="39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spacing w:beforeLines="0" w:afterLines="0"/>
              <w:rPr>
                <w:rFonts w:hint="default"/>
                <w:sz w:val="24"/>
              </w:rPr>
            </w:pPr>
          </w:p>
        </w:tc>
        <w:tc>
          <w:tcPr>
            <w:tcW w:w="4439" w:type="dxa"/>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restart"/>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主要完成人</w:t>
            </w: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陈艺(完成单位：广东省现代农业装备研究所，工作单位：广东省现代农业装备研究所)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2</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徐强辉(完成单位：广州市农业机械化技术推广站，工作单位：广州市农业机械化技术推广站)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3</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李丹(完成单位：中山市农业科技推广中心，工作单位：中山市农业科技推广中心)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4</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李嫡(完成单位：广东省现代农业装备研究所，工作单位：广东省现代农业装备研究所)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5</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黄贵生(完成单位：高州市农业机械事务中心，工作单位：高州市农业机械事务中心)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6</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冯小川(完成单位：广州市健坤网络科技发展有限公司，工作单位：广州市健坤网络科技发展有限公司)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7</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陈维容(完成单位：茂名市农业科技推广中心，工作单位：茂名市农业科技推广中心)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8</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温翔宇(完成单位：广州市健坤网络科技发展有限公司，工作单位：广州市健坤网络科技发展有限公司)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9</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张璟楣(完成单位：广州国家现代农业产业科技创新中心，工作单位：广州国家现代农业产业科技创新中心)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10</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王明(完成单位：广州市健坤网络科技发展有限公司，工作单位：广州市健坤网络科技发展有限公司)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项目简介</w:t>
            </w:r>
          </w:p>
        </w:tc>
        <w:tc>
          <w:tcPr>
            <w:tcW w:w="8891" w:type="dxa"/>
            <w:gridSpan w:val="4"/>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    2015年以来，广东省现代农业装备研究所、茂名市农业科技推广中心、广州市农业机械化技术推广站和广州市健坤网络科技发展有限公司等单位联合，依托广东省科技计划项目“基于三维实景建模的农业物联网信息技术研究与示范应用”、中央支持适度规模经营项目资金支持茂名市荔枝产业高质量发展等，开展了荔枝果园智慧生产管控技术及平台的研究与推广应用。</w:t>
            </w:r>
          </w:p>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    针对荔枝果园的特点，创新性引入自动建模式旋翼无人机，发展无线传感网络技术、自组网算法、三维实景建模技术和中间件技术，再与果园环境信息采集分析技术、果园大数据可视化分析技术、作业智能化调控技术、果园精准气象监测预警技术等相融合，实现荔枝果园生产过程的数字化、信息化、立体化综合智能管理，形成自动化、精准化管理的成套智能化技术体系，为实现荔枝果园高产、优质、高效的生产目标奠定基础。本项目技术成果“空天地一体化智慧果园”入选了“2021数字农业农村新技术新产品新模式优秀项目”。</w:t>
            </w:r>
          </w:p>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    项目组在茂名建立了全国首个荔枝“智慧果园”，有效解决了丘陵山地果园“未来谁来种地”和“提质增效”问题，受到了省市领导及媒体的广泛关注，近三年累计推广应用面积27400亩，新增销售额8607.7万元，新增利润1262.36万元，节约成本725.8万元。在各地累计参与各类现场会及展示推广活动、开办技术培训班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bl>
    <w:p>
      <w:pPr>
        <w:spacing w:beforeLines="0" w:afterLines="0"/>
        <w:rPr>
          <w:rFonts w:hint="default"/>
          <w:sz w:val="24"/>
        </w:rPr>
      </w:pPr>
      <w:r>
        <w:rPr>
          <w:rFonts w:hint="default"/>
          <w:sz w:val="24"/>
        </w:rPr>
        <w:br w:type="page"/>
      </w:r>
    </w:p>
    <w:tbl>
      <w:tblPr>
        <w:tblStyle w:val="6"/>
        <w:tblW w:w="10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0"/>
        <w:gridCol w:w="1515"/>
        <w:gridCol w:w="8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项目简介</w:t>
            </w:r>
          </w:p>
        </w:tc>
        <w:tc>
          <w:tcPr>
            <w:tcW w:w="889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场，现场会及展示推广活动培训/观摩人数近6万人，发放宣传册近7500册，取得了较好的示范推广效应，经济和社会效益明显。这套荔枝果园智慧生产管控技术及平台的应用，对整个茂名乃至全省荔枝发展具有示范引领作用，也吸引了四川、海南、云南、广西、重庆、福建等六个省市的果农来学习。项目技术的推广应用有力地推动了全省荔枝种植业的发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bl>
    <w:p/>
    <w:p>
      <w:pPr>
        <w:sectPr>
          <w:pgSz w:w="11905" w:h="16837"/>
          <w:pgMar w:top="955" w:right="569" w:bottom="388" w:left="569" w:header="720" w:footer="720" w:gutter="0"/>
          <w:lnNumType w:countBy="0" w:distance="360"/>
          <w:cols w:space="720" w:num="1"/>
        </w:sectPr>
      </w:pPr>
    </w:p>
    <w:tbl>
      <w:tblPr>
        <w:tblStyle w:val="6"/>
        <w:tblW w:w="10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0"/>
        <w:gridCol w:w="1515"/>
        <w:gridCol w:w="372"/>
        <w:gridCol w:w="3684"/>
        <w:gridCol w:w="396"/>
        <w:gridCol w:w="4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0406"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480" w:lineRule="exact"/>
              <w:ind w:left="20"/>
              <w:jc w:val="center"/>
              <w:rPr>
                <w:rFonts w:hint="eastAsia" w:ascii="宋体" w:hAnsi="宋体" w:eastAsia="宋体"/>
                <w:sz w:val="24"/>
              </w:rPr>
            </w:pPr>
            <w:r>
              <w:rPr>
                <w:rFonts w:hint="eastAsia" w:ascii="宋体" w:hAnsi="宋体" w:eastAsia="宋体"/>
                <w:b/>
                <w:sz w:val="24"/>
              </w:rPr>
              <w:t>广东省农业技术推广奖公示表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20"/>
              <w:jc w:val="center"/>
              <w:rPr>
                <w:rFonts w:hint="eastAsia" w:ascii="仿宋" w:hAnsi="仿宋" w:eastAsia="仿宋"/>
                <w:sz w:val="24"/>
              </w:rPr>
            </w:pPr>
            <w:r>
              <w:rPr>
                <w:rFonts w:hint="eastAsia" w:ascii="仿宋" w:hAnsi="仿宋" w:eastAsia="仿宋"/>
                <w:sz w:val="24"/>
              </w:rPr>
              <w:t>项目名称</w:t>
            </w:r>
          </w:p>
        </w:tc>
        <w:tc>
          <w:tcPr>
            <w:tcW w:w="889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20"/>
              <w:rPr>
                <w:rFonts w:hint="eastAsia" w:ascii="仿宋" w:hAnsi="仿宋" w:eastAsia="仿宋"/>
                <w:sz w:val="24"/>
              </w:rPr>
            </w:pPr>
            <w:r>
              <w:rPr>
                <w:rFonts w:hint="eastAsia" w:ascii="仿宋" w:hAnsi="仿宋" w:eastAsia="仿宋"/>
                <w:sz w:val="24"/>
              </w:rPr>
              <w:t>养殖废弃物堆肥关键技术装备研发与应用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exact"/>
        </w:trPr>
        <w:tc>
          <w:tcPr>
            <w:tcW w:w="150" w:type="dxa"/>
            <w:vMerge w:val="restart"/>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主要完成单位</w:t>
            </w:r>
          </w:p>
        </w:tc>
        <w:tc>
          <w:tcPr>
            <w:tcW w:w="37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w:t>
            </w:r>
          </w:p>
        </w:tc>
        <w:tc>
          <w:tcPr>
            <w:tcW w:w="368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广东省现代农业装备研究所</w:t>
            </w:r>
          </w:p>
        </w:tc>
        <w:tc>
          <w:tcPr>
            <w:tcW w:w="39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4</w:t>
            </w:r>
          </w:p>
        </w:tc>
        <w:tc>
          <w:tcPr>
            <w:tcW w:w="443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广东润田肥业有限公司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eastAsia" w:ascii="仿宋" w:hAnsi="仿宋" w:eastAsia="仿宋"/>
                <w:sz w:val="24"/>
              </w:rPr>
            </w:pPr>
          </w:p>
        </w:tc>
        <w:tc>
          <w:tcPr>
            <w:tcW w:w="37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2</w:t>
            </w:r>
          </w:p>
        </w:tc>
        <w:tc>
          <w:tcPr>
            <w:tcW w:w="368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广东弘科农业机械研究开发有限公司</w:t>
            </w:r>
          </w:p>
        </w:tc>
        <w:tc>
          <w:tcPr>
            <w:tcW w:w="39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5</w:t>
            </w:r>
          </w:p>
        </w:tc>
        <w:tc>
          <w:tcPr>
            <w:tcW w:w="443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江门市富美畜牧发展有限公司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eastAsia" w:ascii="仿宋" w:hAnsi="仿宋" w:eastAsia="仿宋"/>
                <w:sz w:val="24"/>
              </w:rPr>
            </w:pPr>
          </w:p>
        </w:tc>
        <w:tc>
          <w:tcPr>
            <w:tcW w:w="37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3</w:t>
            </w:r>
          </w:p>
        </w:tc>
        <w:tc>
          <w:tcPr>
            <w:tcW w:w="368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广东广垦畜牧工程研究院有限公司</w:t>
            </w:r>
          </w:p>
        </w:tc>
        <w:tc>
          <w:tcPr>
            <w:tcW w:w="39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jc w:val="right"/>
              <w:rPr>
                <w:rFonts w:hint="default"/>
                <w:sz w:val="24"/>
              </w:rPr>
            </w:pPr>
          </w:p>
        </w:tc>
        <w:tc>
          <w:tcPr>
            <w:tcW w:w="443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372"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spacing w:beforeLines="0" w:afterLines="0"/>
              <w:rPr>
                <w:rFonts w:hint="default"/>
                <w:sz w:val="24"/>
              </w:rPr>
            </w:pPr>
          </w:p>
        </w:tc>
        <w:tc>
          <w:tcPr>
            <w:tcW w:w="3684"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spacing w:beforeLines="0" w:afterLines="0"/>
              <w:rPr>
                <w:rFonts w:hint="default"/>
                <w:sz w:val="24"/>
              </w:rPr>
            </w:pPr>
          </w:p>
        </w:tc>
        <w:tc>
          <w:tcPr>
            <w:tcW w:w="39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spacing w:beforeLines="0" w:afterLines="0"/>
              <w:rPr>
                <w:rFonts w:hint="default"/>
                <w:sz w:val="24"/>
              </w:rPr>
            </w:pPr>
          </w:p>
        </w:tc>
        <w:tc>
          <w:tcPr>
            <w:tcW w:w="4439" w:type="dxa"/>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restart"/>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主要完成人</w:t>
            </w: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欧明(完成单位：广东省现代农业装备研究所，工作单位：广东省现代农业装备研究所)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2</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马志光(完成单位：广东省现代农业装备研究所，工作单位：广东省现代农业装备研究所)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3</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张子军(完成单位：广东省现代农业装备研究所，工作单位：广东省现代农业装备研究所)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4</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黄激文(完成单位：广东省现代农业装备研究所，工作单位：广东省现代农业装备研究所)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5</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陈朝旭(完成单位：广东弘科农业机械研究开发有限公司，工作单位：广东弘科农业机械研究开发有限公司)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6</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杨昂超(完成单位：广东弘科农业机械研究开发有限公司，工作单位：广东弘科农业机械研究开发有限公司)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7</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张炳超(完成单位：广东弘科农业机械研究开发有限公司，工作单位：广东弘科农业机械研究开发有限公司)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8</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高利伟(完成单位：广东广垦畜牧工程研究院有限公司，工作单位：广东广垦畜牧工程研究院有限公司)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9</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黄晓军(完成单位：广东弘科农业机械研究开发有限公司，工作单位：广东弘科农业机械研究开发有限公司)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10</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罗小容(完成单位：广东省现代农业装备研究所，工作单位：广东省现代农业装备研究所)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11</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李世坤(完成单位：广东润田肥业有限公司，工作单位：广东润田肥业有限公司)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12</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韦建吉(完成单位：广东省现代农业装备研究所，工作单位：广东省现代农业装备研究所)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13</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曾庆东(完成单位：广东省现代农业装备研究所，工作单位：广东省现代农业装备研究所)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14</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郑宁(完成单位：广东广垦畜牧工程研究院有限公司，工作单位：广东广垦畜牧工程研究院有限公司)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15</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廖黎明(完成单位：江门市富美畜牧发展有限公司，工作单位：江门市富美畜牧发展有限公司)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16</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梁萍萍(完成单位：广东省现代农业装备研究所，工作单位：广东省现代农业装备研究所)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项目简介</w:t>
            </w:r>
          </w:p>
        </w:tc>
        <w:tc>
          <w:tcPr>
            <w:tcW w:w="8891" w:type="dxa"/>
            <w:gridSpan w:val="4"/>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    针对当前国内的规模化集约化大中型养殖场及小规模畜禽养殖场，在处理禽畜粪便采用简易敞开式堆放或使用静态通风发酵方式，存在工艺落后、效率低下、机械化程度低等弊端，同时呈现占地面积大，堆肥废气及污水对周围环境造成严重影响，蚊蝇病菌难以控制容易带来疫情等问题。广东省现代农业装备研究所（原广东省农业机械研究所）联合相关单位，自2010年以来，基于广东省中国科学院全面战略合作项目——大型生物有机肥现代堆肥生产工艺、装备研制开发及产业化应用（项目编号：2010B090301028）粤财教[2010]304 号，和集约化养殖业废弃物处理技术装备研发能力提升（粤财农［2012］626号）等项目的实施和支撑。创新开发了集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bl>
    <w:p>
      <w:pPr>
        <w:spacing w:beforeLines="0" w:afterLines="0"/>
        <w:rPr>
          <w:rFonts w:hint="default"/>
          <w:sz w:val="24"/>
        </w:rPr>
      </w:pPr>
      <w:r>
        <w:rPr>
          <w:rFonts w:hint="default"/>
          <w:sz w:val="24"/>
        </w:rPr>
        <w:br w:type="page"/>
      </w:r>
    </w:p>
    <w:tbl>
      <w:tblPr>
        <w:tblStyle w:val="6"/>
        <w:tblW w:w="10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0"/>
        <w:gridCol w:w="1515"/>
        <w:gridCol w:w="8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项目简介</w:t>
            </w:r>
          </w:p>
        </w:tc>
        <w:tc>
          <w:tcPr>
            <w:tcW w:w="889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搅拌、翻堆、打碎、移料功能于一体的模块化新型堆肥翻堆装备，实现规模化养殖场畜禽粪污高效堆肥资源化利用处理，结合先后研发的分级精准通风技术、好氧堆肥环境控制技术、堆肥生产监控系统等，解决养殖粪污堆肥占地面积大、堆肥废气污水对环境影响大的弊端，提高了堆肥生产效能、实现了畜禽养殖废弃物高效绿色资源化利用，并在此基础上形成了多元化的有机肥料产品。</w:t>
            </w:r>
          </w:p>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   通过十多年累积，尤其是近三年示范推广，建立了工艺技术为主，装备为纲领的养殖废弃物堆肥生产模式，项目完成单位取得相关专利9项，发表相关论文6篇。基于科研项目创新研制出的相关技术、装备及产品在实际生产及大田应用中均表现出稳定效果，为该装备技术的产业化应用及推广奠定了良好基础。自2010开始项目实施推广至2020年底，养殖废弃物堆肥关键装备和堆肥技术推广积累计近128台套。合计处理有机废弃物约为1343.3万吨，生产有机肥料610.5万吨。产品价值42.7亿元（以肥料产品均价700元/吨计）。所生产的有机肥料推广应用面积累计约3052.5万亩，增收200元/亩计算，取得的经济效益约61亿元，获得了很好的社会和生态效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bl>
    <w:p/>
    <w:p>
      <w:pPr>
        <w:sectPr>
          <w:pgSz w:w="11905" w:h="16837"/>
          <w:pgMar w:top="955" w:right="569" w:bottom="388" w:left="569" w:header="720" w:footer="720" w:gutter="0"/>
          <w:lnNumType w:countBy="0" w:distance="360"/>
          <w:cols w:space="720" w:num="1"/>
        </w:sectPr>
      </w:pPr>
    </w:p>
    <w:tbl>
      <w:tblPr>
        <w:tblStyle w:val="6"/>
        <w:tblW w:w="10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0"/>
        <w:gridCol w:w="1515"/>
        <w:gridCol w:w="372"/>
        <w:gridCol w:w="3684"/>
        <w:gridCol w:w="396"/>
        <w:gridCol w:w="4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0406"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480" w:lineRule="exact"/>
              <w:ind w:left="20"/>
              <w:jc w:val="center"/>
              <w:rPr>
                <w:rFonts w:hint="eastAsia" w:ascii="宋体" w:hAnsi="宋体" w:eastAsia="宋体"/>
                <w:sz w:val="24"/>
              </w:rPr>
            </w:pPr>
            <w:r>
              <w:rPr>
                <w:rFonts w:hint="eastAsia" w:ascii="宋体" w:hAnsi="宋体" w:eastAsia="宋体"/>
                <w:b/>
                <w:sz w:val="24"/>
              </w:rPr>
              <w:t>广东省农业技术推广奖公示表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20"/>
              <w:jc w:val="center"/>
              <w:rPr>
                <w:rFonts w:hint="eastAsia" w:ascii="仿宋" w:hAnsi="仿宋" w:eastAsia="仿宋"/>
                <w:sz w:val="24"/>
              </w:rPr>
            </w:pPr>
            <w:r>
              <w:rPr>
                <w:rFonts w:hint="eastAsia" w:ascii="仿宋" w:hAnsi="仿宋" w:eastAsia="仿宋"/>
                <w:sz w:val="24"/>
              </w:rPr>
              <w:t>项目名称</w:t>
            </w:r>
          </w:p>
        </w:tc>
        <w:tc>
          <w:tcPr>
            <w:tcW w:w="889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20"/>
              <w:rPr>
                <w:rFonts w:hint="eastAsia" w:ascii="仿宋" w:hAnsi="仿宋" w:eastAsia="仿宋"/>
                <w:sz w:val="24"/>
              </w:rPr>
            </w:pPr>
            <w:r>
              <w:rPr>
                <w:rFonts w:hint="eastAsia" w:ascii="仿宋" w:hAnsi="仿宋" w:eastAsia="仿宋"/>
                <w:sz w:val="24"/>
              </w:rPr>
              <w:t>丘陵山区果园安全高效采运技术与装备的推广应用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exact"/>
        </w:trPr>
        <w:tc>
          <w:tcPr>
            <w:tcW w:w="150" w:type="dxa"/>
            <w:vMerge w:val="restart"/>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主要完成单位</w:t>
            </w:r>
          </w:p>
        </w:tc>
        <w:tc>
          <w:tcPr>
            <w:tcW w:w="37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w:t>
            </w:r>
          </w:p>
        </w:tc>
        <w:tc>
          <w:tcPr>
            <w:tcW w:w="368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广东省现代农业装备研究所</w:t>
            </w:r>
          </w:p>
        </w:tc>
        <w:tc>
          <w:tcPr>
            <w:tcW w:w="39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5</w:t>
            </w:r>
          </w:p>
        </w:tc>
        <w:tc>
          <w:tcPr>
            <w:tcW w:w="443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阳西县西荔王生态农业有限公司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eastAsia" w:ascii="仿宋" w:hAnsi="仿宋" w:eastAsia="仿宋"/>
                <w:sz w:val="24"/>
              </w:rPr>
            </w:pPr>
          </w:p>
        </w:tc>
        <w:tc>
          <w:tcPr>
            <w:tcW w:w="37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2</w:t>
            </w:r>
          </w:p>
        </w:tc>
        <w:tc>
          <w:tcPr>
            <w:tcW w:w="368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广东弘科农业机械研究开发有限公司</w:t>
            </w:r>
          </w:p>
        </w:tc>
        <w:tc>
          <w:tcPr>
            <w:tcW w:w="39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6</w:t>
            </w:r>
          </w:p>
        </w:tc>
        <w:tc>
          <w:tcPr>
            <w:tcW w:w="443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仁化县和而友生态农业有限公司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eastAsia" w:ascii="仿宋" w:hAnsi="仿宋" w:eastAsia="仿宋"/>
                <w:sz w:val="24"/>
              </w:rPr>
            </w:pPr>
          </w:p>
        </w:tc>
        <w:tc>
          <w:tcPr>
            <w:tcW w:w="37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3</w:t>
            </w:r>
          </w:p>
        </w:tc>
        <w:tc>
          <w:tcPr>
            <w:tcW w:w="368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广州凯丰农业科技有限公司</w:t>
            </w:r>
          </w:p>
        </w:tc>
        <w:tc>
          <w:tcPr>
            <w:tcW w:w="39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7</w:t>
            </w:r>
          </w:p>
        </w:tc>
        <w:tc>
          <w:tcPr>
            <w:tcW w:w="443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韶关金喆园生态农业有限公司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eastAsia" w:ascii="仿宋" w:hAnsi="仿宋" w:eastAsia="仿宋"/>
                <w:sz w:val="24"/>
              </w:rPr>
            </w:pPr>
          </w:p>
        </w:tc>
        <w:tc>
          <w:tcPr>
            <w:tcW w:w="37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4</w:t>
            </w:r>
          </w:p>
        </w:tc>
        <w:tc>
          <w:tcPr>
            <w:tcW w:w="368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阳春市三河果缘柑桔专业合作社</w:t>
            </w:r>
          </w:p>
        </w:tc>
        <w:tc>
          <w:tcPr>
            <w:tcW w:w="39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jc w:val="right"/>
              <w:rPr>
                <w:rFonts w:hint="default"/>
                <w:sz w:val="24"/>
              </w:rPr>
            </w:pPr>
          </w:p>
        </w:tc>
        <w:tc>
          <w:tcPr>
            <w:tcW w:w="443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372"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spacing w:beforeLines="0" w:afterLines="0"/>
              <w:rPr>
                <w:rFonts w:hint="default"/>
                <w:sz w:val="24"/>
              </w:rPr>
            </w:pPr>
          </w:p>
        </w:tc>
        <w:tc>
          <w:tcPr>
            <w:tcW w:w="3684"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spacing w:beforeLines="0" w:afterLines="0"/>
              <w:rPr>
                <w:rFonts w:hint="default"/>
                <w:sz w:val="24"/>
              </w:rPr>
            </w:pPr>
          </w:p>
        </w:tc>
        <w:tc>
          <w:tcPr>
            <w:tcW w:w="39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spacing w:beforeLines="0" w:afterLines="0"/>
              <w:rPr>
                <w:rFonts w:hint="default"/>
                <w:sz w:val="24"/>
              </w:rPr>
            </w:pPr>
          </w:p>
        </w:tc>
        <w:tc>
          <w:tcPr>
            <w:tcW w:w="4439" w:type="dxa"/>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restart"/>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主要完成人</w:t>
            </w: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何林(完成单位：广东省现代农业装备研究所，工作单位：广东省现代农业装备研究所)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2</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王斌斌(完成单位：广东省现代农业装备研究所，工作单位：广东省现代农业装备研究所)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3</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陈中武(完成单位：广东省现代农业装备研究所，工作单位：广东省现代农业装备研究所)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4</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甘玲(完成单位：广东省现代农业装备研究所，工作单位：广东省现代农业装备研究所)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5</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邱沛韩(完成单位：广东省现代农业装备研究所，工作单位：广东省现代农业装备研究所)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6</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陈卫灵(完成单位：广东省现代农业装备研究所，工作单位：广东省现代农业装备研究所)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7</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李沐桐(完成单位：广东省现代农业装备研究所，工作单位：广东省现代农业装备研究所)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8</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李君略(完成单位：广东省现代农业装备研究所，工作单位：广东省农业环保与农村能源总站)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9</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卢伟源(完成单位：广东弘科农业机械研究开发有限公司，工作单位：广东弘科农业机械研究开发有限公司)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10</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徐峰(完成单位：广东弘科农业机械研究开发有限公司，工作单位：农业农村部农业机械试验鉴定总站)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11</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李凯旺(完成单位：广州凯丰农业科技有限公司，工作单位：广州凯丰农业科技有限公司)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12</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邓新源(完成单位：广东弘科农业机械研究开发有限公司，工作单位：广东弘科农业机械研究开发有限公司)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13</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刘永豪(完成单位：阳春市三河果缘柑桔专业合作社，工作单位：阳春市三河果缘柑桔专业合作社)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14</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陈振鹏(完成单位：阳西县西荔王生态农业有限公司，工作单位：阳西县西荔王生态农业有限公司)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15</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雷嘉生(完成单位：仁化县和而友生态农业有限公司，工作单位：仁化县和而友生态农业有限公司)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16</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谢坤佑(完成单位：韶关金喆园生态农业有限公司，工作单位：韶关金喆园生态农业有限公司)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项目简介</w:t>
            </w:r>
          </w:p>
        </w:tc>
        <w:tc>
          <w:tcPr>
            <w:tcW w:w="8891" w:type="dxa"/>
            <w:gridSpan w:val="4"/>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    本项目的实施时间为2017年至2020年，牵头实施单位为广东省现代农业装备研究所，项目经费总金额435万元，经费来源省财政专项支撑，具体包括：</w:t>
            </w:r>
          </w:p>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（1）2017年省财政“三农”省级工作经费专项—“丘陵山区果园机械研发与示范推广” 项目（85万元）；</w:t>
            </w:r>
          </w:p>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（2）2018年省级乡村振兴战略专项—“丘陵山区果园单轨运输装备的研发与示范” 项目（150万元）；</w:t>
            </w:r>
          </w:p>
          <w:p>
            <w:pPr>
              <w:spacing w:before="50" w:beforeLines="0" w:after="50" w:afterLines="0" w:line="448" w:lineRule="exact"/>
              <w:ind w:left="20"/>
              <w:rPr>
                <w:rFonts w:hint="eastAsia"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bl>
    <w:p>
      <w:pPr>
        <w:spacing w:beforeLines="0" w:afterLines="0"/>
        <w:rPr>
          <w:rFonts w:hint="default"/>
          <w:sz w:val="24"/>
        </w:rPr>
      </w:pPr>
      <w:r>
        <w:rPr>
          <w:rFonts w:hint="default"/>
          <w:sz w:val="24"/>
        </w:rPr>
        <w:br w:type="page"/>
      </w:r>
    </w:p>
    <w:tbl>
      <w:tblPr>
        <w:tblStyle w:val="6"/>
        <w:tblW w:w="10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0"/>
        <w:gridCol w:w="1515"/>
        <w:gridCol w:w="8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项目简介</w:t>
            </w:r>
          </w:p>
        </w:tc>
        <w:tc>
          <w:tcPr>
            <w:tcW w:w="889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（3）2018年省级乡村振兴战略专项—“丘陵地区果园高架作业装备的研发与示范” 项目（150万元）；</w:t>
            </w:r>
          </w:p>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（4）2018年省级乡村振兴战略专项—“菠萝田间运输装备的研发与示范” 项目（50万元）；  </w:t>
            </w:r>
          </w:p>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    主要推广成果：共3种丘陵山区果园采运类装备，具体包括：</w:t>
            </w:r>
          </w:p>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（1）3GLZJ-350履带自走剪叉式高架作业机 </w:t>
            </w:r>
          </w:p>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（2）7YD-350单轨运输机 </w:t>
            </w:r>
          </w:p>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（3）7YLZG-300履带自走式高床作业机</w:t>
            </w:r>
          </w:p>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    技术与组织措施：</w:t>
            </w:r>
          </w:p>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    项目通过实地调研，先后在广东省内针对不同的果树品种及不同的作业环境建立果园机械应用示范点，首先选配引进的特色样机开展果园机械化的示范工作，在此基础上，根据技术反馈与使用效果，围绕我省丘陵山区林果业一产环节中的采收、运输等关键环节，集中力量突破和研制具有自主知识产权的核心技术和新型技术装备产品，改善林果业生产装备不优不全的现状，形成高质量成果转化的量产模式，并逐步深入进行示范推广，实 现装备产品的有效供给。</w:t>
            </w:r>
          </w:p>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    推广模式及取得的效益：</w:t>
            </w:r>
          </w:p>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    通过拓展宣传与培训演示，促进了产品的大范围推广，两年内累计新增销售额637.9万元，售出果园采运类农机装备共51台，在基层农业果园、合作社的推广面积全省已累计覆盖10900亩，累计节省人力成本约350万元，项目的实施收到了地方果农的充分认可，有效的解放了传统人力采运的繁重劳动力和高额成本，提升了果园生产效率，对提高我省农业整体机械化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6"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bl>
    <w:p/>
    <w:p>
      <w:pPr>
        <w:sectPr>
          <w:pgSz w:w="11905" w:h="16837"/>
          <w:pgMar w:top="955" w:right="569" w:bottom="388" w:left="569" w:header="720" w:footer="720" w:gutter="0"/>
          <w:lnNumType w:countBy="0" w:distance="360"/>
          <w:cols w:space="720" w:num="1"/>
        </w:sectPr>
      </w:pPr>
    </w:p>
    <w:tbl>
      <w:tblPr>
        <w:tblStyle w:val="6"/>
        <w:tblW w:w="10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0"/>
        <w:gridCol w:w="1515"/>
        <w:gridCol w:w="372"/>
        <w:gridCol w:w="3684"/>
        <w:gridCol w:w="396"/>
        <w:gridCol w:w="4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0406"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480" w:lineRule="exact"/>
              <w:ind w:left="20"/>
              <w:jc w:val="center"/>
              <w:rPr>
                <w:rFonts w:hint="eastAsia" w:ascii="宋体" w:hAnsi="宋体" w:eastAsia="宋体"/>
                <w:sz w:val="24"/>
              </w:rPr>
            </w:pPr>
            <w:r>
              <w:rPr>
                <w:rFonts w:hint="eastAsia" w:ascii="宋体" w:hAnsi="宋体" w:eastAsia="宋体"/>
                <w:b/>
                <w:sz w:val="24"/>
              </w:rPr>
              <w:t>广东省农业技术推广奖公示表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20"/>
              <w:jc w:val="center"/>
              <w:rPr>
                <w:rFonts w:hint="eastAsia" w:ascii="仿宋" w:hAnsi="仿宋" w:eastAsia="仿宋"/>
                <w:sz w:val="24"/>
              </w:rPr>
            </w:pPr>
            <w:r>
              <w:rPr>
                <w:rFonts w:hint="eastAsia" w:ascii="仿宋" w:hAnsi="仿宋" w:eastAsia="仿宋"/>
                <w:sz w:val="24"/>
              </w:rPr>
              <w:t>项目名称</w:t>
            </w:r>
          </w:p>
        </w:tc>
        <w:tc>
          <w:tcPr>
            <w:tcW w:w="889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20"/>
              <w:rPr>
                <w:rFonts w:hint="eastAsia" w:ascii="仿宋" w:hAnsi="仿宋" w:eastAsia="仿宋"/>
                <w:sz w:val="24"/>
              </w:rPr>
            </w:pPr>
            <w:r>
              <w:rPr>
                <w:rFonts w:hint="eastAsia" w:ascii="仿宋" w:hAnsi="仿宋" w:eastAsia="仿宋"/>
                <w:sz w:val="24"/>
              </w:rPr>
              <w:t>广东省主要农作物农药减量控害技术示范与推广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restart"/>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主要完成单位</w:t>
            </w:r>
          </w:p>
        </w:tc>
        <w:tc>
          <w:tcPr>
            <w:tcW w:w="37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w:t>
            </w:r>
          </w:p>
        </w:tc>
        <w:tc>
          <w:tcPr>
            <w:tcW w:w="368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广东省农业面源污染治理项目管理办公室</w:t>
            </w:r>
          </w:p>
        </w:tc>
        <w:tc>
          <w:tcPr>
            <w:tcW w:w="39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10</w:t>
            </w:r>
          </w:p>
        </w:tc>
        <w:tc>
          <w:tcPr>
            <w:tcW w:w="443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台山市农业技术推广中心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eastAsia" w:ascii="仿宋" w:hAnsi="仿宋" w:eastAsia="仿宋"/>
                <w:sz w:val="24"/>
              </w:rPr>
            </w:pPr>
          </w:p>
        </w:tc>
        <w:tc>
          <w:tcPr>
            <w:tcW w:w="37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2</w:t>
            </w:r>
          </w:p>
        </w:tc>
        <w:tc>
          <w:tcPr>
            <w:tcW w:w="368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广东省农业科学院植物保护研究所</w:t>
            </w:r>
          </w:p>
        </w:tc>
        <w:tc>
          <w:tcPr>
            <w:tcW w:w="39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6</w:t>
            </w:r>
          </w:p>
        </w:tc>
        <w:tc>
          <w:tcPr>
            <w:tcW w:w="443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紫金县农业技术推广中心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eastAsia" w:ascii="仿宋" w:hAnsi="仿宋" w:eastAsia="仿宋"/>
                <w:sz w:val="24"/>
              </w:rPr>
            </w:pPr>
          </w:p>
        </w:tc>
        <w:tc>
          <w:tcPr>
            <w:tcW w:w="37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3</w:t>
            </w:r>
          </w:p>
        </w:tc>
        <w:tc>
          <w:tcPr>
            <w:tcW w:w="368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惠州市惠阳区农业农村综合服务中心</w:t>
            </w:r>
          </w:p>
        </w:tc>
        <w:tc>
          <w:tcPr>
            <w:tcW w:w="39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7</w:t>
            </w:r>
          </w:p>
        </w:tc>
        <w:tc>
          <w:tcPr>
            <w:tcW w:w="443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罗定市农业技术推广中心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eastAsia" w:ascii="仿宋" w:hAnsi="仿宋" w:eastAsia="仿宋"/>
                <w:sz w:val="24"/>
              </w:rPr>
            </w:pPr>
          </w:p>
        </w:tc>
        <w:tc>
          <w:tcPr>
            <w:tcW w:w="37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4</w:t>
            </w:r>
          </w:p>
        </w:tc>
        <w:tc>
          <w:tcPr>
            <w:tcW w:w="368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恩平市农业技术推广服务中心</w:t>
            </w:r>
          </w:p>
        </w:tc>
        <w:tc>
          <w:tcPr>
            <w:tcW w:w="39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8</w:t>
            </w:r>
          </w:p>
        </w:tc>
        <w:tc>
          <w:tcPr>
            <w:tcW w:w="443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广东省五华县农业技术推广中心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eastAsia" w:ascii="仿宋" w:hAnsi="仿宋" w:eastAsia="仿宋"/>
                <w:sz w:val="24"/>
              </w:rPr>
            </w:pPr>
          </w:p>
        </w:tc>
        <w:tc>
          <w:tcPr>
            <w:tcW w:w="37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5</w:t>
            </w:r>
          </w:p>
        </w:tc>
        <w:tc>
          <w:tcPr>
            <w:tcW w:w="368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蕉岭县农业农村服务中心</w:t>
            </w:r>
          </w:p>
        </w:tc>
        <w:tc>
          <w:tcPr>
            <w:tcW w:w="39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9</w:t>
            </w:r>
          </w:p>
        </w:tc>
        <w:tc>
          <w:tcPr>
            <w:tcW w:w="443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清远市清新区农业综合服务中心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372"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spacing w:beforeLines="0" w:afterLines="0"/>
              <w:rPr>
                <w:rFonts w:hint="default"/>
                <w:sz w:val="24"/>
              </w:rPr>
            </w:pPr>
          </w:p>
        </w:tc>
        <w:tc>
          <w:tcPr>
            <w:tcW w:w="3684"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spacing w:beforeLines="0" w:afterLines="0"/>
              <w:rPr>
                <w:rFonts w:hint="default"/>
                <w:sz w:val="24"/>
              </w:rPr>
            </w:pPr>
          </w:p>
        </w:tc>
        <w:tc>
          <w:tcPr>
            <w:tcW w:w="39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spacing w:beforeLines="0" w:afterLines="0"/>
              <w:rPr>
                <w:rFonts w:hint="default"/>
                <w:sz w:val="24"/>
              </w:rPr>
            </w:pPr>
          </w:p>
        </w:tc>
        <w:tc>
          <w:tcPr>
            <w:tcW w:w="4439" w:type="dxa"/>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restart"/>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主要完成人</w:t>
            </w: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任小平(完成单位：广东省农业面源污染治理项目管理办公室，工作单位：广东省农业技术推广总站)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2</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胡学应(完成单位：广东省农业面源污染治理项目管理办公室，工作单位：广东省农业面源污染治理项目管理办公室)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3</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古幸福(完成单位：惠州市惠阳区农业农村综合服务中心，工作单位：惠州市惠阳区农业农村综合服务中心)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4</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张健平(完成单位：博罗县农产品质量安全监督检测中心，工作单位：博罗县供销合作联社)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5</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朱小丽(完成单位：惠州市惠城区现代农业示范区服务中心，工作单位：惠州市惠城区现代农业示范区服务中心)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6</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陈健章(完成单位：恩平市农业技术推广服务中心，工作单位：恩平市农业技术推广服务中心)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7</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黄广元(完成单位：蕉岭县农业面源污染治理项目管理办公室，工作单位：蕉岭县农业农村服务中心)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8</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麦炎安(完成单位：开平市农业农村局，工作单位：开平市国家现代农业示范区管理委员会)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9</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潘艳敏(完成单位：清远市清新区农业综合服务中心，工作单位：清远市清新区农业综合服务中心)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10</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江潭水(完成单位：紫金县农业技术推广中心，工作单位：紫金县农业技术推广中心)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11</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钟运源(完成单位：广东省五华县农业技术推广中心，工作单位：广东省五华县农业技术推广中心)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12</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徐东(完成单位：廉江市农业技术推广中心，工作单位：廉江市农业技术推广中心)</w:t>
            </w:r>
          </w:p>
        </w:tc>
      </w:tr>
      <w:tr>
        <w:tblPrEx>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13</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孙大元(完成单位：广东省农业科学院植物保护研究所，工作单位：广东省农业科学院植物保护研究所)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14</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颜肇华(完成单位：德庆县农业农村局，工作单位：德庆县农业科学研究所)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15</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杨永芳(完成单位：阳山县农业科技推广服务中心，工作单位：阳山县农业科技推广服务中心)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16</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吴冬瑜(完成单位：高州市农产品质量安全检测站（农作物病虫测报），工作单位：高州市农产品质量安全检测站)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17</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何新(完成单位：兴宁市农业技术推广中心，工作单位：兴宁市农业技术推广中心)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18</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张辉昌(完成单位：罗定市农业技术推广中心，工作单位：罗定市农产品质量安全监督检测站)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19</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蓝苏华(完成单位：大埔县西河镇农业服务中心，工作单位：大埔县西河镇农业服务中心)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20</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李畅泉(完成单位：台山市农业技术推广中心，工作单位：台山市农业技术推广中心)</w:t>
            </w:r>
          </w:p>
        </w:tc>
      </w:tr>
    </w:tbl>
    <w:p>
      <w:pPr>
        <w:spacing w:beforeLines="0" w:afterLines="0"/>
        <w:rPr>
          <w:rFonts w:hint="default"/>
          <w:sz w:val="24"/>
        </w:rPr>
      </w:pPr>
      <w:r>
        <w:rPr>
          <w:rFonts w:hint="default"/>
          <w:sz w:val="24"/>
        </w:rPr>
        <w:br w:type="page"/>
      </w:r>
    </w:p>
    <w:tbl>
      <w:tblPr>
        <w:tblStyle w:val="6"/>
        <w:tblW w:w="10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0"/>
        <w:gridCol w:w="1515"/>
        <w:gridCol w:w="8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项目简介</w:t>
            </w:r>
          </w:p>
        </w:tc>
        <w:tc>
          <w:tcPr>
            <w:tcW w:w="889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项目来源。世界银行贷款广东农业面源污染治理项目于2011年8月列入利用世界银行贷款2012-2014财年备选项目规划（发改外资〔2011〕1915号），广东省主要农作物农药减量控害技术示范与推广属于项目的内容之一，共投入约1.5亿元，主要目标是减少农药对水体污染，提高农药管理水平，改善生态环境等。（二）农药减量控害技术示范与推广的主要内容。建立病虫害监测预警系统，推广太阳能杀虫灯和粘虫板，利用天敌和性诱剂防治病虫草鼠，利用IC卡系统推广生物农药和高效低毒农药、高效电动喷雾器，推广病虫害统防统治服务技术，监测项目区农产品农药残留等。（三）项目推广成果和产生效益。2018-2020年在水稻等作物上推广，在10个地级市27个县累计推广425.0733 万亩次，主要作物为水稻、甜玉米、蔬菜、荔枝、马铃薯、柚子，其中水稻269.8059万亩次，蔬菜24.0371万亩次，甜玉米8.8855万亩次，马铃薯2.6391万亩次，淮山9568亩次，柚子17.446万亩次，荔枝4.9759万亩次。推广高效低毒农药和生物农药126.95万公斤，电动喷雾器6.2302万台，太阳能杀虫灯2986台并防控17.864万亩；粘虫板509.72万张并防控13.92万亩；利用平腹小蜂防治荔枝蝽蟓6500亩；利用稻螟赤眼蜂防治水稻三化螟150亩；利用性诱剂防治稻纵卷叶螟和二化螟9636亩；利用775条长标蛇防治稻田鼠害3238亩。举办培训班2573期，培训（现场观摩）项目21.9219万人次，电视报刊报道累计300多次，网络报道近1万条，宣传视频80个，发送手机报100万人次，自媒体号5000余条，累计阅读量373万次，发放宣传资料26万份（本）。施用农药次数减少了0.96次，农药施用量减少了20%，累计减少约220吨化学农药的施用。项目区综合防控水平提升和绿色防控观念转变，取得了9.3亿元经济效益。</w:t>
            </w:r>
          </w:p>
        </w:tc>
      </w:tr>
    </w:tbl>
    <w:p>
      <w:pPr>
        <w:sectPr>
          <w:pgSz w:w="11905" w:h="16837"/>
          <w:pgMar w:top="955" w:right="569" w:bottom="388" w:left="569" w:header="720" w:footer="720" w:gutter="0"/>
          <w:lnNumType w:countBy="0" w:distance="360"/>
          <w:cols w:space="720" w:num="1"/>
        </w:sectPr>
      </w:pPr>
    </w:p>
    <w:tbl>
      <w:tblPr>
        <w:tblStyle w:val="6"/>
        <w:tblW w:w="10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0"/>
        <w:gridCol w:w="1515"/>
        <w:gridCol w:w="372"/>
        <w:gridCol w:w="3684"/>
        <w:gridCol w:w="396"/>
        <w:gridCol w:w="4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0406"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480" w:lineRule="exact"/>
              <w:ind w:left="20"/>
              <w:jc w:val="center"/>
              <w:rPr>
                <w:rFonts w:hint="eastAsia" w:ascii="宋体" w:hAnsi="宋体" w:eastAsia="宋体"/>
                <w:sz w:val="24"/>
              </w:rPr>
            </w:pPr>
            <w:r>
              <w:rPr>
                <w:rFonts w:hint="eastAsia" w:ascii="宋体" w:hAnsi="宋体" w:eastAsia="宋体"/>
                <w:b/>
                <w:sz w:val="24"/>
              </w:rPr>
              <w:t>广东省农业技术推广奖公示表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20"/>
              <w:jc w:val="center"/>
              <w:rPr>
                <w:rFonts w:hint="eastAsia" w:ascii="仿宋" w:hAnsi="仿宋" w:eastAsia="仿宋"/>
                <w:sz w:val="24"/>
              </w:rPr>
            </w:pPr>
            <w:r>
              <w:rPr>
                <w:rFonts w:hint="eastAsia" w:ascii="仿宋" w:hAnsi="仿宋" w:eastAsia="仿宋"/>
                <w:sz w:val="24"/>
              </w:rPr>
              <w:t>项目名称</w:t>
            </w:r>
          </w:p>
        </w:tc>
        <w:tc>
          <w:tcPr>
            <w:tcW w:w="889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20"/>
              <w:rPr>
                <w:rFonts w:hint="eastAsia" w:ascii="仿宋" w:hAnsi="仿宋" w:eastAsia="仿宋"/>
                <w:sz w:val="24"/>
              </w:rPr>
            </w:pPr>
            <w:r>
              <w:rPr>
                <w:rFonts w:hint="eastAsia" w:ascii="仿宋" w:hAnsi="仿宋" w:eastAsia="仿宋"/>
                <w:sz w:val="24"/>
              </w:rPr>
              <w:t>特色淡水鱼产业技术体系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主要完成单位</w:t>
            </w:r>
          </w:p>
        </w:tc>
        <w:tc>
          <w:tcPr>
            <w:tcW w:w="37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w:t>
            </w:r>
          </w:p>
        </w:tc>
        <w:tc>
          <w:tcPr>
            <w:tcW w:w="368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广东省渔业种质保护中心</w:t>
            </w:r>
          </w:p>
        </w:tc>
        <w:tc>
          <w:tcPr>
            <w:tcW w:w="39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jc w:val="right"/>
              <w:rPr>
                <w:rFonts w:hint="default"/>
                <w:sz w:val="24"/>
              </w:rPr>
            </w:pPr>
          </w:p>
        </w:tc>
        <w:tc>
          <w:tcPr>
            <w:tcW w:w="443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372"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spacing w:beforeLines="0" w:afterLines="0"/>
              <w:rPr>
                <w:rFonts w:hint="default"/>
                <w:sz w:val="24"/>
              </w:rPr>
            </w:pPr>
          </w:p>
        </w:tc>
        <w:tc>
          <w:tcPr>
            <w:tcW w:w="3684"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spacing w:beforeLines="0" w:afterLines="0"/>
              <w:rPr>
                <w:rFonts w:hint="default"/>
                <w:sz w:val="24"/>
              </w:rPr>
            </w:pPr>
          </w:p>
        </w:tc>
        <w:tc>
          <w:tcPr>
            <w:tcW w:w="39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spacing w:beforeLines="0" w:afterLines="0"/>
              <w:rPr>
                <w:rFonts w:hint="default"/>
                <w:sz w:val="24"/>
              </w:rPr>
            </w:pPr>
          </w:p>
        </w:tc>
        <w:tc>
          <w:tcPr>
            <w:tcW w:w="4439" w:type="dxa"/>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restart"/>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主要完成人</w:t>
            </w: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刘付永忠(完成单位：广东省渔业种质保护中心，工作单位：广东省渔业种质保护中心)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2</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杨丽专(完成单位：广东省渔业种质保护中心，工作单位：广东省渔业种质保护中心)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3</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陈辉崇(完成单位：广东省渔业种质保护中心，工作单位：广东省渔业种质保护中心)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4</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黄维(完成单位：广东省渔业种质保护中心，工作单位：广东省渔业种质保护中心)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5</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梁德进(完成单位：广东省渔业种质保护中心，工作单位：广东省渔业种质保护中心)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6</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黄木珍(完成单位：广东省渔业种质保护中心，工作单位：广东省渔业种质保护中心)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7</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曹明(完成单位：广东省渔业种质保护中心，工作单位：广东省渔业种质保护中心)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8</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孙汉滨(完成单位：广东省渔业种质保护中心，工作单位：广东省渔业种质保护中心)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9</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张波杰(完成单位：肇庆市高要区农业技术推广中心，工作单位：肇庆市高要区农业技术推广中心)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10</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杨胜(完成单位：广东省渔业种质保护中心，工作单位：广东省渔业种质保护中心)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11</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刘志刚(完成单位：广东省渔业种质保护中心，工作单位：广东省渔业种质保护中心)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exact"/>
        </w:trPr>
        <w:tc>
          <w:tcPr>
            <w:tcW w:w="15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eastAsia" w:ascii="仿宋" w:hAnsi="仿宋" w:eastAsia="仿宋"/>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rPr>
                <w:rFonts w:hint="eastAsia" w:ascii="仿宋" w:hAnsi="仿宋" w:eastAsia="仿宋"/>
                <w:sz w:val="24"/>
              </w:rPr>
            </w:pPr>
          </w:p>
        </w:tc>
        <w:tc>
          <w:tcPr>
            <w:tcW w:w="372" w:type="dxa"/>
            <w:tcBorders>
              <w:top w:val="single" w:color="000000" w:sz="8" w:space="0"/>
              <w:left w:val="single" w:color="000000" w:sz="8" w:space="0"/>
              <w:bottom w:val="single" w:color="000000" w:sz="8" w:space="0"/>
              <w:right w:val="single" w:color="FFFFFF" w:sz="4" w:space="0"/>
              <w:tl2br w:val="nil"/>
              <w:tr2bl w:val="nil"/>
            </w:tcBorders>
            <w:shd w:val="clear" w:color="auto" w:fill="FFFFFF"/>
            <w:vAlign w:val="center"/>
          </w:tcPr>
          <w:p>
            <w:pPr>
              <w:spacing w:beforeLines="0" w:afterLines="0" w:line="288" w:lineRule="exact"/>
              <w:ind w:right="20"/>
              <w:jc w:val="right"/>
              <w:rPr>
                <w:rFonts w:hint="eastAsia" w:ascii="仿宋" w:hAnsi="仿宋" w:eastAsia="仿宋"/>
                <w:sz w:val="24"/>
              </w:rPr>
            </w:pPr>
            <w:r>
              <w:rPr>
                <w:rFonts w:hint="eastAsia" w:ascii="仿宋" w:hAnsi="仿宋" w:eastAsia="仿宋"/>
                <w:sz w:val="24"/>
              </w:rPr>
              <w:t>12</w:t>
            </w:r>
          </w:p>
        </w:tc>
        <w:tc>
          <w:tcPr>
            <w:tcW w:w="8519" w:type="dxa"/>
            <w:gridSpan w:val="3"/>
            <w:tcBorders>
              <w:top w:val="single" w:color="000000" w:sz="8" w:space="0"/>
              <w:left w:val="single" w:color="FFFFFF" w:sz="4" w:space="0"/>
              <w:bottom w:val="single" w:color="000000" w:sz="8" w:space="0"/>
              <w:right w:val="single" w:color="000000" w:sz="8" w:space="0"/>
              <w:tl2br w:val="nil"/>
              <w:tr2bl w:val="nil"/>
            </w:tcBorders>
            <w:shd w:val="clear" w:color="auto" w:fill="FFFFFF"/>
            <w:vAlign w:val="center"/>
          </w:tcPr>
          <w:p>
            <w:pPr>
              <w:spacing w:beforeLines="0" w:afterLines="0" w:line="288" w:lineRule="exact"/>
              <w:ind w:left="60"/>
              <w:rPr>
                <w:rFonts w:hint="eastAsia" w:ascii="仿宋" w:hAnsi="仿宋" w:eastAsia="仿宋"/>
                <w:sz w:val="24"/>
              </w:rPr>
            </w:pPr>
            <w:r>
              <w:rPr>
                <w:rFonts w:hint="eastAsia" w:ascii="仿宋" w:hAnsi="仿宋" w:eastAsia="仿宋"/>
                <w:sz w:val="24"/>
              </w:rPr>
              <w:t>梁万成(完成单位：广东罗非鱼良种场，工作单位：广东罗非鱼良种场)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jc w:val="center"/>
              <w:rPr>
                <w:rFonts w:hint="eastAsia" w:ascii="仿宋" w:hAnsi="仿宋" w:eastAsia="仿宋"/>
                <w:sz w:val="24"/>
              </w:rPr>
            </w:pPr>
            <w:r>
              <w:rPr>
                <w:rFonts w:hint="eastAsia" w:ascii="仿宋" w:hAnsi="仿宋" w:eastAsia="仿宋"/>
                <w:sz w:val="24"/>
              </w:rPr>
              <w:t>项目简介</w:t>
            </w:r>
          </w:p>
        </w:tc>
        <w:tc>
          <w:tcPr>
            <w:tcW w:w="8891" w:type="dxa"/>
            <w:gridSpan w:val="4"/>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    承担国家特色淡水鱼产业技术体系广州综合试验站综合业务工作，开展特色淡水鱼集装箱循环水养殖技术、罗非鱼与斑点叉尾鮰混养技术、罗非鱼与草鱼混养技术、乌鳢生态养殖技术研究、大规格斑点叉尾鮰网箱养殖技术研究与示范推广工作。示范养殖面积460亩，流水槽2000立方米；发表相关文章2篇；配合遗传改良研究室、疾病防控研究室、养殖与环境控制研究室、加工研究室和研发中心，开展调研、采样、技术培训及示范工作；配合体系产业经济岗位、研发中心，开展产业数据采集工作，在每个示范县确定1-2家养殖场（户）或企业作为产业数据固定采集点，所有采集点中至少有1家饲料企业和1家加工企业，确定1家水产批发市场作为价格数据固定采集点，每周上报市场价格1次；进行产业基础数据平台建设与应急性技术服务。与其他岗位或试验站联合开展的其它研究内容（首席科学家、研究室主任、执行专家组根据任务整体需要，制定具体实施方案）。上述技术在本试验站示范成功并简化后，培训技术推广骨干，并交由推广部门、企业推广应用。  </w:t>
            </w:r>
          </w:p>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    站长及团队成员：刘付永忠（站长）、杨丽专、陈辉崇、黄木珍、黄维。  </w:t>
            </w:r>
          </w:p>
          <w:p>
            <w:pPr>
              <w:spacing w:before="50" w:beforeLines="0" w:after="50" w:afterLines="0" w:line="448" w:lineRule="exact"/>
              <w:ind w:left="20"/>
              <w:rPr>
                <w:rFonts w:hint="eastAsia" w:ascii="仿宋" w:hAnsi="仿宋" w:eastAsia="仿宋"/>
                <w:sz w:val="24"/>
              </w:rPr>
            </w:pPr>
            <w:r>
              <w:rPr>
                <w:rFonts w:hint="eastAsia" w:ascii="仿宋" w:hAnsi="仿宋" w:eastAsia="仿宋"/>
                <w:sz w:val="24"/>
              </w:rPr>
              <w:t xml:space="preserve">    示范县及产业规模：番禺区（2.5万亩）、南沙区（1.5万亩）、花都区（4.1万亩）、金湾区（1万亩）、高要区（6.2万亩）。  </w:t>
            </w:r>
            <w:bookmarkStart w:id="0" w:name="_GoBack"/>
          </w:p>
          <w:bookmarkEnd w:id="0"/>
          <w:p>
            <w:pPr>
              <w:spacing w:before="50" w:beforeLines="0" w:after="50" w:afterLines="0" w:line="448" w:lineRule="exact"/>
              <w:ind w:left="20"/>
              <w:rPr>
                <w:rFonts w:hint="eastAsia"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7"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2" w:hRule="exact"/>
        </w:trPr>
        <w:tc>
          <w:tcPr>
            <w:tcW w:w="1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rPr>
                <w:rFonts w:hint="default"/>
                <w:sz w:val="24"/>
              </w:rPr>
            </w:pPr>
          </w:p>
        </w:tc>
        <w:tc>
          <w:tcPr>
            <w:tcW w:w="15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c>
          <w:tcPr>
            <w:tcW w:w="8891" w:type="dxa"/>
            <w:gridSpan w:val="4"/>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top"/>
          </w:tcPr>
          <w:p>
            <w:pPr>
              <w:spacing w:beforeLines="0" w:afterLines="0"/>
              <w:rPr>
                <w:rFonts w:hint="default"/>
                <w:sz w:val="24"/>
              </w:rPr>
            </w:pPr>
          </w:p>
        </w:tc>
      </w:tr>
    </w:tbl>
    <w:p/>
    <w:sectPr>
      <w:pgSz w:w="11905" w:h="16837"/>
      <w:pgMar w:top="955" w:right="569" w:bottom="388" w:left="569"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roman"/>
    <w:pitch w:val="default"/>
    <w:sig w:usb0="E0002EFF" w:usb1="C000785B" w:usb2="00000009" w:usb3="00000000" w:csb0="400001FF" w:csb1="FFFF0000"/>
  </w:font>
  <w:font w:name="仿宋">
    <w:panose1 w:val="02010609060101010101"/>
    <w:charset w:val="86"/>
    <w:family w:val="roma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1D13A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color w:val="000000"/>
      <w:sz w:val="24"/>
    </w:rPr>
  </w:style>
  <w:style w:type="paragraph" w:styleId="2">
    <w:name w:val="heading 1"/>
    <w:unhideWhenUsed/>
    <w:uiPriority w:val="99"/>
    <w:pPr>
      <w:widowControl w:val="0"/>
      <w:autoSpaceDE w:val="0"/>
      <w:autoSpaceDN w:val="0"/>
      <w:adjustRightInd w:val="0"/>
      <w:spacing w:beforeLines="0" w:afterLines="0"/>
    </w:pPr>
    <w:rPr>
      <w:rFonts w:hint="default" w:ascii="Arial" w:hAnsi="Arial"/>
      <w:b/>
      <w:color w:val="000000"/>
      <w:sz w:val="24"/>
    </w:rPr>
  </w:style>
  <w:style w:type="paragraph" w:styleId="3">
    <w:name w:val="heading 2"/>
    <w:unhideWhenUsed/>
    <w:uiPriority w:val="99"/>
    <w:pPr>
      <w:widowControl w:val="0"/>
      <w:autoSpaceDE w:val="0"/>
      <w:autoSpaceDN w:val="0"/>
      <w:adjustRightInd w:val="0"/>
      <w:spacing w:beforeLines="0" w:afterLines="0"/>
    </w:pPr>
    <w:rPr>
      <w:rFonts w:hint="default" w:ascii="Arial" w:hAnsi="Arial"/>
      <w:b/>
      <w:i/>
      <w:color w:val="000000"/>
      <w:sz w:val="24"/>
    </w:rPr>
  </w:style>
  <w:style w:type="paragraph" w:styleId="4">
    <w:name w:val="heading 3"/>
    <w:unhideWhenUsed/>
    <w:uiPriority w:val="99"/>
    <w:pPr>
      <w:widowControl w:val="0"/>
      <w:autoSpaceDE w:val="0"/>
      <w:autoSpaceDN w:val="0"/>
      <w:adjustRightInd w:val="0"/>
      <w:spacing w:beforeLines="0" w:afterLines="0"/>
    </w:pPr>
    <w:rPr>
      <w:rFonts w:hint="default" w:ascii="Arial" w:hAnsi="Arial"/>
      <w:b/>
      <w:color w:val="000000"/>
      <w:sz w:val="24"/>
    </w:rPr>
  </w:style>
  <w:style w:type="character" w:default="1" w:styleId="5">
    <w:name w:val="Default Paragraph Font"/>
    <w:unhideWhenUsed/>
    <w:uiPriority w:val="99"/>
  </w:style>
  <w:style w:type="table" w:default="1" w:styleId="6">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Office_10.8.0.6423_F1E327BC-269C-435d-A152-05C5408002CA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2021-05-31T01:37:23Z</dcterms:created>
  <dc:creator>84965</dc:creator>
  <cp:lastModifiedBy>84965</cp:lastModifiedBy>
  <dcterms:modified xsi:type="dcterms:W3CDTF">2021-05-31T02:20:07Z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