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kern w:val="0"/>
          <w:sz w:val="40"/>
          <w:szCs w:val="40"/>
          <w:u w:val="none"/>
          <w:lang w:val="en-US" w:eastAsia="zh-CN" w:bidi="ar"/>
        </w:rPr>
        <w:t>2021年省级乡村振兴战略专项省级项目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/>
          <w:color w:val="000000"/>
          <w:kern w:val="0"/>
          <w:sz w:val="40"/>
          <w:szCs w:val="40"/>
          <w:u w:val="none"/>
          <w:lang w:val="en-US" w:eastAsia="zh-CN" w:bidi="ar"/>
        </w:rPr>
        <w:t>资金（第3批）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</w:rPr>
        <w:t>根据《广东省财政厅关于告知2021年省级财政专项资金等相关预算安排计划的通知》（粤财农〔2021〕12号）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厅党组审议通过了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2021年省级乡村振兴战略专项省级项目资金（第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安排方案，</w:t>
      </w:r>
      <w:r>
        <w:rPr>
          <w:rFonts w:hint="eastAsia"/>
        </w:rPr>
        <w:t>现予以公示，公示期自202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日至202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，共7天。如对公示内容持有异议，请在公示期内以书面形式向省农业农村厅反映。以个人名义反映情况的，请提供真实姓名、联系方式和反映事项证明材料等；以单位名义反映情况的，请提供单位真实名称（加盖公章）、联系人、联系方式和反映事项证明材料等。</w:t>
      </w:r>
    </w:p>
    <w:p>
      <w:pPr>
        <w:rPr>
          <w:rFonts w:hint="eastAsia"/>
        </w:rPr>
      </w:pPr>
    </w:p>
    <w:p>
      <w:pPr>
        <w:ind w:firstLine="640" w:firstLineChars="200"/>
        <w:jc w:val="center"/>
        <w:rPr>
          <w:rFonts w:hint="eastAsia"/>
          <w:lang w:val="en-US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联系人：</w:t>
      </w:r>
      <w:r>
        <w:rPr>
          <w:rFonts w:hint="eastAsia"/>
          <w:lang w:eastAsia="zh-CN"/>
        </w:rPr>
        <w:t>余露</w:t>
      </w:r>
      <w:r>
        <w:rPr>
          <w:rFonts w:hint="eastAsia"/>
        </w:rPr>
        <w:t>，联系电话：020-</w:t>
      </w:r>
      <w:r>
        <w:rPr>
          <w:rFonts w:hint="eastAsia"/>
          <w:lang w:val="en-US" w:eastAsia="zh-CN"/>
        </w:rPr>
        <w:t>87584367)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附件：2021年省级乡村振兴战略专项省级项目资金（第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批）安排计划表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 xml:space="preserve"> 广东省农业农村厅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bookmarkStart w:id="0" w:name="_GoBack"/>
      <w:bookmarkEnd w:id="0"/>
      <w:r>
        <w:rPr>
          <w:rFonts w:hint="eastAsia"/>
        </w:rPr>
        <w:t xml:space="preserve">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4696"/>
    <w:rsid w:val="0DAC4503"/>
    <w:rsid w:val="114F32E9"/>
    <w:rsid w:val="150268A6"/>
    <w:rsid w:val="1A5D1AE5"/>
    <w:rsid w:val="1B9C5D4E"/>
    <w:rsid w:val="1E704572"/>
    <w:rsid w:val="1E7D3902"/>
    <w:rsid w:val="260F2298"/>
    <w:rsid w:val="30AF58B7"/>
    <w:rsid w:val="3A347D5A"/>
    <w:rsid w:val="43095132"/>
    <w:rsid w:val="51282F65"/>
    <w:rsid w:val="524C25B6"/>
    <w:rsid w:val="5BBB0EEB"/>
    <w:rsid w:val="61370B80"/>
    <w:rsid w:val="63042380"/>
    <w:rsid w:val="691757FE"/>
    <w:rsid w:val="6E58372B"/>
    <w:rsid w:val="72BE081A"/>
    <w:rsid w:val="7F5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6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2021-11-03T06:56:39Z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