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eastAsia" w:asciiTheme="majorEastAsia" w:hAnsiTheme="majorEastAsia" w:eastAsiaTheme="majorEastAsia" w:cstheme="majorEastAsia"/>
          <w:b/>
          <w:bCs/>
          <w:color w:val="auto"/>
          <w:kern w:val="0"/>
          <w:sz w:val="32"/>
          <w:szCs w:val="32"/>
          <w:lang w:val="en-US" w:eastAsia="zh-CN"/>
        </w:rPr>
      </w:pPr>
      <w:r>
        <w:rPr>
          <w:rFonts w:hint="eastAsia" w:asciiTheme="majorEastAsia" w:hAnsiTheme="majorEastAsia" w:eastAsiaTheme="majorEastAsia" w:cstheme="majorEastAsia"/>
          <w:b/>
          <w:bCs/>
          <w:color w:val="auto"/>
          <w:kern w:val="0"/>
          <w:sz w:val="32"/>
          <w:szCs w:val="32"/>
        </w:rPr>
        <w:t>附件</w:t>
      </w:r>
      <w:r>
        <w:rPr>
          <w:rFonts w:hint="eastAsia" w:asciiTheme="majorEastAsia" w:hAnsiTheme="majorEastAsia" w:eastAsiaTheme="majorEastAsia" w:cstheme="majorEastAsia"/>
          <w:b/>
          <w:bCs/>
          <w:color w:val="auto"/>
          <w:kern w:val="0"/>
          <w:sz w:val="32"/>
          <w:szCs w:val="32"/>
          <w:lang w:val="en-US" w:eastAsia="zh-CN"/>
        </w:rPr>
        <w:t>4</w:t>
      </w:r>
      <w:bookmarkStart w:id="350" w:name="_GoBack"/>
      <w:bookmarkEnd w:id="350"/>
    </w:p>
    <w:p>
      <w:pPr>
        <w:pStyle w:val="10"/>
        <w:adjustRightInd w:val="0"/>
        <w:snapToGrid w:val="0"/>
        <w:spacing w:before="0" w:line="590" w:lineRule="exact"/>
        <w:rPr>
          <w:rFonts w:ascii="黑体" w:hAnsi="黑体" w:eastAsia="黑体" w:cs="黑体"/>
          <w:b/>
          <w:bCs/>
          <w:color w:val="auto"/>
          <w:kern w:val="0"/>
          <w:sz w:val="52"/>
          <w:szCs w:val="52"/>
        </w:rPr>
      </w:pPr>
    </w:p>
    <w:p>
      <w:pPr>
        <w:adjustRightInd w:val="0"/>
        <w:snapToGrid w:val="0"/>
        <w:spacing w:line="590" w:lineRule="exact"/>
        <w:jc w:val="center"/>
        <w:rPr>
          <w:rFonts w:ascii="方正小标宋简体" w:hAnsi="方正小标宋简体" w:eastAsia="方正小标宋简体" w:cs="方正小标宋简体"/>
          <w:color w:val="auto"/>
          <w:kern w:val="0"/>
          <w:sz w:val="64"/>
          <w:szCs w:val="64"/>
        </w:rPr>
      </w:pPr>
    </w:p>
    <w:p>
      <w:pPr>
        <w:pStyle w:val="5"/>
        <w:rPr>
          <w:color w:val="auto"/>
        </w:rPr>
      </w:pPr>
    </w:p>
    <w:p>
      <w:pPr>
        <w:adjustRightInd w:val="0"/>
        <w:snapToGrid w:val="0"/>
        <w:spacing w:line="300" w:lineRule="auto"/>
        <w:jc w:val="center"/>
        <w:rPr>
          <w:rFonts w:ascii="方正小标宋简体" w:hAnsi="方正小标宋简体" w:eastAsia="方正小标宋简体" w:cs="方正小标宋简体"/>
          <w:color w:val="auto"/>
          <w:kern w:val="0"/>
          <w:sz w:val="64"/>
          <w:szCs w:val="64"/>
        </w:rPr>
      </w:pPr>
      <w:r>
        <w:rPr>
          <w:rFonts w:hint="eastAsia" w:ascii="方正小标宋简体" w:hAnsi="方正小标宋简体" w:eastAsia="方正小标宋简体" w:cs="方正小标宋简体"/>
          <w:color w:val="auto"/>
          <w:kern w:val="0"/>
          <w:sz w:val="64"/>
          <w:szCs w:val="64"/>
        </w:rPr>
        <w:t>广东省农业农村厅各类项目</w:t>
      </w:r>
    </w:p>
    <w:p>
      <w:pPr>
        <w:adjustRightInd w:val="0"/>
        <w:snapToGrid w:val="0"/>
        <w:spacing w:line="300" w:lineRule="auto"/>
        <w:jc w:val="center"/>
        <w:rPr>
          <w:rFonts w:ascii="方正小标宋简体" w:hAnsi="方正小标宋简体" w:eastAsia="方正小标宋简体" w:cs="方正小标宋简体"/>
          <w:color w:val="auto"/>
          <w:kern w:val="0"/>
          <w:sz w:val="64"/>
          <w:szCs w:val="64"/>
        </w:rPr>
      </w:pPr>
      <w:r>
        <w:rPr>
          <w:rFonts w:hint="eastAsia" w:ascii="方正小标宋简体" w:hAnsi="方正小标宋简体" w:eastAsia="方正小标宋简体" w:cs="方正小标宋简体"/>
          <w:color w:val="auto"/>
          <w:kern w:val="0"/>
          <w:sz w:val="64"/>
          <w:szCs w:val="64"/>
        </w:rPr>
        <w:t>申报书模板</w:t>
      </w:r>
    </w:p>
    <w:p>
      <w:pPr>
        <w:pStyle w:val="5"/>
        <w:rPr>
          <w:color w:val="auto"/>
        </w:rPr>
      </w:pPr>
    </w:p>
    <w:p>
      <w:pPr>
        <w:rPr>
          <w:color w:val="auto"/>
        </w:rPr>
      </w:pPr>
    </w:p>
    <w:p>
      <w:pPr>
        <w:pStyle w:val="5"/>
        <w:rPr>
          <w:color w:val="auto"/>
        </w:rPr>
      </w:pPr>
    </w:p>
    <w:p>
      <w:pPr>
        <w:rPr>
          <w:color w:val="auto"/>
        </w:rPr>
      </w:pPr>
    </w:p>
    <w:p>
      <w:pPr>
        <w:pStyle w:val="5"/>
        <w:rPr>
          <w:color w:val="auto"/>
        </w:rPr>
      </w:pPr>
    </w:p>
    <w:p>
      <w:pPr>
        <w:pStyle w:val="5"/>
        <w:rPr>
          <w:color w:val="auto"/>
        </w:rPr>
      </w:pPr>
    </w:p>
    <w:p>
      <w:pPr>
        <w:rPr>
          <w:color w:val="auto"/>
        </w:rPr>
      </w:pPr>
    </w:p>
    <w:p>
      <w:pPr>
        <w:pStyle w:val="5"/>
        <w:rPr>
          <w:color w:val="auto"/>
        </w:rPr>
      </w:pPr>
    </w:p>
    <w:p>
      <w:pPr>
        <w:rPr>
          <w:color w:val="auto"/>
        </w:rPr>
      </w:pPr>
    </w:p>
    <w:p>
      <w:pPr>
        <w:pStyle w:val="5"/>
        <w:rPr>
          <w:color w:val="auto"/>
        </w:rPr>
      </w:pPr>
    </w:p>
    <w:p>
      <w:pPr>
        <w:rPr>
          <w:color w:val="auto"/>
        </w:rPr>
      </w:pPr>
    </w:p>
    <w:p>
      <w:pPr>
        <w:pStyle w:val="5"/>
        <w:jc w:val="center"/>
        <w:rPr>
          <w:color w:val="auto"/>
          <w:sz w:val="36"/>
          <w:szCs w:val="36"/>
        </w:rPr>
      </w:pPr>
      <w:r>
        <w:rPr>
          <w:rFonts w:hint="eastAsia" w:ascii="楷体_GB2312" w:hAnsi="楷体_GB2312" w:eastAsia="楷体_GB2312" w:cs="楷体_GB2312"/>
          <w:color w:val="auto"/>
          <w:sz w:val="36"/>
          <w:szCs w:val="36"/>
        </w:rPr>
        <w:t>广东省农业农村厅</w:t>
      </w:r>
    </w:p>
    <w:p>
      <w:pPr>
        <w:rPr>
          <w:rFonts w:ascii="黑体" w:hAnsi="黑体" w:eastAsia="黑体"/>
          <w:color w:val="auto"/>
          <w:sz w:val="40"/>
          <w:szCs w:val="40"/>
        </w:rPr>
      </w:pPr>
    </w:p>
    <w:p>
      <w:pPr>
        <w:rPr>
          <w:color w:val="auto"/>
        </w:rPr>
        <w:sectPr>
          <w:pgSz w:w="11906" w:h="16838"/>
          <w:pgMar w:top="1871" w:right="1531" w:bottom="1871" w:left="1531" w:header="850" w:footer="1417" w:gutter="0"/>
          <w:cols w:space="0" w:num="1"/>
          <w:docGrid w:type="lines" w:linePitch="595" w:charSpace="0"/>
        </w:sectPr>
      </w:pPr>
    </w:p>
    <w:p>
      <w:pPr>
        <w:pStyle w:val="4"/>
        <w:spacing w:line="440" w:lineRule="exact"/>
        <w:jc w:val="both"/>
        <w:rPr>
          <w:rFonts w:ascii="黑体" w:hAnsi="黑体" w:eastAsia="黑体" w:cs="黑体"/>
          <w:color w:val="auto"/>
          <w:sz w:val="28"/>
          <w:szCs w:val="28"/>
        </w:rPr>
      </w:pPr>
    </w:p>
    <w:p>
      <w:pPr>
        <w:pStyle w:val="4"/>
        <w:spacing w:line="590" w:lineRule="exact"/>
        <w:rPr>
          <w:rFonts w:ascii="方正小标宋简体" w:hAnsi="方正小标宋简体" w:cs="方正小标宋简体"/>
          <w:bCs w:val="0"/>
          <w:color w:val="auto"/>
          <w:szCs w:val="44"/>
        </w:rPr>
      </w:pPr>
      <w:r>
        <w:rPr>
          <w:rFonts w:hint="eastAsia" w:ascii="方正小标宋简体" w:hAnsi="方正小标宋简体" w:cs="方正小标宋简体"/>
          <w:bCs w:val="0"/>
          <w:color w:val="auto"/>
          <w:szCs w:val="44"/>
        </w:rPr>
        <w:t>目  录</w:t>
      </w:r>
    </w:p>
    <w:p>
      <w:pPr>
        <w:pStyle w:val="4"/>
        <w:spacing w:line="590" w:lineRule="exact"/>
        <w:jc w:val="both"/>
        <w:rPr>
          <w:rFonts w:ascii="仿宋_GB2312" w:hAnsi="仿宋_GB2312" w:eastAsia="仿宋_GB2312" w:cs="仿宋_GB2312"/>
          <w:bCs w:val="0"/>
          <w:color w:val="auto"/>
          <w:sz w:val="32"/>
        </w:rPr>
      </w:pPr>
    </w:p>
    <w:p>
      <w:pPr>
        <w:pStyle w:val="4"/>
        <w:spacing w:line="590" w:lineRule="exact"/>
        <w:jc w:val="both"/>
        <w:rPr>
          <w:rFonts w:ascii="仿宋_GB2312" w:hAnsi="仿宋_GB2312" w:eastAsia="仿宋_GB2312" w:cs="仿宋_GB2312"/>
          <w:bCs w:val="0"/>
          <w:color w:val="auto"/>
          <w:sz w:val="32"/>
        </w:rPr>
      </w:pPr>
      <w:r>
        <w:rPr>
          <w:color w:val="auto"/>
        </w:rPr>
        <w:fldChar w:fldCharType="begin"/>
      </w:r>
      <w:r>
        <w:rPr>
          <w:color w:val="auto"/>
        </w:rPr>
        <w:instrText xml:space="preserve"> HYPERLINK \l "_Toc27978" </w:instrText>
      </w:r>
      <w:r>
        <w:rPr>
          <w:color w:val="auto"/>
        </w:rPr>
        <w:fldChar w:fldCharType="separate"/>
      </w:r>
      <w:r>
        <w:rPr>
          <w:rFonts w:hint="eastAsia" w:ascii="仿宋_GB2312" w:hAnsi="仿宋_GB2312" w:eastAsia="仿宋_GB2312" w:cs="仿宋_GB2312"/>
          <w:bCs w:val="0"/>
          <w:color w:val="auto"/>
          <w:sz w:val="32"/>
        </w:rPr>
        <w:t>第1类 公共基础设施建设类项目申报书模板...............1</w:t>
      </w:r>
      <w:r>
        <w:rPr>
          <w:rFonts w:hint="eastAsia" w:ascii="仿宋_GB2312" w:hAnsi="仿宋_GB2312" w:eastAsia="仿宋_GB2312" w:cs="仿宋_GB2312"/>
          <w:bCs w:val="0"/>
          <w:color w:val="auto"/>
          <w:sz w:val="32"/>
        </w:rPr>
        <w:fldChar w:fldCharType="end"/>
      </w:r>
    </w:p>
    <w:p>
      <w:pPr>
        <w:pStyle w:val="4"/>
        <w:spacing w:line="590" w:lineRule="exact"/>
        <w:jc w:val="left"/>
        <w:rPr>
          <w:rFonts w:ascii="仿宋_GB2312" w:hAnsi="仿宋_GB2312" w:eastAsia="仿宋_GB2312" w:cs="仿宋_GB2312"/>
          <w:bCs w:val="0"/>
          <w:color w:val="auto"/>
          <w:sz w:val="32"/>
        </w:rPr>
      </w:pPr>
      <w:r>
        <w:rPr>
          <w:rFonts w:hint="eastAsia" w:ascii="仿宋_GB2312" w:hAnsi="仿宋_GB2312" w:eastAsia="仿宋_GB2312" w:cs="仿宋_GB2312"/>
          <w:bCs w:val="0"/>
          <w:color w:val="auto"/>
          <w:sz w:val="32"/>
        </w:rPr>
        <w:t>第2类 高标准农田建设（管护）类项目申报书模板..........22</w:t>
      </w:r>
    </w:p>
    <w:p>
      <w:pPr>
        <w:pStyle w:val="4"/>
        <w:spacing w:line="590" w:lineRule="exact"/>
        <w:jc w:val="both"/>
        <w:rPr>
          <w:rFonts w:ascii="仿宋_GB2312" w:hAnsi="仿宋_GB2312" w:eastAsia="仿宋_GB2312" w:cs="仿宋_GB2312"/>
          <w:bCs w:val="0"/>
          <w:color w:val="auto"/>
          <w:sz w:val="32"/>
        </w:rPr>
      </w:pPr>
      <w:r>
        <w:rPr>
          <w:rFonts w:hint="eastAsia" w:ascii="仿宋_GB2312" w:hAnsi="仿宋_GB2312" w:eastAsia="仿宋_GB2312" w:cs="仿宋_GB2312"/>
          <w:bCs w:val="0"/>
          <w:color w:val="auto"/>
          <w:sz w:val="32"/>
        </w:rPr>
        <w:t>第3类 农产品仓储保鲜冷链物流设施建设类项目申报书模板..</w:t>
      </w:r>
    </w:p>
    <w:p>
      <w:pPr>
        <w:adjustRightInd w:val="0"/>
        <w:snapToGrid w:val="0"/>
        <w:spacing w:line="590" w:lineRule="exact"/>
        <w:rPr>
          <w:color w:val="auto"/>
          <w:sz w:val="32"/>
          <w:szCs w:val="32"/>
        </w:rPr>
      </w:pPr>
      <w:r>
        <w:rPr>
          <w:rFonts w:hint="eastAsia" w:ascii="仿宋_GB2312" w:hAnsi="仿宋_GB2312" w:eastAsia="仿宋_GB2312" w:cs="仿宋_GB2312"/>
          <w:color w:val="auto"/>
          <w:sz w:val="32"/>
          <w:szCs w:val="32"/>
        </w:rPr>
        <w:t>....................................................146</w:t>
      </w:r>
    </w:p>
    <w:p>
      <w:pPr>
        <w:pStyle w:val="4"/>
        <w:spacing w:line="590" w:lineRule="exact"/>
        <w:jc w:val="both"/>
        <w:rPr>
          <w:rFonts w:ascii="仿宋_GB2312" w:hAnsi="仿宋_GB2312" w:eastAsia="仿宋_GB2312" w:cs="仿宋_GB2312"/>
          <w:bCs w:val="0"/>
          <w:color w:val="auto"/>
          <w:sz w:val="32"/>
        </w:rPr>
      </w:pPr>
      <w:r>
        <w:rPr>
          <w:rFonts w:hint="eastAsia" w:ascii="仿宋_GB2312" w:hAnsi="仿宋_GB2312" w:eastAsia="仿宋_GB2312" w:cs="仿宋_GB2312"/>
          <w:bCs w:val="0"/>
          <w:color w:val="auto"/>
          <w:sz w:val="32"/>
        </w:rPr>
        <w:t>第4类 农业科技创新能力条件提升（重点实验室）建设工程类项目申报书模板......................................167</w:t>
      </w:r>
    </w:p>
    <w:p>
      <w:pPr>
        <w:pStyle w:val="4"/>
        <w:spacing w:line="590" w:lineRule="exact"/>
        <w:jc w:val="both"/>
        <w:rPr>
          <w:rFonts w:ascii="仿宋_GB2312" w:hAnsi="仿宋_GB2312" w:eastAsia="仿宋_GB2312" w:cs="仿宋_GB2312"/>
          <w:bCs w:val="0"/>
          <w:color w:val="auto"/>
          <w:sz w:val="32"/>
        </w:rPr>
      </w:pPr>
      <w:r>
        <w:rPr>
          <w:rFonts w:hint="eastAsia" w:ascii="仿宋_GB2312" w:hAnsi="仿宋_GB2312" w:eastAsia="仿宋_GB2312" w:cs="仿宋_GB2312"/>
          <w:bCs w:val="0"/>
          <w:color w:val="auto"/>
          <w:sz w:val="32"/>
        </w:rPr>
        <w:t>第5类 现代种业提升建设工程类项目申报书模板.........178</w:t>
      </w:r>
    </w:p>
    <w:p>
      <w:pPr>
        <w:pStyle w:val="4"/>
        <w:spacing w:line="590" w:lineRule="exact"/>
        <w:jc w:val="both"/>
        <w:rPr>
          <w:rFonts w:ascii="仿宋_GB2312" w:hAnsi="仿宋_GB2312" w:eastAsia="仿宋_GB2312" w:cs="仿宋_GB2312"/>
          <w:bCs w:val="0"/>
          <w:color w:val="auto"/>
          <w:sz w:val="32"/>
        </w:rPr>
      </w:pPr>
      <w:r>
        <w:rPr>
          <w:rFonts w:hint="eastAsia" w:ascii="仿宋_GB2312" w:hAnsi="仿宋_GB2312" w:eastAsia="仿宋_GB2312" w:cs="仿宋_GB2312"/>
          <w:bCs w:val="0"/>
          <w:color w:val="auto"/>
          <w:sz w:val="32"/>
          <w:lang w:val="zh-CN"/>
        </w:rPr>
        <w:t>第6</w:t>
      </w:r>
      <w:r>
        <w:rPr>
          <w:rFonts w:hint="eastAsia" w:ascii="仿宋_GB2312" w:hAnsi="仿宋_GB2312" w:eastAsia="仿宋_GB2312" w:cs="仿宋_GB2312"/>
          <w:bCs w:val="0"/>
          <w:color w:val="auto"/>
          <w:sz w:val="32"/>
        </w:rPr>
        <w:t>类</w:t>
      </w:r>
      <w:r>
        <w:rPr>
          <w:rFonts w:hint="eastAsia" w:ascii="仿宋_GB2312" w:hAnsi="仿宋_GB2312" w:eastAsia="仿宋_GB2312" w:cs="仿宋_GB2312"/>
          <w:bCs w:val="0"/>
          <w:color w:val="auto"/>
          <w:sz w:val="32"/>
          <w:lang w:val="zh-CN"/>
        </w:rPr>
        <w:t xml:space="preserve"> </w:t>
      </w:r>
      <w:r>
        <w:rPr>
          <w:rFonts w:hint="eastAsia" w:ascii="仿宋_GB2312" w:hAnsi="仿宋_GB2312" w:eastAsia="仿宋_GB2312" w:cs="仿宋_GB2312"/>
          <w:bCs w:val="0"/>
          <w:color w:val="auto"/>
          <w:sz w:val="32"/>
        </w:rPr>
        <w:t>农村人居环境整治项目类申报书模板.............192</w:t>
      </w:r>
    </w:p>
    <w:p>
      <w:pPr>
        <w:pStyle w:val="4"/>
        <w:spacing w:line="590" w:lineRule="exact"/>
        <w:jc w:val="both"/>
        <w:rPr>
          <w:rFonts w:ascii="仿宋_GB2312" w:hAnsi="仿宋_GB2312" w:eastAsia="仿宋_GB2312" w:cs="仿宋_GB2312"/>
          <w:bCs w:val="0"/>
          <w:color w:val="auto"/>
          <w:sz w:val="32"/>
        </w:rPr>
      </w:pPr>
      <w:r>
        <w:rPr>
          <w:rFonts w:hint="eastAsia" w:ascii="仿宋_GB2312" w:hAnsi="仿宋_GB2312" w:eastAsia="仿宋_GB2312" w:cs="仿宋_GB2312"/>
          <w:bCs w:val="0"/>
          <w:color w:val="auto"/>
          <w:sz w:val="32"/>
        </w:rPr>
        <w:t>第7类 农业品牌创建、宣传推广类项目申报书模板.......202</w:t>
      </w:r>
    </w:p>
    <w:p>
      <w:pPr>
        <w:pStyle w:val="4"/>
        <w:spacing w:line="590" w:lineRule="exact"/>
        <w:jc w:val="both"/>
        <w:rPr>
          <w:rFonts w:ascii="仿宋_GB2312" w:hAnsi="仿宋_GB2312" w:eastAsia="仿宋_GB2312" w:cs="仿宋_GB2312"/>
          <w:bCs w:val="0"/>
          <w:color w:val="auto"/>
          <w:sz w:val="32"/>
        </w:rPr>
      </w:pPr>
      <w:r>
        <w:rPr>
          <w:rFonts w:hint="eastAsia" w:ascii="仿宋_GB2312" w:hAnsi="仿宋_GB2312" w:eastAsia="仿宋_GB2312" w:cs="仿宋_GB2312"/>
          <w:bCs w:val="0"/>
          <w:color w:val="auto"/>
          <w:sz w:val="32"/>
        </w:rPr>
        <w:t>第8类 课题研究类项目申报书模板.....................220</w:t>
      </w:r>
    </w:p>
    <w:p>
      <w:pPr>
        <w:pStyle w:val="4"/>
        <w:spacing w:line="590" w:lineRule="exact"/>
        <w:jc w:val="left"/>
        <w:rPr>
          <w:rFonts w:ascii="仿宋_GB2312" w:hAnsi="仿宋_GB2312" w:eastAsia="仿宋_GB2312" w:cs="仿宋_GB2312"/>
          <w:bCs w:val="0"/>
          <w:color w:val="auto"/>
          <w:sz w:val="32"/>
        </w:rPr>
      </w:pPr>
      <w:r>
        <w:rPr>
          <w:color w:val="auto"/>
        </w:rPr>
        <w:fldChar w:fldCharType="begin"/>
      </w:r>
      <w:r>
        <w:rPr>
          <w:color w:val="auto"/>
        </w:rPr>
        <w:instrText xml:space="preserve"> HYPERLINK \l "_Toc22562" </w:instrText>
      </w:r>
      <w:r>
        <w:rPr>
          <w:color w:val="auto"/>
        </w:rPr>
        <w:fldChar w:fldCharType="separate"/>
      </w:r>
      <w:r>
        <w:rPr>
          <w:rFonts w:hint="eastAsia" w:ascii="仿宋_GB2312" w:hAnsi="仿宋_GB2312" w:eastAsia="仿宋_GB2312" w:cs="仿宋_GB2312"/>
          <w:bCs w:val="0"/>
          <w:color w:val="auto"/>
          <w:sz w:val="32"/>
        </w:rPr>
        <w:t>第9类 农业科研类及技术推广示范类项目申报书模板.....2</w:t>
      </w:r>
      <w:r>
        <w:rPr>
          <w:rFonts w:hint="eastAsia" w:ascii="仿宋_GB2312" w:hAnsi="仿宋_GB2312" w:eastAsia="仿宋_GB2312" w:cs="仿宋_GB2312"/>
          <w:bCs w:val="0"/>
          <w:color w:val="auto"/>
          <w:sz w:val="32"/>
        </w:rPr>
        <w:fldChar w:fldCharType="end"/>
      </w:r>
      <w:r>
        <w:rPr>
          <w:rFonts w:hint="eastAsia" w:ascii="仿宋_GB2312" w:hAnsi="仿宋_GB2312" w:eastAsia="仿宋_GB2312" w:cs="仿宋_GB2312"/>
          <w:bCs w:val="0"/>
          <w:color w:val="auto"/>
          <w:sz w:val="32"/>
        </w:rPr>
        <w:t>51</w:t>
      </w:r>
    </w:p>
    <w:p>
      <w:pPr>
        <w:pStyle w:val="4"/>
        <w:spacing w:line="590" w:lineRule="exact"/>
        <w:jc w:val="left"/>
        <w:rPr>
          <w:rFonts w:ascii="仿宋_GB2312" w:hAnsi="仿宋_GB2312" w:eastAsia="仿宋_GB2312" w:cs="仿宋_GB2312"/>
          <w:bCs w:val="0"/>
          <w:color w:val="auto"/>
          <w:sz w:val="32"/>
        </w:rPr>
      </w:pPr>
      <w:r>
        <w:rPr>
          <w:rFonts w:hint="eastAsia" w:ascii="仿宋_GB2312" w:hAnsi="仿宋_GB2312" w:eastAsia="仿宋_GB2312" w:cs="仿宋_GB2312"/>
          <w:bCs w:val="0"/>
          <w:color w:val="auto"/>
          <w:sz w:val="32"/>
        </w:rPr>
        <w:t>第10类 现代农业产业发展项目申报书模板..............316</w:t>
      </w:r>
    </w:p>
    <w:p>
      <w:pPr>
        <w:pStyle w:val="4"/>
        <w:spacing w:line="590" w:lineRule="exact"/>
        <w:jc w:val="left"/>
        <w:rPr>
          <w:rFonts w:ascii="仿宋_GB2312" w:hAnsi="仿宋_GB2312" w:eastAsia="仿宋_GB2312" w:cs="仿宋_GB2312"/>
          <w:bCs w:val="0"/>
          <w:color w:val="auto"/>
          <w:sz w:val="32"/>
        </w:rPr>
      </w:pPr>
      <w:r>
        <w:rPr>
          <w:rFonts w:hint="eastAsia" w:ascii="仿宋_GB2312" w:hAnsi="仿宋_GB2312" w:eastAsia="仿宋_GB2312" w:cs="仿宋_GB2312"/>
          <w:bCs w:val="0"/>
          <w:color w:val="auto"/>
          <w:sz w:val="32"/>
        </w:rPr>
        <w:t>第11类 农业监测检测、调查普查项目申报书模板.........341</w:t>
      </w:r>
    </w:p>
    <w:p>
      <w:pPr>
        <w:pStyle w:val="4"/>
        <w:spacing w:line="590" w:lineRule="exact"/>
        <w:jc w:val="both"/>
        <w:rPr>
          <w:rFonts w:ascii="仿宋_GB2312" w:hAnsi="仿宋_GB2312" w:eastAsia="仿宋_GB2312" w:cs="仿宋_GB2312"/>
          <w:bCs w:val="0"/>
          <w:color w:val="auto"/>
          <w:sz w:val="32"/>
        </w:rPr>
      </w:pPr>
      <w:r>
        <w:rPr>
          <w:rFonts w:hint="eastAsia" w:ascii="仿宋_GB2312" w:hAnsi="仿宋_GB2312" w:eastAsia="仿宋_GB2312" w:cs="仿宋_GB2312"/>
          <w:bCs w:val="0"/>
          <w:color w:val="auto"/>
          <w:sz w:val="32"/>
        </w:rPr>
        <w:t>第12类 渔港经济区等项目申报书模板..................357</w:t>
      </w:r>
    </w:p>
    <w:p>
      <w:pPr>
        <w:pStyle w:val="4"/>
        <w:spacing w:line="590" w:lineRule="exact"/>
        <w:jc w:val="both"/>
        <w:rPr>
          <w:rFonts w:ascii="仿宋_GB2312" w:hAnsi="仿宋_GB2312" w:eastAsia="仿宋_GB2312" w:cs="仿宋_GB2312"/>
          <w:bCs w:val="0"/>
          <w:color w:val="auto"/>
          <w:sz w:val="32"/>
        </w:rPr>
      </w:pPr>
      <w:r>
        <w:rPr>
          <w:rFonts w:hint="eastAsia" w:ascii="仿宋_GB2312" w:hAnsi="仿宋_GB2312" w:eastAsia="仿宋_GB2312" w:cs="仿宋_GB2312"/>
          <w:bCs w:val="0"/>
          <w:color w:val="auto"/>
          <w:sz w:val="32"/>
        </w:rPr>
        <w:t>第13类 海洋牧场等项目申报书模板....................368</w:t>
      </w:r>
    </w:p>
    <w:p>
      <w:pPr>
        <w:pStyle w:val="4"/>
        <w:spacing w:line="590" w:lineRule="exact"/>
        <w:jc w:val="both"/>
        <w:rPr>
          <w:rFonts w:ascii="仿宋_GB2312" w:hAnsi="仿宋_GB2312" w:eastAsia="仿宋_GB2312" w:cs="仿宋_GB2312"/>
          <w:bCs w:val="0"/>
          <w:color w:val="auto"/>
          <w:sz w:val="32"/>
        </w:rPr>
      </w:pPr>
      <w:r>
        <w:rPr>
          <w:rFonts w:hint="eastAsia" w:ascii="仿宋_GB2312" w:hAnsi="仿宋_GB2312" w:eastAsia="仿宋_GB2312" w:cs="仿宋_GB2312"/>
          <w:bCs w:val="0"/>
          <w:color w:val="auto"/>
          <w:sz w:val="32"/>
        </w:rPr>
        <w:t>第14类 农业补贴补助项目情况表（模板）..............371</w:t>
      </w:r>
    </w:p>
    <w:p>
      <w:pPr>
        <w:pStyle w:val="4"/>
        <w:spacing w:line="590" w:lineRule="exact"/>
        <w:jc w:val="both"/>
        <w:rPr>
          <w:rFonts w:ascii="仿宋_GB2312" w:hAnsi="仿宋_GB2312" w:eastAsia="仿宋_GB2312" w:cs="仿宋_GB2312"/>
          <w:bCs w:val="0"/>
          <w:color w:val="auto"/>
          <w:sz w:val="32"/>
          <w:highlight w:val="yellow"/>
        </w:rPr>
      </w:pPr>
      <w:r>
        <w:rPr>
          <w:color w:val="auto"/>
        </w:rPr>
        <w:fldChar w:fldCharType="begin"/>
      </w:r>
      <w:r>
        <w:rPr>
          <w:color w:val="auto"/>
        </w:rPr>
        <w:instrText xml:space="preserve"> HYPERLINK \l "_Toc22562" </w:instrText>
      </w:r>
      <w:r>
        <w:rPr>
          <w:color w:val="auto"/>
        </w:rPr>
        <w:fldChar w:fldCharType="separate"/>
      </w:r>
      <w:r>
        <w:rPr>
          <w:rFonts w:hint="eastAsia" w:ascii="仿宋_GB2312" w:hAnsi="仿宋_GB2312" w:eastAsia="仿宋_GB2312" w:cs="仿宋_GB2312"/>
          <w:bCs w:val="0"/>
          <w:color w:val="auto"/>
          <w:sz w:val="32"/>
        </w:rPr>
        <w:t>申报书格式要求......................................3</w:t>
      </w:r>
      <w:r>
        <w:rPr>
          <w:rFonts w:hint="eastAsia" w:ascii="仿宋_GB2312" w:hAnsi="仿宋_GB2312" w:eastAsia="仿宋_GB2312" w:cs="仿宋_GB2312"/>
          <w:bCs w:val="0"/>
          <w:color w:val="auto"/>
          <w:sz w:val="32"/>
        </w:rPr>
        <w:fldChar w:fldCharType="end"/>
      </w:r>
      <w:r>
        <w:rPr>
          <w:rFonts w:hint="eastAsia" w:ascii="仿宋_GB2312" w:hAnsi="仿宋_GB2312" w:eastAsia="仿宋_GB2312" w:cs="仿宋_GB2312"/>
          <w:bCs w:val="0"/>
          <w:color w:val="auto"/>
          <w:sz w:val="32"/>
        </w:rPr>
        <w:t>75</w:t>
      </w:r>
      <w:r>
        <w:rPr>
          <w:rFonts w:hint="eastAsia" w:ascii="仿宋_GB2312" w:hAnsi="仿宋_GB2312" w:eastAsia="仿宋_GB2312" w:cs="仿宋_GB2312"/>
          <w:bCs w:val="0"/>
          <w:color w:val="auto"/>
          <w:sz w:val="32"/>
          <w:highlight w:val="yellow"/>
        </w:rPr>
        <w:fldChar w:fldCharType="begin"/>
      </w:r>
      <w:r>
        <w:rPr>
          <w:rFonts w:hint="eastAsia" w:ascii="仿宋_GB2312" w:hAnsi="仿宋_GB2312" w:eastAsia="仿宋_GB2312" w:cs="仿宋_GB2312"/>
          <w:bCs w:val="0"/>
          <w:color w:val="auto"/>
          <w:sz w:val="32"/>
          <w:highlight w:val="yellow"/>
        </w:rPr>
        <w:instrText xml:space="preserve">TOC \o "1-3" \h \u </w:instrText>
      </w:r>
      <w:r>
        <w:rPr>
          <w:rFonts w:hint="eastAsia" w:ascii="仿宋_GB2312" w:hAnsi="仿宋_GB2312" w:eastAsia="仿宋_GB2312" w:cs="仿宋_GB2312"/>
          <w:bCs w:val="0"/>
          <w:color w:val="auto"/>
          <w:sz w:val="32"/>
          <w:highlight w:val="yellow"/>
        </w:rPr>
        <w:fldChar w:fldCharType="separate"/>
      </w:r>
    </w:p>
    <w:p>
      <w:pPr>
        <w:pStyle w:val="4"/>
        <w:spacing w:line="590" w:lineRule="exact"/>
        <w:jc w:val="both"/>
        <w:rPr>
          <w:rFonts w:ascii="仿宋_GB2312" w:hAnsi="仿宋_GB2312" w:eastAsia="仿宋_GB2312" w:cs="仿宋_GB2312"/>
          <w:bCs w:val="0"/>
          <w:color w:val="auto"/>
          <w:sz w:val="32"/>
          <w:highlight w:val="yellow"/>
        </w:rPr>
      </w:pPr>
    </w:p>
    <w:p>
      <w:pPr>
        <w:pStyle w:val="4"/>
        <w:spacing w:line="590" w:lineRule="exact"/>
        <w:jc w:val="both"/>
        <w:rPr>
          <w:color w:val="auto"/>
          <w:sz w:val="28"/>
          <w:szCs w:val="28"/>
        </w:rPr>
        <w:sectPr>
          <w:pgSz w:w="11906" w:h="16838"/>
          <w:pgMar w:top="1871" w:right="1531" w:bottom="1871" w:left="1531" w:header="850" w:footer="1417" w:gutter="0"/>
          <w:cols w:space="0" w:num="1"/>
          <w:docGrid w:type="lines" w:linePitch="595" w:charSpace="0"/>
        </w:sectPr>
      </w:pPr>
      <w:r>
        <w:rPr>
          <w:rFonts w:hint="eastAsia" w:ascii="仿宋_GB2312" w:hAnsi="仿宋_GB2312" w:eastAsia="仿宋_GB2312" w:cs="仿宋_GB2312"/>
          <w:bCs w:val="0"/>
          <w:color w:val="auto"/>
          <w:sz w:val="32"/>
          <w:highlight w:val="yellow"/>
        </w:rPr>
        <w:fldChar w:fldCharType="end"/>
      </w:r>
    </w:p>
    <w:p>
      <w:pPr>
        <w:pStyle w:val="6"/>
        <w:keepNext w:val="0"/>
        <w:keepLines w:val="0"/>
        <w:numPr>
          <w:ilvl w:val="2"/>
          <w:numId w:val="0"/>
        </w:numPr>
        <w:adjustRightInd w:val="0"/>
        <w:snapToGrid w:val="0"/>
        <w:spacing w:before="0" w:after="0" w:line="440" w:lineRule="exact"/>
        <w:rPr>
          <w:rFonts w:ascii="黑体" w:hAnsi="黑体" w:eastAsia="黑体" w:cs="黑体"/>
          <w:b w:val="0"/>
          <w:bCs w:val="0"/>
          <w:color w:val="auto"/>
          <w:sz w:val="28"/>
          <w:szCs w:val="28"/>
        </w:rPr>
      </w:pPr>
      <w:r>
        <w:rPr>
          <w:rFonts w:hint="eastAsia" w:ascii="黑体" w:hAnsi="黑体" w:eastAsia="黑体" w:cs="黑体"/>
          <w:b w:val="0"/>
          <w:bCs w:val="0"/>
          <w:color w:val="auto"/>
          <w:sz w:val="28"/>
          <w:szCs w:val="28"/>
        </w:rPr>
        <w:t>第1类</w:t>
      </w:r>
    </w:p>
    <w:p>
      <w:pPr>
        <w:rPr>
          <w:rFonts w:ascii="楷体_GB2312" w:hAnsi="楷体_GB2312" w:eastAsia="楷体_GB2312" w:cs="楷体_GB2312"/>
          <w:color w:val="auto"/>
          <w:sz w:val="28"/>
          <w:szCs w:val="28"/>
        </w:rPr>
      </w:pPr>
    </w:p>
    <w:p>
      <w:pPr>
        <w:rPr>
          <w:color w:val="auto"/>
        </w:rPr>
      </w:pPr>
    </w:p>
    <w:p>
      <w:pPr>
        <w:rPr>
          <w:color w:val="auto"/>
        </w:rPr>
      </w:pPr>
    </w:p>
    <w:p>
      <w:pPr>
        <w:pStyle w:val="4"/>
        <w:rPr>
          <w:color w:val="auto"/>
        </w:rPr>
      </w:pPr>
      <w:r>
        <w:rPr>
          <w:rFonts w:hint="eastAsia"/>
          <w:color w:val="auto"/>
        </w:rPr>
        <w:t>广东省农业农村厅公共基础设施建设项目</w:t>
      </w:r>
    </w:p>
    <w:p>
      <w:pPr>
        <w:adjustRightInd w:val="0"/>
        <w:snapToGrid w:val="0"/>
        <w:jc w:val="center"/>
        <w:textAlignment w:val="baseline"/>
        <w:rPr>
          <w:rFonts w:ascii="方正小标宋简体" w:hAnsi="方正小标宋简体" w:eastAsia="方正小标宋简体" w:cs="方正小标宋简体"/>
          <w:color w:val="auto"/>
          <w:kern w:val="0"/>
          <w:sz w:val="44"/>
          <w:szCs w:val="44"/>
        </w:rPr>
      </w:pPr>
    </w:p>
    <w:p>
      <w:pPr>
        <w:adjustRightInd w:val="0"/>
        <w:snapToGrid w:val="0"/>
        <w:jc w:val="center"/>
        <w:textAlignment w:val="baseline"/>
        <w:rPr>
          <w:rFonts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申报书模板</w:t>
      </w:r>
    </w:p>
    <w:p>
      <w:pPr>
        <w:adjustRightInd w:val="0"/>
        <w:snapToGrid w:val="0"/>
        <w:spacing w:line="440" w:lineRule="exact"/>
        <w:rPr>
          <w:rFonts w:ascii="宋体" w:hAnsi="宋体"/>
          <w:color w:val="auto"/>
          <w:sz w:val="28"/>
          <w:szCs w:val="28"/>
        </w:rPr>
      </w:pPr>
    </w:p>
    <w:p>
      <w:pPr>
        <w:adjustRightInd w:val="0"/>
        <w:snapToGrid w:val="0"/>
        <w:spacing w:line="440" w:lineRule="exact"/>
        <w:rPr>
          <w:rFonts w:ascii="宋体" w:hAnsi="宋体"/>
          <w:color w:val="auto"/>
          <w:sz w:val="28"/>
          <w:szCs w:val="28"/>
        </w:rPr>
      </w:pPr>
    </w:p>
    <w:p>
      <w:pPr>
        <w:adjustRightInd w:val="0"/>
        <w:snapToGrid w:val="0"/>
        <w:spacing w:line="440" w:lineRule="exact"/>
        <w:rPr>
          <w:rFonts w:ascii="宋体" w:hAnsi="宋体"/>
          <w:color w:val="auto"/>
          <w:sz w:val="28"/>
          <w:szCs w:val="28"/>
        </w:rPr>
      </w:pPr>
    </w:p>
    <w:p>
      <w:pPr>
        <w:adjustRightInd w:val="0"/>
        <w:snapToGrid w:val="0"/>
        <w:spacing w:line="440" w:lineRule="exact"/>
        <w:rPr>
          <w:rFonts w:ascii="宋体" w:hAnsi="宋体"/>
          <w:color w:val="auto"/>
          <w:sz w:val="28"/>
          <w:szCs w:val="28"/>
        </w:rPr>
      </w:pPr>
    </w:p>
    <w:tbl>
      <w:tblPr>
        <w:tblStyle w:val="17"/>
        <w:tblpPr w:leftFromText="180" w:rightFromText="180" w:vertAnchor="text" w:horzAnchor="page" w:tblpXSpec="center" w:tblpY="431"/>
        <w:tblOverlap w:val="never"/>
        <w:tblW w:w="8472" w:type="dxa"/>
        <w:jc w:val="center"/>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rPr>
          <w:jc w:val="center"/>
        </w:trPr>
        <w:tc>
          <w:tcPr>
            <w:tcW w:w="2632" w:type="dxa"/>
            <w:vAlign w:val="center"/>
          </w:tcPr>
          <w:p>
            <w:pPr>
              <w:adjustRightInd w:val="0"/>
              <w:snapToGrid w:val="0"/>
              <w:spacing w:line="440" w:lineRule="exact"/>
              <w:rPr>
                <w:rFonts w:ascii="黑体" w:eastAsia="黑体"/>
                <w:color w:val="auto"/>
                <w:sz w:val="28"/>
                <w:szCs w:val="28"/>
              </w:rPr>
            </w:pPr>
            <w:r>
              <w:rPr>
                <w:rFonts w:hint="eastAsia" w:ascii="黑体" w:eastAsia="黑体"/>
                <w:color w:val="auto"/>
                <w:sz w:val="28"/>
                <w:szCs w:val="28"/>
              </w:rPr>
              <w:t>项 目 名 称：</w:t>
            </w:r>
          </w:p>
        </w:tc>
        <w:tc>
          <w:tcPr>
            <w:tcW w:w="5840" w:type="dxa"/>
            <w:tcBorders>
              <w:bottom w:val="single" w:color="auto" w:sz="4" w:space="0"/>
            </w:tcBorders>
            <w:vAlign w:val="center"/>
          </w:tcPr>
          <w:p>
            <w:pPr>
              <w:adjustRightInd w:val="0"/>
              <w:snapToGrid w:val="0"/>
              <w:spacing w:line="440" w:lineRule="exact"/>
              <w:rPr>
                <w:rFonts w:ascii="宋体" w:hAnsi="宋体"/>
                <w:color w:val="auto"/>
                <w:sz w:val="28"/>
                <w:szCs w:val="28"/>
              </w:rPr>
            </w:pPr>
          </w:p>
        </w:tc>
      </w:tr>
      <w:tr>
        <w:tblPrEx>
          <w:tblCellMar>
            <w:top w:w="0" w:type="dxa"/>
            <w:left w:w="108" w:type="dxa"/>
            <w:bottom w:w="0" w:type="dxa"/>
            <w:right w:w="108" w:type="dxa"/>
          </w:tblCellMar>
        </w:tblPrEx>
        <w:trPr>
          <w:jc w:val="center"/>
        </w:trPr>
        <w:tc>
          <w:tcPr>
            <w:tcW w:w="2632" w:type="dxa"/>
            <w:vAlign w:val="center"/>
          </w:tcPr>
          <w:p>
            <w:pPr>
              <w:adjustRightInd w:val="0"/>
              <w:snapToGrid w:val="0"/>
              <w:spacing w:line="440" w:lineRule="exact"/>
              <w:rPr>
                <w:rFonts w:ascii="黑体" w:eastAsia="黑体"/>
                <w:color w:val="auto"/>
                <w:sz w:val="28"/>
                <w:szCs w:val="28"/>
              </w:rPr>
            </w:pPr>
            <w:r>
              <w:rPr>
                <w:rFonts w:hint="eastAsia" w:ascii="黑体" w:eastAsia="黑体"/>
                <w:color w:val="auto"/>
                <w:sz w:val="28"/>
                <w:szCs w:val="28"/>
              </w:rPr>
              <w:t>申 报 单 位：</w:t>
            </w:r>
          </w:p>
        </w:tc>
        <w:tc>
          <w:tcPr>
            <w:tcW w:w="5840" w:type="dxa"/>
            <w:tcBorders>
              <w:bottom w:val="single" w:color="auto" w:sz="4" w:space="0"/>
            </w:tcBorders>
            <w:vAlign w:val="center"/>
          </w:tcPr>
          <w:p>
            <w:pPr>
              <w:adjustRightInd w:val="0"/>
              <w:snapToGrid w:val="0"/>
              <w:spacing w:line="440" w:lineRule="exact"/>
              <w:rPr>
                <w:rFonts w:ascii="宋体" w:hAnsi="宋体"/>
                <w:color w:val="auto"/>
                <w:sz w:val="28"/>
                <w:szCs w:val="28"/>
              </w:rPr>
            </w:pPr>
          </w:p>
        </w:tc>
      </w:tr>
      <w:tr>
        <w:tblPrEx>
          <w:tblCellMar>
            <w:top w:w="0" w:type="dxa"/>
            <w:left w:w="108" w:type="dxa"/>
            <w:bottom w:w="0" w:type="dxa"/>
            <w:right w:w="108" w:type="dxa"/>
          </w:tblCellMar>
        </w:tblPrEx>
        <w:trPr>
          <w:jc w:val="center"/>
        </w:trPr>
        <w:tc>
          <w:tcPr>
            <w:tcW w:w="2632" w:type="dxa"/>
            <w:vAlign w:val="center"/>
          </w:tcPr>
          <w:p>
            <w:pPr>
              <w:adjustRightInd w:val="0"/>
              <w:snapToGrid w:val="0"/>
              <w:spacing w:line="440" w:lineRule="exact"/>
              <w:rPr>
                <w:rFonts w:ascii="黑体" w:eastAsia="黑体"/>
                <w:color w:val="auto"/>
                <w:sz w:val="28"/>
                <w:szCs w:val="28"/>
              </w:rPr>
            </w:pPr>
            <w:r>
              <w:rPr>
                <w:rFonts w:hint="eastAsia" w:ascii="黑体" w:eastAsia="黑体"/>
                <w:color w:val="auto"/>
                <w:sz w:val="28"/>
                <w:szCs w:val="28"/>
              </w:rPr>
              <w:t>项目负责人：</w:t>
            </w:r>
          </w:p>
        </w:tc>
        <w:tc>
          <w:tcPr>
            <w:tcW w:w="5840" w:type="dxa"/>
            <w:tcBorders>
              <w:top w:val="single" w:color="auto" w:sz="4" w:space="0"/>
              <w:bottom w:val="single" w:color="auto" w:sz="4" w:space="0"/>
            </w:tcBorders>
            <w:vAlign w:val="center"/>
          </w:tcPr>
          <w:p>
            <w:pPr>
              <w:adjustRightInd w:val="0"/>
              <w:snapToGrid w:val="0"/>
              <w:spacing w:line="440" w:lineRule="exact"/>
              <w:rPr>
                <w:rFonts w:ascii="黑体" w:hAnsi="宋体" w:eastAsia="黑体"/>
                <w:color w:val="auto"/>
                <w:sz w:val="28"/>
                <w:szCs w:val="28"/>
              </w:rPr>
            </w:pPr>
          </w:p>
        </w:tc>
      </w:tr>
      <w:tr>
        <w:trPr>
          <w:jc w:val="center"/>
        </w:trPr>
        <w:tc>
          <w:tcPr>
            <w:tcW w:w="2632" w:type="dxa"/>
            <w:vAlign w:val="center"/>
          </w:tcPr>
          <w:p>
            <w:pPr>
              <w:adjustRightInd w:val="0"/>
              <w:snapToGrid w:val="0"/>
              <w:spacing w:line="440" w:lineRule="exact"/>
              <w:rPr>
                <w:rFonts w:ascii="黑体" w:eastAsia="黑体"/>
                <w:color w:val="auto"/>
                <w:sz w:val="28"/>
                <w:szCs w:val="28"/>
              </w:rPr>
            </w:pPr>
            <w:r>
              <w:rPr>
                <w:rFonts w:hint="eastAsia" w:ascii="黑体" w:eastAsia="黑体"/>
                <w:color w:val="auto"/>
                <w:sz w:val="28"/>
                <w:szCs w:val="28"/>
              </w:rPr>
              <w:t>主 管 单 位：</w:t>
            </w:r>
          </w:p>
        </w:tc>
        <w:tc>
          <w:tcPr>
            <w:tcW w:w="5840" w:type="dxa"/>
            <w:tcBorders>
              <w:top w:val="single" w:color="auto" w:sz="4" w:space="0"/>
              <w:bottom w:val="single" w:color="auto" w:sz="4" w:space="0"/>
            </w:tcBorders>
            <w:vAlign w:val="center"/>
          </w:tcPr>
          <w:p>
            <w:pPr>
              <w:adjustRightInd w:val="0"/>
              <w:snapToGrid w:val="0"/>
              <w:spacing w:line="440" w:lineRule="exact"/>
              <w:rPr>
                <w:rFonts w:ascii="宋体" w:hAnsi="宋体"/>
                <w:color w:val="auto"/>
                <w:sz w:val="28"/>
                <w:szCs w:val="28"/>
              </w:rPr>
            </w:pPr>
          </w:p>
        </w:tc>
      </w:tr>
      <w:tr>
        <w:tblPrEx>
          <w:tblCellMar>
            <w:top w:w="0" w:type="dxa"/>
            <w:left w:w="108" w:type="dxa"/>
            <w:bottom w:w="0" w:type="dxa"/>
            <w:right w:w="108" w:type="dxa"/>
          </w:tblCellMar>
        </w:tblPrEx>
        <w:trPr>
          <w:jc w:val="center"/>
        </w:trPr>
        <w:tc>
          <w:tcPr>
            <w:tcW w:w="2632" w:type="dxa"/>
            <w:vAlign w:val="center"/>
          </w:tcPr>
          <w:p>
            <w:pPr>
              <w:adjustRightInd w:val="0"/>
              <w:snapToGrid w:val="0"/>
              <w:spacing w:line="440" w:lineRule="exact"/>
              <w:rPr>
                <w:rFonts w:ascii="黑体" w:eastAsia="黑体"/>
                <w:color w:val="auto"/>
                <w:sz w:val="28"/>
                <w:szCs w:val="28"/>
              </w:rPr>
            </w:pPr>
            <w:r>
              <w:rPr>
                <w:rFonts w:hint="eastAsia" w:ascii="黑体" w:eastAsia="黑体"/>
                <w:color w:val="auto"/>
                <w:sz w:val="28"/>
                <w:szCs w:val="28"/>
              </w:rPr>
              <w:t>申 报 日 期：</w:t>
            </w:r>
          </w:p>
        </w:tc>
        <w:tc>
          <w:tcPr>
            <w:tcW w:w="5840" w:type="dxa"/>
            <w:tcBorders>
              <w:bottom w:val="nil"/>
            </w:tcBorders>
            <w:vAlign w:val="center"/>
          </w:tcPr>
          <w:p>
            <w:pPr>
              <w:adjustRightInd w:val="0"/>
              <w:snapToGrid w:val="0"/>
              <w:spacing w:line="440" w:lineRule="exact"/>
              <w:rPr>
                <w:color w:val="auto"/>
                <w:sz w:val="28"/>
                <w:szCs w:val="28"/>
              </w:rPr>
            </w:pPr>
            <w:r>
              <w:rPr>
                <w:rFonts w:hint="eastAsia"/>
                <w:color w:val="auto"/>
                <w:sz w:val="28"/>
                <w:szCs w:val="28"/>
              </w:rPr>
              <w:t xml:space="preserve">  </w:t>
            </w:r>
            <w:r>
              <w:rPr>
                <w:color w:val="auto"/>
                <w:sz w:val="28"/>
                <w:szCs w:val="28"/>
              </w:rPr>
              <w:t xml:space="preserve">  </w:t>
            </w:r>
            <w:r>
              <w:rPr>
                <w:rFonts w:hint="eastAsia"/>
                <w:color w:val="auto"/>
                <w:sz w:val="28"/>
                <w:szCs w:val="28"/>
              </w:rPr>
              <w:t xml:space="preserve">   </w:t>
            </w:r>
          </w:p>
        </w:tc>
      </w:tr>
      <w:tr>
        <w:tblPrEx>
          <w:tblCellMar>
            <w:top w:w="0" w:type="dxa"/>
            <w:left w:w="108" w:type="dxa"/>
            <w:bottom w:w="0" w:type="dxa"/>
            <w:right w:w="108" w:type="dxa"/>
          </w:tblCellMar>
        </w:tblPrEx>
        <w:trPr>
          <w:jc w:val="center"/>
        </w:trPr>
        <w:tc>
          <w:tcPr>
            <w:tcW w:w="2632" w:type="dxa"/>
            <w:vAlign w:val="center"/>
          </w:tcPr>
          <w:p>
            <w:pPr>
              <w:adjustRightInd w:val="0"/>
              <w:snapToGrid w:val="0"/>
              <w:spacing w:line="440" w:lineRule="exact"/>
              <w:rPr>
                <w:rFonts w:ascii="黑体" w:eastAsia="黑体"/>
                <w:color w:val="auto"/>
                <w:sz w:val="28"/>
                <w:szCs w:val="28"/>
              </w:rPr>
            </w:pPr>
          </w:p>
        </w:tc>
        <w:tc>
          <w:tcPr>
            <w:tcW w:w="5840" w:type="dxa"/>
            <w:tcBorders>
              <w:top w:val="nil"/>
              <w:bottom w:val="single" w:color="auto" w:sz="4" w:space="0"/>
            </w:tcBorders>
            <w:vAlign w:val="center"/>
          </w:tcPr>
          <w:p>
            <w:pPr>
              <w:adjustRightInd w:val="0"/>
              <w:snapToGrid w:val="0"/>
              <w:spacing w:line="440" w:lineRule="exact"/>
              <w:rPr>
                <w:color w:val="auto"/>
                <w:sz w:val="28"/>
                <w:szCs w:val="28"/>
              </w:rPr>
            </w:pPr>
          </w:p>
        </w:tc>
      </w:tr>
    </w:tbl>
    <w:p>
      <w:pPr>
        <w:adjustRightInd w:val="0"/>
        <w:snapToGrid w:val="0"/>
        <w:spacing w:line="440" w:lineRule="exact"/>
        <w:rPr>
          <w:rFonts w:ascii="宋体" w:hAnsi="宋体"/>
          <w:color w:val="auto"/>
          <w:sz w:val="28"/>
          <w:szCs w:val="28"/>
        </w:rPr>
      </w:pPr>
    </w:p>
    <w:p>
      <w:pPr>
        <w:adjustRightInd w:val="0"/>
        <w:snapToGrid w:val="0"/>
        <w:spacing w:line="440" w:lineRule="exact"/>
        <w:rPr>
          <w:rFonts w:ascii="宋体" w:hAnsi="宋体"/>
          <w:color w:val="auto"/>
          <w:sz w:val="28"/>
          <w:szCs w:val="28"/>
        </w:rPr>
      </w:pPr>
    </w:p>
    <w:p>
      <w:pPr>
        <w:adjustRightInd w:val="0"/>
        <w:snapToGrid w:val="0"/>
        <w:spacing w:line="440" w:lineRule="exact"/>
        <w:rPr>
          <w:rFonts w:ascii="宋体" w:hAnsi="宋体"/>
          <w:color w:val="auto"/>
          <w:sz w:val="28"/>
          <w:szCs w:val="28"/>
        </w:rPr>
      </w:pPr>
    </w:p>
    <w:p>
      <w:pPr>
        <w:rPr>
          <w:color w:val="auto"/>
        </w:rPr>
      </w:pPr>
    </w:p>
    <w:p>
      <w:pPr>
        <w:adjustRightInd w:val="0"/>
        <w:snapToGrid w:val="0"/>
        <w:spacing w:line="440" w:lineRule="exact"/>
        <w:rPr>
          <w:rFonts w:ascii="宋体" w:hAnsi="宋体"/>
          <w:color w:val="auto"/>
          <w:sz w:val="28"/>
          <w:szCs w:val="28"/>
        </w:rPr>
      </w:pPr>
    </w:p>
    <w:p>
      <w:pPr>
        <w:rPr>
          <w:color w:val="auto"/>
        </w:rPr>
      </w:pPr>
    </w:p>
    <w:p>
      <w:pPr>
        <w:adjustRightInd w:val="0"/>
        <w:snapToGrid w:val="0"/>
        <w:spacing w:line="440" w:lineRule="exact"/>
        <w:jc w:val="center"/>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广东省农业农村厅制</w:t>
      </w:r>
    </w:p>
    <w:p>
      <w:pPr>
        <w:adjustRightInd w:val="0"/>
        <w:snapToGrid w:val="0"/>
        <w:spacing w:line="440" w:lineRule="exact"/>
        <w:jc w:val="center"/>
        <w:rPr>
          <w:rFonts w:ascii="黑体" w:hAnsi="黑体" w:eastAsia="黑体"/>
          <w:b/>
          <w:color w:val="auto"/>
          <w:sz w:val="32"/>
          <w:szCs w:val="32"/>
        </w:rPr>
      </w:pPr>
      <w:r>
        <w:rPr>
          <w:rFonts w:hint="eastAsia" w:ascii="楷体_GB2312" w:hAnsi="楷体_GB2312" w:eastAsia="楷体_GB2312" w:cs="楷体_GB2312"/>
          <w:b/>
          <w:color w:val="auto"/>
          <w:sz w:val="32"/>
          <w:szCs w:val="32"/>
        </w:rPr>
        <w:t>二Ο二   年   月</w:t>
      </w:r>
    </w:p>
    <w:p>
      <w:pPr>
        <w:adjustRightInd w:val="0"/>
        <w:snapToGrid w:val="0"/>
        <w:spacing w:line="440" w:lineRule="exact"/>
        <w:jc w:val="center"/>
        <w:rPr>
          <w:b/>
          <w:color w:val="auto"/>
          <w:sz w:val="32"/>
          <w:szCs w:val="32"/>
        </w:rPr>
        <w:sectPr>
          <w:footerReference r:id="rId3" w:type="default"/>
          <w:pgSz w:w="11906" w:h="16838"/>
          <w:pgMar w:top="1871" w:right="1531" w:bottom="1871" w:left="1531" w:header="850" w:footer="1417" w:gutter="0"/>
          <w:pgNumType w:start="1"/>
          <w:cols w:space="0" w:num="1"/>
          <w:docGrid w:type="lines" w:linePitch="595" w:charSpace="0"/>
        </w:sectPr>
      </w:pPr>
    </w:p>
    <w:p>
      <w:pPr>
        <w:adjustRightInd w:val="0"/>
        <w:snapToGrid w:val="0"/>
        <w:spacing w:line="420" w:lineRule="exact"/>
        <w:ind w:firstLine="560" w:firstLineChars="200"/>
        <w:outlineLvl w:val="0"/>
        <w:rPr>
          <w:rFonts w:ascii="黑体" w:hAnsi="黑体" w:eastAsia="黑体"/>
          <w:color w:val="auto"/>
          <w:sz w:val="28"/>
          <w:szCs w:val="28"/>
        </w:rPr>
      </w:pPr>
      <w:bookmarkStart w:id="0" w:name="_Toc15207"/>
      <w:bookmarkStart w:id="1" w:name="_Toc30259190"/>
      <w:r>
        <w:rPr>
          <w:rFonts w:hint="eastAsia" w:ascii="黑体" w:hAnsi="黑体" w:eastAsia="黑体"/>
          <w:color w:val="auto"/>
          <w:sz w:val="28"/>
          <w:szCs w:val="28"/>
        </w:rPr>
        <w:t>一、概论</w:t>
      </w:r>
      <w:bookmarkEnd w:id="0"/>
      <w:bookmarkEnd w:id="1"/>
    </w:p>
    <w:p>
      <w:pPr>
        <w:adjustRightInd w:val="0"/>
        <w:snapToGrid w:val="0"/>
        <w:spacing w:line="420" w:lineRule="exact"/>
        <w:ind w:firstLine="560" w:firstLineChars="200"/>
        <w:outlineLvl w:val="1"/>
        <w:rPr>
          <w:rFonts w:ascii="楷体_GB2312" w:eastAsia="楷体_GB2312"/>
          <w:color w:val="auto"/>
          <w:sz w:val="28"/>
          <w:szCs w:val="28"/>
        </w:rPr>
      </w:pPr>
      <w:bookmarkStart w:id="2" w:name="_Toc5714"/>
      <w:bookmarkStart w:id="3" w:name="_Toc30259191"/>
      <w:r>
        <w:rPr>
          <w:rFonts w:hint="eastAsia" w:ascii="楷体_GB2312" w:eastAsia="楷体_GB2312"/>
          <w:color w:val="auto"/>
          <w:sz w:val="28"/>
          <w:szCs w:val="28"/>
        </w:rPr>
        <w:t>（一）项目名称</w:t>
      </w:r>
      <w:bookmarkEnd w:id="2"/>
      <w:bookmarkEnd w:id="3"/>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项目的全称：（XX市XX县村庄公共基础设施建设项目（2022年度））。</w:t>
      </w:r>
    </w:p>
    <w:p>
      <w:pPr>
        <w:adjustRightInd w:val="0"/>
        <w:snapToGrid w:val="0"/>
        <w:spacing w:line="420" w:lineRule="exact"/>
        <w:ind w:firstLine="560" w:firstLineChars="200"/>
        <w:outlineLvl w:val="1"/>
        <w:rPr>
          <w:rFonts w:ascii="楷体_GB2312" w:eastAsia="楷体_GB2312"/>
          <w:color w:val="auto"/>
          <w:sz w:val="28"/>
          <w:szCs w:val="28"/>
        </w:rPr>
      </w:pPr>
      <w:bookmarkStart w:id="4" w:name="_Toc28107"/>
      <w:bookmarkStart w:id="5" w:name="_Toc30259192"/>
      <w:r>
        <w:rPr>
          <w:rFonts w:hint="eastAsia" w:ascii="楷体_GB2312" w:eastAsia="楷体_GB2312"/>
          <w:color w:val="auto"/>
          <w:sz w:val="28"/>
          <w:szCs w:val="28"/>
        </w:rPr>
        <w:t>（二）主管部门</w:t>
      </w:r>
      <w:bookmarkEnd w:id="4"/>
      <w:bookmarkEnd w:id="5"/>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项目主管部门的全称：（XX市XX县农业农村局）。</w:t>
      </w:r>
    </w:p>
    <w:p>
      <w:pPr>
        <w:numPr>
          <w:ilvl w:val="0"/>
          <w:numId w:val="4"/>
        </w:numPr>
        <w:adjustRightInd w:val="0"/>
        <w:snapToGrid w:val="0"/>
        <w:spacing w:line="420" w:lineRule="exact"/>
        <w:ind w:firstLine="560" w:firstLineChars="200"/>
        <w:outlineLvl w:val="1"/>
        <w:rPr>
          <w:rFonts w:ascii="楷体_GB2312" w:eastAsia="楷体_GB2312"/>
          <w:color w:val="auto"/>
          <w:sz w:val="28"/>
          <w:szCs w:val="28"/>
        </w:rPr>
      </w:pPr>
      <w:bookmarkStart w:id="6" w:name="_Toc11171"/>
      <w:bookmarkStart w:id="7" w:name="_Toc30259193"/>
      <w:r>
        <w:rPr>
          <w:rFonts w:hint="eastAsia" w:ascii="楷体_GB2312" w:eastAsia="楷体_GB2312"/>
          <w:color w:val="auto"/>
          <w:sz w:val="28"/>
          <w:szCs w:val="28"/>
        </w:rPr>
        <w:t>建设单位</w:t>
      </w:r>
      <w:bookmarkEnd w:id="6"/>
      <w:bookmarkEnd w:id="7"/>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（1）XX市XX县农业农村局（组织实施单位）（写明组织实施单位并明确5年建设所包含的建设村）附村庄公共基础设施建设实施计划表，详见附表1</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（2）XX市XX县XX镇XX村（明确阐述2022年建设包含的村庄）</w:t>
      </w:r>
    </w:p>
    <w:p>
      <w:pPr>
        <w:adjustRightInd w:val="0"/>
        <w:snapToGrid w:val="0"/>
        <w:spacing w:line="420" w:lineRule="exact"/>
        <w:ind w:firstLine="560" w:firstLineChars="200"/>
        <w:outlineLvl w:val="1"/>
        <w:rPr>
          <w:color w:val="auto"/>
          <w:sz w:val="28"/>
          <w:szCs w:val="28"/>
        </w:rPr>
      </w:pPr>
      <w:bookmarkStart w:id="8" w:name="_Toc30259194"/>
      <w:bookmarkStart w:id="9" w:name="_Toc28296"/>
      <w:r>
        <w:rPr>
          <w:rFonts w:hint="eastAsia" w:ascii="楷体_GB2312" w:eastAsia="楷体_GB2312"/>
          <w:color w:val="auto"/>
          <w:sz w:val="28"/>
          <w:szCs w:val="28"/>
        </w:rPr>
        <w:t>（四）建设功能</w:t>
      </w:r>
      <w:bookmarkEnd w:id="8"/>
      <w:bookmarkEnd w:id="9"/>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说明项目的功能定位和要实现的目标。集聚提升、城郊融合、特色保护、搬迁撤并的村庄分类建设路径，采取填平补齐、分类推进的方式，重点加强集聚提升类村庄建设投入；强化对特色保护类村庄的保护，适当兼顾城郊融合类村庄。应提出5年左右时间具体覆盖行政村个数及每年应建设规划个数。</w:t>
      </w:r>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10" w:name="_Toc5372"/>
      <w:bookmarkStart w:id="11" w:name="_Toc30259195"/>
      <w:r>
        <w:rPr>
          <w:rFonts w:hint="eastAsia" w:ascii="楷体_GB2312" w:hAnsi="楷体_GB2312" w:eastAsia="楷体_GB2312" w:cs="楷体_GB2312"/>
          <w:color w:val="auto"/>
          <w:sz w:val="28"/>
          <w:szCs w:val="28"/>
        </w:rPr>
        <w:t>（五）建设内容</w:t>
      </w:r>
      <w:bookmarkEnd w:id="10"/>
      <w:bookmarkEnd w:id="11"/>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项目主要建设内容及规模。应阐述建设任务、建设目标、建设规模、建设性质、工程总体布置以及工程数量。（简要概述2022年度总建设内容）附村庄公共基础设施建设内容汇总表，详见附表2。</w:t>
      </w:r>
    </w:p>
    <w:p>
      <w:pPr>
        <w:numPr>
          <w:ilvl w:val="0"/>
          <w:numId w:val="5"/>
        </w:num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总建设内容</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（1）村庄内部道路建设（概括说明2022年度县内总的村庄道路建设任务情况）</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（2）村庄综合性公共服务中心建设（概括说明2022年度县内总的村庄综合性公共服务中心建设任务情况）</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2、分村建设内容（以村为单位介绍，分别就村庄内部道路和综合性公共服务中心建设概括说明建设内容）</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（1）XX镇XX村</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村庄内部道路建设：（概括说明该村的内部道路建设内容）</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村庄综合性公共服务中心建设：（概括说明该村的综合性公共服务中心建设内容）</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（2）XX镇XX村</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村庄内部道路建设：（概括说明该村的内部道路建设内容）</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村庄综合性公共服务中心建设：（概括说明该村的综合性公共服务中心建设内容）</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w:t>
      </w:r>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12" w:name="_Toc26339"/>
      <w:bookmarkStart w:id="13" w:name="_Toc30259196"/>
      <w:r>
        <w:rPr>
          <w:rFonts w:hint="eastAsia" w:ascii="楷体_GB2312" w:hAnsi="楷体_GB2312" w:eastAsia="楷体_GB2312" w:cs="楷体_GB2312"/>
          <w:color w:val="auto"/>
          <w:sz w:val="28"/>
          <w:szCs w:val="28"/>
        </w:rPr>
        <w:t>（六）项目投资</w:t>
      </w:r>
      <w:bookmarkEnd w:id="12"/>
      <w:bookmarkEnd w:id="13"/>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项目总投资和资金来源。根据村庄实际，测算需要的村庄内部道路、综合性公共服务中心建设投资需求，每个行政村投资不超过( )万元。资金由中央资金、地方统筹财政投入、村集体和农民投入解决。（项目投资一般包括中央财政资金、地方财政资金和单位自筹三个部分）。</w:t>
      </w:r>
    </w:p>
    <w:p>
      <w:pPr>
        <w:numPr>
          <w:ilvl w:val="0"/>
          <w:numId w:val="6"/>
        </w:num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总投资（在说明项目总投资及资金来源的情况下分村庄内部道路建设、村庄综合性公共服务中心建设分别说明，并说明各项费用所占总投资比例并说明资金筹措比例）</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（1）村庄内部道路建设总投资及资金来源（概括说明2022年度县内总的村庄道路建设投资及资金来源）</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（2）村庄综合性公共服务中心建设总投资及资金来源（概括说明2022年度县内总的村庄综合性公共服务中心建设投资及资金来源）</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2、分村投资（以村为单位分别就村庄内部道路和综合性公共服务中心建设概括说明投资及资金来源，并说明各项费用所占总投资比例并说明资金筹措比例）</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（1）XX镇XX村</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村庄内部道路建设：（概括说明该村的内部道路建设投资及资金来源）</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村庄综合性公共服务中心建设：（概括说明该村的综合性公共服务中心建设投资及资金来源）</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（2）XX镇XX村</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村庄内部道路建设：（概括说明该村的内部道路建设投资及资金来源）</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村庄综合性公共服务中心建设：（概括说明该村的综合性公共服务中心建设投资及资金来源）</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w:t>
      </w:r>
      <w:bookmarkStart w:id="14" w:name="_Toc30259197"/>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15" w:name="_Toc10587"/>
      <w:r>
        <w:rPr>
          <w:rFonts w:hint="eastAsia" w:ascii="楷体_GB2312" w:hAnsi="楷体_GB2312" w:eastAsia="楷体_GB2312" w:cs="楷体_GB2312"/>
          <w:color w:val="auto"/>
          <w:sz w:val="28"/>
          <w:szCs w:val="28"/>
        </w:rPr>
        <w:t>（七）建设期限</w:t>
      </w:r>
      <w:bookmarkEnd w:id="14"/>
      <w:bookmarkEnd w:id="15"/>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项目建设需要的时间周期。</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结合本工程特点，具体施工工期宜由村上与施工单位等各单位协调安排。初拟施工进度为2022年1月～2022年12月底。</w:t>
      </w:r>
    </w:p>
    <w:p>
      <w:pPr>
        <w:adjustRightInd w:val="0"/>
        <w:snapToGrid w:val="0"/>
        <w:spacing w:line="420" w:lineRule="exact"/>
        <w:ind w:firstLine="560" w:firstLineChars="200"/>
        <w:outlineLvl w:val="0"/>
        <w:rPr>
          <w:rFonts w:ascii="黑体" w:hAnsi="黑体" w:eastAsia="黑体"/>
          <w:color w:val="auto"/>
          <w:sz w:val="28"/>
          <w:szCs w:val="28"/>
        </w:rPr>
      </w:pPr>
      <w:bookmarkStart w:id="16" w:name="_Toc30259198"/>
      <w:bookmarkStart w:id="17" w:name="_Toc24989"/>
      <w:r>
        <w:rPr>
          <w:rFonts w:hint="eastAsia" w:ascii="黑体" w:hAnsi="黑体" w:eastAsia="黑体"/>
          <w:color w:val="auto"/>
          <w:sz w:val="28"/>
          <w:szCs w:val="28"/>
        </w:rPr>
        <w:t>二、项目背景与建设必要性</w:t>
      </w:r>
      <w:bookmarkEnd w:id="16"/>
      <w:bookmarkEnd w:id="17"/>
    </w:p>
    <w:p>
      <w:pPr>
        <w:adjustRightInd w:val="0"/>
        <w:snapToGrid w:val="0"/>
        <w:spacing w:line="420" w:lineRule="exact"/>
        <w:ind w:firstLine="560" w:firstLineChars="200"/>
        <w:outlineLvl w:val="1"/>
        <w:rPr>
          <w:rFonts w:ascii="仿宋_GB2312" w:eastAsia="仿宋_GB2312"/>
          <w:color w:val="auto"/>
          <w:sz w:val="28"/>
          <w:szCs w:val="28"/>
        </w:rPr>
      </w:pPr>
      <w:bookmarkStart w:id="18" w:name="_Toc326"/>
      <w:bookmarkStart w:id="19" w:name="_Toc30259199"/>
      <w:r>
        <w:rPr>
          <w:rFonts w:hint="eastAsia" w:ascii="楷体_GB2312" w:eastAsia="楷体_GB2312"/>
          <w:color w:val="auto"/>
          <w:sz w:val="28"/>
          <w:szCs w:val="28"/>
        </w:rPr>
        <w:t>（一）政策背景</w:t>
      </w:r>
      <w:bookmarkEnd w:id="18"/>
      <w:bookmarkEnd w:id="19"/>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1、政策和文件</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党的十九大作出中国特色社会主义进入新时代的科学论断，提出实施乡村振兴战略的重大历史任务，在我国“三农”发展进程中具有划时代的里程碑意义，必须深入贯彻习近平新时代中国特色社会主义思想和党的十九大精神，在认真总结农业农村发展历史性成就和历史性变革的基础上，准确研判经济社会发展趋势和乡村演变发展态势，切实抓住历史机遇，增强责任感、使命感、紧迫感，把乡村振兴战略实施好。</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w:t>
      </w:r>
      <w:r>
        <w:rPr>
          <w:rFonts w:hint="eastAsia" w:eastAsia="仿宋_GB2312"/>
          <w:color w:val="auto"/>
          <w:sz w:val="28"/>
          <w:szCs w:val="28"/>
        </w:rPr>
        <w:t>当前农业农村基础设施仍是最突出短板，也是城乡差距的最突出体现，必须强化重大工程项目研究论证，建立完善农业农村基础设施建设重大项目库，储备一批打基础、管长远、有影响力的重大建设项目，为农业农村建设注入强大新动能。各级农业农村部门要深刻认识建设完善农业农村基础建设储备库的重要意义，以习近平新时代中国特色社会主义思想为指导，紧紧围绕打赢脱贫攻坚战，全面建成小康社会的硬任务，深化农业供给侧结构性改革，聚集农业农村基础设施建设，深入开展调查研究和项目论证，认真组织编制重大建设项目规划，为乡村振兴战略顺利实施和实现农业农村高质量发展提供支撑。</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（3）采取填平补齐、分类推进的方式、重点加强集聚提升类村庄投入、强化对特色保护类村庄保护、适当兼顾城郊融合类村庄。</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2、规划情况</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说明与项目区有关的农业及相关行业或区域发展规划、建设规划等的基本情况和要求。</w:t>
      </w:r>
    </w:p>
    <w:p>
      <w:pPr>
        <w:adjustRightInd w:val="0"/>
        <w:snapToGrid w:val="0"/>
        <w:spacing w:line="420" w:lineRule="exact"/>
        <w:ind w:firstLine="560" w:firstLineChars="200"/>
        <w:outlineLvl w:val="1"/>
        <w:rPr>
          <w:rFonts w:ascii="楷体_GB2312" w:eastAsia="楷体_GB2312"/>
          <w:color w:val="auto"/>
          <w:sz w:val="28"/>
          <w:szCs w:val="28"/>
        </w:rPr>
      </w:pPr>
      <w:bookmarkStart w:id="20" w:name="_Toc30259200"/>
      <w:bookmarkStart w:id="21" w:name="_Toc12976"/>
      <w:r>
        <w:rPr>
          <w:rFonts w:hint="eastAsia" w:ascii="楷体_GB2312" w:eastAsia="楷体_GB2312"/>
          <w:color w:val="auto"/>
          <w:sz w:val="28"/>
          <w:szCs w:val="28"/>
        </w:rPr>
        <w:t>（二）区域背景</w:t>
      </w:r>
      <w:bookmarkEnd w:id="20"/>
      <w:bookmarkEnd w:id="21"/>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1、区域经济、社会和农业现状与存在问题</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说明与项目有关的区域经济状况及存在的主要问题。</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项目是否符合地区或区域经济与农业发展的需要。</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区域的自然条件、资源状况是否满足项目建设的需要。</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（1）区域经济、社会和农业现状（简要说明县域经济和社会发展现状和农业发展现状）</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（2）项目建设村现状和存在的问题（以村为单位分别就村庄内部道路和综合性公共服务中心建设的现状和存在的问题做相关说明）</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（1）XX镇XX村</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村庄内部道路建设：（概括说明该村的内部道路建设现状及存在的问题）</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村庄综合性公共服务中心建设：（概括说明该村的综合性公共服务中心建设现状及存在的问题）</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（2）XX镇XX村</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村庄内部道路建设：（概括说明该村的内部道路建设现状及存在的问题）</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村庄综合性公共服务中心建设：（概括说明该村的综合性公共服务中心建设现状及存在的问题）</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2、其他</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根据需要，简要说明社会、文化、历史、人文、宗教信仰等方面相关情况。</w:t>
      </w:r>
    </w:p>
    <w:p>
      <w:pPr>
        <w:adjustRightInd w:val="0"/>
        <w:snapToGrid w:val="0"/>
        <w:spacing w:line="420" w:lineRule="exact"/>
        <w:ind w:firstLine="560" w:firstLineChars="200"/>
        <w:outlineLvl w:val="1"/>
        <w:rPr>
          <w:rFonts w:ascii="楷体_GB2312" w:eastAsia="楷体_GB2312"/>
          <w:color w:val="auto"/>
          <w:sz w:val="28"/>
          <w:szCs w:val="28"/>
        </w:rPr>
      </w:pPr>
      <w:bookmarkStart w:id="22" w:name="_Toc30259201"/>
      <w:bookmarkStart w:id="23" w:name="_Toc28724"/>
      <w:r>
        <w:rPr>
          <w:rFonts w:hint="eastAsia" w:ascii="楷体_GB2312" w:eastAsia="楷体_GB2312"/>
          <w:color w:val="auto"/>
          <w:sz w:val="28"/>
          <w:szCs w:val="28"/>
        </w:rPr>
        <w:t>（三）项目由来</w:t>
      </w:r>
      <w:bookmarkEnd w:id="22"/>
      <w:bookmarkEnd w:id="23"/>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简述项目提出的过程。</w:t>
      </w:r>
    </w:p>
    <w:p>
      <w:pPr>
        <w:numPr>
          <w:ilvl w:val="0"/>
          <w:numId w:val="4"/>
        </w:numPr>
        <w:adjustRightInd w:val="0"/>
        <w:snapToGrid w:val="0"/>
        <w:spacing w:line="420" w:lineRule="exact"/>
        <w:ind w:firstLine="560" w:firstLineChars="200"/>
        <w:outlineLvl w:val="1"/>
        <w:rPr>
          <w:rFonts w:ascii="楷体_GB2312" w:eastAsia="楷体_GB2312"/>
          <w:color w:val="auto"/>
          <w:sz w:val="28"/>
          <w:szCs w:val="28"/>
        </w:rPr>
      </w:pPr>
      <w:bookmarkStart w:id="24" w:name="_Toc31116"/>
      <w:bookmarkStart w:id="25" w:name="_Toc30259202"/>
      <w:r>
        <w:rPr>
          <w:rFonts w:hint="eastAsia" w:ascii="楷体_GB2312" w:eastAsia="楷体_GB2312"/>
          <w:color w:val="auto"/>
          <w:sz w:val="28"/>
          <w:szCs w:val="28"/>
        </w:rPr>
        <w:t>建设单位基本情况</w:t>
      </w:r>
      <w:bookmarkEnd w:id="24"/>
      <w:bookmarkEnd w:id="25"/>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（分以下情况根据实际情况进行调整后介绍XX市XX县农业农村局的基本情况）</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1、业务职责</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单位的性质、基本职责、业务范围和内容，应附建设单位法人资格证书影印件。</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2、人员构成</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单位人员组成情况，包括职工总人数、技术人员数、管理人员数、技术人员中各级专业技术人员数及承担本项目主要技术人员的基本情况。</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3、能力水平</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说明与项目有关的主要技术成果与转化能力、专利技术及其获奖情况，包括优势学科领域、承担课题的能力、技术推广转化能力等。通常应附成果鉴定、专利、获奖证书影印件等。</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说明与项目有关的主要业绩等情况。</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4、基础条件</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（1）现有基础设施和技术条件情况，包括土地、房产、主要农业科研仪器与农业机械设备、配套设施条件等。</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（2）技术储备、项目储备、成果储备情况等。</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（3）近5年已建同类项目的完成和运行情况，说明可在项目中发挥作用的设施、设备情况。</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5、资产与财务</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包括单位经费或收人来源、年总收入与总支出及盈余或利润、税金、固定资产总值、净资产总值等。</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盈利性项目应附近期资产负债表、完税证明和损益表。</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6、影响因素</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从政策、法规、社会、经济、资源、环境、单位能力等方面归纳影响项目建设的主要因素。</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（1）有利条件</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归纳对项目建设和运行管理形成支撑的主要条件。</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（2）不利因素</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说明制约项目建设和运行管理的主要问题。</w:t>
      </w:r>
    </w:p>
    <w:p>
      <w:pPr>
        <w:adjustRightInd w:val="0"/>
        <w:snapToGrid w:val="0"/>
        <w:spacing w:line="420" w:lineRule="exact"/>
        <w:ind w:firstLine="560" w:firstLineChars="200"/>
        <w:outlineLvl w:val="1"/>
        <w:rPr>
          <w:rFonts w:ascii="楷体_GB2312" w:eastAsia="楷体_GB2312"/>
          <w:color w:val="auto"/>
          <w:sz w:val="28"/>
          <w:szCs w:val="28"/>
        </w:rPr>
      </w:pPr>
      <w:bookmarkStart w:id="26" w:name="_Toc12873"/>
      <w:bookmarkStart w:id="27" w:name="_Toc30259203"/>
      <w:r>
        <w:rPr>
          <w:rFonts w:hint="eastAsia" w:ascii="楷体_GB2312" w:eastAsia="楷体_GB2312"/>
          <w:color w:val="auto"/>
          <w:sz w:val="28"/>
          <w:szCs w:val="28"/>
        </w:rPr>
        <w:t>（六）项目建设必要性</w:t>
      </w:r>
      <w:bookmarkEnd w:id="26"/>
      <w:bookmarkEnd w:id="27"/>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1、政策必要性</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（1）从国家宏观经济发展方针、农业产业政策、行业及区域规划、技术政策等方面简述项目建设的依据和理由。</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（2）地方区域的经济发展政策、农业产业发展规划、技术发展方向等方面简述项目建设的依据和理由。</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2、社会经济发展必要性</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根据地方经济、社会现状和发展需要，从项目新增产出品(公共服务)、投资效益角度简要说明项目建设的依据和理由。</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3、可持续发展必要性</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从国家及地方环境保护、合理配置和有效利用资源、项目新增生态效益等方面简述项目建设的依据和理由。</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4、建设单位的发展需要</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根据建设单位的现状和发展要求，从项目新增经济效益和社会效益角度简述项目建设的依据和理由。</w:t>
      </w:r>
    </w:p>
    <w:p>
      <w:pPr>
        <w:adjustRightInd w:val="0"/>
        <w:snapToGrid w:val="0"/>
        <w:spacing w:line="420" w:lineRule="exact"/>
        <w:ind w:firstLine="560" w:firstLineChars="200"/>
        <w:outlineLvl w:val="0"/>
        <w:rPr>
          <w:rFonts w:ascii="黑体" w:hAnsi="黑体" w:eastAsia="黑体"/>
          <w:color w:val="auto"/>
          <w:sz w:val="28"/>
          <w:szCs w:val="28"/>
        </w:rPr>
      </w:pPr>
      <w:bookmarkStart w:id="28" w:name="_Toc31348"/>
      <w:bookmarkStart w:id="29" w:name="_Toc30259204"/>
      <w:r>
        <w:rPr>
          <w:rFonts w:hint="eastAsia" w:ascii="黑体" w:hAnsi="黑体" w:eastAsia="黑体"/>
          <w:color w:val="auto"/>
          <w:sz w:val="28"/>
          <w:szCs w:val="28"/>
        </w:rPr>
        <w:t>三、项目选址</w:t>
      </w:r>
      <w:bookmarkEnd w:id="28"/>
      <w:bookmarkEnd w:id="29"/>
    </w:p>
    <w:p>
      <w:pPr>
        <w:adjustRightInd w:val="0"/>
        <w:snapToGrid w:val="0"/>
        <w:spacing w:line="420" w:lineRule="exact"/>
        <w:ind w:firstLine="560" w:firstLineChars="200"/>
        <w:outlineLvl w:val="1"/>
        <w:rPr>
          <w:rFonts w:ascii="楷体_GB2312" w:eastAsia="楷体_GB2312"/>
          <w:color w:val="auto"/>
          <w:sz w:val="28"/>
          <w:szCs w:val="28"/>
        </w:rPr>
      </w:pPr>
      <w:bookmarkStart w:id="30" w:name="_Toc14524"/>
      <w:bookmarkStart w:id="31" w:name="_Toc30259205"/>
      <w:r>
        <w:rPr>
          <w:rFonts w:hint="eastAsia" w:ascii="楷体_GB2312" w:eastAsia="楷体_GB2312"/>
          <w:color w:val="auto"/>
          <w:sz w:val="28"/>
          <w:szCs w:val="28"/>
        </w:rPr>
        <w:t>（一）选址要求</w:t>
      </w:r>
      <w:bookmarkEnd w:id="30"/>
      <w:bookmarkEnd w:id="31"/>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从用地、交通、安全、场区布置、保护环境和生态等方面概述项目建设对选址的原则性要求。选址地点与位置应符合城镇发展规划，满足工程建设和生产工艺要求，并与周边环境相适应。</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1、村庄内部道路建设选址要求</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2、村庄综合性公共服务中心建设选址要求</w:t>
      </w:r>
    </w:p>
    <w:p>
      <w:pPr>
        <w:adjustRightInd w:val="0"/>
        <w:snapToGrid w:val="0"/>
        <w:spacing w:line="420" w:lineRule="exact"/>
        <w:ind w:firstLine="560" w:firstLineChars="200"/>
        <w:outlineLvl w:val="1"/>
        <w:rPr>
          <w:rFonts w:ascii="楷体_GB2312" w:eastAsia="楷体_GB2312"/>
          <w:color w:val="auto"/>
          <w:sz w:val="28"/>
          <w:szCs w:val="28"/>
        </w:rPr>
      </w:pPr>
      <w:bookmarkStart w:id="32" w:name="_Toc12220"/>
      <w:bookmarkStart w:id="33" w:name="_Toc30259206"/>
      <w:r>
        <w:rPr>
          <w:rFonts w:hint="eastAsia" w:ascii="楷体_GB2312" w:eastAsia="楷体_GB2312"/>
          <w:color w:val="auto"/>
          <w:sz w:val="28"/>
          <w:szCs w:val="28"/>
        </w:rPr>
        <w:t>（二）选址现状</w:t>
      </w:r>
      <w:bookmarkEnd w:id="32"/>
      <w:bookmarkEnd w:id="33"/>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说明项目选址的现状情况，分地点建设的应分别说明。</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1、地点与位置</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说明项目选址地点的具体位置，并提供地理位置图。</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（1）建设地点在城镇的，应说明所在地街道门牌号。</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（2）建设地点在乡村的，应说明所在乡镇或村队及具体地块位置。规模化的种植业生产项目，应说明所在农田的具体位置。</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2、土地性质及规划</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（1）说明建设范围、占地面积及周边情况。</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（2）说明场址所在地土地权属和用地解决方案，按照自有土地、已征(租)地、拟征(租)地等情况分别详细说明，并提供相关证明文件作为附件。</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（3）分别说明土地利用规划、城乡建设规划对该地块的具体要求，并提供当地土地管理部门、规划管理部门的审查意见作为附件。</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3、土地利用</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（1）说明选址地块现使用状况，包括地表(下)建(构)筑物、农业田间工程及设施、农作物种植及其他开发利用等情况。</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（2）改扩建项目选址应详细说明场地现有建(构)筑物、各项设施等的基本情况。</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（3）新增用地的项目应详细说明项目用地情况，并提出节约用地措施。对占用耕地的设施农业用地建设项目，应说明耕地占用与补充落实的情况。</w:t>
      </w:r>
    </w:p>
    <w:p>
      <w:pPr>
        <w:adjustRightInd w:val="0"/>
        <w:snapToGrid w:val="0"/>
        <w:spacing w:line="420" w:lineRule="exact"/>
        <w:ind w:firstLine="560" w:firstLineChars="200"/>
        <w:outlineLvl w:val="0"/>
        <w:rPr>
          <w:rFonts w:ascii="黑体" w:hAnsi="黑体" w:eastAsia="黑体"/>
          <w:color w:val="auto"/>
          <w:sz w:val="28"/>
          <w:szCs w:val="28"/>
        </w:rPr>
      </w:pPr>
      <w:bookmarkStart w:id="34" w:name="_Toc4769"/>
      <w:bookmarkStart w:id="35" w:name="_Toc30259207"/>
      <w:r>
        <w:rPr>
          <w:rFonts w:hint="eastAsia" w:ascii="黑体" w:hAnsi="黑体" w:eastAsia="黑体"/>
          <w:color w:val="auto"/>
          <w:sz w:val="28"/>
          <w:szCs w:val="28"/>
        </w:rPr>
        <w:t>四、技术方案</w:t>
      </w:r>
      <w:bookmarkEnd w:id="34"/>
      <w:bookmarkEnd w:id="35"/>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1、技术方案应满足成熟、适用、可靠和经济合理的要求。</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2、包含多个单项工程的项目，应分别说明各单项工程的技术方案。</w:t>
      </w:r>
    </w:p>
    <w:p>
      <w:pPr>
        <w:pStyle w:val="5"/>
        <w:adjustRightInd w:val="0"/>
        <w:snapToGrid w:val="0"/>
        <w:spacing w:line="420" w:lineRule="exact"/>
        <w:ind w:firstLine="560" w:firstLineChars="200"/>
        <w:rPr>
          <w:rFonts w:ascii="楷体_GB2312" w:hAnsi="楷体_GB2312" w:eastAsia="楷体_GB2312" w:cs="楷体_GB2312"/>
          <w:b w:val="0"/>
          <w:bCs w:val="0"/>
          <w:color w:val="auto"/>
          <w:sz w:val="28"/>
          <w:szCs w:val="28"/>
        </w:rPr>
      </w:pPr>
      <w:bookmarkStart w:id="36" w:name="_Toc14833"/>
      <w:r>
        <w:rPr>
          <w:rFonts w:hint="eastAsia" w:ascii="楷体_GB2312" w:hAnsi="楷体_GB2312" w:eastAsia="楷体_GB2312" w:cs="楷体_GB2312"/>
          <w:b w:val="0"/>
          <w:bCs w:val="0"/>
          <w:color w:val="auto"/>
          <w:sz w:val="28"/>
          <w:szCs w:val="28"/>
        </w:rPr>
        <w:t>（一）村庄内部道路建设工程</w:t>
      </w:r>
      <w:bookmarkEnd w:id="36"/>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1、编制依据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工程所涉及的主要的国家或行业规划、标准、规程、法规、图集、地方法规、图集。</w:t>
      </w:r>
    </w:p>
    <w:p>
      <w:pPr>
        <w:numPr>
          <w:ilvl w:val="0"/>
          <w:numId w:val="7"/>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《公路工程水泥及水泥混凝土试验规程》（JTG E30-2005）</w:t>
      </w:r>
    </w:p>
    <w:p>
      <w:pPr>
        <w:numPr>
          <w:ilvl w:val="0"/>
          <w:numId w:val="7"/>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《公路水泥混凝土路面施工技术细则》（JTG/T F30-2014）；</w:t>
      </w:r>
    </w:p>
    <w:p>
      <w:pPr>
        <w:numPr>
          <w:ilvl w:val="0"/>
          <w:numId w:val="7"/>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《公路沥青路面设计规范》（JTJ-D50-2006）；</w:t>
      </w:r>
    </w:p>
    <w:p>
      <w:pPr>
        <w:numPr>
          <w:ilvl w:val="0"/>
          <w:numId w:val="7"/>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《沥青路面施工及验收规范》（GB 50092-96）；</w:t>
      </w:r>
    </w:p>
    <w:p>
      <w:pPr>
        <w:numPr>
          <w:ilvl w:val="0"/>
          <w:numId w:val="7"/>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《公路沥青路面施工技术规范》（JTGF40-2004）；</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2、编制原则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1、认真贯彻执行国家方针、政策、标准和设计文件，严格执行基本建设程序，实现工程项目的全部功能。 </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2、坚持施工全过程管理，执行现行的施工规范和验收标准，科学组织施工，确保工程的质量和进度。 </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3、坚持实事求是，一切从实际出发的原则，在制定施工方法中根据实际的施工能力、经济实力、技术水平、坚持科学组织、合理安排、均衡生产，确保高速度、高质量地完成项目建设。</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3、建设内容</w:t>
      </w:r>
    </w:p>
    <w:p>
      <w:pPr>
        <w:adjustRightInd w:val="0"/>
        <w:snapToGrid w:val="0"/>
        <w:spacing w:line="420" w:lineRule="exact"/>
        <w:ind w:firstLine="560" w:firstLineChars="200"/>
        <w:rPr>
          <w:rFonts w:ascii="仿宋_GB2312" w:hAnsi="仿宋_GB2312" w:eastAsia="仿宋_GB2312" w:cs="仿宋_GB2312"/>
          <w:color w:val="auto"/>
          <w:sz w:val="28"/>
          <w:szCs w:val="28"/>
          <w:highlight w:val="yellow"/>
        </w:rPr>
      </w:pPr>
      <w:r>
        <w:rPr>
          <w:rFonts w:hint="eastAsia" w:ascii="仿宋_GB2312" w:hAnsi="仿宋_GB2312" w:eastAsia="仿宋_GB2312" w:cs="仿宋_GB2312"/>
          <w:color w:val="auto"/>
          <w:sz w:val="28"/>
          <w:szCs w:val="28"/>
        </w:rPr>
        <w:t>主要介绍各道路工程的工程量，附各村主要村内道路建设内容表、工程量统计表，改建、扩建、迁建项目应说明现有建筑（构筑物）情况及与项目衔接或可能的利用情况。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4、施工部署</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工程目标：主要介绍工程目标，质量目标、工期目标、安全目标、成本目标等。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施工准备：主要介绍施工技术准备、现场准备、各种资源准备等。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5、施工进度计划</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说明工期目标（说明开工期、竣工期，控制性节点、工程通车日期、工程竣工验收时间等）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进度计划（说明施工总进度计划、二级进度计划等）（附进度计划表）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6、施工主要分部（分项）工程施工方法</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（应着重确定影响整个工程的分部、分项工程的施工方法，对于常规做法和工人熟知的分项工程只要提出主要应注意的一些特殊问题即可。）</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可从测量、路基工程、路面工程、桥梁工程、隧道工程、交通安全设施工、季节施工等方面介绍施工方案。</w:t>
      </w:r>
    </w:p>
    <w:p>
      <w:pPr>
        <w:pStyle w:val="5"/>
        <w:adjustRightInd w:val="0"/>
        <w:snapToGrid w:val="0"/>
        <w:spacing w:line="420" w:lineRule="exact"/>
        <w:ind w:firstLine="560" w:firstLineChars="200"/>
        <w:rPr>
          <w:rFonts w:ascii="楷体_GB2312" w:hAnsi="楷体_GB2312" w:eastAsia="楷体_GB2312" w:cs="楷体_GB2312"/>
          <w:b w:val="0"/>
          <w:bCs w:val="0"/>
          <w:color w:val="auto"/>
          <w:sz w:val="28"/>
          <w:szCs w:val="28"/>
        </w:rPr>
      </w:pPr>
      <w:bookmarkStart w:id="37" w:name="_Toc7417"/>
      <w:r>
        <w:rPr>
          <w:rFonts w:hint="eastAsia" w:ascii="楷体_GB2312" w:hAnsi="楷体_GB2312" w:eastAsia="楷体_GB2312" w:cs="楷体_GB2312"/>
          <w:b w:val="0"/>
          <w:bCs w:val="0"/>
          <w:color w:val="auto"/>
          <w:sz w:val="28"/>
          <w:szCs w:val="28"/>
        </w:rPr>
        <w:t>（二）综合性公共服务中心建设工程</w:t>
      </w:r>
      <w:bookmarkEnd w:id="37"/>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1、建设原则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坚持导向，服务大局原则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以人为本，对接需求原则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统筹规划，共建共享原则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因地制宜，分类指导原则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改革创新，提升效能原则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2、功能定位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从服务功能、服务能力、办公、生活、文体、交流、政务服务等方面阐述。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3、建设内容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简要说明各类设施及建设规模，附建设内容表，工程量表。改建、扩建、迁建项目应说明现有建筑（构筑物）情况及与项目衔接或可能的利用情况。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4、施工部署</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工程目标：主要介绍工程目标，质量目标、工期目标、安全目标、成本目标等。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施工准备：主要介绍施工技术准备、现场准备、各种资源准备等。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5、施工进度计划</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说明工期目标（说明开工期、竣工期，控制性节点、工程通车日期、工程竣工验收时间等）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进度计划（说明施工总进度计划、二级进度计划等），附进度计划表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6、施工主要分部（分项）工程施工方法</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（应着重确定影响整个工程的分部、分项工程的施工方法，对于常规做法和工人熟知的分项工程只要提出主要应注意的一些特殊问题即可。）</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可从主体工程，室内外装饰装修、水电工程、设备安装、附属配套工程等方面介绍技术方案。</w:t>
      </w:r>
    </w:p>
    <w:p>
      <w:pPr>
        <w:adjustRightInd w:val="0"/>
        <w:snapToGrid w:val="0"/>
        <w:spacing w:line="420" w:lineRule="exact"/>
        <w:ind w:firstLine="560" w:firstLineChars="200"/>
        <w:outlineLvl w:val="0"/>
        <w:rPr>
          <w:rFonts w:ascii="黑体" w:hAnsi="黑体" w:eastAsia="黑体"/>
          <w:color w:val="auto"/>
          <w:sz w:val="28"/>
          <w:szCs w:val="28"/>
        </w:rPr>
      </w:pPr>
      <w:bookmarkStart w:id="38" w:name="_Toc20010"/>
      <w:bookmarkStart w:id="39" w:name="_Toc30259211"/>
      <w:r>
        <w:rPr>
          <w:rFonts w:hint="eastAsia" w:ascii="黑体" w:hAnsi="黑体" w:eastAsia="黑体"/>
          <w:color w:val="auto"/>
          <w:sz w:val="28"/>
          <w:szCs w:val="28"/>
        </w:rPr>
        <w:t>五、环境保护</w:t>
      </w:r>
      <w:bookmarkEnd w:id="38"/>
      <w:bookmarkEnd w:id="39"/>
    </w:p>
    <w:p>
      <w:pPr>
        <w:pStyle w:val="5"/>
        <w:adjustRightInd w:val="0"/>
        <w:snapToGrid w:val="0"/>
        <w:spacing w:line="420" w:lineRule="exact"/>
        <w:ind w:firstLine="560" w:firstLineChars="200"/>
        <w:rPr>
          <w:rFonts w:ascii="楷体_GB2312" w:hAnsi="楷体_GB2312" w:eastAsia="楷体_GB2312" w:cs="楷体_GB2312"/>
          <w:b w:val="0"/>
          <w:bCs w:val="0"/>
          <w:color w:val="auto"/>
          <w:sz w:val="28"/>
          <w:szCs w:val="28"/>
        </w:rPr>
      </w:pPr>
      <w:bookmarkStart w:id="40" w:name="_Toc15402"/>
      <w:bookmarkStart w:id="41" w:name="_Toc30259212"/>
      <w:r>
        <w:rPr>
          <w:rFonts w:hint="eastAsia" w:ascii="楷体_GB2312" w:hAnsi="楷体_GB2312" w:eastAsia="楷体_GB2312" w:cs="楷体_GB2312"/>
          <w:b w:val="0"/>
          <w:bCs w:val="0"/>
          <w:color w:val="auto"/>
          <w:sz w:val="28"/>
          <w:szCs w:val="28"/>
        </w:rPr>
        <w:t>（一）编制依据</w:t>
      </w:r>
      <w:bookmarkEnd w:id="40"/>
      <w:bookmarkEnd w:id="41"/>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有关环境保护的法律、法规、标准及规范等。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（1）《中华人民共和国环境保护法》2014年4月24日修订；</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（2）《中华人民共和国环境影响评价法》（2002.10）；</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（3）《建设项目环境保护管理条例》（国务院第682号令）；</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（4）《中华人民共和国水土保持法》（2011.3）；</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（5）《中华人民共和国水污染防治法》（2008.2.28修订）；</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（6）《中华人民共和国固体废弃物污染环境防治法》（2005.4修订）；</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（7）《中华人民共和国大气污染防治法》（2015年修订，2016年1月1日修订）；</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（8）《中华人民共和国环境噪声污染防治法》（1997.3）；</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（9）《中华人民共和国土地管理法法》（2004.8修订）；</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（10）《中华人民共和国农业法》（2002年修订）（2003.3.1）；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（11）环境空气质量标准（GB3095-2012）；</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（12）《建筑施工场界环境噪声排放标准》（GB12523-2011）；</w:t>
      </w:r>
    </w:p>
    <w:p>
      <w:pPr>
        <w:adjustRightInd w:val="0"/>
        <w:snapToGrid w:val="0"/>
        <w:spacing w:line="420" w:lineRule="exact"/>
        <w:ind w:firstLine="560" w:firstLineChars="200"/>
        <w:outlineLvl w:val="1"/>
        <w:rPr>
          <w:rFonts w:ascii="楷体_GB2312" w:eastAsia="楷体_GB2312"/>
          <w:color w:val="auto"/>
          <w:sz w:val="28"/>
          <w:szCs w:val="28"/>
        </w:rPr>
      </w:pPr>
      <w:bookmarkStart w:id="42" w:name="_Toc31776"/>
      <w:bookmarkStart w:id="43" w:name="_Toc30259213"/>
      <w:r>
        <w:rPr>
          <w:rFonts w:hint="eastAsia" w:ascii="楷体_GB2312" w:eastAsia="楷体_GB2312"/>
          <w:color w:val="auto"/>
          <w:sz w:val="28"/>
          <w:szCs w:val="28"/>
        </w:rPr>
        <w:t>（二）环境现状</w:t>
      </w:r>
      <w:bookmarkEnd w:id="42"/>
      <w:bookmarkEnd w:id="43"/>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1、场址及周边所在地的土壤、空气、水、噪声、生态及社会环境现状。</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2、场址所在地的污染物排放标准。</w:t>
      </w:r>
    </w:p>
    <w:p>
      <w:pPr>
        <w:adjustRightInd w:val="0"/>
        <w:snapToGrid w:val="0"/>
        <w:spacing w:line="420" w:lineRule="exact"/>
        <w:ind w:firstLine="560" w:firstLineChars="200"/>
        <w:outlineLvl w:val="1"/>
        <w:rPr>
          <w:rFonts w:ascii="楷体_GB2312" w:eastAsia="楷体_GB2312"/>
          <w:color w:val="auto"/>
          <w:sz w:val="28"/>
          <w:szCs w:val="28"/>
        </w:rPr>
      </w:pPr>
      <w:bookmarkStart w:id="44" w:name="_Toc30259214"/>
      <w:bookmarkStart w:id="45" w:name="_Toc12879"/>
      <w:r>
        <w:rPr>
          <w:rFonts w:hint="eastAsia" w:ascii="楷体_GB2312" w:eastAsia="楷体_GB2312"/>
          <w:color w:val="auto"/>
          <w:sz w:val="28"/>
          <w:szCs w:val="28"/>
        </w:rPr>
        <w:t>（三）环境影响</w:t>
      </w:r>
      <w:bookmarkEnd w:id="44"/>
      <w:bookmarkEnd w:id="45"/>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分析拟建项目在工程建设和投入运营过程中对环境可能产生的破坏因素以及对环境的影响程度，包括废气、废水、固体废弃物、噪声、粉尘和其他废弃物的排放数量，水土流失情况，对地形、地貌、植被及整个流域和区域环境及生态系统的综合影响等。</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1、项目建设对环境的影响</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（1）对地形、地貌等自然环境的影响。</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（2）对森林、草地植被的影响。</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（3）对大气、地表水、地下水、土壤的影响。</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（4）对社会环境、文物古迹、风景名胜区、水源保护区的影响。</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2、项目产生的废弃物对环境的影响</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（1）分析说明项目建成后运行过程中产生的污染物情况。应说明污染物名称、产生点、产生量及排放量、排放方式，特殊废弃物需说明组成、特性及排放特征等。</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（2）分析污染物发生的位置、特性，计算强度值及其对周围环境的危害程度等。</w:t>
      </w:r>
    </w:p>
    <w:p>
      <w:pPr>
        <w:adjustRightInd w:val="0"/>
        <w:snapToGrid w:val="0"/>
        <w:spacing w:line="420" w:lineRule="exact"/>
        <w:ind w:firstLine="560" w:firstLineChars="200"/>
        <w:outlineLvl w:val="1"/>
        <w:rPr>
          <w:rFonts w:ascii="楷体_GB2312" w:eastAsia="楷体_GB2312"/>
          <w:color w:val="auto"/>
          <w:sz w:val="28"/>
          <w:szCs w:val="28"/>
        </w:rPr>
      </w:pPr>
      <w:bookmarkStart w:id="46" w:name="_Toc30259215"/>
      <w:bookmarkStart w:id="47" w:name="_Toc12730"/>
      <w:r>
        <w:rPr>
          <w:rFonts w:hint="eastAsia" w:ascii="楷体_GB2312" w:eastAsia="楷体_GB2312"/>
          <w:color w:val="auto"/>
          <w:sz w:val="28"/>
          <w:szCs w:val="28"/>
        </w:rPr>
        <w:t>（四）污染物防治</w:t>
      </w:r>
      <w:bookmarkEnd w:id="46"/>
      <w:bookmarkEnd w:id="47"/>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1、废气、粉(烟)尘的防治</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（1）综合治理措施(包括生产工艺改进、生产设备更新、改进管理等)及末端处理技术、工艺说明。</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（2）治理后预期达到的效果与国家或当地允许排放标准的对比以及区域大气环境质量变化情况。</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2、废水处理</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（1）末端处理技术及工艺说明。</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（2）废水经处理后的相关水质指标。</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（3）废水处理后的利用。</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3、噪声控制</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（1）说明噪声控制的主要措施，包括工艺、建筑、公用工程设计采用的降低噪声措施以及总平面设计结合功能分区的降噪措施。</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（2）说明采取控制措施后噪声是否符合有关标准的要求。</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4、固体废弃物的综合利用及处置</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固体废弃物的种类、无害化处置方法、二次污染的防范措施。</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5、农业面源污染的控制与防治</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减少面源污染的技术手段和工程措施，包括畜禽死尸等废弃物的无害化处置方法和畜禽粪污的综合循环利用，推广应用种、养业清洁生产模式、乡村清洁工程模式等。</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6、其他污染的控制及防治</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如存在其他污染问题，则应根据生产过程的特点，说明污染来源、污染程度、污染的治理或防范措施，说明治理或采取的防范措施能否达到有关标准的要求。</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7、绿化</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从大气、粉尘及噪声污染等保护环境角度对项目场区绿化的说明。</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8、预期效果分析</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论述经采取防治环境污染的主要措施后，污染物的排放是否符合环境保护部门对建设项目环境保护规定的有关要求。</w:t>
      </w:r>
    </w:p>
    <w:p>
      <w:pPr>
        <w:adjustRightInd w:val="0"/>
        <w:snapToGrid w:val="0"/>
        <w:spacing w:line="420" w:lineRule="exact"/>
        <w:ind w:firstLine="560" w:firstLineChars="200"/>
        <w:outlineLvl w:val="0"/>
        <w:rPr>
          <w:rFonts w:ascii="黑体" w:hAnsi="黑体" w:eastAsia="黑体"/>
          <w:color w:val="auto"/>
          <w:sz w:val="28"/>
          <w:szCs w:val="28"/>
        </w:rPr>
      </w:pPr>
      <w:bookmarkStart w:id="48" w:name="_Toc30259216"/>
      <w:bookmarkStart w:id="49" w:name="_Toc263"/>
      <w:r>
        <w:rPr>
          <w:rFonts w:hint="eastAsia" w:ascii="黑体" w:hAnsi="黑体" w:eastAsia="黑体"/>
          <w:color w:val="auto"/>
          <w:sz w:val="28"/>
          <w:szCs w:val="28"/>
        </w:rPr>
        <w:t>六、投资估算和融资方案</w:t>
      </w:r>
      <w:bookmarkEnd w:id="48"/>
      <w:bookmarkEnd w:id="49"/>
    </w:p>
    <w:p>
      <w:pPr>
        <w:adjustRightInd w:val="0"/>
        <w:snapToGrid w:val="0"/>
        <w:spacing w:line="420" w:lineRule="exact"/>
        <w:ind w:firstLine="560" w:firstLineChars="200"/>
        <w:outlineLvl w:val="1"/>
        <w:rPr>
          <w:rFonts w:ascii="楷体_GB2312" w:eastAsia="楷体_GB2312"/>
          <w:color w:val="auto"/>
          <w:sz w:val="28"/>
          <w:szCs w:val="28"/>
        </w:rPr>
      </w:pPr>
      <w:bookmarkStart w:id="50" w:name="_Toc30259217"/>
      <w:bookmarkStart w:id="51" w:name="_Toc20518"/>
      <w:r>
        <w:rPr>
          <w:rFonts w:hint="eastAsia" w:ascii="楷体_GB2312" w:eastAsia="楷体_GB2312"/>
          <w:color w:val="auto"/>
          <w:sz w:val="28"/>
          <w:szCs w:val="28"/>
        </w:rPr>
        <w:t>（一）投资估算</w:t>
      </w:r>
      <w:bookmarkEnd w:id="50"/>
      <w:bookmarkEnd w:id="51"/>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1、一般要求</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（1）总投资包含项目建设所需的全部资金，涵盖了项目建设前期、实施过程、竣工验收等阶段的建设费用。</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（2）盈利性项目总投资一般由建设投资、建设期利息和铺底流动资金三部分组成，非盈利性项目投资估算不包括铺底流动资金。</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（3）建设投资包括工程建设费、工程建设其他费用和预备费。</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（4）投资估算文件包括投资估算编制说明和投资估算表。</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2、投资估算编制说明</w:t>
      </w:r>
    </w:p>
    <w:p>
      <w:pPr>
        <w:adjustRightInd w:val="0"/>
        <w:snapToGrid w:val="0"/>
        <w:spacing w:line="420" w:lineRule="exact"/>
        <w:ind w:firstLine="560" w:firstLineChars="200"/>
        <w:outlineLvl w:val="3"/>
        <w:rPr>
          <w:rFonts w:ascii="仿宋_GB2312" w:eastAsia="仿宋_GB2312"/>
          <w:color w:val="auto"/>
          <w:sz w:val="28"/>
          <w:szCs w:val="28"/>
        </w:rPr>
      </w:pPr>
      <w:r>
        <w:rPr>
          <w:rFonts w:hint="eastAsia" w:ascii="仿宋_GB2312" w:eastAsia="仿宋_GB2312"/>
          <w:color w:val="auto"/>
          <w:sz w:val="28"/>
          <w:szCs w:val="28"/>
        </w:rPr>
        <w:t>（1）编制范围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简述项目概况、建设地点、建设规模、工程数量、施工总工期、估算总投资等，明确包括和不包括的项目或费用。</w:t>
      </w:r>
    </w:p>
    <w:p>
      <w:pPr>
        <w:adjustRightInd w:val="0"/>
        <w:snapToGrid w:val="0"/>
        <w:spacing w:line="420" w:lineRule="exact"/>
        <w:ind w:firstLine="560" w:firstLineChars="200"/>
        <w:outlineLvl w:val="3"/>
        <w:rPr>
          <w:rFonts w:ascii="仿宋_GB2312" w:eastAsia="仿宋_GB2312"/>
          <w:color w:val="auto"/>
          <w:sz w:val="28"/>
          <w:szCs w:val="28"/>
        </w:rPr>
      </w:pPr>
      <w:r>
        <w:rPr>
          <w:rFonts w:hint="eastAsia" w:ascii="仿宋_GB2312" w:eastAsia="仿宋_GB2312"/>
          <w:color w:val="auto"/>
          <w:sz w:val="28"/>
          <w:szCs w:val="28"/>
        </w:rPr>
        <w:t>（2）编制依据</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国家、行业、地方政府和主管部门的有关工程建设和造价管理的有关规定，如法律、法规、政策标准、技术规范等。前期批复规划的建设方案、建设内容和投资。工艺技术和各专业工程建设方案及设备购置清单。当地工程造价管理部门发布的投资估算指标。类似工程的技术经济指标。政府部门及权威部门发布的有关工程造价信息。</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（1）《农业建设项目投资估算内容和方法》(NY/ T 1716-2009)</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（2）《建设项目投资估算编审规程》（CECA/GC1-2015）</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（3）《建设项目经济评价方法与参数(第三版)》;</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（4）《公路工程基本建设项目概算、预算编制办法》（JTGB06-2007）;</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（5）交通运输部办公厅关于印发《公路工程营业税改征增值计价依据调整方案》的通知(交办公路〔2016〕66号）</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（6）国家发展和改革委员会、建设部《关于发布&lt;工程勘察建设收费管理规定&gt;的通知》</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（7）国家发展计划委员会、建设部价格〔2002〕10号《工程勘察建设收费标准》</w:t>
      </w:r>
    </w:p>
    <w:p>
      <w:pPr>
        <w:adjustRightInd w:val="0"/>
        <w:snapToGrid w:val="0"/>
        <w:spacing w:line="420" w:lineRule="exact"/>
        <w:ind w:firstLine="560" w:firstLineChars="200"/>
        <w:rPr>
          <w:rFonts w:eastAsia="仿宋"/>
          <w:color w:val="auto"/>
          <w:kern w:val="0"/>
          <w:sz w:val="28"/>
          <w:szCs w:val="28"/>
        </w:rPr>
      </w:pPr>
      <w:r>
        <w:rPr>
          <w:rFonts w:hint="eastAsia" w:ascii="仿宋_GB2312" w:hAnsi="仿宋_GB2312" w:eastAsia="仿宋_GB2312" w:cs="仿宋_GB2312"/>
          <w:color w:val="auto"/>
          <w:sz w:val="28"/>
          <w:szCs w:val="28"/>
        </w:rPr>
        <w:t>（8）其他有关广东省预算、概算定额，地方预算、概算定额</w:t>
      </w:r>
      <w:r>
        <w:rPr>
          <w:rFonts w:hint="eastAsia" w:ascii="仿宋_GB2312" w:hAnsi="仿宋_GB2312" w:eastAsia="仿宋_GB2312" w:cs="仿宋_GB2312"/>
          <w:color w:val="auto"/>
          <w:kern w:val="0"/>
          <w:sz w:val="28"/>
          <w:szCs w:val="28"/>
        </w:rPr>
        <w:t>。</w:t>
      </w:r>
    </w:p>
    <w:p>
      <w:pPr>
        <w:adjustRightInd w:val="0"/>
        <w:snapToGrid w:val="0"/>
        <w:spacing w:line="420" w:lineRule="exact"/>
        <w:ind w:firstLine="560" w:firstLineChars="200"/>
        <w:outlineLvl w:val="3"/>
        <w:rPr>
          <w:rFonts w:ascii="仿宋_GB2312" w:eastAsia="仿宋_GB2312"/>
          <w:color w:val="auto"/>
          <w:sz w:val="28"/>
          <w:szCs w:val="28"/>
        </w:rPr>
      </w:pPr>
      <w:r>
        <w:rPr>
          <w:rFonts w:hint="eastAsia" w:ascii="仿宋_GB2312" w:eastAsia="仿宋_GB2312"/>
          <w:color w:val="auto"/>
          <w:sz w:val="28"/>
          <w:szCs w:val="28"/>
        </w:rPr>
        <w:t>（3）投资估算</w:t>
      </w:r>
    </w:p>
    <w:p>
      <w:pPr>
        <w:adjustRightInd w:val="0"/>
        <w:snapToGrid w:val="0"/>
        <w:spacing w:line="420" w:lineRule="exact"/>
        <w:ind w:firstLine="560" w:firstLineChars="200"/>
        <w:rPr>
          <w:rFonts w:eastAsia="仿宋"/>
          <w:color w:val="auto"/>
          <w:kern w:val="0"/>
          <w:sz w:val="28"/>
          <w:szCs w:val="28"/>
        </w:rPr>
      </w:pPr>
      <w:r>
        <w:rPr>
          <w:rFonts w:hint="eastAsia" w:eastAsia="仿宋"/>
          <w:color w:val="auto"/>
          <w:kern w:val="0"/>
          <w:sz w:val="28"/>
          <w:szCs w:val="28"/>
        </w:rPr>
        <w:t>概述项目总估算，并</w:t>
      </w:r>
      <w:r>
        <w:rPr>
          <w:rFonts w:eastAsia="仿宋"/>
          <w:color w:val="auto"/>
          <w:kern w:val="0"/>
          <w:sz w:val="28"/>
          <w:szCs w:val="28"/>
        </w:rPr>
        <w:t>按照规定格式逐</w:t>
      </w:r>
      <w:r>
        <w:rPr>
          <w:rFonts w:hint="eastAsia" w:eastAsia="仿宋"/>
          <w:color w:val="auto"/>
          <w:kern w:val="0"/>
          <w:sz w:val="28"/>
          <w:szCs w:val="28"/>
        </w:rPr>
        <w:t>镇</w:t>
      </w:r>
      <w:r>
        <w:rPr>
          <w:rFonts w:eastAsia="仿宋"/>
          <w:color w:val="auto"/>
          <w:kern w:val="0"/>
          <w:sz w:val="28"/>
          <w:szCs w:val="28"/>
        </w:rPr>
        <w:t>、逐</w:t>
      </w:r>
      <w:r>
        <w:rPr>
          <w:rFonts w:hint="eastAsia" w:eastAsia="仿宋"/>
          <w:color w:val="auto"/>
          <w:kern w:val="0"/>
          <w:sz w:val="28"/>
          <w:szCs w:val="28"/>
        </w:rPr>
        <w:t>村</w:t>
      </w:r>
      <w:r>
        <w:rPr>
          <w:rFonts w:eastAsia="仿宋"/>
          <w:color w:val="auto"/>
          <w:kern w:val="0"/>
          <w:sz w:val="28"/>
          <w:szCs w:val="28"/>
        </w:rPr>
        <w:t>分类别提出</w:t>
      </w:r>
      <w:r>
        <w:rPr>
          <w:rFonts w:hint="eastAsia" w:eastAsia="仿宋"/>
          <w:color w:val="auto"/>
          <w:kern w:val="0"/>
          <w:sz w:val="28"/>
          <w:szCs w:val="28"/>
        </w:rPr>
        <w:t>项目各投资估算表，详见附表。</w:t>
      </w:r>
      <w:bookmarkStart w:id="52" w:name="_Toc30259218"/>
    </w:p>
    <w:p>
      <w:pPr>
        <w:adjustRightInd w:val="0"/>
        <w:snapToGrid w:val="0"/>
        <w:spacing w:line="420" w:lineRule="exact"/>
        <w:ind w:firstLine="560" w:firstLineChars="200"/>
        <w:outlineLvl w:val="1"/>
        <w:rPr>
          <w:rFonts w:ascii="楷体_GB2312" w:eastAsia="楷体_GB2312"/>
          <w:color w:val="auto"/>
          <w:sz w:val="28"/>
          <w:szCs w:val="28"/>
        </w:rPr>
      </w:pPr>
      <w:bookmarkStart w:id="53" w:name="_Toc31395"/>
      <w:r>
        <w:rPr>
          <w:rFonts w:hint="eastAsia" w:ascii="楷体_GB2312" w:eastAsia="楷体_GB2312"/>
          <w:color w:val="auto"/>
          <w:sz w:val="28"/>
          <w:szCs w:val="28"/>
        </w:rPr>
        <w:t>（二）融资方案</w:t>
      </w:r>
      <w:bookmarkEnd w:id="52"/>
      <w:bookmarkEnd w:id="53"/>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1、资本金筹措</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说明项目资本金的出资人、出资方式、出资额度及认缴进度，计算占总投资的比例。项目资金一般包括中央财政资金、地方财政资金和单位自筹三部分。</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2、债务资金筹措</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说明项目债务资金的筹集渠道、筹集额度与成本、用途及占建设投资的比例等。</w:t>
      </w:r>
    </w:p>
    <w:p>
      <w:pPr>
        <w:adjustRightInd w:val="0"/>
        <w:snapToGrid w:val="0"/>
        <w:spacing w:line="420" w:lineRule="exact"/>
        <w:ind w:firstLine="560" w:firstLineChars="200"/>
        <w:outlineLvl w:val="2"/>
        <w:rPr>
          <w:rFonts w:ascii="仿宋_GB2312" w:eastAsia="仿宋_GB2312"/>
          <w:color w:val="auto"/>
          <w:sz w:val="28"/>
          <w:szCs w:val="28"/>
        </w:rPr>
      </w:pPr>
      <w:r>
        <w:rPr>
          <w:rFonts w:hint="eastAsia" w:ascii="仿宋_GB2312" w:eastAsia="仿宋_GB2312"/>
          <w:color w:val="auto"/>
          <w:sz w:val="28"/>
          <w:szCs w:val="28"/>
        </w:rPr>
        <w:t>3、融资方案分析</w:t>
      </w:r>
    </w:p>
    <w:p>
      <w:pPr>
        <w:adjustRightInd w:val="0"/>
        <w:snapToGrid w:val="0"/>
        <w:spacing w:line="420" w:lineRule="exact"/>
        <w:ind w:firstLine="560" w:firstLineChars="200"/>
        <w:rPr>
          <w:rFonts w:ascii="仿宋_GB2312" w:eastAsia="仿宋_GB2312"/>
          <w:color w:val="auto"/>
          <w:sz w:val="28"/>
          <w:szCs w:val="28"/>
        </w:rPr>
        <w:sectPr>
          <w:footerReference r:id="rId4" w:type="default"/>
          <w:pgSz w:w="11906" w:h="16838"/>
          <w:pgMar w:top="1871" w:right="1531" w:bottom="1871" w:left="1531" w:header="850" w:footer="1417" w:gutter="0"/>
          <w:cols w:space="0" w:num="1"/>
          <w:docGrid w:type="lines" w:linePitch="595" w:charSpace="0"/>
        </w:sectPr>
      </w:pPr>
      <w:r>
        <w:rPr>
          <w:rFonts w:hint="eastAsia" w:ascii="仿宋_GB2312" w:eastAsia="仿宋_GB2312"/>
          <w:color w:val="auto"/>
          <w:sz w:val="28"/>
          <w:szCs w:val="28"/>
        </w:rPr>
        <w:t>必要时对融资方案进行分析，包括资金结构、融资风险和融资成本等。</w:t>
      </w:r>
    </w:p>
    <w:p>
      <w:pPr>
        <w:rPr>
          <w:color w:val="auto"/>
        </w:rPr>
      </w:pPr>
      <w:bookmarkStart w:id="54" w:name="_Toc1739"/>
    </w:p>
    <w:p>
      <w:pPr>
        <w:rPr>
          <w:rFonts w:ascii="黑体" w:hAnsi="黑体" w:eastAsia="黑体" w:cs="黑体"/>
          <w:bCs/>
          <w:color w:val="auto"/>
          <w:sz w:val="28"/>
          <w:szCs w:val="28"/>
        </w:rPr>
      </w:pPr>
      <w:r>
        <w:rPr>
          <w:rFonts w:hint="eastAsia" w:ascii="黑体" w:hAnsi="黑体" w:eastAsia="黑体" w:cs="黑体"/>
          <w:bCs/>
          <w:color w:val="auto"/>
          <w:sz w:val="28"/>
          <w:szCs w:val="28"/>
        </w:rPr>
        <w:br w:type="page"/>
      </w:r>
    </w:p>
    <w:p>
      <w:pPr>
        <w:adjustRightInd w:val="0"/>
        <w:snapToGrid w:val="0"/>
        <w:spacing w:line="420" w:lineRule="exact"/>
        <w:ind w:firstLine="560" w:firstLineChars="200"/>
        <w:outlineLvl w:val="0"/>
        <w:rPr>
          <w:rFonts w:ascii="黑体" w:hAnsi="黑体" w:eastAsia="黑体" w:cs="黑体"/>
          <w:bCs/>
          <w:color w:val="auto"/>
          <w:sz w:val="28"/>
          <w:szCs w:val="28"/>
        </w:rPr>
      </w:pPr>
      <w:r>
        <w:rPr>
          <w:rFonts w:hint="eastAsia" w:ascii="黑体" w:hAnsi="黑体" w:eastAsia="黑体" w:cs="黑体"/>
          <w:bCs/>
          <w:color w:val="auto"/>
          <w:sz w:val="28"/>
          <w:szCs w:val="28"/>
        </w:rPr>
        <w:t>附录</w:t>
      </w:r>
      <w:bookmarkEnd w:id="54"/>
    </w:p>
    <w:p>
      <w:pPr>
        <w:adjustRightInd w:val="0"/>
        <w:snapToGrid w:val="0"/>
        <w:spacing w:line="420" w:lineRule="exact"/>
        <w:ind w:firstLine="560" w:firstLineChars="200"/>
        <w:outlineLvl w:val="1"/>
        <w:rPr>
          <w:rFonts w:ascii="楷体_GB2312" w:hAnsi="楷体_GB2312" w:eastAsia="楷体_GB2312" w:cs="楷体_GB2312"/>
          <w:bCs/>
          <w:color w:val="auto"/>
          <w:sz w:val="28"/>
          <w:szCs w:val="28"/>
        </w:rPr>
      </w:pPr>
      <w:bookmarkStart w:id="55" w:name="_Toc1513"/>
      <w:r>
        <w:rPr>
          <w:rFonts w:hint="eastAsia" w:ascii="楷体_GB2312" w:hAnsi="楷体_GB2312" w:eastAsia="楷体_GB2312" w:cs="楷体_GB2312"/>
          <w:bCs/>
          <w:color w:val="auto"/>
          <w:sz w:val="28"/>
          <w:szCs w:val="28"/>
        </w:rPr>
        <w:t>（一）附件：</w:t>
      </w:r>
      <w:bookmarkEnd w:id="55"/>
    </w:p>
    <w:p>
      <w:pPr>
        <w:adjustRightInd w:val="0"/>
        <w:snapToGrid w:val="0"/>
        <w:spacing w:line="420" w:lineRule="exact"/>
        <w:ind w:firstLine="560" w:firstLineChars="200"/>
        <w:outlineLvl w:val="2"/>
        <w:rPr>
          <w:rFonts w:ascii="仿宋_GB2312" w:eastAsia="仿宋_GB2312"/>
          <w:bCs/>
          <w:color w:val="auto"/>
          <w:sz w:val="28"/>
          <w:szCs w:val="28"/>
        </w:rPr>
      </w:pPr>
      <w:r>
        <w:rPr>
          <w:rFonts w:hint="eastAsia" w:ascii="仿宋_GB2312" w:eastAsia="仿宋_GB2312"/>
          <w:bCs/>
          <w:color w:val="auto"/>
          <w:sz w:val="28"/>
          <w:szCs w:val="28"/>
        </w:rPr>
        <w:t>附件：营业执照副本及税务登记证</w:t>
      </w:r>
    </w:p>
    <w:p>
      <w:pPr>
        <w:adjustRightInd w:val="0"/>
        <w:snapToGrid w:val="0"/>
        <w:spacing w:line="420" w:lineRule="exact"/>
        <w:ind w:firstLine="560" w:firstLineChars="200"/>
        <w:outlineLvl w:val="1"/>
        <w:rPr>
          <w:rFonts w:ascii="楷体_GB2312" w:hAnsi="楷体_GB2312" w:eastAsia="楷体_GB2312" w:cs="楷体_GB2312"/>
          <w:bCs/>
          <w:color w:val="auto"/>
          <w:sz w:val="28"/>
          <w:szCs w:val="28"/>
        </w:rPr>
      </w:pPr>
      <w:bookmarkStart w:id="56" w:name="_Toc2692"/>
      <w:r>
        <w:rPr>
          <w:rFonts w:hint="eastAsia" w:ascii="楷体_GB2312" w:hAnsi="楷体_GB2312" w:eastAsia="楷体_GB2312" w:cs="楷体_GB2312"/>
          <w:bCs/>
          <w:color w:val="auto"/>
          <w:sz w:val="28"/>
          <w:szCs w:val="28"/>
        </w:rPr>
        <w:t>（二）附表：</w:t>
      </w:r>
      <w:bookmarkEnd w:id="56"/>
    </w:p>
    <w:p>
      <w:pPr>
        <w:adjustRightInd w:val="0"/>
        <w:snapToGrid w:val="0"/>
        <w:spacing w:line="420" w:lineRule="exact"/>
        <w:ind w:firstLine="560" w:firstLineChars="200"/>
        <w:outlineLvl w:val="2"/>
        <w:rPr>
          <w:rFonts w:ascii="仿宋_GB2312" w:eastAsia="仿宋_GB2312"/>
          <w:bCs/>
          <w:color w:val="auto"/>
          <w:sz w:val="28"/>
          <w:szCs w:val="28"/>
        </w:rPr>
      </w:pPr>
      <w:r>
        <w:rPr>
          <w:rFonts w:hint="eastAsia" w:ascii="仿宋_GB2312" w:eastAsia="仿宋_GB2312"/>
          <w:bCs/>
          <w:color w:val="auto"/>
          <w:sz w:val="28"/>
          <w:szCs w:val="28"/>
        </w:rPr>
        <w:t>附表1：xx项目  村庄公共基础设施建设实施计划表</w:t>
      </w:r>
    </w:p>
    <w:p>
      <w:pPr>
        <w:adjustRightInd w:val="0"/>
        <w:snapToGrid w:val="0"/>
        <w:spacing w:line="420" w:lineRule="exact"/>
        <w:ind w:firstLine="560" w:firstLineChars="200"/>
        <w:outlineLvl w:val="2"/>
        <w:rPr>
          <w:rFonts w:ascii="仿宋_GB2312" w:eastAsia="仿宋_GB2312"/>
          <w:bCs/>
          <w:color w:val="auto"/>
          <w:sz w:val="28"/>
          <w:szCs w:val="28"/>
        </w:rPr>
      </w:pPr>
      <w:r>
        <w:rPr>
          <w:rFonts w:hint="eastAsia" w:ascii="仿宋_GB2312" w:eastAsia="仿宋_GB2312"/>
          <w:bCs/>
          <w:color w:val="auto"/>
          <w:sz w:val="28"/>
          <w:szCs w:val="28"/>
        </w:rPr>
        <w:t>附表2：xx项目  村庄公共基础设施建设内容汇总表</w:t>
      </w:r>
    </w:p>
    <w:p>
      <w:pPr>
        <w:adjustRightInd w:val="0"/>
        <w:snapToGrid w:val="0"/>
        <w:spacing w:line="420" w:lineRule="exact"/>
        <w:ind w:firstLine="560" w:firstLineChars="200"/>
        <w:outlineLvl w:val="2"/>
        <w:rPr>
          <w:rFonts w:ascii="仿宋_GB2312" w:eastAsia="仿宋_GB2312"/>
          <w:bCs/>
          <w:color w:val="auto"/>
          <w:sz w:val="28"/>
          <w:szCs w:val="28"/>
        </w:rPr>
      </w:pPr>
      <w:r>
        <w:rPr>
          <w:rFonts w:hint="eastAsia" w:ascii="仿宋_GB2312" w:eastAsia="仿宋_GB2312"/>
          <w:bCs/>
          <w:color w:val="auto"/>
          <w:sz w:val="28"/>
          <w:szCs w:val="28"/>
        </w:rPr>
        <w:t>附表3：xx项目  农业建设项目总投资估算总表</w:t>
      </w:r>
    </w:p>
    <w:p>
      <w:pPr>
        <w:adjustRightInd w:val="0"/>
        <w:snapToGrid w:val="0"/>
        <w:spacing w:line="420" w:lineRule="exact"/>
        <w:ind w:firstLine="560" w:firstLineChars="200"/>
        <w:outlineLvl w:val="2"/>
        <w:rPr>
          <w:rFonts w:ascii="仿宋_GB2312" w:eastAsia="仿宋_GB2312"/>
          <w:bCs/>
          <w:color w:val="auto"/>
          <w:sz w:val="28"/>
          <w:szCs w:val="28"/>
        </w:rPr>
      </w:pPr>
      <w:r>
        <w:rPr>
          <w:rFonts w:hint="eastAsia" w:ascii="仿宋_GB2312" w:eastAsia="仿宋_GB2312"/>
          <w:bCs/>
          <w:color w:val="auto"/>
          <w:sz w:val="28"/>
          <w:szCs w:val="28"/>
        </w:rPr>
        <w:t>附表4：xx项目  农业建设项目总投资估算表（细分到村）</w:t>
      </w:r>
    </w:p>
    <w:p>
      <w:pPr>
        <w:adjustRightInd w:val="0"/>
        <w:snapToGrid w:val="0"/>
        <w:spacing w:line="420" w:lineRule="exact"/>
        <w:ind w:firstLine="560" w:firstLineChars="200"/>
        <w:outlineLvl w:val="2"/>
        <w:rPr>
          <w:rFonts w:ascii="仿宋_GB2312" w:eastAsia="仿宋_GB2312"/>
          <w:bCs/>
          <w:color w:val="auto"/>
          <w:sz w:val="28"/>
          <w:szCs w:val="28"/>
        </w:rPr>
      </w:pPr>
      <w:r>
        <w:rPr>
          <w:rFonts w:hint="eastAsia" w:ascii="仿宋_GB2312" w:eastAsia="仿宋_GB2312"/>
          <w:bCs/>
          <w:color w:val="auto"/>
          <w:sz w:val="28"/>
          <w:szCs w:val="28"/>
        </w:rPr>
        <w:t>附表5：xx项目  农业建设项目工程建设其他费估算表</w:t>
      </w:r>
    </w:p>
    <w:p>
      <w:pPr>
        <w:adjustRightInd w:val="0"/>
        <w:snapToGrid w:val="0"/>
        <w:spacing w:line="420" w:lineRule="exact"/>
        <w:ind w:firstLine="560" w:firstLineChars="200"/>
        <w:outlineLvl w:val="2"/>
        <w:rPr>
          <w:rFonts w:ascii="仿宋_GB2312" w:eastAsia="仿宋_GB2312"/>
          <w:bCs/>
          <w:color w:val="auto"/>
          <w:sz w:val="28"/>
          <w:szCs w:val="28"/>
        </w:rPr>
      </w:pPr>
      <w:r>
        <w:rPr>
          <w:rFonts w:hint="eastAsia" w:ascii="仿宋_GB2312" w:eastAsia="仿宋_GB2312"/>
          <w:bCs/>
          <w:color w:val="auto"/>
          <w:sz w:val="28"/>
          <w:szCs w:val="28"/>
        </w:rPr>
        <w:t>附表6： xx项目  农业建设项目分年度投资计划表</w:t>
      </w:r>
    </w:p>
    <w:p>
      <w:pPr>
        <w:adjustRightInd w:val="0"/>
        <w:snapToGrid w:val="0"/>
        <w:spacing w:line="420" w:lineRule="exact"/>
        <w:ind w:firstLine="560" w:firstLineChars="200"/>
        <w:outlineLvl w:val="2"/>
        <w:rPr>
          <w:rFonts w:ascii="仿宋_GB2312" w:eastAsia="仿宋_GB2312"/>
          <w:bCs/>
          <w:color w:val="auto"/>
          <w:sz w:val="28"/>
          <w:szCs w:val="28"/>
        </w:rPr>
      </w:pPr>
      <w:r>
        <w:rPr>
          <w:rFonts w:hint="eastAsia" w:ascii="仿宋_GB2312" w:eastAsia="仿宋_GB2312"/>
          <w:bCs/>
          <w:color w:val="auto"/>
          <w:sz w:val="28"/>
          <w:szCs w:val="28"/>
        </w:rPr>
        <w:t>附表7：xx项目xx镇xx村农业建设项目总投资估算表（每个村庄一个表）</w:t>
      </w:r>
    </w:p>
    <w:p>
      <w:pPr>
        <w:adjustRightInd w:val="0"/>
        <w:snapToGrid w:val="0"/>
        <w:spacing w:line="420" w:lineRule="exact"/>
        <w:ind w:firstLine="560" w:firstLineChars="200"/>
        <w:outlineLvl w:val="2"/>
        <w:rPr>
          <w:rFonts w:ascii="仿宋_GB2312" w:eastAsia="仿宋_GB2312"/>
          <w:bCs/>
          <w:color w:val="auto"/>
          <w:sz w:val="28"/>
          <w:szCs w:val="28"/>
        </w:rPr>
      </w:pPr>
      <w:r>
        <w:rPr>
          <w:rFonts w:hint="eastAsia" w:ascii="仿宋_GB2312" w:eastAsia="仿宋_GB2312"/>
          <w:bCs/>
          <w:color w:val="auto"/>
          <w:sz w:val="28"/>
          <w:szCs w:val="28"/>
        </w:rPr>
        <w:t>附表8：“三农”领域补短板项目库储备项目汇总表（村庄公共基础设施建设工程项目）</w:t>
      </w:r>
    </w:p>
    <w:p>
      <w:pPr>
        <w:adjustRightInd w:val="0"/>
        <w:snapToGrid w:val="0"/>
        <w:spacing w:line="420" w:lineRule="exact"/>
        <w:ind w:firstLine="560" w:firstLineChars="200"/>
        <w:outlineLvl w:val="1"/>
        <w:rPr>
          <w:rFonts w:ascii="楷体_GB2312" w:hAnsi="楷体_GB2312" w:eastAsia="楷体_GB2312" w:cs="楷体_GB2312"/>
          <w:bCs/>
          <w:color w:val="auto"/>
          <w:sz w:val="28"/>
          <w:szCs w:val="28"/>
        </w:rPr>
      </w:pPr>
      <w:bookmarkStart w:id="57" w:name="_Toc28865"/>
      <w:r>
        <w:rPr>
          <w:rFonts w:hint="eastAsia" w:ascii="楷体_GB2312" w:hAnsi="楷体_GB2312" w:eastAsia="楷体_GB2312" w:cs="楷体_GB2312"/>
          <w:bCs/>
          <w:color w:val="auto"/>
          <w:sz w:val="28"/>
          <w:szCs w:val="28"/>
        </w:rPr>
        <w:t>（三）附图：</w:t>
      </w:r>
      <w:bookmarkEnd w:id="57"/>
    </w:p>
    <w:p>
      <w:pPr>
        <w:adjustRightInd w:val="0"/>
        <w:snapToGrid w:val="0"/>
        <w:spacing w:line="420" w:lineRule="exact"/>
        <w:ind w:firstLine="560" w:firstLineChars="200"/>
        <w:outlineLvl w:val="2"/>
        <w:rPr>
          <w:rFonts w:ascii="仿宋_GB2312" w:eastAsia="仿宋_GB2312"/>
          <w:bCs/>
          <w:color w:val="auto"/>
          <w:sz w:val="28"/>
          <w:szCs w:val="28"/>
        </w:rPr>
      </w:pPr>
      <w:r>
        <w:rPr>
          <w:rFonts w:hint="eastAsia" w:ascii="仿宋_GB2312" w:eastAsia="仿宋_GB2312"/>
          <w:bCs/>
          <w:color w:val="auto"/>
          <w:sz w:val="28"/>
          <w:szCs w:val="28"/>
        </w:rPr>
        <w:t>附图1.地理位置示意图</w:t>
      </w:r>
    </w:p>
    <w:p>
      <w:pPr>
        <w:adjustRightInd w:val="0"/>
        <w:snapToGrid w:val="0"/>
        <w:spacing w:line="420" w:lineRule="exact"/>
        <w:ind w:firstLine="560" w:firstLineChars="200"/>
        <w:outlineLvl w:val="2"/>
        <w:rPr>
          <w:rFonts w:ascii="仿宋_GB2312" w:eastAsia="仿宋_GB2312"/>
          <w:bCs/>
          <w:color w:val="auto"/>
          <w:sz w:val="28"/>
          <w:szCs w:val="28"/>
        </w:rPr>
      </w:pPr>
      <w:r>
        <w:rPr>
          <w:rFonts w:hint="eastAsia" w:ascii="仿宋_GB2312" w:eastAsia="仿宋_GB2312"/>
          <w:bCs/>
          <w:color w:val="auto"/>
          <w:sz w:val="28"/>
          <w:szCs w:val="28"/>
        </w:rPr>
        <w:t>附图2.土地利用现状图</w:t>
      </w:r>
    </w:p>
    <w:p>
      <w:pPr>
        <w:adjustRightInd w:val="0"/>
        <w:snapToGrid w:val="0"/>
        <w:spacing w:line="420" w:lineRule="exact"/>
        <w:ind w:firstLine="560" w:firstLineChars="200"/>
        <w:outlineLvl w:val="2"/>
        <w:rPr>
          <w:rFonts w:ascii="仿宋_GB2312" w:eastAsia="仿宋_GB2312"/>
          <w:bCs/>
          <w:color w:val="auto"/>
          <w:sz w:val="28"/>
          <w:szCs w:val="28"/>
        </w:rPr>
      </w:pPr>
      <w:r>
        <w:rPr>
          <w:rFonts w:hint="eastAsia" w:ascii="仿宋_GB2312" w:eastAsia="仿宋_GB2312"/>
          <w:bCs/>
          <w:color w:val="auto"/>
          <w:sz w:val="28"/>
          <w:szCs w:val="28"/>
        </w:rPr>
        <w:t>附图3.工程总平面布置图</w:t>
      </w:r>
    </w:p>
    <w:p>
      <w:pPr>
        <w:adjustRightInd w:val="0"/>
        <w:snapToGrid w:val="0"/>
        <w:spacing w:line="420" w:lineRule="exact"/>
        <w:ind w:firstLine="560" w:firstLineChars="200"/>
        <w:outlineLvl w:val="2"/>
        <w:rPr>
          <w:rFonts w:ascii="仿宋_GB2312" w:eastAsia="仿宋_GB2312"/>
          <w:bCs/>
          <w:color w:val="auto"/>
          <w:sz w:val="28"/>
          <w:szCs w:val="28"/>
        </w:rPr>
      </w:pPr>
      <w:r>
        <w:rPr>
          <w:rFonts w:hint="eastAsia" w:ascii="仿宋_GB2312" w:eastAsia="仿宋_GB2312"/>
          <w:bCs/>
          <w:color w:val="auto"/>
          <w:sz w:val="28"/>
          <w:szCs w:val="28"/>
        </w:rPr>
        <w:t>附图4.其它附图</w:t>
      </w:r>
    </w:p>
    <w:p>
      <w:pPr>
        <w:rPr>
          <w:color w:val="auto"/>
        </w:rPr>
      </w:pPr>
      <w:r>
        <w:rPr>
          <w:rFonts w:hint="eastAsia"/>
          <w:color w:val="auto"/>
        </w:rPr>
        <w:br w:type="page"/>
      </w:r>
    </w:p>
    <w:p>
      <w:pPr>
        <w:adjustRightInd w:val="0"/>
        <w:snapToGrid w:val="0"/>
        <w:spacing w:line="420" w:lineRule="exact"/>
        <w:jc w:val="left"/>
        <w:outlineLvl w:val="3"/>
        <w:rPr>
          <w:rFonts w:ascii="黑体" w:hAnsi="黑体" w:eastAsia="黑体" w:cs="黑体"/>
          <w:snapToGrid w:val="0"/>
          <w:color w:val="auto"/>
          <w:kern w:val="0"/>
          <w:sz w:val="28"/>
          <w:szCs w:val="28"/>
        </w:rPr>
      </w:pPr>
      <w:r>
        <w:rPr>
          <w:rFonts w:hint="eastAsia" w:ascii="黑体" w:hAnsi="黑体" w:eastAsia="黑体" w:cs="黑体"/>
          <w:snapToGrid w:val="0"/>
          <w:color w:val="auto"/>
          <w:kern w:val="0"/>
          <w:sz w:val="28"/>
          <w:szCs w:val="28"/>
        </w:rPr>
        <w:t>附表1</w:t>
      </w:r>
    </w:p>
    <w:p>
      <w:pPr>
        <w:pStyle w:val="5"/>
        <w:adjustRightInd w:val="0"/>
        <w:snapToGrid w:val="0"/>
        <w:spacing w:line="420" w:lineRule="exact"/>
        <w:rPr>
          <w:snapToGrid w:val="0"/>
          <w:color w:val="auto"/>
          <w:kern w:val="0"/>
        </w:rPr>
      </w:pPr>
    </w:p>
    <w:p>
      <w:pPr>
        <w:adjustRightInd w:val="0"/>
        <w:snapToGrid w:val="0"/>
        <w:spacing w:line="420" w:lineRule="exact"/>
        <w:jc w:val="center"/>
        <w:outlineLvl w:val="3"/>
        <w:rPr>
          <w:rFonts w:ascii="方正小标宋简体" w:hAnsi="方正小标宋简体" w:eastAsia="方正小标宋简体" w:cs="方正小标宋简体"/>
          <w:snapToGrid w:val="0"/>
          <w:color w:val="auto"/>
          <w:kern w:val="0"/>
          <w:sz w:val="36"/>
          <w:szCs w:val="36"/>
        </w:rPr>
      </w:pPr>
      <w:r>
        <w:rPr>
          <w:rFonts w:hint="eastAsia" w:ascii="方正小标宋简体" w:hAnsi="方正小标宋简体" w:eastAsia="方正小标宋简体" w:cs="方正小标宋简体"/>
          <w:snapToGrid w:val="0"/>
          <w:color w:val="auto"/>
          <w:kern w:val="0"/>
          <w:sz w:val="36"/>
          <w:szCs w:val="36"/>
          <w:u w:val="single"/>
        </w:rPr>
        <w:t xml:space="preserve">  xx项目  </w:t>
      </w:r>
      <w:r>
        <w:rPr>
          <w:rFonts w:hint="eastAsia" w:ascii="方正小标宋简体" w:hAnsi="方正小标宋简体" w:eastAsia="方正小标宋简体" w:cs="方正小标宋简体"/>
          <w:snapToGrid w:val="0"/>
          <w:color w:val="auto"/>
          <w:kern w:val="0"/>
          <w:sz w:val="36"/>
          <w:szCs w:val="36"/>
        </w:rPr>
        <w:t>村庄公共基础设施建设实施计划表</w:t>
      </w:r>
    </w:p>
    <w:p>
      <w:pPr>
        <w:pStyle w:val="5"/>
        <w:adjustRightInd w:val="0"/>
        <w:snapToGrid w:val="0"/>
        <w:spacing w:line="420" w:lineRule="exact"/>
        <w:rPr>
          <w:snapToGrid w:val="0"/>
          <w:color w:val="auto"/>
          <w:kern w:val="0"/>
        </w:rPr>
      </w:pPr>
    </w:p>
    <w:tbl>
      <w:tblPr>
        <w:tblStyle w:val="17"/>
        <w:tblW w:w="8869" w:type="dxa"/>
        <w:jc w:val="center"/>
        <w:tblLayout w:type="fixed"/>
        <w:tblCellMar>
          <w:top w:w="0" w:type="dxa"/>
          <w:left w:w="0" w:type="dxa"/>
          <w:bottom w:w="0" w:type="dxa"/>
          <w:right w:w="0" w:type="dxa"/>
        </w:tblCellMar>
      </w:tblPr>
      <w:tblGrid>
        <w:gridCol w:w="2165"/>
        <w:gridCol w:w="2264"/>
        <w:gridCol w:w="2685"/>
        <w:gridCol w:w="1755"/>
      </w:tblGrid>
      <w:tr>
        <w:tblPrEx>
          <w:tblCellMar>
            <w:top w:w="0" w:type="dxa"/>
            <w:left w:w="0" w:type="dxa"/>
            <w:bottom w:w="0" w:type="dxa"/>
            <w:right w:w="0" w:type="dxa"/>
          </w:tblCellMar>
        </w:tblPrEx>
        <w:trPr>
          <w:trHeight w:val="431" w:hRule="atLeast"/>
          <w:jc w:val="center"/>
        </w:trPr>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计划实施年份</w:t>
            </w:r>
          </w:p>
        </w:tc>
        <w:tc>
          <w:tcPr>
            <w:tcW w:w="22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计划实施行政村个数</w:t>
            </w: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计划实施村组名称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备注</w:t>
            </w:r>
          </w:p>
        </w:tc>
      </w:tr>
      <w:tr>
        <w:tblPrEx>
          <w:tblCellMar>
            <w:top w:w="0" w:type="dxa"/>
            <w:left w:w="0" w:type="dxa"/>
            <w:bottom w:w="0" w:type="dxa"/>
            <w:right w:w="0" w:type="dxa"/>
          </w:tblCellMar>
        </w:tblPrEx>
        <w:trPr>
          <w:trHeight w:val="431" w:hRule="atLeast"/>
          <w:jc w:val="center"/>
        </w:trPr>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2020年</w:t>
            </w:r>
          </w:p>
        </w:tc>
        <w:tc>
          <w:tcPr>
            <w:tcW w:w="22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仿宋_GB2312" w:hAnsi="仿宋_GB2312" w:eastAsia="仿宋_GB2312" w:cs="仿宋_GB2312"/>
                <w:color w:val="auto"/>
                <w:sz w:val="24"/>
                <w:szCs w:val="24"/>
              </w:rPr>
            </w:pP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仿宋_GB2312" w:hAnsi="仿宋_GB2312" w:eastAsia="仿宋_GB2312" w:cs="仿宋_GB2312"/>
                <w:color w:val="auto"/>
                <w:sz w:val="24"/>
                <w:szCs w:val="24"/>
              </w:rPr>
            </w:pP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31" w:hRule="atLeast"/>
          <w:jc w:val="center"/>
        </w:trPr>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2021年</w:t>
            </w:r>
          </w:p>
        </w:tc>
        <w:tc>
          <w:tcPr>
            <w:tcW w:w="22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仿宋_GB2312" w:hAnsi="仿宋_GB2312" w:eastAsia="仿宋_GB2312" w:cs="仿宋_GB2312"/>
                <w:color w:val="auto"/>
                <w:sz w:val="24"/>
                <w:szCs w:val="24"/>
              </w:rPr>
            </w:pP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仿宋_GB2312" w:hAnsi="仿宋_GB2312" w:eastAsia="仿宋_GB2312" w:cs="仿宋_GB2312"/>
                <w:color w:val="auto"/>
                <w:sz w:val="24"/>
                <w:szCs w:val="24"/>
              </w:rPr>
            </w:pP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31" w:hRule="atLeast"/>
          <w:jc w:val="center"/>
        </w:trPr>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w:t>
            </w:r>
          </w:p>
        </w:tc>
        <w:tc>
          <w:tcPr>
            <w:tcW w:w="22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仿宋_GB2312" w:hAnsi="仿宋_GB2312" w:eastAsia="仿宋_GB2312" w:cs="仿宋_GB2312"/>
                <w:color w:val="auto"/>
                <w:sz w:val="24"/>
                <w:szCs w:val="24"/>
              </w:rPr>
            </w:pP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仿宋_GB2312" w:hAnsi="仿宋_GB2312" w:eastAsia="仿宋_GB2312" w:cs="仿宋_GB2312"/>
                <w:color w:val="auto"/>
                <w:sz w:val="24"/>
                <w:szCs w:val="24"/>
              </w:rPr>
            </w:pP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31" w:hRule="atLeast"/>
          <w:jc w:val="center"/>
        </w:trPr>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2023年</w:t>
            </w:r>
          </w:p>
        </w:tc>
        <w:tc>
          <w:tcPr>
            <w:tcW w:w="22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仿宋_GB2312" w:hAnsi="仿宋_GB2312" w:eastAsia="仿宋_GB2312" w:cs="仿宋_GB2312"/>
                <w:color w:val="auto"/>
                <w:sz w:val="24"/>
                <w:szCs w:val="24"/>
              </w:rPr>
            </w:pP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仿宋_GB2312" w:hAnsi="仿宋_GB2312" w:eastAsia="仿宋_GB2312" w:cs="仿宋_GB2312"/>
                <w:color w:val="auto"/>
                <w:sz w:val="24"/>
                <w:szCs w:val="24"/>
              </w:rPr>
            </w:pP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31" w:hRule="atLeast"/>
          <w:jc w:val="center"/>
        </w:trPr>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2024年</w:t>
            </w:r>
          </w:p>
        </w:tc>
        <w:tc>
          <w:tcPr>
            <w:tcW w:w="22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仿宋_GB2312" w:hAnsi="仿宋_GB2312" w:eastAsia="仿宋_GB2312" w:cs="仿宋_GB2312"/>
                <w:color w:val="auto"/>
                <w:sz w:val="24"/>
                <w:szCs w:val="24"/>
              </w:rPr>
            </w:pP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仿宋_GB2312" w:hAnsi="仿宋_GB2312" w:eastAsia="仿宋_GB2312" w:cs="仿宋_GB2312"/>
                <w:color w:val="auto"/>
                <w:sz w:val="24"/>
                <w:szCs w:val="24"/>
              </w:rPr>
            </w:pP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仿宋_GB2312" w:hAnsi="仿宋_GB2312" w:eastAsia="仿宋_GB2312" w:cs="仿宋_GB2312"/>
                <w:color w:val="auto"/>
                <w:sz w:val="24"/>
                <w:szCs w:val="24"/>
              </w:rPr>
            </w:pPr>
          </w:p>
        </w:tc>
      </w:tr>
    </w:tbl>
    <w:p>
      <w:pPr>
        <w:spacing w:line="420" w:lineRule="exact"/>
        <w:jc w:val="center"/>
        <w:outlineLvl w:val="3"/>
        <w:rPr>
          <w:rFonts w:ascii="方正小标宋简体" w:hAnsi="方正小标宋简体" w:eastAsia="方正小标宋简体" w:cs="方正小标宋简体"/>
          <w:color w:val="auto"/>
          <w:kern w:val="0"/>
          <w:sz w:val="36"/>
          <w:szCs w:val="36"/>
          <w:u w:val="single"/>
        </w:rPr>
      </w:pPr>
    </w:p>
    <w:p>
      <w:pPr>
        <w:spacing w:line="420" w:lineRule="exact"/>
        <w:outlineLvl w:val="3"/>
        <w:rPr>
          <w:rFonts w:ascii="黑体" w:hAnsi="黑体" w:eastAsia="黑体" w:cs="黑体"/>
          <w:color w:val="auto"/>
          <w:sz w:val="28"/>
          <w:szCs w:val="32"/>
        </w:rPr>
      </w:pPr>
      <w:r>
        <w:rPr>
          <w:rFonts w:hint="eastAsia" w:ascii="黑体" w:hAnsi="黑体" w:eastAsia="黑体" w:cs="黑体"/>
          <w:color w:val="auto"/>
          <w:sz w:val="28"/>
          <w:szCs w:val="32"/>
        </w:rPr>
        <w:t>附表2</w:t>
      </w:r>
    </w:p>
    <w:p>
      <w:pPr>
        <w:spacing w:line="420" w:lineRule="exact"/>
        <w:jc w:val="center"/>
        <w:outlineLvl w:val="3"/>
        <w:rPr>
          <w:rFonts w:ascii="方正小标宋简体" w:hAnsi="方正小标宋简体" w:eastAsia="方正小标宋简体" w:cs="方正小标宋简体"/>
          <w:color w:val="auto"/>
          <w:kern w:val="0"/>
          <w:sz w:val="36"/>
          <w:szCs w:val="36"/>
          <w:u w:val="single"/>
        </w:rPr>
      </w:pPr>
    </w:p>
    <w:p>
      <w:pPr>
        <w:spacing w:line="420" w:lineRule="exact"/>
        <w:jc w:val="center"/>
        <w:outlineLvl w:val="3"/>
        <w:rPr>
          <w:rFonts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kern w:val="0"/>
          <w:sz w:val="36"/>
          <w:szCs w:val="36"/>
          <w:u w:val="single"/>
        </w:rPr>
        <w:t xml:space="preserve">  xx项目  </w:t>
      </w:r>
      <w:r>
        <w:rPr>
          <w:rFonts w:hint="eastAsia" w:ascii="方正小标宋简体" w:hAnsi="方正小标宋简体" w:eastAsia="方正小标宋简体" w:cs="方正小标宋简体"/>
          <w:color w:val="auto"/>
          <w:kern w:val="0"/>
          <w:sz w:val="36"/>
          <w:szCs w:val="36"/>
        </w:rPr>
        <w:t>村庄公共基础设施建设内容汇总表</w:t>
      </w:r>
    </w:p>
    <w:p>
      <w:pPr>
        <w:pStyle w:val="5"/>
        <w:spacing w:line="420" w:lineRule="exact"/>
        <w:rPr>
          <w:color w:val="auto"/>
        </w:rPr>
      </w:pPr>
    </w:p>
    <w:tbl>
      <w:tblPr>
        <w:tblStyle w:val="17"/>
        <w:tblW w:w="8869" w:type="dxa"/>
        <w:tblInd w:w="0" w:type="dxa"/>
        <w:tblLayout w:type="fixed"/>
        <w:tblCellMar>
          <w:top w:w="0" w:type="dxa"/>
          <w:left w:w="0" w:type="dxa"/>
          <w:bottom w:w="0" w:type="dxa"/>
          <w:right w:w="0" w:type="dxa"/>
        </w:tblCellMar>
      </w:tblPr>
      <w:tblGrid>
        <w:gridCol w:w="625"/>
        <w:gridCol w:w="914"/>
        <w:gridCol w:w="1049"/>
        <w:gridCol w:w="983"/>
        <w:gridCol w:w="1116"/>
        <w:gridCol w:w="1015"/>
        <w:gridCol w:w="880"/>
        <w:gridCol w:w="2287"/>
      </w:tblGrid>
      <w:tr>
        <w:tblPrEx>
          <w:tblCellMar>
            <w:top w:w="0" w:type="dxa"/>
            <w:left w:w="0" w:type="dxa"/>
            <w:bottom w:w="0" w:type="dxa"/>
            <w:right w:w="0" w:type="dxa"/>
          </w:tblCellMar>
        </w:tblPrEx>
        <w:trPr>
          <w:trHeight w:val="660" w:hRule="atLeast"/>
        </w:trPr>
        <w:tc>
          <w:tcPr>
            <w:tcW w:w="6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序号</w:t>
            </w:r>
          </w:p>
        </w:tc>
        <w:tc>
          <w:tcPr>
            <w:tcW w:w="91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乡镇名称</w:t>
            </w:r>
          </w:p>
        </w:tc>
        <w:tc>
          <w:tcPr>
            <w:tcW w:w="10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村组名称</w:t>
            </w:r>
          </w:p>
        </w:tc>
        <w:tc>
          <w:tcPr>
            <w:tcW w:w="20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村庄内部道路建设</w:t>
            </w:r>
          </w:p>
        </w:tc>
        <w:tc>
          <w:tcPr>
            <w:tcW w:w="18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综合性公共服务中心建设</w:t>
            </w:r>
          </w:p>
        </w:tc>
        <w:tc>
          <w:tcPr>
            <w:tcW w:w="22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备注</w:t>
            </w:r>
          </w:p>
        </w:tc>
      </w:tr>
      <w:tr>
        <w:tblPrEx>
          <w:tblCellMar>
            <w:top w:w="0" w:type="dxa"/>
            <w:left w:w="0" w:type="dxa"/>
            <w:bottom w:w="0" w:type="dxa"/>
            <w:right w:w="0" w:type="dxa"/>
          </w:tblCellMar>
        </w:tblPrEx>
        <w:trPr>
          <w:trHeight w:val="285" w:hRule="atLeast"/>
        </w:trPr>
        <w:tc>
          <w:tcPr>
            <w:tcW w:w="6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9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0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单位</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数量</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单位</w:t>
            </w:r>
          </w:p>
        </w:tc>
        <w:tc>
          <w:tcPr>
            <w:tcW w:w="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数量</w:t>
            </w:r>
          </w:p>
        </w:tc>
        <w:tc>
          <w:tcPr>
            <w:tcW w:w="2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r>
      <w:tr>
        <w:tblPrEx>
          <w:tblCellMar>
            <w:top w:w="0" w:type="dxa"/>
            <w:left w:w="0" w:type="dxa"/>
            <w:bottom w:w="0" w:type="dxa"/>
            <w:right w:w="0" w:type="dxa"/>
          </w:tblCellMar>
        </w:tblPrEx>
        <w:trPr>
          <w:trHeight w:val="454"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rFonts w:ascii="黑体" w:hAnsi="黑体" w:eastAsia="黑体" w:cs="黑体"/>
                <w:color w:val="auto"/>
                <w:sz w:val="24"/>
                <w:szCs w:val="24"/>
              </w:rPr>
            </w:pP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XX镇</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XX村</w:t>
            </w:r>
          </w:p>
        </w:tc>
        <w:tc>
          <w:tcPr>
            <w:tcW w:w="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m</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w:t>
            </w:r>
          </w:p>
        </w:tc>
        <w:tc>
          <w:tcPr>
            <w:tcW w:w="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rFonts w:ascii="黑体" w:hAnsi="黑体" w:eastAsia="黑体" w:cs="黑体"/>
                <w:color w:val="auto"/>
                <w:sz w:val="24"/>
                <w:szCs w:val="24"/>
              </w:rPr>
            </w:pPr>
          </w:p>
        </w:tc>
      </w:tr>
      <w:tr>
        <w:tblPrEx>
          <w:tblCellMar>
            <w:top w:w="0" w:type="dxa"/>
            <w:left w:w="0" w:type="dxa"/>
            <w:bottom w:w="0" w:type="dxa"/>
            <w:right w:w="0" w:type="dxa"/>
          </w:tblCellMar>
        </w:tblPrEx>
        <w:trPr>
          <w:trHeight w:val="454"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rFonts w:ascii="黑体" w:hAnsi="黑体" w:eastAsia="黑体" w:cs="黑体"/>
                <w:color w:val="auto"/>
                <w:sz w:val="24"/>
                <w:szCs w:val="24"/>
              </w:rPr>
            </w:pP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rFonts w:ascii="黑体" w:hAnsi="黑体" w:eastAsia="黑体" w:cs="黑体"/>
                <w:color w:val="auto"/>
                <w:sz w:val="24"/>
                <w:szCs w:val="24"/>
              </w:rPr>
            </w:pPr>
          </w:p>
        </w:tc>
      </w:tr>
      <w:tr>
        <w:tblPrEx>
          <w:tblCellMar>
            <w:top w:w="0" w:type="dxa"/>
            <w:left w:w="0" w:type="dxa"/>
            <w:bottom w:w="0" w:type="dxa"/>
            <w:right w:w="0" w:type="dxa"/>
          </w:tblCellMar>
        </w:tblPrEx>
        <w:trPr>
          <w:trHeight w:val="454"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rFonts w:ascii="黑体" w:hAnsi="黑体" w:eastAsia="黑体" w:cs="黑体"/>
                <w:color w:val="auto"/>
                <w:sz w:val="24"/>
                <w:szCs w:val="24"/>
              </w:rPr>
            </w:pP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rFonts w:ascii="黑体" w:hAnsi="黑体" w:eastAsia="黑体" w:cs="黑体"/>
                <w:color w:val="auto"/>
                <w:sz w:val="24"/>
                <w:szCs w:val="24"/>
              </w:rPr>
            </w:pPr>
          </w:p>
        </w:tc>
      </w:tr>
      <w:tr>
        <w:tblPrEx>
          <w:tblCellMar>
            <w:top w:w="0" w:type="dxa"/>
            <w:left w:w="0" w:type="dxa"/>
            <w:bottom w:w="0" w:type="dxa"/>
            <w:right w:w="0" w:type="dxa"/>
          </w:tblCellMar>
        </w:tblPrEx>
        <w:trPr>
          <w:trHeight w:val="454"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rFonts w:ascii="黑体" w:hAnsi="黑体" w:eastAsia="黑体" w:cs="黑体"/>
                <w:color w:val="auto"/>
                <w:sz w:val="24"/>
                <w:szCs w:val="24"/>
              </w:rPr>
            </w:pP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rFonts w:ascii="黑体" w:hAnsi="黑体" w:eastAsia="黑体" w:cs="黑体"/>
                <w:color w:val="auto"/>
                <w:sz w:val="24"/>
                <w:szCs w:val="24"/>
              </w:rPr>
            </w:pPr>
          </w:p>
        </w:tc>
      </w:tr>
      <w:tr>
        <w:tblPrEx>
          <w:tblCellMar>
            <w:top w:w="0" w:type="dxa"/>
            <w:left w:w="0" w:type="dxa"/>
            <w:bottom w:w="0" w:type="dxa"/>
            <w:right w:w="0" w:type="dxa"/>
          </w:tblCellMar>
        </w:tblPrEx>
        <w:trPr>
          <w:trHeight w:val="454"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rFonts w:ascii="黑体" w:hAnsi="黑体" w:eastAsia="黑体" w:cs="黑体"/>
                <w:color w:val="auto"/>
                <w:sz w:val="24"/>
                <w:szCs w:val="24"/>
              </w:rPr>
            </w:pP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rFonts w:ascii="黑体" w:hAnsi="黑体" w:eastAsia="黑体" w:cs="黑体"/>
                <w:color w:val="auto"/>
                <w:sz w:val="24"/>
                <w:szCs w:val="24"/>
              </w:rPr>
            </w:pPr>
          </w:p>
        </w:tc>
      </w:tr>
      <w:tr>
        <w:tblPrEx>
          <w:tblCellMar>
            <w:top w:w="0" w:type="dxa"/>
            <w:left w:w="0" w:type="dxa"/>
            <w:bottom w:w="0" w:type="dxa"/>
            <w:right w:w="0" w:type="dxa"/>
          </w:tblCellMar>
        </w:tblPrEx>
        <w:trPr>
          <w:trHeight w:val="454"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rFonts w:ascii="黑体" w:hAnsi="黑体" w:eastAsia="黑体" w:cs="黑体"/>
                <w:color w:val="auto"/>
                <w:sz w:val="24"/>
                <w:szCs w:val="24"/>
              </w:rPr>
            </w:pP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rFonts w:ascii="黑体" w:hAnsi="黑体" w:eastAsia="黑体" w:cs="黑体"/>
                <w:color w:val="auto"/>
                <w:sz w:val="24"/>
                <w:szCs w:val="24"/>
              </w:rPr>
            </w:pPr>
          </w:p>
        </w:tc>
      </w:tr>
      <w:tr>
        <w:tblPrEx>
          <w:tblCellMar>
            <w:top w:w="0" w:type="dxa"/>
            <w:left w:w="0" w:type="dxa"/>
            <w:bottom w:w="0" w:type="dxa"/>
            <w:right w:w="0" w:type="dxa"/>
          </w:tblCellMar>
        </w:tblPrEx>
        <w:trPr>
          <w:trHeight w:val="454"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rFonts w:ascii="黑体" w:hAnsi="黑体" w:eastAsia="黑体" w:cs="黑体"/>
                <w:color w:val="auto"/>
                <w:sz w:val="24"/>
                <w:szCs w:val="24"/>
              </w:rPr>
            </w:pP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rFonts w:ascii="黑体" w:hAnsi="黑体" w:eastAsia="黑体" w:cs="黑体"/>
                <w:color w:val="auto"/>
                <w:sz w:val="24"/>
                <w:szCs w:val="24"/>
              </w:rPr>
            </w:pPr>
          </w:p>
        </w:tc>
      </w:tr>
      <w:tr>
        <w:tblPrEx>
          <w:tblCellMar>
            <w:top w:w="0" w:type="dxa"/>
            <w:left w:w="0" w:type="dxa"/>
            <w:bottom w:w="0" w:type="dxa"/>
            <w:right w:w="0" w:type="dxa"/>
          </w:tblCellMar>
        </w:tblPrEx>
        <w:trPr>
          <w:trHeight w:val="454"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rFonts w:ascii="黑体" w:hAnsi="黑体" w:eastAsia="黑体" w:cs="黑体"/>
                <w:color w:val="auto"/>
                <w:sz w:val="24"/>
                <w:szCs w:val="24"/>
              </w:rPr>
            </w:pP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rFonts w:ascii="黑体" w:hAnsi="黑体" w:eastAsia="黑体" w:cs="黑体"/>
                <w:color w:val="auto"/>
                <w:sz w:val="24"/>
                <w:szCs w:val="24"/>
              </w:rPr>
            </w:pPr>
          </w:p>
        </w:tc>
      </w:tr>
      <w:tr>
        <w:tblPrEx>
          <w:tblCellMar>
            <w:top w:w="0" w:type="dxa"/>
            <w:left w:w="0" w:type="dxa"/>
            <w:bottom w:w="0" w:type="dxa"/>
            <w:right w:w="0" w:type="dxa"/>
          </w:tblCellMar>
        </w:tblPrEx>
        <w:trPr>
          <w:trHeight w:val="454"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rFonts w:ascii="黑体" w:hAnsi="黑体" w:eastAsia="黑体" w:cs="黑体"/>
                <w:color w:val="auto"/>
                <w:sz w:val="24"/>
                <w:szCs w:val="24"/>
              </w:rPr>
            </w:pP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rFonts w:ascii="黑体" w:hAnsi="黑体" w:eastAsia="黑体" w:cs="黑体"/>
                <w:color w:val="auto"/>
                <w:sz w:val="24"/>
                <w:szCs w:val="24"/>
              </w:rPr>
            </w:pPr>
          </w:p>
        </w:tc>
      </w:tr>
      <w:tr>
        <w:tblPrEx>
          <w:tblCellMar>
            <w:top w:w="0" w:type="dxa"/>
            <w:left w:w="0" w:type="dxa"/>
            <w:bottom w:w="0" w:type="dxa"/>
            <w:right w:w="0" w:type="dxa"/>
          </w:tblCellMar>
        </w:tblPrEx>
        <w:trPr>
          <w:trHeight w:val="454"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rFonts w:ascii="黑体" w:hAnsi="黑体" w:eastAsia="黑体" w:cs="黑体"/>
                <w:color w:val="auto"/>
                <w:sz w:val="24"/>
                <w:szCs w:val="24"/>
              </w:rPr>
            </w:pP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rFonts w:ascii="黑体" w:hAnsi="黑体" w:eastAsia="黑体" w:cs="黑体"/>
                <w:color w:val="auto"/>
                <w:sz w:val="24"/>
                <w:szCs w:val="24"/>
              </w:rPr>
            </w:pPr>
          </w:p>
        </w:tc>
      </w:tr>
      <w:tr>
        <w:tblPrEx>
          <w:tblCellMar>
            <w:top w:w="0" w:type="dxa"/>
            <w:left w:w="0" w:type="dxa"/>
            <w:bottom w:w="0" w:type="dxa"/>
            <w:right w:w="0" w:type="dxa"/>
          </w:tblCellMar>
        </w:tblPrEx>
        <w:trPr>
          <w:trHeight w:val="454"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rFonts w:ascii="黑体" w:hAnsi="黑体" w:eastAsia="黑体" w:cs="黑体"/>
                <w:color w:val="auto"/>
                <w:sz w:val="24"/>
                <w:szCs w:val="24"/>
              </w:rPr>
            </w:pP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黑体" w:hAnsi="黑体" w:eastAsia="黑体" w:cs="黑体"/>
                <w:color w:val="auto"/>
                <w:sz w:val="24"/>
                <w:szCs w:val="24"/>
              </w:rPr>
            </w:pPr>
          </w:p>
        </w:tc>
        <w:tc>
          <w:tcPr>
            <w:tcW w:w="2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rPr>
                <w:rFonts w:ascii="黑体" w:hAnsi="黑体" w:eastAsia="黑体" w:cs="黑体"/>
                <w:color w:val="auto"/>
                <w:sz w:val="24"/>
                <w:szCs w:val="24"/>
              </w:rPr>
            </w:pPr>
          </w:p>
        </w:tc>
      </w:tr>
    </w:tbl>
    <w:p>
      <w:pPr>
        <w:spacing w:line="420" w:lineRule="exact"/>
        <w:outlineLvl w:val="3"/>
        <w:rPr>
          <w:rFonts w:ascii="黑体" w:hAnsi="黑体" w:eastAsia="黑体" w:cs="黑体"/>
          <w:color w:val="auto"/>
          <w:kern w:val="0"/>
          <w:sz w:val="28"/>
          <w:szCs w:val="28"/>
        </w:rPr>
      </w:pPr>
      <w:r>
        <w:rPr>
          <w:rFonts w:hint="eastAsia" w:ascii="黑体" w:hAnsi="黑体" w:eastAsia="黑体" w:cs="黑体"/>
          <w:color w:val="auto"/>
          <w:kern w:val="0"/>
          <w:sz w:val="28"/>
          <w:szCs w:val="28"/>
        </w:rPr>
        <w:t>附表3</w:t>
      </w:r>
    </w:p>
    <w:p>
      <w:pPr>
        <w:spacing w:line="420" w:lineRule="exact"/>
        <w:outlineLvl w:val="3"/>
        <w:rPr>
          <w:rFonts w:ascii="方正小标宋简体" w:hAnsi="方正小标宋简体" w:eastAsia="方正小标宋简体" w:cs="方正小标宋简体"/>
          <w:color w:val="auto"/>
          <w:kern w:val="0"/>
          <w:sz w:val="36"/>
          <w:szCs w:val="36"/>
        </w:rPr>
      </w:pPr>
    </w:p>
    <w:p>
      <w:pPr>
        <w:spacing w:line="420" w:lineRule="exact"/>
        <w:jc w:val="center"/>
        <w:outlineLvl w:val="3"/>
        <w:rPr>
          <w:rFonts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kern w:val="0"/>
          <w:sz w:val="36"/>
          <w:szCs w:val="36"/>
          <w:u w:val="single"/>
        </w:rPr>
        <w:t xml:space="preserve">  xx项目  </w:t>
      </w:r>
      <w:r>
        <w:rPr>
          <w:rFonts w:hint="eastAsia" w:ascii="方正小标宋简体" w:hAnsi="方正小标宋简体" w:eastAsia="方正小标宋简体" w:cs="方正小标宋简体"/>
          <w:color w:val="auto"/>
          <w:kern w:val="0"/>
          <w:sz w:val="36"/>
          <w:szCs w:val="36"/>
        </w:rPr>
        <w:t>农业建设项目总投资估算总表</w:t>
      </w:r>
    </w:p>
    <w:p>
      <w:pPr>
        <w:pStyle w:val="5"/>
        <w:adjustRightInd w:val="0"/>
        <w:snapToGrid w:val="0"/>
        <w:spacing w:line="420" w:lineRule="exact"/>
        <w:rPr>
          <w:color w:val="auto"/>
        </w:rPr>
      </w:pPr>
    </w:p>
    <w:tbl>
      <w:tblPr>
        <w:tblStyle w:val="17"/>
        <w:tblW w:w="8869"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653"/>
        <w:gridCol w:w="2708"/>
        <w:gridCol w:w="722"/>
        <w:gridCol w:w="689"/>
        <w:gridCol w:w="1344"/>
        <w:gridCol w:w="1010"/>
        <w:gridCol w:w="866"/>
        <w:gridCol w:w="87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53" w:type="dxa"/>
            <w:vMerge w:val="restart"/>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序号</w:t>
            </w:r>
          </w:p>
        </w:tc>
        <w:tc>
          <w:tcPr>
            <w:tcW w:w="2708" w:type="dxa"/>
            <w:vMerge w:val="restart"/>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工程和费用名称</w:t>
            </w:r>
          </w:p>
        </w:tc>
        <w:tc>
          <w:tcPr>
            <w:tcW w:w="2755" w:type="dxa"/>
            <w:gridSpan w:val="3"/>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技术经济指标</w:t>
            </w:r>
          </w:p>
        </w:tc>
        <w:tc>
          <w:tcPr>
            <w:tcW w:w="1010" w:type="dxa"/>
            <w:vMerge w:val="restart"/>
            <w:tcMar>
              <w:top w:w="15" w:type="dxa"/>
              <w:left w:w="15" w:type="dxa"/>
              <w:right w:w="15" w:type="dxa"/>
            </w:tcMar>
            <w:vAlign w:val="center"/>
          </w:tcPr>
          <w:p>
            <w:pPr>
              <w:widowControl/>
              <w:snapToGrid w:val="0"/>
              <w:jc w:val="center"/>
              <w:textAlignment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估算价值</w:t>
            </w:r>
          </w:p>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（万元）</w:t>
            </w:r>
          </w:p>
        </w:tc>
        <w:tc>
          <w:tcPr>
            <w:tcW w:w="866" w:type="dxa"/>
            <w:vMerge w:val="restart"/>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占总投资比例（%）</w:t>
            </w:r>
          </w:p>
        </w:tc>
        <w:tc>
          <w:tcPr>
            <w:tcW w:w="877" w:type="dxa"/>
            <w:vMerge w:val="restart"/>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53"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2708"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722" w:type="dxa"/>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单位</w:t>
            </w:r>
          </w:p>
        </w:tc>
        <w:tc>
          <w:tcPr>
            <w:tcW w:w="689" w:type="dxa"/>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数量</w:t>
            </w:r>
          </w:p>
        </w:tc>
        <w:tc>
          <w:tcPr>
            <w:tcW w:w="1344" w:type="dxa"/>
            <w:tcMar>
              <w:top w:w="15" w:type="dxa"/>
              <w:left w:w="15" w:type="dxa"/>
              <w:right w:w="15" w:type="dxa"/>
            </w:tcMar>
            <w:vAlign w:val="center"/>
          </w:tcPr>
          <w:p>
            <w:pPr>
              <w:widowControl/>
              <w:snapToGrid w:val="0"/>
              <w:jc w:val="center"/>
              <w:textAlignment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单位价值</w:t>
            </w:r>
          </w:p>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（万元）</w:t>
            </w:r>
          </w:p>
        </w:tc>
        <w:tc>
          <w:tcPr>
            <w:tcW w:w="1010"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66"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77"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653"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一、</w:t>
            </w:r>
          </w:p>
        </w:tc>
        <w:tc>
          <w:tcPr>
            <w:tcW w:w="2708"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工程建设费</w:t>
            </w:r>
          </w:p>
        </w:tc>
        <w:tc>
          <w:tcPr>
            <w:tcW w:w="722"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689"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344"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10"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66"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7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653"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c>
          <w:tcPr>
            <w:tcW w:w="2708"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村庄内部道路建设</w:t>
            </w:r>
          </w:p>
        </w:tc>
        <w:tc>
          <w:tcPr>
            <w:tcW w:w="722"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m</w:t>
            </w:r>
          </w:p>
        </w:tc>
        <w:tc>
          <w:tcPr>
            <w:tcW w:w="689"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344"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10"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66"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7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653"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2708"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XX镇XX村</w:t>
            </w:r>
          </w:p>
        </w:tc>
        <w:tc>
          <w:tcPr>
            <w:tcW w:w="722"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m</w:t>
            </w:r>
          </w:p>
        </w:tc>
        <w:tc>
          <w:tcPr>
            <w:tcW w:w="689"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344"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10"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66"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7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653"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2708"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XX镇XX村</w:t>
            </w:r>
          </w:p>
        </w:tc>
        <w:tc>
          <w:tcPr>
            <w:tcW w:w="722"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m</w:t>
            </w:r>
          </w:p>
        </w:tc>
        <w:tc>
          <w:tcPr>
            <w:tcW w:w="689"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344"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10"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66"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7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53"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1.n</w:t>
            </w:r>
          </w:p>
        </w:tc>
        <w:tc>
          <w:tcPr>
            <w:tcW w:w="2708"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2"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m</w:t>
            </w:r>
          </w:p>
        </w:tc>
        <w:tc>
          <w:tcPr>
            <w:tcW w:w="689"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344"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10"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66"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7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653"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c>
          <w:tcPr>
            <w:tcW w:w="2708"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综合性公共服务中心建设</w:t>
            </w:r>
          </w:p>
        </w:tc>
        <w:tc>
          <w:tcPr>
            <w:tcW w:w="722"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89"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344"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10"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66"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7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653"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c>
          <w:tcPr>
            <w:tcW w:w="2708"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村庄内部道路建设</w:t>
            </w:r>
          </w:p>
        </w:tc>
        <w:tc>
          <w:tcPr>
            <w:tcW w:w="722"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89"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344"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10"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66"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7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653"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w:t>
            </w:r>
          </w:p>
        </w:tc>
        <w:tc>
          <w:tcPr>
            <w:tcW w:w="2708"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XX镇XX村</w:t>
            </w:r>
          </w:p>
        </w:tc>
        <w:tc>
          <w:tcPr>
            <w:tcW w:w="722"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89"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344"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10"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66"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7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653"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w:t>
            </w:r>
          </w:p>
        </w:tc>
        <w:tc>
          <w:tcPr>
            <w:tcW w:w="2708"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XX镇XX村</w:t>
            </w:r>
          </w:p>
        </w:tc>
        <w:tc>
          <w:tcPr>
            <w:tcW w:w="722"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89"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344"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10"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66"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7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653"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2.n</w:t>
            </w:r>
          </w:p>
        </w:tc>
        <w:tc>
          <w:tcPr>
            <w:tcW w:w="2708"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2"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689"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344"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10"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66"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7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653"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二、</w:t>
            </w:r>
          </w:p>
        </w:tc>
        <w:tc>
          <w:tcPr>
            <w:tcW w:w="2708"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工程建设其他费</w:t>
            </w:r>
          </w:p>
        </w:tc>
        <w:tc>
          <w:tcPr>
            <w:tcW w:w="722"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689"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344"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10"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66"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7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653"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c>
          <w:tcPr>
            <w:tcW w:w="2708"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建设管理费</w:t>
            </w:r>
          </w:p>
        </w:tc>
        <w:tc>
          <w:tcPr>
            <w:tcW w:w="722"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689"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344"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10"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66"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7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653"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c>
          <w:tcPr>
            <w:tcW w:w="2708"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工程建设监理费</w:t>
            </w:r>
          </w:p>
        </w:tc>
        <w:tc>
          <w:tcPr>
            <w:tcW w:w="722"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689"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344"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10"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66"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7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653"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3</w:t>
            </w:r>
          </w:p>
        </w:tc>
        <w:tc>
          <w:tcPr>
            <w:tcW w:w="2708"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勘察设计费</w:t>
            </w:r>
          </w:p>
        </w:tc>
        <w:tc>
          <w:tcPr>
            <w:tcW w:w="722"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689"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344"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10"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66"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7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653"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2708"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722"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689"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344"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10"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66"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7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653"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n</w:t>
            </w:r>
          </w:p>
        </w:tc>
        <w:tc>
          <w:tcPr>
            <w:tcW w:w="2708"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722"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689"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344"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10"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66"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7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653"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三、</w:t>
            </w:r>
          </w:p>
        </w:tc>
        <w:tc>
          <w:tcPr>
            <w:tcW w:w="2708"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预备费</w:t>
            </w:r>
          </w:p>
        </w:tc>
        <w:tc>
          <w:tcPr>
            <w:tcW w:w="722"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689"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344"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10"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66"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7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653"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c>
          <w:tcPr>
            <w:tcW w:w="2708"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基本预备费</w:t>
            </w:r>
          </w:p>
        </w:tc>
        <w:tc>
          <w:tcPr>
            <w:tcW w:w="722"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689"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344"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10"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66"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7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653"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c>
          <w:tcPr>
            <w:tcW w:w="2708"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涨价预备费</w:t>
            </w:r>
          </w:p>
        </w:tc>
        <w:tc>
          <w:tcPr>
            <w:tcW w:w="722"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689"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344"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10"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66"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7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653"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四、</w:t>
            </w:r>
          </w:p>
        </w:tc>
        <w:tc>
          <w:tcPr>
            <w:tcW w:w="2708"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总估算</w:t>
            </w:r>
          </w:p>
        </w:tc>
        <w:tc>
          <w:tcPr>
            <w:tcW w:w="722"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689"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344"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10"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66"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87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bl>
    <w:p>
      <w:pPr>
        <w:ind w:firstLine="640" w:firstLineChars="200"/>
        <w:rPr>
          <w:rFonts w:ascii="仿宋_GB2312" w:eastAsia="仿宋_GB2312"/>
          <w:color w:val="auto"/>
          <w:sz w:val="32"/>
          <w:szCs w:val="32"/>
        </w:rPr>
        <w:sectPr>
          <w:type w:val="continuous"/>
          <w:pgSz w:w="11906" w:h="16838"/>
          <w:pgMar w:top="1871" w:right="1531" w:bottom="1871" w:left="1531" w:header="850" w:footer="1417" w:gutter="0"/>
          <w:cols w:space="0" w:num="1"/>
          <w:docGrid w:type="lines" w:linePitch="595" w:charSpace="0"/>
        </w:sectPr>
      </w:pPr>
    </w:p>
    <w:p>
      <w:pPr>
        <w:spacing w:line="420" w:lineRule="exact"/>
        <w:outlineLvl w:val="3"/>
        <w:rPr>
          <w:rFonts w:ascii="黑体" w:hAnsi="黑体" w:eastAsia="黑体" w:cs="黑体"/>
          <w:color w:val="auto"/>
          <w:kern w:val="0"/>
          <w:sz w:val="28"/>
          <w:szCs w:val="28"/>
        </w:rPr>
      </w:pPr>
      <w:r>
        <w:rPr>
          <w:rFonts w:hint="eastAsia" w:ascii="黑体" w:hAnsi="黑体" w:eastAsia="黑体" w:cs="黑体"/>
          <w:color w:val="auto"/>
          <w:kern w:val="0"/>
          <w:sz w:val="28"/>
          <w:szCs w:val="28"/>
        </w:rPr>
        <w:t>附表4</w:t>
      </w:r>
    </w:p>
    <w:p>
      <w:pPr>
        <w:spacing w:line="420" w:lineRule="exact"/>
        <w:jc w:val="center"/>
        <w:outlineLvl w:val="3"/>
        <w:rPr>
          <w:rFonts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u w:val="single"/>
        </w:rPr>
        <w:t xml:space="preserve">  xx项目  </w:t>
      </w:r>
      <w:r>
        <w:rPr>
          <w:rFonts w:hint="eastAsia" w:ascii="方正小标宋简体" w:hAnsi="方正小标宋简体" w:eastAsia="方正小标宋简体" w:cs="方正小标宋简体"/>
          <w:color w:val="auto"/>
          <w:kern w:val="0"/>
          <w:sz w:val="44"/>
          <w:szCs w:val="44"/>
        </w:rPr>
        <w:t>农业建设项目总投资估算表（细分到村）</w:t>
      </w:r>
    </w:p>
    <w:tbl>
      <w:tblPr>
        <w:tblStyle w:val="17"/>
        <w:tblpPr w:leftFromText="180" w:rightFromText="180" w:vertAnchor="text" w:horzAnchor="page" w:tblpXSpec="center" w:tblpY="570"/>
        <w:tblOverlap w:val="never"/>
        <w:tblW w:w="1491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931"/>
        <w:gridCol w:w="1036"/>
        <w:gridCol w:w="1069"/>
        <w:gridCol w:w="955"/>
        <w:gridCol w:w="898"/>
        <w:gridCol w:w="850"/>
        <w:gridCol w:w="641"/>
        <w:gridCol w:w="638"/>
        <w:gridCol w:w="880"/>
        <w:gridCol w:w="656"/>
        <w:gridCol w:w="734"/>
        <w:gridCol w:w="683"/>
        <w:gridCol w:w="683"/>
        <w:gridCol w:w="692"/>
        <w:gridCol w:w="698"/>
        <w:gridCol w:w="892"/>
        <w:gridCol w:w="895"/>
        <w:gridCol w:w="107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931" w:type="dxa"/>
            <w:vMerge w:val="restart"/>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乡镇名称</w:t>
            </w:r>
          </w:p>
        </w:tc>
        <w:tc>
          <w:tcPr>
            <w:tcW w:w="1036" w:type="dxa"/>
            <w:vMerge w:val="restart"/>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村组名称</w:t>
            </w:r>
          </w:p>
        </w:tc>
        <w:tc>
          <w:tcPr>
            <w:tcW w:w="1069" w:type="dxa"/>
            <w:vMerge w:val="restart"/>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估算合计</w:t>
            </w:r>
            <w:r>
              <w:rPr>
                <w:rFonts w:hint="eastAsia" w:ascii="黑体" w:hAnsi="黑体" w:eastAsia="黑体" w:cs="黑体"/>
                <w:color w:val="auto"/>
                <w:kern w:val="0"/>
                <w:sz w:val="24"/>
                <w:szCs w:val="24"/>
              </w:rPr>
              <w:br w:type="textWrapping"/>
            </w:r>
            <w:r>
              <w:rPr>
                <w:rFonts w:hint="eastAsia" w:ascii="黑体" w:hAnsi="黑体" w:eastAsia="黑体" w:cs="黑体"/>
                <w:color w:val="auto"/>
                <w:kern w:val="0"/>
                <w:sz w:val="24"/>
                <w:szCs w:val="24"/>
              </w:rPr>
              <w:t>（万元）</w:t>
            </w:r>
          </w:p>
        </w:tc>
        <w:tc>
          <w:tcPr>
            <w:tcW w:w="955" w:type="dxa"/>
            <w:vMerge w:val="restart"/>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占总投资比例（%）</w:t>
            </w:r>
          </w:p>
        </w:tc>
        <w:tc>
          <w:tcPr>
            <w:tcW w:w="5297" w:type="dxa"/>
            <w:gridSpan w:val="7"/>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一、工程建设费（万元）</w:t>
            </w:r>
          </w:p>
        </w:tc>
        <w:tc>
          <w:tcPr>
            <w:tcW w:w="2058" w:type="dxa"/>
            <w:gridSpan w:val="3"/>
            <w:vMerge w:val="restart"/>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工程建设其他费</w:t>
            </w:r>
          </w:p>
        </w:tc>
        <w:tc>
          <w:tcPr>
            <w:tcW w:w="2485" w:type="dxa"/>
            <w:gridSpan w:val="3"/>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三、预备费（万元）</w:t>
            </w:r>
          </w:p>
        </w:tc>
        <w:tc>
          <w:tcPr>
            <w:tcW w:w="1079" w:type="dxa"/>
            <w:vMerge w:val="restart"/>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931" w:type="dxa"/>
            <w:vMerge w:val="continue"/>
            <w:tcMar>
              <w:top w:w="15" w:type="dxa"/>
              <w:left w:w="15" w:type="dxa"/>
              <w:right w:w="15" w:type="dxa"/>
            </w:tcMar>
            <w:vAlign w:val="center"/>
          </w:tcPr>
          <w:p>
            <w:pPr>
              <w:snapToGrid w:val="0"/>
              <w:jc w:val="center"/>
              <w:rPr>
                <w:rFonts w:ascii="宋体" w:hAnsi="宋体" w:cs="宋体"/>
                <w:color w:val="auto"/>
                <w:sz w:val="24"/>
                <w:szCs w:val="24"/>
              </w:rPr>
            </w:pPr>
          </w:p>
        </w:tc>
        <w:tc>
          <w:tcPr>
            <w:tcW w:w="1036" w:type="dxa"/>
            <w:vMerge w:val="continue"/>
            <w:tcMar>
              <w:top w:w="15" w:type="dxa"/>
              <w:left w:w="15" w:type="dxa"/>
              <w:right w:w="15" w:type="dxa"/>
            </w:tcMar>
            <w:vAlign w:val="center"/>
          </w:tcPr>
          <w:p>
            <w:pPr>
              <w:snapToGrid w:val="0"/>
              <w:jc w:val="center"/>
              <w:rPr>
                <w:rFonts w:ascii="宋体" w:hAnsi="宋体" w:cs="宋体"/>
                <w:color w:val="auto"/>
                <w:sz w:val="24"/>
                <w:szCs w:val="24"/>
              </w:rPr>
            </w:pPr>
          </w:p>
        </w:tc>
        <w:tc>
          <w:tcPr>
            <w:tcW w:w="1069" w:type="dxa"/>
            <w:vMerge w:val="continue"/>
            <w:tcMar>
              <w:top w:w="15" w:type="dxa"/>
              <w:left w:w="15" w:type="dxa"/>
              <w:right w:w="15" w:type="dxa"/>
            </w:tcMar>
            <w:vAlign w:val="center"/>
          </w:tcPr>
          <w:p>
            <w:pPr>
              <w:snapToGrid w:val="0"/>
              <w:jc w:val="center"/>
              <w:rPr>
                <w:rFonts w:ascii="宋体" w:hAnsi="宋体" w:cs="宋体"/>
                <w:color w:val="auto"/>
                <w:sz w:val="24"/>
                <w:szCs w:val="24"/>
              </w:rPr>
            </w:pPr>
          </w:p>
        </w:tc>
        <w:tc>
          <w:tcPr>
            <w:tcW w:w="955" w:type="dxa"/>
            <w:vMerge w:val="continue"/>
            <w:tcMar>
              <w:top w:w="15" w:type="dxa"/>
              <w:left w:w="15" w:type="dxa"/>
              <w:right w:w="15" w:type="dxa"/>
            </w:tcMar>
            <w:vAlign w:val="center"/>
          </w:tcPr>
          <w:p>
            <w:pPr>
              <w:snapToGrid w:val="0"/>
              <w:jc w:val="center"/>
              <w:rPr>
                <w:rFonts w:ascii="宋体" w:hAnsi="宋体" w:cs="宋体"/>
                <w:color w:val="auto"/>
                <w:sz w:val="24"/>
                <w:szCs w:val="24"/>
              </w:rPr>
            </w:pPr>
          </w:p>
        </w:tc>
        <w:tc>
          <w:tcPr>
            <w:tcW w:w="898" w:type="dxa"/>
            <w:vMerge w:val="restart"/>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小计</w:t>
            </w:r>
          </w:p>
        </w:tc>
        <w:tc>
          <w:tcPr>
            <w:tcW w:w="2129" w:type="dxa"/>
            <w:gridSpan w:val="3"/>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1、内部道路建设</w:t>
            </w:r>
          </w:p>
        </w:tc>
        <w:tc>
          <w:tcPr>
            <w:tcW w:w="2270" w:type="dxa"/>
            <w:gridSpan w:val="3"/>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2、综合性公共服务中心建设</w:t>
            </w:r>
          </w:p>
        </w:tc>
        <w:tc>
          <w:tcPr>
            <w:tcW w:w="2058" w:type="dxa"/>
            <w:gridSpan w:val="3"/>
            <w:vMerge w:val="continue"/>
            <w:tcMar>
              <w:top w:w="15" w:type="dxa"/>
              <w:left w:w="15" w:type="dxa"/>
              <w:right w:w="15" w:type="dxa"/>
            </w:tcMar>
            <w:vAlign w:val="center"/>
          </w:tcPr>
          <w:p>
            <w:pPr>
              <w:snapToGrid w:val="0"/>
              <w:jc w:val="center"/>
              <w:rPr>
                <w:rFonts w:ascii="黑体" w:hAnsi="黑体" w:eastAsia="黑体" w:cs="黑体"/>
                <w:color w:val="auto"/>
                <w:sz w:val="24"/>
                <w:szCs w:val="24"/>
              </w:rPr>
            </w:pPr>
          </w:p>
        </w:tc>
        <w:tc>
          <w:tcPr>
            <w:tcW w:w="698" w:type="dxa"/>
            <w:vMerge w:val="restart"/>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小计</w:t>
            </w:r>
          </w:p>
        </w:tc>
        <w:tc>
          <w:tcPr>
            <w:tcW w:w="892" w:type="dxa"/>
            <w:vMerge w:val="restart"/>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1、基本预备费</w:t>
            </w:r>
          </w:p>
        </w:tc>
        <w:tc>
          <w:tcPr>
            <w:tcW w:w="895" w:type="dxa"/>
            <w:vMerge w:val="restart"/>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2、涨价预备费</w:t>
            </w:r>
          </w:p>
        </w:tc>
        <w:tc>
          <w:tcPr>
            <w:tcW w:w="1079" w:type="dxa"/>
            <w:vMerge w:val="continue"/>
            <w:tcMar>
              <w:top w:w="15" w:type="dxa"/>
              <w:left w:w="15" w:type="dxa"/>
              <w:right w:w="15" w:type="dxa"/>
            </w:tcMar>
            <w:vAlign w:val="center"/>
          </w:tcPr>
          <w:p>
            <w:pPr>
              <w:snapToGrid w:val="0"/>
              <w:jc w:val="center"/>
              <w:rPr>
                <w:rFonts w:ascii="宋体" w:hAnsi="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931" w:type="dxa"/>
            <w:vMerge w:val="continue"/>
            <w:tcMar>
              <w:top w:w="15" w:type="dxa"/>
              <w:left w:w="15" w:type="dxa"/>
              <w:right w:w="15" w:type="dxa"/>
            </w:tcMar>
            <w:vAlign w:val="center"/>
          </w:tcPr>
          <w:p>
            <w:pPr>
              <w:snapToGrid w:val="0"/>
              <w:jc w:val="center"/>
              <w:rPr>
                <w:rFonts w:ascii="宋体" w:hAnsi="宋体" w:cs="宋体"/>
                <w:color w:val="auto"/>
                <w:sz w:val="24"/>
                <w:szCs w:val="24"/>
              </w:rPr>
            </w:pPr>
          </w:p>
        </w:tc>
        <w:tc>
          <w:tcPr>
            <w:tcW w:w="1036" w:type="dxa"/>
            <w:vMerge w:val="continue"/>
            <w:tcMar>
              <w:top w:w="15" w:type="dxa"/>
              <w:left w:w="15" w:type="dxa"/>
              <w:right w:w="15" w:type="dxa"/>
            </w:tcMar>
            <w:vAlign w:val="center"/>
          </w:tcPr>
          <w:p>
            <w:pPr>
              <w:snapToGrid w:val="0"/>
              <w:jc w:val="center"/>
              <w:rPr>
                <w:rFonts w:ascii="宋体" w:hAnsi="宋体" w:cs="宋体"/>
                <w:color w:val="auto"/>
                <w:sz w:val="24"/>
                <w:szCs w:val="24"/>
              </w:rPr>
            </w:pPr>
          </w:p>
        </w:tc>
        <w:tc>
          <w:tcPr>
            <w:tcW w:w="1069" w:type="dxa"/>
            <w:vMerge w:val="continue"/>
            <w:tcMar>
              <w:top w:w="15" w:type="dxa"/>
              <w:left w:w="15" w:type="dxa"/>
              <w:right w:w="15" w:type="dxa"/>
            </w:tcMar>
            <w:vAlign w:val="center"/>
          </w:tcPr>
          <w:p>
            <w:pPr>
              <w:snapToGrid w:val="0"/>
              <w:jc w:val="center"/>
              <w:rPr>
                <w:rFonts w:ascii="宋体" w:hAnsi="宋体" w:cs="宋体"/>
                <w:color w:val="auto"/>
                <w:sz w:val="24"/>
                <w:szCs w:val="24"/>
              </w:rPr>
            </w:pPr>
          </w:p>
        </w:tc>
        <w:tc>
          <w:tcPr>
            <w:tcW w:w="955" w:type="dxa"/>
            <w:vMerge w:val="continue"/>
            <w:tcMar>
              <w:top w:w="15" w:type="dxa"/>
              <w:left w:w="15" w:type="dxa"/>
              <w:right w:w="15" w:type="dxa"/>
            </w:tcMar>
            <w:vAlign w:val="center"/>
          </w:tcPr>
          <w:p>
            <w:pPr>
              <w:snapToGrid w:val="0"/>
              <w:jc w:val="center"/>
              <w:rPr>
                <w:rFonts w:ascii="宋体" w:hAnsi="宋体" w:cs="宋体"/>
                <w:color w:val="auto"/>
                <w:sz w:val="24"/>
                <w:szCs w:val="24"/>
              </w:rPr>
            </w:pPr>
          </w:p>
        </w:tc>
        <w:tc>
          <w:tcPr>
            <w:tcW w:w="898" w:type="dxa"/>
            <w:vMerge w:val="continue"/>
            <w:tcMar>
              <w:top w:w="15" w:type="dxa"/>
              <w:left w:w="15" w:type="dxa"/>
              <w:right w:w="15" w:type="dxa"/>
            </w:tcMar>
            <w:vAlign w:val="center"/>
          </w:tcPr>
          <w:p>
            <w:pPr>
              <w:snapToGrid w:val="0"/>
              <w:jc w:val="center"/>
              <w:rPr>
                <w:rFonts w:ascii="宋体" w:hAnsi="宋体" w:cs="宋体"/>
                <w:color w:val="auto"/>
                <w:sz w:val="24"/>
                <w:szCs w:val="24"/>
              </w:rPr>
            </w:pPr>
          </w:p>
        </w:tc>
        <w:tc>
          <w:tcPr>
            <w:tcW w:w="850" w:type="dxa"/>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单位</w:t>
            </w:r>
          </w:p>
        </w:tc>
        <w:tc>
          <w:tcPr>
            <w:tcW w:w="641" w:type="dxa"/>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数量</w:t>
            </w:r>
          </w:p>
        </w:tc>
        <w:tc>
          <w:tcPr>
            <w:tcW w:w="638" w:type="dxa"/>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总价</w:t>
            </w:r>
          </w:p>
        </w:tc>
        <w:tc>
          <w:tcPr>
            <w:tcW w:w="880" w:type="dxa"/>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单位</w:t>
            </w:r>
          </w:p>
        </w:tc>
        <w:tc>
          <w:tcPr>
            <w:tcW w:w="656" w:type="dxa"/>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数量</w:t>
            </w:r>
          </w:p>
        </w:tc>
        <w:tc>
          <w:tcPr>
            <w:tcW w:w="734" w:type="dxa"/>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总价</w:t>
            </w:r>
          </w:p>
        </w:tc>
        <w:tc>
          <w:tcPr>
            <w:tcW w:w="683" w:type="dxa"/>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单位</w:t>
            </w:r>
          </w:p>
        </w:tc>
        <w:tc>
          <w:tcPr>
            <w:tcW w:w="683" w:type="dxa"/>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数量</w:t>
            </w:r>
          </w:p>
        </w:tc>
        <w:tc>
          <w:tcPr>
            <w:tcW w:w="692" w:type="dxa"/>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总价</w:t>
            </w:r>
          </w:p>
        </w:tc>
        <w:tc>
          <w:tcPr>
            <w:tcW w:w="698" w:type="dxa"/>
            <w:vMerge w:val="continue"/>
            <w:tcMar>
              <w:top w:w="15" w:type="dxa"/>
              <w:left w:w="15" w:type="dxa"/>
              <w:right w:w="15" w:type="dxa"/>
            </w:tcMar>
            <w:vAlign w:val="center"/>
          </w:tcPr>
          <w:p>
            <w:pPr>
              <w:snapToGrid w:val="0"/>
              <w:jc w:val="center"/>
              <w:rPr>
                <w:rFonts w:ascii="宋体" w:hAnsi="宋体" w:cs="宋体"/>
                <w:color w:val="auto"/>
                <w:sz w:val="24"/>
                <w:szCs w:val="24"/>
              </w:rPr>
            </w:pPr>
          </w:p>
        </w:tc>
        <w:tc>
          <w:tcPr>
            <w:tcW w:w="892" w:type="dxa"/>
            <w:vMerge w:val="continue"/>
            <w:tcMar>
              <w:top w:w="15" w:type="dxa"/>
              <w:left w:w="15" w:type="dxa"/>
              <w:right w:w="15" w:type="dxa"/>
            </w:tcMar>
            <w:vAlign w:val="center"/>
          </w:tcPr>
          <w:p>
            <w:pPr>
              <w:snapToGrid w:val="0"/>
              <w:jc w:val="center"/>
              <w:rPr>
                <w:rFonts w:ascii="宋体" w:hAnsi="宋体" w:cs="宋体"/>
                <w:color w:val="auto"/>
                <w:sz w:val="24"/>
                <w:szCs w:val="24"/>
              </w:rPr>
            </w:pPr>
          </w:p>
        </w:tc>
        <w:tc>
          <w:tcPr>
            <w:tcW w:w="895" w:type="dxa"/>
            <w:vMerge w:val="continue"/>
            <w:tcMar>
              <w:top w:w="15" w:type="dxa"/>
              <w:left w:w="15" w:type="dxa"/>
              <w:right w:w="15" w:type="dxa"/>
            </w:tcMar>
            <w:vAlign w:val="center"/>
          </w:tcPr>
          <w:p>
            <w:pPr>
              <w:snapToGrid w:val="0"/>
              <w:jc w:val="center"/>
              <w:rPr>
                <w:rFonts w:ascii="宋体" w:hAnsi="宋体" w:cs="宋体"/>
                <w:color w:val="auto"/>
                <w:sz w:val="24"/>
                <w:szCs w:val="24"/>
              </w:rPr>
            </w:pPr>
          </w:p>
        </w:tc>
        <w:tc>
          <w:tcPr>
            <w:tcW w:w="1079" w:type="dxa"/>
            <w:vMerge w:val="continue"/>
            <w:tcMar>
              <w:top w:w="15" w:type="dxa"/>
              <w:left w:w="15" w:type="dxa"/>
              <w:right w:w="15" w:type="dxa"/>
            </w:tcMar>
            <w:vAlign w:val="center"/>
          </w:tcPr>
          <w:p>
            <w:pPr>
              <w:snapToGrid w:val="0"/>
              <w:jc w:val="center"/>
              <w:rPr>
                <w:rFonts w:ascii="宋体" w:hAnsi="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1967" w:type="dxa"/>
            <w:gridSpan w:val="2"/>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估算合计（万元）</w:t>
            </w:r>
          </w:p>
        </w:tc>
        <w:tc>
          <w:tcPr>
            <w:tcW w:w="1069" w:type="dxa"/>
            <w:tcMar>
              <w:top w:w="15" w:type="dxa"/>
              <w:left w:w="15" w:type="dxa"/>
              <w:right w:w="15" w:type="dxa"/>
            </w:tcMar>
            <w:vAlign w:val="center"/>
          </w:tcPr>
          <w:p>
            <w:pPr>
              <w:snapToGrid w:val="0"/>
              <w:jc w:val="center"/>
              <w:rPr>
                <w:rFonts w:ascii="宋体" w:hAnsi="宋体" w:cs="宋体"/>
                <w:color w:val="auto"/>
                <w:sz w:val="24"/>
                <w:szCs w:val="24"/>
              </w:rPr>
            </w:pPr>
          </w:p>
        </w:tc>
        <w:tc>
          <w:tcPr>
            <w:tcW w:w="955" w:type="dxa"/>
            <w:tcMar>
              <w:top w:w="15" w:type="dxa"/>
              <w:left w:w="15" w:type="dxa"/>
              <w:right w:w="15" w:type="dxa"/>
            </w:tcMar>
            <w:vAlign w:val="center"/>
          </w:tcPr>
          <w:p>
            <w:pPr>
              <w:snapToGrid w:val="0"/>
              <w:jc w:val="center"/>
              <w:rPr>
                <w:rFonts w:ascii="宋体" w:hAnsi="宋体" w:cs="宋体"/>
                <w:color w:val="auto"/>
                <w:sz w:val="24"/>
                <w:szCs w:val="24"/>
              </w:rPr>
            </w:pPr>
          </w:p>
        </w:tc>
        <w:tc>
          <w:tcPr>
            <w:tcW w:w="898" w:type="dxa"/>
            <w:tcMar>
              <w:top w:w="15" w:type="dxa"/>
              <w:left w:w="15" w:type="dxa"/>
              <w:right w:w="15" w:type="dxa"/>
            </w:tcMar>
            <w:vAlign w:val="center"/>
          </w:tcPr>
          <w:p>
            <w:pPr>
              <w:snapToGrid w:val="0"/>
              <w:jc w:val="center"/>
              <w:rPr>
                <w:rFonts w:ascii="宋体" w:hAnsi="宋体" w:cs="宋体"/>
                <w:color w:val="auto"/>
                <w:sz w:val="24"/>
                <w:szCs w:val="24"/>
              </w:rPr>
            </w:pPr>
          </w:p>
        </w:tc>
        <w:tc>
          <w:tcPr>
            <w:tcW w:w="850" w:type="dxa"/>
            <w:tcMar>
              <w:top w:w="15" w:type="dxa"/>
              <w:left w:w="15" w:type="dxa"/>
              <w:right w:w="15" w:type="dxa"/>
            </w:tcMar>
            <w:vAlign w:val="center"/>
          </w:tcPr>
          <w:p>
            <w:pPr>
              <w:widowControl/>
              <w:snapToGrid w:val="0"/>
              <w:jc w:val="center"/>
              <w:textAlignment w:val="center"/>
              <w:rPr>
                <w:rFonts w:ascii="宋体" w:hAnsi="宋体" w:cs="宋体"/>
                <w:color w:val="auto"/>
                <w:sz w:val="24"/>
                <w:szCs w:val="24"/>
              </w:rPr>
            </w:pPr>
            <w:r>
              <w:rPr>
                <w:rFonts w:hint="eastAsia" w:ascii="宋体" w:hAnsi="宋体" w:cs="宋体"/>
                <w:color w:val="auto"/>
                <w:sz w:val="24"/>
                <w:szCs w:val="24"/>
              </w:rPr>
              <w:t>m</w:t>
            </w:r>
          </w:p>
        </w:tc>
        <w:tc>
          <w:tcPr>
            <w:tcW w:w="641" w:type="dxa"/>
            <w:tcMar>
              <w:top w:w="15" w:type="dxa"/>
              <w:left w:w="15" w:type="dxa"/>
              <w:right w:w="15" w:type="dxa"/>
            </w:tcMar>
            <w:vAlign w:val="center"/>
          </w:tcPr>
          <w:p>
            <w:pPr>
              <w:snapToGrid w:val="0"/>
              <w:jc w:val="center"/>
              <w:rPr>
                <w:rFonts w:ascii="宋体" w:hAnsi="宋体" w:cs="宋体"/>
                <w:color w:val="auto"/>
                <w:sz w:val="24"/>
                <w:szCs w:val="24"/>
              </w:rPr>
            </w:pPr>
          </w:p>
        </w:tc>
        <w:tc>
          <w:tcPr>
            <w:tcW w:w="638" w:type="dxa"/>
            <w:tcMar>
              <w:top w:w="15" w:type="dxa"/>
              <w:left w:w="15" w:type="dxa"/>
              <w:right w:w="15" w:type="dxa"/>
            </w:tcMar>
            <w:vAlign w:val="center"/>
          </w:tcPr>
          <w:p>
            <w:pPr>
              <w:snapToGrid w:val="0"/>
              <w:jc w:val="center"/>
              <w:rPr>
                <w:rFonts w:ascii="宋体" w:hAnsi="宋体" w:cs="宋体"/>
                <w:color w:val="auto"/>
                <w:sz w:val="24"/>
                <w:szCs w:val="24"/>
              </w:rPr>
            </w:pPr>
          </w:p>
        </w:tc>
        <w:tc>
          <w:tcPr>
            <w:tcW w:w="880" w:type="dxa"/>
            <w:tcMar>
              <w:top w:w="15" w:type="dxa"/>
              <w:left w:w="15" w:type="dxa"/>
              <w:right w:w="15" w:type="dxa"/>
            </w:tcMar>
            <w:vAlign w:val="center"/>
          </w:tcPr>
          <w:p>
            <w:pPr>
              <w:widowControl/>
              <w:snapToGrid w:val="0"/>
              <w:jc w:val="center"/>
              <w:textAlignment w:val="center"/>
              <w:rPr>
                <w:rFonts w:ascii="宋体" w:hAnsi="宋体" w:cs="宋体"/>
                <w:color w:val="auto"/>
                <w:sz w:val="24"/>
                <w:szCs w:val="24"/>
              </w:rPr>
            </w:pPr>
            <w:r>
              <w:rPr>
                <w:rFonts w:hint="eastAsia" w:ascii="宋体" w:hAnsi="宋体" w:cs="宋体"/>
                <w:color w:val="auto"/>
                <w:kern w:val="0"/>
                <w:sz w:val="24"/>
                <w:szCs w:val="24"/>
              </w:rPr>
              <w:t>m</w:t>
            </w:r>
            <w:r>
              <w:rPr>
                <w:rFonts w:hint="eastAsia" w:ascii="宋体" w:hAnsi="宋体" w:cs="宋体"/>
                <w:color w:val="auto"/>
                <w:kern w:val="0"/>
                <w:sz w:val="24"/>
                <w:szCs w:val="24"/>
                <w:vertAlign w:val="superscript"/>
              </w:rPr>
              <w:t>2</w:t>
            </w:r>
          </w:p>
        </w:tc>
        <w:tc>
          <w:tcPr>
            <w:tcW w:w="656" w:type="dxa"/>
            <w:tcMar>
              <w:top w:w="15" w:type="dxa"/>
              <w:left w:w="15" w:type="dxa"/>
              <w:right w:w="15" w:type="dxa"/>
            </w:tcMar>
            <w:vAlign w:val="center"/>
          </w:tcPr>
          <w:p>
            <w:pPr>
              <w:snapToGrid w:val="0"/>
              <w:jc w:val="center"/>
              <w:rPr>
                <w:rFonts w:ascii="宋体" w:hAnsi="宋体" w:cs="宋体"/>
                <w:color w:val="auto"/>
                <w:sz w:val="24"/>
                <w:szCs w:val="24"/>
              </w:rPr>
            </w:pPr>
          </w:p>
        </w:tc>
        <w:tc>
          <w:tcPr>
            <w:tcW w:w="734"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widowControl/>
              <w:snapToGrid w:val="0"/>
              <w:jc w:val="center"/>
              <w:textAlignment w:val="center"/>
              <w:rPr>
                <w:rFonts w:ascii="宋体" w:hAnsi="宋体" w:cs="宋体"/>
                <w:color w:val="auto"/>
                <w:sz w:val="24"/>
                <w:szCs w:val="24"/>
              </w:rPr>
            </w:pPr>
            <w:r>
              <w:rPr>
                <w:rFonts w:hint="eastAsia" w:ascii="宋体" w:hAnsi="宋体" w:cs="宋体"/>
                <w:color w:val="auto"/>
                <w:kern w:val="0"/>
                <w:sz w:val="24"/>
                <w:szCs w:val="24"/>
              </w:rPr>
              <w:t>%</w:t>
            </w: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92" w:type="dxa"/>
            <w:tcMar>
              <w:top w:w="15" w:type="dxa"/>
              <w:left w:w="15" w:type="dxa"/>
              <w:right w:w="15" w:type="dxa"/>
            </w:tcMar>
            <w:vAlign w:val="center"/>
          </w:tcPr>
          <w:p>
            <w:pPr>
              <w:snapToGrid w:val="0"/>
              <w:jc w:val="center"/>
              <w:rPr>
                <w:rFonts w:ascii="宋体" w:hAnsi="宋体" w:cs="宋体"/>
                <w:color w:val="auto"/>
                <w:sz w:val="24"/>
                <w:szCs w:val="24"/>
              </w:rPr>
            </w:pPr>
          </w:p>
        </w:tc>
        <w:tc>
          <w:tcPr>
            <w:tcW w:w="698" w:type="dxa"/>
            <w:tcMar>
              <w:top w:w="15" w:type="dxa"/>
              <w:left w:w="15" w:type="dxa"/>
              <w:right w:w="15" w:type="dxa"/>
            </w:tcMar>
            <w:vAlign w:val="center"/>
          </w:tcPr>
          <w:p>
            <w:pPr>
              <w:snapToGrid w:val="0"/>
              <w:jc w:val="center"/>
              <w:rPr>
                <w:rFonts w:ascii="宋体" w:hAnsi="宋体" w:cs="宋体"/>
                <w:color w:val="auto"/>
                <w:sz w:val="24"/>
                <w:szCs w:val="24"/>
              </w:rPr>
            </w:pPr>
          </w:p>
        </w:tc>
        <w:tc>
          <w:tcPr>
            <w:tcW w:w="892" w:type="dxa"/>
            <w:tcMar>
              <w:top w:w="15" w:type="dxa"/>
              <w:left w:w="15" w:type="dxa"/>
              <w:right w:w="15" w:type="dxa"/>
            </w:tcMar>
            <w:vAlign w:val="center"/>
          </w:tcPr>
          <w:p>
            <w:pPr>
              <w:snapToGrid w:val="0"/>
              <w:jc w:val="center"/>
              <w:rPr>
                <w:rFonts w:ascii="宋体" w:hAnsi="宋体" w:cs="宋体"/>
                <w:color w:val="auto"/>
                <w:sz w:val="24"/>
                <w:szCs w:val="24"/>
              </w:rPr>
            </w:pPr>
          </w:p>
        </w:tc>
        <w:tc>
          <w:tcPr>
            <w:tcW w:w="895" w:type="dxa"/>
            <w:tcMar>
              <w:top w:w="15" w:type="dxa"/>
              <w:left w:w="15" w:type="dxa"/>
              <w:right w:w="15" w:type="dxa"/>
            </w:tcMar>
            <w:vAlign w:val="center"/>
          </w:tcPr>
          <w:p>
            <w:pPr>
              <w:snapToGrid w:val="0"/>
              <w:jc w:val="center"/>
              <w:rPr>
                <w:rFonts w:ascii="宋体" w:hAnsi="宋体" w:cs="宋体"/>
                <w:color w:val="auto"/>
                <w:sz w:val="24"/>
                <w:szCs w:val="24"/>
              </w:rPr>
            </w:pPr>
          </w:p>
        </w:tc>
        <w:tc>
          <w:tcPr>
            <w:tcW w:w="1079" w:type="dxa"/>
            <w:tcMar>
              <w:top w:w="15" w:type="dxa"/>
              <w:left w:w="15" w:type="dxa"/>
              <w:right w:w="15" w:type="dxa"/>
            </w:tcMar>
            <w:vAlign w:val="center"/>
          </w:tcPr>
          <w:p>
            <w:pPr>
              <w:snapToGrid w:val="0"/>
              <w:jc w:val="center"/>
              <w:rPr>
                <w:rFonts w:ascii="宋体" w:hAnsi="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931" w:type="dxa"/>
            <w:vMerge w:val="restart"/>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xx镇</w:t>
            </w:r>
          </w:p>
        </w:tc>
        <w:tc>
          <w:tcPr>
            <w:tcW w:w="1036"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小计</w:t>
            </w:r>
          </w:p>
        </w:tc>
        <w:tc>
          <w:tcPr>
            <w:tcW w:w="1069" w:type="dxa"/>
            <w:tcMar>
              <w:top w:w="15" w:type="dxa"/>
              <w:left w:w="15" w:type="dxa"/>
              <w:right w:w="15" w:type="dxa"/>
            </w:tcMar>
            <w:vAlign w:val="center"/>
          </w:tcPr>
          <w:p>
            <w:pPr>
              <w:snapToGrid w:val="0"/>
              <w:jc w:val="center"/>
              <w:rPr>
                <w:rFonts w:ascii="宋体" w:hAnsi="宋体" w:cs="宋体"/>
                <w:color w:val="auto"/>
                <w:sz w:val="24"/>
                <w:szCs w:val="24"/>
              </w:rPr>
            </w:pPr>
          </w:p>
        </w:tc>
        <w:tc>
          <w:tcPr>
            <w:tcW w:w="955" w:type="dxa"/>
            <w:tcMar>
              <w:top w:w="15" w:type="dxa"/>
              <w:left w:w="15" w:type="dxa"/>
              <w:right w:w="15" w:type="dxa"/>
            </w:tcMar>
            <w:vAlign w:val="center"/>
          </w:tcPr>
          <w:p>
            <w:pPr>
              <w:snapToGrid w:val="0"/>
              <w:jc w:val="center"/>
              <w:rPr>
                <w:rFonts w:ascii="宋体" w:hAnsi="宋体" w:cs="宋体"/>
                <w:color w:val="auto"/>
                <w:sz w:val="24"/>
                <w:szCs w:val="24"/>
              </w:rPr>
            </w:pPr>
          </w:p>
        </w:tc>
        <w:tc>
          <w:tcPr>
            <w:tcW w:w="898" w:type="dxa"/>
            <w:tcMar>
              <w:top w:w="15" w:type="dxa"/>
              <w:left w:w="15" w:type="dxa"/>
              <w:right w:w="15" w:type="dxa"/>
            </w:tcMar>
            <w:vAlign w:val="center"/>
          </w:tcPr>
          <w:p>
            <w:pPr>
              <w:snapToGrid w:val="0"/>
              <w:jc w:val="center"/>
              <w:rPr>
                <w:rFonts w:ascii="宋体" w:hAnsi="宋体" w:cs="宋体"/>
                <w:color w:val="auto"/>
                <w:sz w:val="24"/>
                <w:szCs w:val="24"/>
              </w:rPr>
            </w:pPr>
          </w:p>
        </w:tc>
        <w:tc>
          <w:tcPr>
            <w:tcW w:w="850" w:type="dxa"/>
            <w:tcMar>
              <w:top w:w="15" w:type="dxa"/>
              <w:left w:w="15" w:type="dxa"/>
              <w:right w:w="15" w:type="dxa"/>
            </w:tcMar>
            <w:vAlign w:val="center"/>
          </w:tcPr>
          <w:p>
            <w:pPr>
              <w:snapToGrid w:val="0"/>
              <w:jc w:val="center"/>
              <w:rPr>
                <w:rFonts w:ascii="宋体" w:hAnsi="宋体" w:cs="宋体"/>
                <w:color w:val="auto"/>
                <w:sz w:val="24"/>
                <w:szCs w:val="24"/>
              </w:rPr>
            </w:pPr>
          </w:p>
        </w:tc>
        <w:tc>
          <w:tcPr>
            <w:tcW w:w="641" w:type="dxa"/>
            <w:tcMar>
              <w:top w:w="15" w:type="dxa"/>
              <w:left w:w="15" w:type="dxa"/>
              <w:right w:w="15" w:type="dxa"/>
            </w:tcMar>
            <w:vAlign w:val="center"/>
          </w:tcPr>
          <w:p>
            <w:pPr>
              <w:snapToGrid w:val="0"/>
              <w:jc w:val="center"/>
              <w:rPr>
                <w:rFonts w:ascii="宋体" w:hAnsi="宋体" w:cs="宋体"/>
                <w:color w:val="auto"/>
                <w:sz w:val="24"/>
                <w:szCs w:val="24"/>
              </w:rPr>
            </w:pPr>
          </w:p>
        </w:tc>
        <w:tc>
          <w:tcPr>
            <w:tcW w:w="638" w:type="dxa"/>
            <w:tcMar>
              <w:top w:w="15" w:type="dxa"/>
              <w:left w:w="15" w:type="dxa"/>
              <w:right w:w="15" w:type="dxa"/>
            </w:tcMar>
            <w:vAlign w:val="center"/>
          </w:tcPr>
          <w:p>
            <w:pPr>
              <w:snapToGrid w:val="0"/>
              <w:jc w:val="center"/>
              <w:rPr>
                <w:rFonts w:ascii="宋体" w:hAnsi="宋体" w:cs="宋体"/>
                <w:color w:val="auto"/>
                <w:sz w:val="24"/>
                <w:szCs w:val="24"/>
              </w:rPr>
            </w:pPr>
          </w:p>
        </w:tc>
        <w:tc>
          <w:tcPr>
            <w:tcW w:w="880" w:type="dxa"/>
            <w:tcMar>
              <w:top w:w="15" w:type="dxa"/>
              <w:left w:w="15" w:type="dxa"/>
              <w:right w:w="15" w:type="dxa"/>
            </w:tcMar>
            <w:vAlign w:val="center"/>
          </w:tcPr>
          <w:p>
            <w:pPr>
              <w:snapToGrid w:val="0"/>
              <w:jc w:val="center"/>
              <w:rPr>
                <w:rFonts w:ascii="宋体" w:hAnsi="宋体" w:cs="宋体"/>
                <w:color w:val="auto"/>
                <w:sz w:val="24"/>
                <w:szCs w:val="24"/>
              </w:rPr>
            </w:pPr>
          </w:p>
        </w:tc>
        <w:tc>
          <w:tcPr>
            <w:tcW w:w="656" w:type="dxa"/>
            <w:tcMar>
              <w:top w:w="15" w:type="dxa"/>
              <w:left w:w="15" w:type="dxa"/>
              <w:right w:w="15" w:type="dxa"/>
            </w:tcMar>
            <w:vAlign w:val="center"/>
          </w:tcPr>
          <w:p>
            <w:pPr>
              <w:snapToGrid w:val="0"/>
              <w:jc w:val="center"/>
              <w:rPr>
                <w:rFonts w:ascii="宋体" w:hAnsi="宋体" w:cs="宋体"/>
                <w:color w:val="auto"/>
                <w:sz w:val="24"/>
                <w:szCs w:val="24"/>
              </w:rPr>
            </w:pPr>
          </w:p>
        </w:tc>
        <w:tc>
          <w:tcPr>
            <w:tcW w:w="734"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92" w:type="dxa"/>
            <w:tcMar>
              <w:top w:w="15" w:type="dxa"/>
              <w:left w:w="15" w:type="dxa"/>
              <w:right w:w="15" w:type="dxa"/>
            </w:tcMar>
            <w:vAlign w:val="center"/>
          </w:tcPr>
          <w:p>
            <w:pPr>
              <w:snapToGrid w:val="0"/>
              <w:jc w:val="center"/>
              <w:rPr>
                <w:rFonts w:ascii="宋体" w:hAnsi="宋体" w:cs="宋体"/>
                <w:color w:val="auto"/>
                <w:sz w:val="24"/>
                <w:szCs w:val="24"/>
              </w:rPr>
            </w:pPr>
          </w:p>
        </w:tc>
        <w:tc>
          <w:tcPr>
            <w:tcW w:w="698" w:type="dxa"/>
            <w:tcMar>
              <w:top w:w="15" w:type="dxa"/>
              <w:left w:w="15" w:type="dxa"/>
              <w:right w:w="15" w:type="dxa"/>
            </w:tcMar>
            <w:vAlign w:val="center"/>
          </w:tcPr>
          <w:p>
            <w:pPr>
              <w:snapToGrid w:val="0"/>
              <w:jc w:val="center"/>
              <w:rPr>
                <w:rFonts w:ascii="宋体" w:hAnsi="宋体" w:cs="宋体"/>
                <w:color w:val="auto"/>
                <w:sz w:val="24"/>
                <w:szCs w:val="24"/>
              </w:rPr>
            </w:pPr>
          </w:p>
        </w:tc>
        <w:tc>
          <w:tcPr>
            <w:tcW w:w="892" w:type="dxa"/>
            <w:tcMar>
              <w:top w:w="15" w:type="dxa"/>
              <w:left w:w="15" w:type="dxa"/>
              <w:right w:w="15" w:type="dxa"/>
            </w:tcMar>
            <w:vAlign w:val="center"/>
          </w:tcPr>
          <w:p>
            <w:pPr>
              <w:snapToGrid w:val="0"/>
              <w:jc w:val="center"/>
              <w:rPr>
                <w:rFonts w:ascii="宋体" w:hAnsi="宋体" w:cs="宋体"/>
                <w:color w:val="auto"/>
                <w:sz w:val="24"/>
                <w:szCs w:val="24"/>
              </w:rPr>
            </w:pPr>
          </w:p>
        </w:tc>
        <w:tc>
          <w:tcPr>
            <w:tcW w:w="895" w:type="dxa"/>
            <w:tcMar>
              <w:top w:w="15" w:type="dxa"/>
              <w:left w:w="15" w:type="dxa"/>
              <w:right w:w="15" w:type="dxa"/>
            </w:tcMar>
            <w:vAlign w:val="center"/>
          </w:tcPr>
          <w:p>
            <w:pPr>
              <w:snapToGrid w:val="0"/>
              <w:jc w:val="center"/>
              <w:rPr>
                <w:rFonts w:ascii="宋体" w:hAnsi="宋体" w:cs="宋体"/>
                <w:color w:val="auto"/>
                <w:sz w:val="24"/>
                <w:szCs w:val="24"/>
              </w:rPr>
            </w:pPr>
          </w:p>
        </w:tc>
        <w:tc>
          <w:tcPr>
            <w:tcW w:w="1079" w:type="dxa"/>
            <w:tcMar>
              <w:top w:w="15" w:type="dxa"/>
              <w:left w:w="15" w:type="dxa"/>
              <w:right w:w="15" w:type="dxa"/>
            </w:tcMar>
            <w:vAlign w:val="center"/>
          </w:tcPr>
          <w:p>
            <w:pPr>
              <w:snapToGrid w:val="0"/>
              <w:jc w:val="center"/>
              <w:rPr>
                <w:rFonts w:ascii="宋体" w:hAnsi="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931"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36"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xx村</w:t>
            </w:r>
          </w:p>
        </w:tc>
        <w:tc>
          <w:tcPr>
            <w:tcW w:w="1069" w:type="dxa"/>
            <w:tcMar>
              <w:top w:w="15" w:type="dxa"/>
              <w:left w:w="15" w:type="dxa"/>
              <w:right w:w="15" w:type="dxa"/>
            </w:tcMar>
            <w:vAlign w:val="center"/>
          </w:tcPr>
          <w:p>
            <w:pPr>
              <w:snapToGrid w:val="0"/>
              <w:jc w:val="center"/>
              <w:rPr>
                <w:rFonts w:ascii="宋体" w:hAnsi="宋体" w:cs="宋体"/>
                <w:color w:val="auto"/>
                <w:sz w:val="24"/>
                <w:szCs w:val="24"/>
              </w:rPr>
            </w:pPr>
          </w:p>
        </w:tc>
        <w:tc>
          <w:tcPr>
            <w:tcW w:w="955" w:type="dxa"/>
            <w:tcMar>
              <w:top w:w="15" w:type="dxa"/>
              <w:left w:w="15" w:type="dxa"/>
              <w:right w:w="15" w:type="dxa"/>
            </w:tcMar>
            <w:vAlign w:val="center"/>
          </w:tcPr>
          <w:p>
            <w:pPr>
              <w:snapToGrid w:val="0"/>
              <w:jc w:val="center"/>
              <w:rPr>
                <w:rFonts w:ascii="宋体" w:hAnsi="宋体" w:cs="宋体"/>
                <w:color w:val="auto"/>
                <w:sz w:val="24"/>
                <w:szCs w:val="24"/>
              </w:rPr>
            </w:pPr>
          </w:p>
        </w:tc>
        <w:tc>
          <w:tcPr>
            <w:tcW w:w="898" w:type="dxa"/>
            <w:tcMar>
              <w:top w:w="15" w:type="dxa"/>
              <w:left w:w="15" w:type="dxa"/>
              <w:right w:w="15" w:type="dxa"/>
            </w:tcMar>
            <w:vAlign w:val="center"/>
          </w:tcPr>
          <w:p>
            <w:pPr>
              <w:snapToGrid w:val="0"/>
              <w:jc w:val="center"/>
              <w:rPr>
                <w:rFonts w:ascii="宋体" w:hAnsi="宋体" w:cs="宋体"/>
                <w:color w:val="auto"/>
                <w:sz w:val="24"/>
                <w:szCs w:val="24"/>
              </w:rPr>
            </w:pPr>
          </w:p>
        </w:tc>
        <w:tc>
          <w:tcPr>
            <w:tcW w:w="850" w:type="dxa"/>
            <w:tcMar>
              <w:top w:w="15" w:type="dxa"/>
              <w:left w:w="15" w:type="dxa"/>
              <w:right w:w="15" w:type="dxa"/>
            </w:tcMar>
            <w:vAlign w:val="center"/>
          </w:tcPr>
          <w:p>
            <w:pPr>
              <w:snapToGrid w:val="0"/>
              <w:jc w:val="center"/>
              <w:rPr>
                <w:rFonts w:ascii="宋体" w:hAnsi="宋体" w:cs="宋体"/>
                <w:color w:val="auto"/>
                <w:sz w:val="24"/>
                <w:szCs w:val="24"/>
              </w:rPr>
            </w:pPr>
          </w:p>
        </w:tc>
        <w:tc>
          <w:tcPr>
            <w:tcW w:w="641" w:type="dxa"/>
            <w:tcMar>
              <w:top w:w="15" w:type="dxa"/>
              <w:left w:w="15" w:type="dxa"/>
              <w:right w:w="15" w:type="dxa"/>
            </w:tcMar>
            <w:vAlign w:val="center"/>
          </w:tcPr>
          <w:p>
            <w:pPr>
              <w:snapToGrid w:val="0"/>
              <w:jc w:val="center"/>
              <w:rPr>
                <w:rFonts w:ascii="宋体" w:hAnsi="宋体" w:cs="宋体"/>
                <w:color w:val="auto"/>
                <w:sz w:val="24"/>
                <w:szCs w:val="24"/>
              </w:rPr>
            </w:pPr>
          </w:p>
        </w:tc>
        <w:tc>
          <w:tcPr>
            <w:tcW w:w="638" w:type="dxa"/>
            <w:tcMar>
              <w:top w:w="15" w:type="dxa"/>
              <w:left w:w="15" w:type="dxa"/>
              <w:right w:w="15" w:type="dxa"/>
            </w:tcMar>
            <w:vAlign w:val="center"/>
          </w:tcPr>
          <w:p>
            <w:pPr>
              <w:snapToGrid w:val="0"/>
              <w:jc w:val="center"/>
              <w:rPr>
                <w:rFonts w:ascii="宋体" w:hAnsi="宋体" w:cs="宋体"/>
                <w:color w:val="auto"/>
                <w:sz w:val="24"/>
                <w:szCs w:val="24"/>
              </w:rPr>
            </w:pPr>
          </w:p>
        </w:tc>
        <w:tc>
          <w:tcPr>
            <w:tcW w:w="880" w:type="dxa"/>
            <w:tcMar>
              <w:top w:w="15" w:type="dxa"/>
              <w:left w:w="15" w:type="dxa"/>
              <w:right w:w="15" w:type="dxa"/>
            </w:tcMar>
            <w:vAlign w:val="center"/>
          </w:tcPr>
          <w:p>
            <w:pPr>
              <w:snapToGrid w:val="0"/>
              <w:jc w:val="center"/>
              <w:rPr>
                <w:rFonts w:ascii="宋体" w:hAnsi="宋体" w:cs="宋体"/>
                <w:color w:val="auto"/>
                <w:sz w:val="24"/>
                <w:szCs w:val="24"/>
              </w:rPr>
            </w:pPr>
          </w:p>
        </w:tc>
        <w:tc>
          <w:tcPr>
            <w:tcW w:w="656" w:type="dxa"/>
            <w:tcMar>
              <w:top w:w="15" w:type="dxa"/>
              <w:left w:w="15" w:type="dxa"/>
              <w:right w:w="15" w:type="dxa"/>
            </w:tcMar>
            <w:vAlign w:val="center"/>
          </w:tcPr>
          <w:p>
            <w:pPr>
              <w:snapToGrid w:val="0"/>
              <w:jc w:val="center"/>
              <w:rPr>
                <w:rFonts w:ascii="宋体" w:hAnsi="宋体" w:cs="宋体"/>
                <w:color w:val="auto"/>
                <w:sz w:val="24"/>
                <w:szCs w:val="24"/>
              </w:rPr>
            </w:pPr>
          </w:p>
        </w:tc>
        <w:tc>
          <w:tcPr>
            <w:tcW w:w="734"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92" w:type="dxa"/>
            <w:tcMar>
              <w:top w:w="15" w:type="dxa"/>
              <w:left w:w="15" w:type="dxa"/>
              <w:right w:w="15" w:type="dxa"/>
            </w:tcMar>
            <w:vAlign w:val="center"/>
          </w:tcPr>
          <w:p>
            <w:pPr>
              <w:snapToGrid w:val="0"/>
              <w:jc w:val="center"/>
              <w:rPr>
                <w:rFonts w:ascii="宋体" w:hAnsi="宋体" w:cs="宋体"/>
                <w:color w:val="auto"/>
                <w:sz w:val="24"/>
                <w:szCs w:val="24"/>
              </w:rPr>
            </w:pPr>
          </w:p>
        </w:tc>
        <w:tc>
          <w:tcPr>
            <w:tcW w:w="698" w:type="dxa"/>
            <w:tcMar>
              <w:top w:w="15" w:type="dxa"/>
              <w:left w:w="15" w:type="dxa"/>
              <w:right w:w="15" w:type="dxa"/>
            </w:tcMar>
            <w:vAlign w:val="center"/>
          </w:tcPr>
          <w:p>
            <w:pPr>
              <w:snapToGrid w:val="0"/>
              <w:jc w:val="center"/>
              <w:rPr>
                <w:rFonts w:ascii="宋体" w:hAnsi="宋体" w:cs="宋体"/>
                <w:color w:val="auto"/>
                <w:sz w:val="24"/>
                <w:szCs w:val="24"/>
              </w:rPr>
            </w:pPr>
          </w:p>
        </w:tc>
        <w:tc>
          <w:tcPr>
            <w:tcW w:w="892" w:type="dxa"/>
            <w:tcMar>
              <w:top w:w="15" w:type="dxa"/>
              <w:left w:w="15" w:type="dxa"/>
              <w:right w:w="15" w:type="dxa"/>
            </w:tcMar>
            <w:vAlign w:val="center"/>
          </w:tcPr>
          <w:p>
            <w:pPr>
              <w:snapToGrid w:val="0"/>
              <w:jc w:val="center"/>
              <w:rPr>
                <w:rFonts w:ascii="宋体" w:hAnsi="宋体" w:cs="宋体"/>
                <w:color w:val="auto"/>
                <w:sz w:val="24"/>
                <w:szCs w:val="24"/>
              </w:rPr>
            </w:pPr>
          </w:p>
        </w:tc>
        <w:tc>
          <w:tcPr>
            <w:tcW w:w="895" w:type="dxa"/>
            <w:tcMar>
              <w:top w:w="15" w:type="dxa"/>
              <w:left w:w="15" w:type="dxa"/>
              <w:right w:w="15" w:type="dxa"/>
            </w:tcMar>
            <w:vAlign w:val="center"/>
          </w:tcPr>
          <w:p>
            <w:pPr>
              <w:snapToGrid w:val="0"/>
              <w:jc w:val="center"/>
              <w:rPr>
                <w:rFonts w:ascii="宋体" w:hAnsi="宋体" w:cs="宋体"/>
                <w:color w:val="auto"/>
                <w:sz w:val="24"/>
                <w:szCs w:val="24"/>
              </w:rPr>
            </w:pPr>
          </w:p>
        </w:tc>
        <w:tc>
          <w:tcPr>
            <w:tcW w:w="1079" w:type="dxa"/>
            <w:tcMar>
              <w:top w:w="15" w:type="dxa"/>
              <w:left w:w="15" w:type="dxa"/>
              <w:right w:w="15" w:type="dxa"/>
            </w:tcMar>
            <w:vAlign w:val="center"/>
          </w:tcPr>
          <w:p>
            <w:pPr>
              <w:snapToGrid w:val="0"/>
              <w:jc w:val="center"/>
              <w:rPr>
                <w:rFonts w:ascii="宋体" w:hAnsi="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931"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36"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xx村</w:t>
            </w:r>
          </w:p>
        </w:tc>
        <w:tc>
          <w:tcPr>
            <w:tcW w:w="1069" w:type="dxa"/>
            <w:tcMar>
              <w:top w:w="15" w:type="dxa"/>
              <w:left w:w="15" w:type="dxa"/>
              <w:right w:w="15" w:type="dxa"/>
            </w:tcMar>
            <w:vAlign w:val="center"/>
          </w:tcPr>
          <w:p>
            <w:pPr>
              <w:snapToGrid w:val="0"/>
              <w:jc w:val="center"/>
              <w:rPr>
                <w:rFonts w:ascii="宋体" w:hAnsi="宋体" w:cs="宋体"/>
                <w:color w:val="auto"/>
                <w:sz w:val="24"/>
                <w:szCs w:val="24"/>
              </w:rPr>
            </w:pPr>
          </w:p>
        </w:tc>
        <w:tc>
          <w:tcPr>
            <w:tcW w:w="955" w:type="dxa"/>
            <w:tcMar>
              <w:top w:w="15" w:type="dxa"/>
              <w:left w:w="15" w:type="dxa"/>
              <w:right w:w="15" w:type="dxa"/>
            </w:tcMar>
            <w:vAlign w:val="center"/>
          </w:tcPr>
          <w:p>
            <w:pPr>
              <w:snapToGrid w:val="0"/>
              <w:jc w:val="center"/>
              <w:rPr>
                <w:rFonts w:ascii="宋体" w:hAnsi="宋体" w:cs="宋体"/>
                <w:color w:val="auto"/>
                <w:sz w:val="24"/>
                <w:szCs w:val="24"/>
              </w:rPr>
            </w:pPr>
          </w:p>
        </w:tc>
        <w:tc>
          <w:tcPr>
            <w:tcW w:w="898" w:type="dxa"/>
            <w:tcMar>
              <w:top w:w="15" w:type="dxa"/>
              <w:left w:w="15" w:type="dxa"/>
              <w:right w:w="15" w:type="dxa"/>
            </w:tcMar>
            <w:vAlign w:val="center"/>
          </w:tcPr>
          <w:p>
            <w:pPr>
              <w:snapToGrid w:val="0"/>
              <w:jc w:val="center"/>
              <w:rPr>
                <w:rFonts w:ascii="宋体" w:hAnsi="宋体" w:cs="宋体"/>
                <w:color w:val="auto"/>
                <w:sz w:val="24"/>
                <w:szCs w:val="24"/>
              </w:rPr>
            </w:pPr>
          </w:p>
        </w:tc>
        <w:tc>
          <w:tcPr>
            <w:tcW w:w="850" w:type="dxa"/>
            <w:tcMar>
              <w:top w:w="15" w:type="dxa"/>
              <w:left w:w="15" w:type="dxa"/>
              <w:right w:w="15" w:type="dxa"/>
            </w:tcMar>
            <w:vAlign w:val="center"/>
          </w:tcPr>
          <w:p>
            <w:pPr>
              <w:snapToGrid w:val="0"/>
              <w:jc w:val="center"/>
              <w:rPr>
                <w:rFonts w:ascii="宋体" w:hAnsi="宋体" w:cs="宋体"/>
                <w:color w:val="auto"/>
                <w:sz w:val="24"/>
                <w:szCs w:val="24"/>
              </w:rPr>
            </w:pPr>
          </w:p>
        </w:tc>
        <w:tc>
          <w:tcPr>
            <w:tcW w:w="641" w:type="dxa"/>
            <w:tcMar>
              <w:top w:w="15" w:type="dxa"/>
              <w:left w:w="15" w:type="dxa"/>
              <w:right w:w="15" w:type="dxa"/>
            </w:tcMar>
            <w:vAlign w:val="center"/>
          </w:tcPr>
          <w:p>
            <w:pPr>
              <w:snapToGrid w:val="0"/>
              <w:jc w:val="center"/>
              <w:rPr>
                <w:rFonts w:ascii="宋体" w:hAnsi="宋体" w:cs="宋体"/>
                <w:color w:val="auto"/>
                <w:sz w:val="24"/>
                <w:szCs w:val="24"/>
              </w:rPr>
            </w:pPr>
          </w:p>
        </w:tc>
        <w:tc>
          <w:tcPr>
            <w:tcW w:w="638" w:type="dxa"/>
            <w:tcMar>
              <w:top w:w="15" w:type="dxa"/>
              <w:left w:w="15" w:type="dxa"/>
              <w:right w:w="15" w:type="dxa"/>
            </w:tcMar>
            <w:vAlign w:val="center"/>
          </w:tcPr>
          <w:p>
            <w:pPr>
              <w:snapToGrid w:val="0"/>
              <w:jc w:val="center"/>
              <w:rPr>
                <w:rFonts w:ascii="宋体" w:hAnsi="宋体" w:cs="宋体"/>
                <w:color w:val="auto"/>
                <w:sz w:val="24"/>
                <w:szCs w:val="24"/>
              </w:rPr>
            </w:pPr>
          </w:p>
        </w:tc>
        <w:tc>
          <w:tcPr>
            <w:tcW w:w="880" w:type="dxa"/>
            <w:tcMar>
              <w:top w:w="15" w:type="dxa"/>
              <w:left w:w="15" w:type="dxa"/>
              <w:right w:w="15" w:type="dxa"/>
            </w:tcMar>
            <w:vAlign w:val="center"/>
          </w:tcPr>
          <w:p>
            <w:pPr>
              <w:snapToGrid w:val="0"/>
              <w:jc w:val="center"/>
              <w:rPr>
                <w:rFonts w:ascii="宋体" w:hAnsi="宋体" w:cs="宋体"/>
                <w:color w:val="auto"/>
                <w:sz w:val="24"/>
                <w:szCs w:val="24"/>
              </w:rPr>
            </w:pPr>
          </w:p>
        </w:tc>
        <w:tc>
          <w:tcPr>
            <w:tcW w:w="656" w:type="dxa"/>
            <w:tcMar>
              <w:top w:w="15" w:type="dxa"/>
              <w:left w:w="15" w:type="dxa"/>
              <w:right w:w="15" w:type="dxa"/>
            </w:tcMar>
            <w:vAlign w:val="center"/>
          </w:tcPr>
          <w:p>
            <w:pPr>
              <w:snapToGrid w:val="0"/>
              <w:jc w:val="center"/>
              <w:rPr>
                <w:rFonts w:ascii="宋体" w:hAnsi="宋体" w:cs="宋体"/>
                <w:color w:val="auto"/>
                <w:sz w:val="24"/>
                <w:szCs w:val="24"/>
              </w:rPr>
            </w:pPr>
          </w:p>
        </w:tc>
        <w:tc>
          <w:tcPr>
            <w:tcW w:w="734"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92" w:type="dxa"/>
            <w:tcMar>
              <w:top w:w="15" w:type="dxa"/>
              <w:left w:w="15" w:type="dxa"/>
              <w:right w:w="15" w:type="dxa"/>
            </w:tcMar>
            <w:vAlign w:val="center"/>
          </w:tcPr>
          <w:p>
            <w:pPr>
              <w:snapToGrid w:val="0"/>
              <w:jc w:val="center"/>
              <w:rPr>
                <w:rFonts w:ascii="宋体" w:hAnsi="宋体" w:cs="宋体"/>
                <w:color w:val="auto"/>
                <w:sz w:val="24"/>
                <w:szCs w:val="24"/>
              </w:rPr>
            </w:pPr>
          </w:p>
        </w:tc>
        <w:tc>
          <w:tcPr>
            <w:tcW w:w="698" w:type="dxa"/>
            <w:tcMar>
              <w:top w:w="15" w:type="dxa"/>
              <w:left w:w="15" w:type="dxa"/>
              <w:right w:w="15" w:type="dxa"/>
            </w:tcMar>
            <w:vAlign w:val="center"/>
          </w:tcPr>
          <w:p>
            <w:pPr>
              <w:snapToGrid w:val="0"/>
              <w:jc w:val="center"/>
              <w:rPr>
                <w:rFonts w:ascii="宋体" w:hAnsi="宋体" w:cs="宋体"/>
                <w:color w:val="auto"/>
                <w:sz w:val="24"/>
                <w:szCs w:val="24"/>
              </w:rPr>
            </w:pPr>
          </w:p>
        </w:tc>
        <w:tc>
          <w:tcPr>
            <w:tcW w:w="892" w:type="dxa"/>
            <w:tcMar>
              <w:top w:w="15" w:type="dxa"/>
              <w:left w:w="15" w:type="dxa"/>
              <w:right w:w="15" w:type="dxa"/>
            </w:tcMar>
            <w:vAlign w:val="center"/>
          </w:tcPr>
          <w:p>
            <w:pPr>
              <w:snapToGrid w:val="0"/>
              <w:jc w:val="center"/>
              <w:rPr>
                <w:rFonts w:ascii="宋体" w:hAnsi="宋体" w:cs="宋体"/>
                <w:color w:val="auto"/>
                <w:sz w:val="24"/>
                <w:szCs w:val="24"/>
              </w:rPr>
            </w:pPr>
          </w:p>
        </w:tc>
        <w:tc>
          <w:tcPr>
            <w:tcW w:w="895" w:type="dxa"/>
            <w:tcMar>
              <w:top w:w="15" w:type="dxa"/>
              <w:left w:w="15" w:type="dxa"/>
              <w:right w:w="15" w:type="dxa"/>
            </w:tcMar>
            <w:vAlign w:val="center"/>
          </w:tcPr>
          <w:p>
            <w:pPr>
              <w:snapToGrid w:val="0"/>
              <w:jc w:val="center"/>
              <w:rPr>
                <w:rFonts w:ascii="宋体" w:hAnsi="宋体" w:cs="宋体"/>
                <w:color w:val="auto"/>
                <w:sz w:val="24"/>
                <w:szCs w:val="24"/>
              </w:rPr>
            </w:pPr>
          </w:p>
        </w:tc>
        <w:tc>
          <w:tcPr>
            <w:tcW w:w="1079" w:type="dxa"/>
            <w:tcMar>
              <w:top w:w="15" w:type="dxa"/>
              <w:left w:w="15" w:type="dxa"/>
              <w:right w:w="15" w:type="dxa"/>
            </w:tcMar>
            <w:vAlign w:val="center"/>
          </w:tcPr>
          <w:p>
            <w:pPr>
              <w:snapToGrid w:val="0"/>
              <w:jc w:val="center"/>
              <w:rPr>
                <w:rFonts w:ascii="宋体" w:hAnsi="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931"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36"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1069" w:type="dxa"/>
            <w:tcMar>
              <w:top w:w="15" w:type="dxa"/>
              <w:left w:w="15" w:type="dxa"/>
              <w:right w:w="15" w:type="dxa"/>
            </w:tcMar>
            <w:vAlign w:val="center"/>
          </w:tcPr>
          <w:p>
            <w:pPr>
              <w:snapToGrid w:val="0"/>
              <w:jc w:val="center"/>
              <w:rPr>
                <w:rFonts w:ascii="宋体" w:hAnsi="宋体" w:cs="宋体"/>
                <w:color w:val="auto"/>
                <w:sz w:val="24"/>
                <w:szCs w:val="24"/>
              </w:rPr>
            </w:pPr>
          </w:p>
        </w:tc>
        <w:tc>
          <w:tcPr>
            <w:tcW w:w="955" w:type="dxa"/>
            <w:tcMar>
              <w:top w:w="15" w:type="dxa"/>
              <w:left w:w="15" w:type="dxa"/>
              <w:right w:w="15" w:type="dxa"/>
            </w:tcMar>
            <w:vAlign w:val="center"/>
          </w:tcPr>
          <w:p>
            <w:pPr>
              <w:snapToGrid w:val="0"/>
              <w:jc w:val="center"/>
              <w:rPr>
                <w:rFonts w:ascii="宋体" w:hAnsi="宋体" w:cs="宋体"/>
                <w:color w:val="auto"/>
                <w:sz w:val="24"/>
                <w:szCs w:val="24"/>
              </w:rPr>
            </w:pPr>
          </w:p>
        </w:tc>
        <w:tc>
          <w:tcPr>
            <w:tcW w:w="898" w:type="dxa"/>
            <w:tcMar>
              <w:top w:w="15" w:type="dxa"/>
              <w:left w:w="15" w:type="dxa"/>
              <w:right w:w="15" w:type="dxa"/>
            </w:tcMar>
            <w:vAlign w:val="center"/>
          </w:tcPr>
          <w:p>
            <w:pPr>
              <w:snapToGrid w:val="0"/>
              <w:jc w:val="center"/>
              <w:rPr>
                <w:rFonts w:ascii="宋体" w:hAnsi="宋体" w:cs="宋体"/>
                <w:color w:val="auto"/>
                <w:sz w:val="24"/>
                <w:szCs w:val="24"/>
              </w:rPr>
            </w:pPr>
          </w:p>
        </w:tc>
        <w:tc>
          <w:tcPr>
            <w:tcW w:w="850" w:type="dxa"/>
            <w:tcMar>
              <w:top w:w="15" w:type="dxa"/>
              <w:left w:w="15" w:type="dxa"/>
              <w:right w:w="15" w:type="dxa"/>
            </w:tcMar>
            <w:vAlign w:val="center"/>
          </w:tcPr>
          <w:p>
            <w:pPr>
              <w:snapToGrid w:val="0"/>
              <w:jc w:val="center"/>
              <w:rPr>
                <w:rFonts w:ascii="宋体" w:hAnsi="宋体" w:cs="宋体"/>
                <w:color w:val="auto"/>
                <w:sz w:val="24"/>
                <w:szCs w:val="24"/>
              </w:rPr>
            </w:pPr>
          </w:p>
        </w:tc>
        <w:tc>
          <w:tcPr>
            <w:tcW w:w="641" w:type="dxa"/>
            <w:tcMar>
              <w:top w:w="15" w:type="dxa"/>
              <w:left w:w="15" w:type="dxa"/>
              <w:right w:w="15" w:type="dxa"/>
            </w:tcMar>
            <w:vAlign w:val="center"/>
          </w:tcPr>
          <w:p>
            <w:pPr>
              <w:snapToGrid w:val="0"/>
              <w:jc w:val="center"/>
              <w:rPr>
                <w:rFonts w:ascii="宋体" w:hAnsi="宋体" w:cs="宋体"/>
                <w:color w:val="auto"/>
                <w:sz w:val="24"/>
                <w:szCs w:val="24"/>
              </w:rPr>
            </w:pPr>
          </w:p>
        </w:tc>
        <w:tc>
          <w:tcPr>
            <w:tcW w:w="638" w:type="dxa"/>
            <w:tcMar>
              <w:top w:w="15" w:type="dxa"/>
              <w:left w:w="15" w:type="dxa"/>
              <w:right w:w="15" w:type="dxa"/>
            </w:tcMar>
            <w:vAlign w:val="center"/>
          </w:tcPr>
          <w:p>
            <w:pPr>
              <w:snapToGrid w:val="0"/>
              <w:jc w:val="center"/>
              <w:rPr>
                <w:rFonts w:ascii="宋体" w:hAnsi="宋体" w:cs="宋体"/>
                <w:color w:val="auto"/>
                <w:sz w:val="24"/>
                <w:szCs w:val="24"/>
              </w:rPr>
            </w:pPr>
          </w:p>
        </w:tc>
        <w:tc>
          <w:tcPr>
            <w:tcW w:w="880" w:type="dxa"/>
            <w:tcMar>
              <w:top w:w="15" w:type="dxa"/>
              <w:left w:w="15" w:type="dxa"/>
              <w:right w:w="15" w:type="dxa"/>
            </w:tcMar>
            <w:vAlign w:val="center"/>
          </w:tcPr>
          <w:p>
            <w:pPr>
              <w:snapToGrid w:val="0"/>
              <w:jc w:val="center"/>
              <w:rPr>
                <w:rFonts w:ascii="宋体" w:hAnsi="宋体" w:cs="宋体"/>
                <w:color w:val="auto"/>
                <w:sz w:val="24"/>
                <w:szCs w:val="24"/>
              </w:rPr>
            </w:pPr>
          </w:p>
        </w:tc>
        <w:tc>
          <w:tcPr>
            <w:tcW w:w="656" w:type="dxa"/>
            <w:tcMar>
              <w:top w:w="15" w:type="dxa"/>
              <w:left w:w="15" w:type="dxa"/>
              <w:right w:w="15" w:type="dxa"/>
            </w:tcMar>
            <w:vAlign w:val="center"/>
          </w:tcPr>
          <w:p>
            <w:pPr>
              <w:snapToGrid w:val="0"/>
              <w:jc w:val="center"/>
              <w:rPr>
                <w:rFonts w:ascii="宋体" w:hAnsi="宋体" w:cs="宋体"/>
                <w:color w:val="auto"/>
                <w:sz w:val="24"/>
                <w:szCs w:val="24"/>
              </w:rPr>
            </w:pPr>
          </w:p>
        </w:tc>
        <w:tc>
          <w:tcPr>
            <w:tcW w:w="734"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92" w:type="dxa"/>
            <w:tcMar>
              <w:top w:w="15" w:type="dxa"/>
              <w:left w:w="15" w:type="dxa"/>
              <w:right w:w="15" w:type="dxa"/>
            </w:tcMar>
            <w:vAlign w:val="center"/>
          </w:tcPr>
          <w:p>
            <w:pPr>
              <w:snapToGrid w:val="0"/>
              <w:jc w:val="center"/>
              <w:rPr>
                <w:rFonts w:ascii="宋体" w:hAnsi="宋体" w:cs="宋体"/>
                <w:color w:val="auto"/>
                <w:sz w:val="24"/>
                <w:szCs w:val="24"/>
              </w:rPr>
            </w:pPr>
          </w:p>
        </w:tc>
        <w:tc>
          <w:tcPr>
            <w:tcW w:w="698" w:type="dxa"/>
            <w:tcMar>
              <w:top w:w="15" w:type="dxa"/>
              <w:left w:w="15" w:type="dxa"/>
              <w:right w:w="15" w:type="dxa"/>
            </w:tcMar>
            <w:vAlign w:val="center"/>
          </w:tcPr>
          <w:p>
            <w:pPr>
              <w:snapToGrid w:val="0"/>
              <w:jc w:val="center"/>
              <w:rPr>
                <w:rFonts w:ascii="宋体" w:hAnsi="宋体" w:cs="宋体"/>
                <w:color w:val="auto"/>
                <w:sz w:val="24"/>
                <w:szCs w:val="24"/>
              </w:rPr>
            </w:pPr>
          </w:p>
        </w:tc>
        <w:tc>
          <w:tcPr>
            <w:tcW w:w="892" w:type="dxa"/>
            <w:tcMar>
              <w:top w:w="15" w:type="dxa"/>
              <w:left w:w="15" w:type="dxa"/>
              <w:right w:w="15" w:type="dxa"/>
            </w:tcMar>
            <w:vAlign w:val="center"/>
          </w:tcPr>
          <w:p>
            <w:pPr>
              <w:snapToGrid w:val="0"/>
              <w:jc w:val="center"/>
              <w:rPr>
                <w:rFonts w:ascii="宋体" w:hAnsi="宋体" w:cs="宋体"/>
                <w:color w:val="auto"/>
                <w:sz w:val="24"/>
                <w:szCs w:val="24"/>
              </w:rPr>
            </w:pPr>
          </w:p>
        </w:tc>
        <w:tc>
          <w:tcPr>
            <w:tcW w:w="895" w:type="dxa"/>
            <w:tcMar>
              <w:top w:w="15" w:type="dxa"/>
              <w:left w:w="15" w:type="dxa"/>
              <w:right w:w="15" w:type="dxa"/>
            </w:tcMar>
            <w:vAlign w:val="center"/>
          </w:tcPr>
          <w:p>
            <w:pPr>
              <w:snapToGrid w:val="0"/>
              <w:jc w:val="center"/>
              <w:rPr>
                <w:rFonts w:ascii="宋体" w:hAnsi="宋体" w:cs="宋体"/>
                <w:color w:val="auto"/>
                <w:sz w:val="24"/>
                <w:szCs w:val="24"/>
              </w:rPr>
            </w:pPr>
          </w:p>
        </w:tc>
        <w:tc>
          <w:tcPr>
            <w:tcW w:w="1079" w:type="dxa"/>
            <w:tcMar>
              <w:top w:w="15" w:type="dxa"/>
              <w:left w:w="15" w:type="dxa"/>
              <w:right w:w="15" w:type="dxa"/>
            </w:tcMar>
            <w:vAlign w:val="center"/>
          </w:tcPr>
          <w:p>
            <w:pPr>
              <w:snapToGrid w:val="0"/>
              <w:jc w:val="center"/>
              <w:rPr>
                <w:rFonts w:ascii="宋体" w:hAnsi="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931" w:type="dxa"/>
            <w:vMerge w:val="restart"/>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xx镇</w:t>
            </w:r>
          </w:p>
        </w:tc>
        <w:tc>
          <w:tcPr>
            <w:tcW w:w="1036"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小计</w:t>
            </w:r>
          </w:p>
        </w:tc>
        <w:tc>
          <w:tcPr>
            <w:tcW w:w="1069" w:type="dxa"/>
            <w:tcMar>
              <w:top w:w="15" w:type="dxa"/>
              <w:left w:w="15" w:type="dxa"/>
              <w:right w:w="15" w:type="dxa"/>
            </w:tcMar>
            <w:vAlign w:val="center"/>
          </w:tcPr>
          <w:p>
            <w:pPr>
              <w:snapToGrid w:val="0"/>
              <w:jc w:val="center"/>
              <w:rPr>
                <w:rFonts w:ascii="宋体" w:hAnsi="宋体" w:cs="宋体"/>
                <w:color w:val="auto"/>
                <w:sz w:val="24"/>
                <w:szCs w:val="24"/>
              </w:rPr>
            </w:pPr>
          </w:p>
        </w:tc>
        <w:tc>
          <w:tcPr>
            <w:tcW w:w="955" w:type="dxa"/>
            <w:tcMar>
              <w:top w:w="15" w:type="dxa"/>
              <w:left w:w="15" w:type="dxa"/>
              <w:right w:w="15" w:type="dxa"/>
            </w:tcMar>
            <w:vAlign w:val="center"/>
          </w:tcPr>
          <w:p>
            <w:pPr>
              <w:snapToGrid w:val="0"/>
              <w:jc w:val="center"/>
              <w:rPr>
                <w:rFonts w:ascii="宋体" w:hAnsi="宋体" w:cs="宋体"/>
                <w:color w:val="auto"/>
                <w:sz w:val="24"/>
                <w:szCs w:val="24"/>
              </w:rPr>
            </w:pPr>
          </w:p>
        </w:tc>
        <w:tc>
          <w:tcPr>
            <w:tcW w:w="898" w:type="dxa"/>
            <w:tcMar>
              <w:top w:w="15" w:type="dxa"/>
              <w:left w:w="15" w:type="dxa"/>
              <w:right w:w="15" w:type="dxa"/>
            </w:tcMar>
            <w:vAlign w:val="center"/>
          </w:tcPr>
          <w:p>
            <w:pPr>
              <w:snapToGrid w:val="0"/>
              <w:jc w:val="center"/>
              <w:rPr>
                <w:rFonts w:ascii="宋体" w:hAnsi="宋体" w:cs="宋体"/>
                <w:color w:val="auto"/>
                <w:sz w:val="24"/>
                <w:szCs w:val="24"/>
              </w:rPr>
            </w:pPr>
          </w:p>
        </w:tc>
        <w:tc>
          <w:tcPr>
            <w:tcW w:w="850" w:type="dxa"/>
            <w:tcMar>
              <w:top w:w="15" w:type="dxa"/>
              <w:left w:w="15" w:type="dxa"/>
              <w:right w:w="15" w:type="dxa"/>
            </w:tcMar>
            <w:vAlign w:val="center"/>
          </w:tcPr>
          <w:p>
            <w:pPr>
              <w:snapToGrid w:val="0"/>
              <w:jc w:val="center"/>
              <w:rPr>
                <w:rFonts w:ascii="宋体" w:hAnsi="宋体" w:cs="宋体"/>
                <w:color w:val="auto"/>
                <w:sz w:val="24"/>
                <w:szCs w:val="24"/>
              </w:rPr>
            </w:pPr>
          </w:p>
        </w:tc>
        <w:tc>
          <w:tcPr>
            <w:tcW w:w="641" w:type="dxa"/>
            <w:tcMar>
              <w:top w:w="15" w:type="dxa"/>
              <w:left w:w="15" w:type="dxa"/>
              <w:right w:w="15" w:type="dxa"/>
            </w:tcMar>
            <w:vAlign w:val="center"/>
          </w:tcPr>
          <w:p>
            <w:pPr>
              <w:snapToGrid w:val="0"/>
              <w:jc w:val="center"/>
              <w:rPr>
                <w:rFonts w:ascii="宋体" w:hAnsi="宋体" w:cs="宋体"/>
                <w:color w:val="auto"/>
                <w:sz w:val="24"/>
                <w:szCs w:val="24"/>
              </w:rPr>
            </w:pPr>
          </w:p>
        </w:tc>
        <w:tc>
          <w:tcPr>
            <w:tcW w:w="638" w:type="dxa"/>
            <w:tcMar>
              <w:top w:w="15" w:type="dxa"/>
              <w:left w:w="15" w:type="dxa"/>
              <w:right w:w="15" w:type="dxa"/>
            </w:tcMar>
            <w:vAlign w:val="center"/>
          </w:tcPr>
          <w:p>
            <w:pPr>
              <w:snapToGrid w:val="0"/>
              <w:jc w:val="center"/>
              <w:rPr>
                <w:rFonts w:ascii="宋体" w:hAnsi="宋体" w:cs="宋体"/>
                <w:color w:val="auto"/>
                <w:sz w:val="24"/>
                <w:szCs w:val="24"/>
              </w:rPr>
            </w:pPr>
          </w:p>
        </w:tc>
        <w:tc>
          <w:tcPr>
            <w:tcW w:w="880" w:type="dxa"/>
            <w:tcMar>
              <w:top w:w="15" w:type="dxa"/>
              <w:left w:w="15" w:type="dxa"/>
              <w:right w:w="15" w:type="dxa"/>
            </w:tcMar>
            <w:vAlign w:val="center"/>
          </w:tcPr>
          <w:p>
            <w:pPr>
              <w:snapToGrid w:val="0"/>
              <w:jc w:val="center"/>
              <w:rPr>
                <w:rFonts w:ascii="宋体" w:hAnsi="宋体" w:cs="宋体"/>
                <w:color w:val="auto"/>
                <w:sz w:val="24"/>
                <w:szCs w:val="24"/>
              </w:rPr>
            </w:pPr>
          </w:p>
        </w:tc>
        <w:tc>
          <w:tcPr>
            <w:tcW w:w="656" w:type="dxa"/>
            <w:tcMar>
              <w:top w:w="15" w:type="dxa"/>
              <w:left w:w="15" w:type="dxa"/>
              <w:right w:w="15" w:type="dxa"/>
            </w:tcMar>
            <w:vAlign w:val="center"/>
          </w:tcPr>
          <w:p>
            <w:pPr>
              <w:snapToGrid w:val="0"/>
              <w:jc w:val="center"/>
              <w:rPr>
                <w:rFonts w:ascii="宋体" w:hAnsi="宋体" w:cs="宋体"/>
                <w:color w:val="auto"/>
                <w:sz w:val="24"/>
                <w:szCs w:val="24"/>
              </w:rPr>
            </w:pPr>
          </w:p>
        </w:tc>
        <w:tc>
          <w:tcPr>
            <w:tcW w:w="734"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92" w:type="dxa"/>
            <w:tcMar>
              <w:top w:w="15" w:type="dxa"/>
              <w:left w:w="15" w:type="dxa"/>
              <w:right w:w="15" w:type="dxa"/>
            </w:tcMar>
            <w:vAlign w:val="center"/>
          </w:tcPr>
          <w:p>
            <w:pPr>
              <w:snapToGrid w:val="0"/>
              <w:jc w:val="center"/>
              <w:rPr>
                <w:rFonts w:ascii="宋体" w:hAnsi="宋体" w:cs="宋体"/>
                <w:color w:val="auto"/>
                <w:sz w:val="24"/>
                <w:szCs w:val="24"/>
              </w:rPr>
            </w:pPr>
          </w:p>
        </w:tc>
        <w:tc>
          <w:tcPr>
            <w:tcW w:w="698" w:type="dxa"/>
            <w:tcMar>
              <w:top w:w="15" w:type="dxa"/>
              <w:left w:w="15" w:type="dxa"/>
              <w:right w:w="15" w:type="dxa"/>
            </w:tcMar>
            <w:vAlign w:val="center"/>
          </w:tcPr>
          <w:p>
            <w:pPr>
              <w:snapToGrid w:val="0"/>
              <w:jc w:val="center"/>
              <w:rPr>
                <w:rFonts w:ascii="宋体" w:hAnsi="宋体" w:cs="宋体"/>
                <w:color w:val="auto"/>
                <w:sz w:val="24"/>
                <w:szCs w:val="24"/>
              </w:rPr>
            </w:pPr>
          </w:p>
        </w:tc>
        <w:tc>
          <w:tcPr>
            <w:tcW w:w="892" w:type="dxa"/>
            <w:tcMar>
              <w:top w:w="15" w:type="dxa"/>
              <w:left w:w="15" w:type="dxa"/>
              <w:right w:w="15" w:type="dxa"/>
            </w:tcMar>
            <w:vAlign w:val="center"/>
          </w:tcPr>
          <w:p>
            <w:pPr>
              <w:snapToGrid w:val="0"/>
              <w:jc w:val="center"/>
              <w:rPr>
                <w:rFonts w:ascii="宋体" w:hAnsi="宋体" w:cs="宋体"/>
                <w:color w:val="auto"/>
                <w:sz w:val="24"/>
                <w:szCs w:val="24"/>
              </w:rPr>
            </w:pPr>
          </w:p>
        </w:tc>
        <w:tc>
          <w:tcPr>
            <w:tcW w:w="895" w:type="dxa"/>
            <w:tcMar>
              <w:top w:w="15" w:type="dxa"/>
              <w:left w:w="15" w:type="dxa"/>
              <w:right w:w="15" w:type="dxa"/>
            </w:tcMar>
            <w:vAlign w:val="center"/>
          </w:tcPr>
          <w:p>
            <w:pPr>
              <w:snapToGrid w:val="0"/>
              <w:jc w:val="center"/>
              <w:rPr>
                <w:rFonts w:ascii="宋体" w:hAnsi="宋体" w:cs="宋体"/>
                <w:color w:val="auto"/>
                <w:sz w:val="24"/>
                <w:szCs w:val="24"/>
              </w:rPr>
            </w:pPr>
          </w:p>
        </w:tc>
        <w:tc>
          <w:tcPr>
            <w:tcW w:w="1079" w:type="dxa"/>
            <w:tcMar>
              <w:top w:w="15" w:type="dxa"/>
              <w:left w:w="15" w:type="dxa"/>
              <w:right w:w="15" w:type="dxa"/>
            </w:tcMar>
            <w:vAlign w:val="center"/>
          </w:tcPr>
          <w:p>
            <w:pPr>
              <w:snapToGrid w:val="0"/>
              <w:jc w:val="center"/>
              <w:rPr>
                <w:rFonts w:ascii="宋体" w:hAnsi="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931" w:type="dxa"/>
            <w:vMerge w:val="continue"/>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kern w:val="0"/>
                <w:sz w:val="24"/>
                <w:szCs w:val="24"/>
              </w:rPr>
            </w:pPr>
          </w:p>
        </w:tc>
        <w:tc>
          <w:tcPr>
            <w:tcW w:w="1036"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xx村</w:t>
            </w:r>
          </w:p>
        </w:tc>
        <w:tc>
          <w:tcPr>
            <w:tcW w:w="1069" w:type="dxa"/>
            <w:tcMar>
              <w:top w:w="15" w:type="dxa"/>
              <w:left w:w="15" w:type="dxa"/>
              <w:right w:w="15" w:type="dxa"/>
            </w:tcMar>
            <w:vAlign w:val="center"/>
          </w:tcPr>
          <w:p>
            <w:pPr>
              <w:snapToGrid w:val="0"/>
              <w:jc w:val="center"/>
              <w:rPr>
                <w:rFonts w:ascii="宋体" w:hAnsi="宋体" w:cs="宋体"/>
                <w:color w:val="auto"/>
                <w:sz w:val="24"/>
                <w:szCs w:val="24"/>
              </w:rPr>
            </w:pPr>
          </w:p>
        </w:tc>
        <w:tc>
          <w:tcPr>
            <w:tcW w:w="955" w:type="dxa"/>
            <w:tcMar>
              <w:top w:w="15" w:type="dxa"/>
              <w:left w:w="15" w:type="dxa"/>
              <w:right w:w="15" w:type="dxa"/>
            </w:tcMar>
            <w:vAlign w:val="center"/>
          </w:tcPr>
          <w:p>
            <w:pPr>
              <w:snapToGrid w:val="0"/>
              <w:jc w:val="center"/>
              <w:rPr>
                <w:rFonts w:ascii="宋体" w:hAnsi="宋体" w:cs="宋体"/>
                <w:color w:val="auto"/>
                <w:sz w:val="24"/>
                <w:szCs w:val="24"/>
              </w:rPr>
            </w:pPr>
          </w:p>
        </w:tc>
        <w:tc>
          <w:tcPr>
            <w:tcW w:w="898" w:type="dxa"/>
            <w:tcMar>
              <w:top w:w="15" w:type="dxa"/>
              <w:left w:w="15" w:type="dxa"/>
              <w:right w:w="15" w:type="dxa"/>
            </w:tcMar>
            <w:vAlign w:val="center"/>
          </w:tcPr>
          <w:p>
            <w:pPr>
              <w:snapToGrid w:val="0"/>
              <w:jc w:val="center"/>
              <w:rPr>
                <w:rFonts w:ascii="宋体" w:hAnsi="宋体" w:cs="宋体"/>
                <w:color w:val="auto"/>
                <w:sz w:val="24"/>
                <w:szCs w:val="24"/>
              </w:rPr>
            </w:pPr>
          </w:p>
        </w:tc>
        <w:tc>
          <w:tcPr>
            <w:tcW w:w="850" w:type="dxa"/>
            <w:tcMar>
              <w:top w:w="15" w:type="dxa"/>
              <w:left w:w="15" w:type="dxa"/>
              <w:right w:w="15" w:type="dxa"/>
            </w:tcMar>
            <w:vAlign w:val="center"/>
          </w:tcPr>
          <w:p>
            <w:pPr>
              <w:snapToGrid w:val="0"/>
              <w:jc w:val="center"/>
              <w:rPr>
                <w:rFonts w:ascii="宋体" w:hAnsi="宋体" w:cs="宋体"/>
                <w:color w:val="auto"/>
                <w:sz w:val="24"/>
                <w:szCs w:val="24"/>
              </w:rPr>
            </w:pPr>
          </w:p>
        </w:tc>
        <w:tc>
          <w:tcPr>
            <w:tcW w:w="641" w:type="dxa"/>
            <w:tcMar>
              <w:top w:w="15" w:type="dxa"/>
              <w:left w:w="15" w:type="dxa"/>
              <w:right w:w="15" w:type="dxa"/>
            </w:tcMar>
            <w:vAlign w:val="center"/>
          </w:tcPr>
          <w:p>
            <w:pPr>
              <w:snapToGrid w:val="0"/>
              <w:jc w:val="center"/>
              <w:rPr>
                <w:rFonts w:ascii="宋体" w:hAnsi="宋体" w:cs="宋体"/>
                <w:color w:val="auto"/>
                <w:sz w:val="24"/>
                <w:szCs w:val="24"/>
              </w:rPr>
            </w:pPr>
          </w:p>
        </w:tc>
        <w:tc>
          <w:tcPr>
            <w:tcW w:w="638" w:type="dxa"/>
            <w:tcMar>
              <w:top w:w="15" w:type="dxa"/>
              <w:left w:w="15" w:type="dxa"/>
              <w:right w:w="15" w:type="dxa"/>
            </w:tcMar>
            <w:vAlign w:val="center"/>
          </w:tcPr>
          <w:p>
            <w:pPr>
              <w:snapToGrid w:val="0"/>
              <w:jc w:val="center"/>
              <w:rPr>
                <w:rFonts w:ascii="宋体" w:hAnsi="宋体" w:cs="宋体"/>
                <w:color w:val="auto"/>
                <w:sz w:val="24"/>
                <w:szCs w:val="24"/>
              </w:rPr>
            </w:pPr>
          </w:p>
        </w:tc>
        <w:tc>
          <w:tcPr>
            <w:tcW w:w="880" w:type="dxa"/>
            <w:tcMar>
              <w:top w:w="15" w:type="dxa"/>
              <w:left w:w="15" w:type="dxa"/>
              <w:right w:w="15" w:type="dxa"/>
            </w:tcMar>
            <w:vAlign w:val="center"/>
          </w:tcPr>
          <w:p>
            <w:pPr>
              <w:snapToGrid w:val="0"/>
              <w:jc w:val="center"/>
              <w:rPr>
                <w:rFonts w:ascii="宋体" w:hAnsi="宋体" w:cs="宋体"/>
                <w:color w:val="auto"/>
                <w:sz w:val="24"/>
                <w:szCs w:val="24"/>
              </w:rPr>
            </w:pPr>
          </w:p>
        </w:tc>
        <w:tc>
          <w:tcPr>
            <w:tcW w:w="656" w:type="dxa"/>
            <w:tcMar>
              <w:top w:w="15" w:type="dxa"/>
              <w:left w:w="15" w:type="dxa"/>
              <w:right w:w="15" w:type="dxa"/>
            </w:tcMar>
            <w:vAlign w:val="center"/>
          </w:tcPr>
          <w:p>
            <w:pPr>
              <w:snapToGrid w:val="0"/>
              <w:jc w:val="center"/>
              <w:rPr>
                <w:rFonts w:ascii="宋体" w:hAnsi="宋体" w:cs="宋体"/>
                <w:color w:val="auto"/>
                <w:sz w:val="24"/>
                <w:szCs w:val="24"/>
              </w:rPr>
            </w:pPr>
          </w:p>
        </w:tc>
        <w:tc>
          <w:tcPr>
            <w:tcW w:w="734"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92" w:type="dxa"/>
            <w:tcMar>
              <w:top w:w="15" w:type="dxa"/>
              <w:left w:w="15" w:type="dxa"/>
              <w:right w:w="15" w:type="dxa"/>
            </w:tcMar>
            <w:vAlign w:val="center"/>
          </w:tcPr>
          <w:p>
            <w:pPr>
              <w:snapToGrid w:val="0"/>
              <w:jc w:val="center"/>
              <w:rPr>
                <w:rFonts w:ascii="宋体" w:hAnsi="宋体" w:cs="宋体"/>
                <w:color w:val="auto"/>
                <w:sz w:val="24"/>
                <w:szCs w:val="24"/>
              </w:rPr>
            </w:pPr>
          </w:p>
        </w:tc>
        <w:tc>
          <w:tcPr>
            <w:tcW w:w="698" w:type="dxa"/>
            <w:tcMar>
              <w:top w:w="15" w:type="dxa"/>
              <w:left w:w="15" w:type="dxa"/>
              <w:right w:w="15" w:type="dxa"/>
            </w:tcMar>
            <w:vAlign w:val="center"/>
          </w:tcPr>
          <w:p>
            <w:pPr>
              <w:snapToGrid w:val="0"/>
              <w:jc w:val="center"/>
              <w:rPr>
                <w:rFonts w:ascii="宋体" w:hAnsi="宋体" w:cs="宋体"/>
                <w:color w:val="auto"/>
                <w:sz w:val="24"/>
                <w:szCs w:val="24"/>
              </w:rPr>
            </w:pPr>
          </w:p>
        </w:tc>
        <w:tc>
          <w:tcPr>
            <w:tcW w:w="892" w:type="dxa"/>
            <w:tcMar>
              <w:top w:w="15" w:type="dxa"/>
              <w:left w:w="15" w:type="dxa"/>
              <w:right w:w="15" w:type="dxa"/>
            </w:tcMar>
            <w:vAlign w:val="center"/>
          </w:tcPr>
          <w:p>
            <w:pPr>
              <w:snapToGrid w:val="0"/>
              <w:jc w:val="center"/>
              <w:rPr>
                <w:rFonts w:ascii="宋体" w:hAnsi="宋体" w:cs="宋体"/>
                <w:color w:val="auto"/>
                <w:sz w:val="24"/>
                <w:szCs w:val="24"/>
              </w:rPr>
            </w:pPr>
          </w:p>
        </w:tc>
        <w:tc>
          <w:tcPr>
            <w:tcW w:w="895" w:type="dxa"/>
            <w:tcMar>
              <w:top w:w="15" w:type="dxa"/>
              <w:left w:w="15" w:type="dxa"/>
              <w:right w:w="15" w:type="dxa"/>
            </w:tcMar>
            <w:vAlign w:val="center"/>
          </w:tcPr>
          <w:p>
            <w:pPr>
              <w:snapToGrid w:val="0"/>
              <w:jc w:val="center"/>
              <w:rPr>
                <w:rFonts w:ascii="宋体" w:hAnsi="宋体" w:cs="宋体"/>
                <w:color w:val="auto"/>
                <w:sz w:val="24"/>
                <w:szCs w:val="24"/>
              </w:rPr>
            </w:pPr>
          </w:p>
        </w:tc>
        <w:tc>
          <w:tcPr>
            <w:tcW w:w="1079" w:type="dxa"/>
            <w:tcMar>
              <w:top w:w="15" w:type="dxa"/>
              <w:left w:w="15" w:type="dxa"/>
              <w:right w:w="15" w:type="dxa"/>
            </w:tcMar>
            <w:vAlign w:val="center"/>
          </w:tcPr>
          <w:p>
            <w:pPr>
              <w:snapToGrid w:val="0"/>
              <w:jc w:val="center"/>
              <w:rPr>
                <w:rFonts w:ascii="宋体" w:hAnsi="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931"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36"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xx村</w:t>
            </w:r>
          </w:p>
        </w:tc>
        <w:tc>
          <w:tcPr>
            <w:tcW w:w="1069" w:type="dxa"/>
            <w:tcMar>
              <w:top w:w="15" w:type="dxa"/>
              <w:left w:w="15" w:type="dxa"/>
              <w:right w:w="15" w:type="dxa"/>
            </w:tcMar>
            <w:vAlign w:val="center"/>
          </w:tcPr>
          <w:p>
            <w:pPr>
              <w:snapToGrid w:val="0"/>
              <w:jc w:val="center"/>
              <w:rPr>
                <w:rFonts w:ascii="宋体" w:hAnsi="宋体" w:cs="宋体"/>
                <w:color w:val="auto"/>
                <w:sz w:val="24"/>
                <w:szCs w:val="24"/>
              </w:rPr>
            </w:pPr>
          </w:p>
        </w:tc>
        <w:tc>
          <w:tcPr>
            <w:tcW w:w="955" w:type="dxa"/>
            <w:tcMar>
              <w:top w:w="15" w:type="dxa"/>
              <w:left w:w="15" w:type="dxa"/>
              <w:right w:w="15" w:type="dxa"/>
            </w:tcMar>
            <w:vAlign w:val="center"/>
          </w:tcPr>
          <w:p>
            <w:pPr>
              <w:snapToGrid w:val="0"/>
              <w:jc w:val="center"/>
              <w:rPr>
                <w:rFonts w:ascii="宋体" w:hAnsi="宋体" w:cs="宋体"/>
                <w:color w:val="auto"/>
                <w:sz w:val="24"/>
                <w:szCs w:val="24"/>
              </w:rPr>
            </w:pPr>
          </w:p>
        </w:tc>
        <w:tc>
          <w:tcPr>
            <w:tcW w:w="898" w:type="dxa"/>
            <w:tcMar>
              <w:top w:w="15" w:type="dxa"/>
              <w:left w:w="15" w:type="dxa"/>
              <w:right w:w="15" w:type="dxa"/>
            </w:tcMar>
            <w:vAlign w:val="center"/>
          </w:tcPr>
          <w:p>
            <w:pPr>
              <w:snapToGrid w:val="0"/>
              <w:jc w:val="center"/>
              <w:rPr>
                <w:rFonts w:ascii="宋体" w:hAnsi="宋体" w:cs="宋体"/>
                <w:color w:val="auto"/>
                <w:sz w:val="24"/>
                <w:szCs w:val="24"/>
              </w:rPr>
            </w:pPr>
          </w:p>
        </w:tc>
        <w:tc>
          <w:tcPr>
            <w:tcW w:w="850" w:type="dxa"/>
            <w:tcMar>
              <w:top w:w="15" w:type="dxa"/>
              <w:left w:w="15" w:type="dxa"/>
              <w:right w:w="15" w:type="dxa"/>
            </w:tcMar>
            <w:vAlign w:val="center"/>
          </w:tcPr>
          <w:p>
            <w:pPr>
              <w:snapToGrid w:val="0"/>
              <w:jc w:val="center"/>
              <w:rPr>
                <w:rFonts w:ascii="宋体" w:hAnsi="宋体" w:cs="宋体"/>
                <w:color w:val="auto"/>
                <w:sz w:val="24"/>
                <w:szCs w:val="24"/>
              </w:rPr>
            </w:pPr>
          </w:p>
        </w:tc>
        <w:tc>
          <w:tcPr>
            <w:tcW w:w="641" w:type="dxa"/>
            <w:tcMar>
              <w:top w:w="15" w:type="dxa"/>
              <w:left w:w="15" w:type="dxa"/>
              <w:right w:w="15" w:type="dxa"/>
            </w:tcMar>
            <w:vAlign w:val="center"/>
          </w:tcPr>
          <w:p>
            <w:pPr>
              <w:snapToGrid w:val="0"/>
              <w:jc w:val="center"/>
              <w:rPr>
                <w:rFonts w:ascii="宋体" w:hAnsi="宋体" w:cs="宋体"/>
                <w:color w:val="auto"/>
                <w:sz w:val="24"/>
                <w:szCs w:val="24"/>
              </w:rPr>
            </w:pPr>
          </w:p>
        </w:tc>
        <w:tc>
          <w:tcPr>
            <w:tcW w:w="638" w:type="dxa"/>
            <w:tcMar>
              <w:top w:w="15" w:type="dxa"/>
              <w:left w:w="15" w:type="dxa"/>
              <w:right w:w="15" w:type="dxa"/>
            </w:tcMar>
            <w:vAlign w:val="center"/>
          </w:tcPr>
          <w:p>
            <w:pPr>
              <w:snapToGrid w:val="0"/>
              <w:jc w:val="center"/>
              <w:rPr>
                <w:rFonts w:ascii="宋体" w:hAnsi="宋体" w:cs="宋体"/>
                <w:color w:val="auto"/>
                <w:sz w:val="24"/>
                <w:szCs w:val="24"/>
              </w:rPr>
            </w:pPr>
          </w:p>
        </w:tc>
        <w:tc>
          <w:tcPr>
            <w:tcW w:w="880" w:type="dxa"/>
            <w:tcMar>
              <w:top w:w="15" w:type="dxa"/>
              <w:left w:w="15" w:type="dxa"/>
              <w:right w:w="15" w:type="dxa"/>
            </w:tcMar>
            <w:vAlign w:val="center"/>
          </w:tcPr>
          <w:p>
            <w:pPr>
              <w:snapToGrid w:val="0"/>
              <w:jc w:val="center"/>
              <w:rPr>
                <w:rFonts w:ascii="宋体" w:hAnsi="宋体" w:cs="宋体"/>
                <w:color w:val="auto"/>
                <w:sz w:val="24"/>
                <w:szCs w:val="24"/>
              </w:rPr>
            </w:pPr>
          </w:p>
        </w:tc>
        <w:tc>
          <w:tcPr>
            <w:tcW w:w="656" w:type="dxa"/>
            <w:tcMar>
              <w:top w:w="15" w:type="dxa"/>
              <w:left w:w="15" w:type="dxa"/>
              <w:right w:w="15" w:type="dxa"/>
            </w:tcMar>
            <w:vAlign w:val="center"/>
          </w:tcPr>
          <w:p>
            <w:pPr>
              <w:snapToGrid w:val="0"/>
              <w:jc w:val="center"/>
              <w:rPr>
                <w:rFonts w:ascii="宋体" w:hAnsi="宋体" w:cs="宋体"/>
                <w:color w:val="auto"/>
                <w:sz w:val="24"/>
                <w:szCs w:val="24"/>
              </w:rPr>
            </w:pPr>
          </w:p>
        </w:tc>
        <w:tc>
          <w:tcPr>
            <w:tcW w:w="734"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92" w:type="dxa"/>
            <w:tcMar>
              <w:top w:w="15" w:type="dxa"/>
              <w:left w:w="15" w:type="dxa"/>
              <w:right w:w="15" w:type="dxa"/>
            </w:tcMar>
            <w:vAlign w:val="center"/>
          </w:tcPr>
          <w:p>
            <w:pPr>
              <w:snapToGrid w:val="0"/>
              <w:jc w:val="center"/>
              <w:rPr>
                <w:rFonts w:ascii="宋体" w:hAnsi="宋体" w:cs="宋体"/>
                <w:color w:val="auto"/>
                <w:sz w:val="24"/>
                <w:szCs w:val="24"/>
              </w:rPr>
            </w:pPr>
          </w:p>
        </w:tc>
        <w:tc>
          <w:tcPr>
            <w:tcW w:w="698" w:type="dxa"/>
            <w:tcMar>
              <w:top w:w="15" w:type="dxa"/>
              <w:left w:w="15" w:type="dxa"/>
              <w:right w:w="15" w:type="dxa"/>
            </w:tcMar>
            <w:vAlign w:val="center"/>
          </w:tcPr>
          <w:p>
            <w:pPr>
              <w:snapToGrid w:val="0"/>
              <w:jc w:val="center"/>
              <w:rPr>
                <w:rFonts w:ascii="宋体" w:hAnsi="宋体" w:cs="宋体"/>
                <w:color w:val="auto"/>
                <w:sz w:val="24"/>
                <w:szCs w:val="24"/>
              </w:rPr>
            </w:pPr>
          </w:p>
        </w:tc>
        <w:tc>
          <w:tcPr>
            <w:tcW w:w="892" w:type="dxa"/>
            <w:tcMar>
              <w:top w:w="15" w:type="dxa"/>
              <w:left w:w="15" w:type="dxa"/>
              <w:right w:w="15" w:type="dxa"/>
            </w:tcMar>
            <w:vAlign w:val="center"/>
          </w:tcPr>
          <w:p>
            <w:pPr>
              <w:snapToGrid w:val="0"/>
              <w:jc w:val="center"/>
              <w:rPr>
                <w:rFonts w:ascii="宋体" w:hAnsi="宋体" w:cs="宋体"/>
                <w:color w:val="auto"/>
                <w:sz w:val="24"/>
                <w:szCs w:val="24"/>
              </w:rPr>
            </w:pPr>
          </w:p>
        </w:tc>
        <w:tc>
          <w:tcPr>
            <w:tcW w:w="895" w:type="dxa"/>
            <w:tcMar>
              <w:top w:w="15" w:type="dxa"/>
              <w:left w:w="15" w:type="dxa"/>
              <w:right w:w="15" w:type="dxa"/>
            </w:tcMar>
            <w:vAlign w:val="center"/>
          </w:tcPr>
          <w:p>
            <w:pPr>
              <w:snapToGrid w:val="0"/>
              <w:jc w:val="center"/>
              <w:rPr>
                <w:rFonts w:ascii="宋体" w:hAnsi="宋体" w:cs="宋体"/>
                <w:color w:val="auto"/>
                <w:sz w:val="24"/>
                <w:szCs w:val="24"/>
              </w:rPr>
            </w:pPr>
          </w:p>
        </w:tc>
        <w:tc>
          <w:tcPr>
            <w:tcW w:w="1079" w:type="dxa"/>
            <w:tcMar>
              <w:top w:w="15" w:type="dxa"/>
              <w:left w:w="15" w:type="dxa"/>
              <w:right w:w="15" w:type="dxa"/>
            </w:tcMar>
            <w:vAlign w:val="center"/>
          </w:tcPr>
          <w:p>
            <w:pPr>
              <w:snapToGrid w:val="0"/>
              <w:jc w:val="center"/>
              <w:rPr>
                <w:rFonts w:ascii="宋体" w:hAnsi="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931"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36"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1069" w:type="dxa"/>
            <w:tcMar>
              <w:top w:w="15" w:type="dxa"/>
              <w:left w:w="15" w:type="dxa"/>
              <w:right w:w="15" w:type="dxa"/>
            </w:tcMar>
            <w:vAlign w:val="center"/>
          </w:tcPr>
          <w:p>
            <w:pPr>
              <w:snapToGrid w:val="0"/>
              <w:jc w:val="center"/>
              <w:rPr>
                <w:rFonts w:ascii="宋体" w:hAnsi="宋体" w:cs="宋体"/>
                <w:color w:val="auto"/>
                <w:sz w:val="24"/>
                <w:szCs w:val="24"/>
              </w:rPr>
            </w:pPr>
          </w:p>
        </w:tc>
        <w:tc>
          <w:tcPr>
            <w:tcW w:w="955" w:type="dxa"/>
            <w:tcMar>
              <w:top w:w="15" w:type="dxa"/>
              <w:left w:w="15" w:type="dxa"/>
              <w:right w:w="15" w:type="dxa"/>
            </w:tcMar>
            <w:vAlign w:val="center"/>
          </w:tcPr>
          <w:p>
            <w:pPr>
              <w:snapToGrid w:val="0"/>
              <w:jc w:val="center"/>
              <w:rPr>
                <w:rFonts w:ascii="宋体" w:hAnsi="宋体" w:cs="宋体"/>
                <w:color w:val="auto"/>
                <w:sz w:val="24"/>
                <w:szCs w:val="24"/>
              </w:rPr>
            </w:pPr>
          </w:p>
        </w:tc>
        <w:tc>
          <w:tcPr>
            <w:tcW w:w="898" w:type="dxa"/>
            <w:tcMar>
              <w:top w:w="15" w:type="dxa"/>
              <w:left w:w="15" w:type="dxa"/>
              <w:right w:w="15" w:type="dxa"/>
            </w:tcMar>
            <w:vAlign w:val="center"/>
          </w:tcPr>
          <w:p>
            <w:pPr>
              <w:snapToGrid w:val="0"/>
              <w:jc w:val="center"/>
              <w:rPr>
                <w:rFonts w:ascii="宋体" w:hAnsi="宋体" w:cs="宋体"/>
                <w:color w:val="auto"/>
                <w:sz w:val="24"/>
                <w:szCs w:val="24"/>
              </w:rPr>
            </w:pPr>
          </w:p>
        </w:tc>
        <w:tc>
          <w:tcPr>
            <w:tcW w:w="850" w:type="dxa"/>
            <w:tcMar>
              <w:top w:w="15" w:type="dxa"/>
              <w:left w:w="15" w:type="dxa"/>
              <w:right w:w="15" w:type="dxa"/>
            </w:tcMar>
            <w:vAlign w:val="center"/>
          </w:tcPr>
          <w:p>
            <w:pPr>
              <w:snapToGrid w:val="0"/>
              <w:jc w:val="center"/>
              <w:rPr>
                <w:rFonts w:ascii="宋体" w:hAnsi="宋体" w:cs="宋体"/>
                <w:color w:val="auto"/>
                <w:sz w:val="24"/>
                <w:szCs w:val="24"/>
              </w:rPr>
            </w:pPr>
          </w:p>
        </w:tc>
        <w:tc>
          <w:tcPr>
            <w:tcW w:w="641" w:type="dxa"/>
            <w:tcMar>
              <w:top w:w="15" w:type="dxa"/>
              <w:left w:w="15" w:type="dxa"/>
              <w:right w:w="15" w:type="dxa"/>
            </w:tcMar>
            <w:vAlign w:val="center"/>
          </w:tcPr>
          <w:p>
            <w:pPr>
              <w:snapToGrid w:val="0"/>
              <w:jc w:val="center"/>
              <w:rPr>
                <w:rFonts w:ascii="宋体" w:hAnsi="宋体" w:cs="宋体"/>
                <w:color w:val="auto"/>
                <w:sz w:val="24"/>
                <w:szCs w:val="24"/>
              </w:rPr>
            </w:pPr>
          </w:p>
        </w:tc>
        <w:tc>
          <w:tcPr>
            <w:tcW w:w="638" w:type="dxa"/>
            <w:tcMar>
              <w:top w:w="15" w:type="dxa"/>
              <w:left w:w="15" w:type="dxa"/>
              <w:right w:w="15" w:type="dxa"/>
            </w:tcMar>
            <w:vAlign w:val="center"/>
          </w:tcPr>
          <w:p>
            <w:pPr>
              <w:snapToGrid w:val="0"/>
              <w:jc w:val="center"/>
              <w:rPr>
                <w:rFonts w:ascii="宋体" w:hAnsi="宋体" w:cs="宋体"/>
                <w:color w:val="auto"/>
                <w:sz w:val="24"/>
                <w:szCs w:val="24"/>
              </w:rPr>
            </w:pPr>
          </w:p>
        </w:tc>
        <w:tc>
          <w:tcPr>
            <w:tcW w:w="880" w:type="dxa"/>
            <w:tcMar>
              <w:top w:w="15" w:type="dxa"/>
              <w:left w:w="15" w:type="dxa"/>
              <w:right w:w="15" w:type="dxa"/>
            </w:tcMar>
            <w:vAlign w:val="center"/>
          </w:tcPr>
          <w:p>
            <w:pPr>
              <w:snapToGrid w:val="0"/>
              <w:jc w:val="center"/>
              <w:rPr>
                <w:rFonts w:ascii="宋体" w:hAnsi="宋体" w:cs="宋体"/>
                <w:color w:val="auto"/>
                <w:sz w:val="24"/>
                <w:szCs w:val="24"/>
              </w:rPr>
            </w:pPr>
          </w:p>
        </w:tc>
        <w:tc>
          <w:tcPr>
            <w:tcW w:w="656" w:type="dxa"/>
            <w:tcMar>
              <w:top w:w="15" w:type="dxa"/>
              <w:left w:w="15" w:type="dxa"/>
              <w:right w:w="15" w:type="dxa"/>
            </w:tcMar>
            <w:vAlign w:val="center"/>
          </w:tcPr>
          <w:p>
            <w:pPr>
              <w:snapToGrid w:val="0"/>
              <w:jc w:val="center"/>
              <w:rPr>
                <w:rFonts w:ascii="宋体" w:hAnsi="宋体" w:cs="宋体"/>
                <w:color w:val="auto"/>
                <w:sz w:val="24"/>
                <w:szCs w:val="24"/>
              </w:rPr>
            </w:pPr>
          </w:p>
        </w:tc>
        <w:tc>
          <w:tcPr>
            <w:tcW w:w="734"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92" w:type="dxa"/>
            <w:tcMar>
              <w:top w:w="15" w:type="dxa"/>
              <w:left w:w="15" w:type="dxa"/>
              <w:right w:w="15" w:type="dxa"/>
            </w:tcMar>
            <w:vAlign w:val="center"/>
          </w:tcPr>
          <w:p>
            <w:pPr>
              <w:snapToGrid w:val="0"/>
              <w:jc w:val="center"/>
              <w:rPr>
                <w:rFonts w:ascii="宋体" w:hAnsi="宋体" w:cs="宋体"/>
                <w:color w:val="auto"/>
                <w:sz w:val="24"/>
                <w:szCs w:val="24"/>
              </w:rPr>
            </w:pPr>
          </w:p>
        </w:tc>
        <w:tc>
          <w:tcPr>
            <w:tcW w:w="698" w:type="dxa"/>
            <w:tcMar>
              <w:top w:w="15" w:type="dxa"/>
              <w:left w:w="15" w:type="dxa"/>
              <w:right w:w="15" w:type="dxa"/>
            </w:tcMar>
            <w:vAlign w:val="center"/>
          </w:tcPr>
          <w:p>
            <w:pPr>
              <w:snapToGrid w:val="0"/>
              <w:jc w:val="center"/>
              <w:rPr>
                <w:rFonts w:ascii="宋体" w:hAnsi="宋体" w:cs="宋体"/>
                <w:color w:val="auto"/>
                <w:sz w:val="24"/>
                <w:szCs w:val="24"/>
              </w:rPr>
            </w:pPr>
          </w:p>
        </w:tc>
        <w:tc>
          <w:tcPr>
            <w:tcW w:w="892" w:type="dxa"/>
            <w:tcMar>
              <w:top w:w="15" w:type="dxa"/>
              <w:left w:w="15" w:type="dxa"/>
              <w:right w:w="15" w:type="dxa"/>
            </w:tcMar>
            <w:vAlign w:val="center"/>
          </w:tcPr>
          <w:p>
            <w:pPr>
              <w:snapToGrid w:val="0"/>
              <w:jc w:val="center"/>
              <w:rPr>
                <w:rFonts w:ascii="宋体" w:hAnsi="宋体" w:cs="宋体"/>
                <w:color w:val="auto"/>
                <w:sz w:val="24"/>
                <w:szCs w:val="24"/>
              </w:rPr>
            </w:pPr>
          </w:p>
        </w:tc>
        <w:tc>
          <w:tcPr>
            <w:tcW w:w="895" w:type="dxa"/>
            <w:tcMar>
              <w:top w:w="15" w:type="dxa"/>
              <w:left w:w="15" w:type="dxa"/>
              <w:right w:w="15" w:type="dxa"/>
            </w:tcMar>
            <w:vAlign w:val="center"/>
          </w:tcPr>
          <w:p>
            <w:pPr>
              <w:snapToGrid w:val="0"/>
              <w:jc w:val="center"/>
              <w:rPr>
                <w:rFonts w:ascii="宋体" w:hAnsi="宋体" w:cs="宋体"/>
                <w:color w:val="auto"/>
                <w:sz w:val="24"/>
                <w:szCs w:val="24"/>
              </w:rPr>
            </w:pPr>
          </w:p>
        </w:tc>
        <w:tc>
          <w:tcPr>
            <w:tcW w:w="1079" w:type="dxa"/>
            <w:tcMar>
              <w:top w:w="15" w:type="dxa"/>
              <w:left w:w="15" w:type="dxa"/>
              <w:right w:w="15" w:type="dxa"/>
            </w:tcMar>
            <w:vAlign w:val="center"/>
          </w:tcPr>
          <w:p>
            <w:pPr>
              <w:snapToGrid w:val="0"/>
              <w:jc w:val="center"/>
              <w:rPr>
                <w:rFonts w:ascii="宋体" w:hAnsi="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931"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1036"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1069" w:type="dxa"/>
            <w:tcMar>
              <w:top w:w="15" w:type="dxa"/>
              <w:left w:w="15" w:type="dxa"/>
              <w:right w:w="15" w:type="dxa"/>
            </w:tcMar>
            <w:vAlign w:val="center"/>
          </w:tcPr>
          <w:p>
            <w:pPr>
              <w:snapToGrid w:val="0"/>
              <w:jc w:val="center"/>
              <w:rPr>
                <w:rFonts w:ascii="宋体" w:hAnsi="宋体" w:cs="宋体"/>
                <w:color w:val="auto"/>
                <w:sz w:val="24"/>
                <w:szCs w:val="24"/>
              </w:rPr>
            </w:pPr>
          </w:p>
        </w:tc>
        <w:tc>
          <w:tcPr>
            <w:tcW w:w="955" w:type="dxa"/>
            <w:tcMar>
              <w:top w:w="15" w:type="dxa"/>
              <w:left w:w="15" w:type="dxa"/>
              <w:right w:w="15" w:type="dxa"/>
            </w:tcMar>
            <w:vAlign w:val="center"/>
          </w:tcPr>
          <w:p>
            <w:pPr>
              <w:snapToGrid w:val="0"/>
              <w:jc w:val="center"/>
              <w:rPr>
                <w:rFonts w:ascii="宋体" w:hAnsi="宋体" w:cs="宋体"/>
                <w:color w:val="auto"/>
                <w:sz w:val="24"/>
                <w:szCs w:val="24"/>
              </w:rPr>
            </w:pPr>
          </w:p>
        </w:tc>
        <w:tc>
          <w:tcPr>
            <w:tcW w:w="898" w:type="dxa"/>
            <w:tcMar>
              <w:top w:w="15" w:type="dxa"/>
              <w:left w:w="15" w:type="dxa"/>
              <w:right w:w="15" w:type="dxa"/>
            </w:tcMar>
            <w:vAlign w:val="center"/>
          </w:tcPr>
          <w:p>
            <w:pPr>
              <w:snapToGrid w:val="0"/>
              <w:jc w:val="center"/>
              <w:rPr>
                <w:rFonts w:ascii="宋体" w:hAnsi="宋体" w:cs="宋体"/>
                <w:color w:val="auto"/>
                <w:sz w:val="24"/>
                <w:szCs w:val="24"/>
              </w:rPr>
            </w:pPr>
          </w:p>
        </w:tc>
        <w:tc>
          <w:tcPr>
            <w:tcW w:w="850" w:type="dxa"/>
            <w:tcMar>
              <w:top w:w="15" w:type="dxa"/>
              <w:left w:w="15" w:type="dxa"/>
              <w:right w:w="15" w:type="dxa"/>
            </w:tcMar>
            <w:vAlign w:val="center"/>
          </w:tcPr>
          <w:p>
            <w:pPr>
              <w:snapToGrid w:val="0"/>
              <w:jc w:val="center"/>
              <w:rPr>
                <w:rFonts w:ascii="宋体" w:hAnsi="宋体" w:cs="宋体"/>
                <w:color w:val="auto"/>
                <w:sz w:val="24"/>
                <w:szCs w:val="24"/>
              </w:rPr>
            </w:pPr>
          </w:p>
        </w:tc>
        <w:tc>
          <w:tcPr>
            <w:tcW w:w="641" w:type="dxa"/>
            <w:tcMar>
              <w:top w:w="15" w:type="dxa"/>
              <w:left w:w="15" w:type="dxa"/>
              <w:right w:w="15" w:type="dxa"/>
            </w:tcMar>
            <w:vAlign w:val="center"/>
          </w:tcPr>
          <w:p>
            <w:pPr>
              <w:snapToGrid w:val="0"/>
              <w:jc w:val="center"/>
              <w:rPr>
                <w:rFonts w:ascii="宋体" w:hAnsi="宋体" w:cs="宋体"/>
                <w:color w:val="auto"/>
                <w:sz w:val="24"/>
                <w:szCs w:val="24"/>
              </w:rPr>
            </w:pPr>
          </w:p>
        </w:tc>
        <w:tc>
          <w:tcPr>
            <w:tcW w:w="638" w:type="dxa"/>
            <w:tcMar>
              <w:top w:w="15" w:type="dxa"/>
              <w:left w:w="15" w:type="dxa"/>
              <w:right w:w="15" w:type="dxa"/>
            </w:tcMar>
            <w:vAlign w:val="center"/>
          </w:tcPr>
          <w:p>
            <w:pPr>
              <w:snapToGrid w:val="0"/>
              <w:jc w:val="center"/>
              <w:rPr>
                <w:rFonts w:ascii="宋体" w:hAnsi="宋体" w:cs="宋体"/>
                <w:color w:val="auto"/>
                <w:sz w:val="24"/>
                <w:szCs w:val="24"/>
              </w:rPr>
            </w:pPr>
          </w:p>
        </w:tc>
        <w:tc>
          <w:tcPr>
            <w:tcW w:w="880" w:type="dxa"/>
            <w:tcMar>
              <w:top w:w="15" w:type="dxa"/>
              <w:left w:w="15" w:type="dxa"/>
              <w:right w:w="15" w:type="dxa"/>
            </w:tcMar>
            <w:vAlign w:val="center"/>
          </w:tcPr>
          <w:p>
            <w:pPr>
              <w:snapToGrid w:val="0"/>
              <w:jc w:val="center"/>
              <w:rPr>
                <w:rFonts w:ascii="宋体" w:hAnsi="宋体" w:cs="宋体"/>
                <w:color w:val="auto"/>
                <w:sz w:val="24"/>
                <w:szCs w:val="24"/>
              </w:rPr>
            </w:pPr>
          </w:p>
        </w:tc>
        <w:tc>
          <w:tcPr>
            <w:tcW w:w="656" w:type="dxa"/>
            <w:tcMar>
              <w:top w:w="15" w:type="dxa"/>
              <w:left w:w="15" w:type="dxa"/>
              <w:right w:w="15" w:type="dxa"/>
            </w:tcMar>
            <w:vAlign w:val="center"/>
          </w:tcPr>
          <w:p>
            <w:pPr>
              <w:snapToGrid w:val="0"/>
              <w:jc w:val="center"/>
              <w:rPr>
                <w:rFonts w:ascii="宋体" w:hAnsi="宋体" w:cs="宋体"/>
                <w:color w:val="auto"/>
                <w:sz w:val="24"/>
                <w:szCs w:val="24"/>
              </w:rPr>
            </w:pPr>
          </w:p>
        </w:tc>
        <w:tc>
          <w:tcPr>
            <w:tcW w:w="734"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92" w:type="dxa"/>
            <w:tcMar>
              <w:top w:w="15" w:type="dxa"/>
              <w:left w:w="15" w:type="dxa"/>
              <w:right w:w="15" w:type="dxa"/>
            </w:tcMar>
            <w:vAlign w:val="center"/>
          </w:tcPr>
          <w:p>
            <w:pPr>
              <w:snapToGrid w:val="0"/>
              <w:jc w:val="center"/>
              <w:rPr>
                <w:rFonts w:ascii="宋体" w:hAnsi="宋体" w:cs="宋体"/>
                <w:color w:val="auto"/>
                <w:sz w:val="24"/>
                <w:szCs w:val="24"/>
              </w:rPr>
            </w:pPr>
          </w:p>
        </w:tc>
        <w:tc>
          <w:tcPr>
            <w:tcW w:w="698" w:type="dxa"/>
            <w:tcMar>
              <w:top w:w="15" w:type="dxa"/>
              <w:left w:w="15" w:type="dxa"/>
              <w:right w:w="15" w:type="dxa"/>
            </w:tcMar>
            <w:vAlign w:val="center"/>
          </w:tcPr>
          <w:p>
            <w:pPr>
              <w:snapToGrid w:val="0"/>
              <w:jc w:val="center"/>
              <w:rPr>
                <w:rFonts w:ascii="宋体" w:hAnsi="宋体" w:cs="宋体"/>
                <w:color w:val="auto"/>
                <w:sz w:val="24"/>
                <w:szCs w:val="24"/>
              </w:rPr>
            </w:pPr>
          </w:p>
        </w:tc>
        <w:tc>
          <w:tcPr>
            <w:tcW w:w="892" w:type="dxa"/>
            <w:tcMar>
              <w:top w:w="15" w:type="dxa"/>
              <w:left w:w="15" w:type="dxa"/>
              <w:right w:w="15" w:type="dxa"/>
            </w:tcMar>
            <w:vAlign w:val="center"/>
          </w:tcPr>
          <w:p>
            <w:pPr>
              <w:snapToGrid w:val="0"/>
              <w:jc w:val="center"/>
              <w:rPr>
                <w:rFonts w:ascii="宋体" w:hAnsi="宋体" w:cs="宋体"/>
                <w:color w:val="auto"/>
                <w:sz w:val="24"/>
                <w:szCs w:val="24"/>
              </w:rPr>
            </w:pPr>
          </w:p>
        </w:tc>
        <w:tc>
          <w:tcPr>
            <w:tcW w:w="895" w:type="dxa"/>
            <w:tcMar>
              <w:top w:w="15" w:type="dxa"/>
              <w:left w:w="15" w:type="dxa"/>
              <w:right w:w="15" w:type="dxa"/>
            </w:tcMar>
            <w:vAlign w:val="center"/>
          </w:tcPr>
          <w:p>
            <w:pPr>
              <w:snapToGrid w:val="0"/>
              <w:jc w:val="center"/>
              <w:rPr>
                <w:rFonts w:ascii="宋体" w:hAnsi="宋体" w:cs="宋体"/>
                <w:color w:val="auto"/>
                <w:sz w:val="24"/>
                <w:szCs w:val="24"/>
              </w:rPr>
            </w:pPr>
          </w:p>
        </w:tc>
        <w:tc>
          <w:tcPr>
            <w:tcW w:w="1079" w:type="dxa"/>
            <w:tcMar>
              <w:top w:w="15" w:type="dxa"/>
              <w:left w:w="15" w:type="dxa"/>
              <w:right w:w="15" w:type="dxa"/>
            </w:tcMar>
            <w:vAlign w:val="center"/>
          </w:tcPr>
          <w:p>
            <w:pPr>
              <w:snapToGrid w:val="0"/>
              <w:jc w:val="center"/>
              <w:rPr>
                <w:rFonts w:ascii="宋体" w:hAnsi="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931"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36"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69" w:type="dxa"/>
            <w:tcMar>
              <w:top w:w="15" w:type="dxa"/>
              <w:left w:w="15" w:type="dxa"/>
              <w:right w:w="15" w:type="dxa"/>
            </w:tcMar>
            <w:vAlign w:val="center"/>
          </w:tcPr>
          <w:p>
            <w:pPr>
              <w:snapToGrid w:val="0"/>
              <w:jc w:val="center"/>
              <w:rPr>
                <w:rFonts w:ascii="宋体" w:hAnsi="宋体" w:cs="宋体"/>
                <w:color w:val="auto"/>
                <w:sz w:val="24"/>
                <w:szCs w:val="24"/>
              </w:rPr>
            </w:pPr>
          </w:p>
        </w:tc>
        <w:tc>
          <w:tcPr>
            <w:tcW w:w="955" w:type="dxa"/>
            <w:tcMar>
              <w:top w:w="15" w:type="dxa"/>
              <w:left w:w="15" w:type="dxa"/>
              <w:right w:w="15" w:type="dxa"/>
            </w:tcMar>
            <w:vAlign w:val="center"/>
          </w:tcPr>
          <w:p>
            <w:pPr>
              <w:snapToGrid w:val="0"/>
              <w:jc w:val="center"/>
              <w:rPr>
                <w:rFonts w:ascii="宋体" w:hAnsi="宋体" w:cs="宋体"/>
                <w:color w:val="auto"/>
                <w:sz w:val="24"/>
                <w:szCs w:val="24"/>
              </w:rPr>
            </w:pPr>
          </w:p>
        </w:tc>
        <w:tc>
          <w:tcPr>
            <w:tcW w:w="898" w:type="dxa"/>
            <w:tcMar>
              <w:top w:w="15" w:type="dxa"/>
              <w:left w:w="15" w:type="dxa"/>
              <w:right w:w="15" w:type="dxa"/>
            </w:tcMar>
            <w:vAlign w:val="center"/>
          </w:tcPr>
          <w:p>
            <w:pPr>
              <w:snapToGrid w:val="0"/>
              <w:jc w:val="center"/>
              <w:rPr>
                <w:rFonts w:ascii="宋体" w:hAnsi="宋体" w:cs="宋体"/>
                <w:color w:val="auto"/>
                <w:sz w:val="24"/>
                <w:szCs w:val="24"/>
              </w:rPr>
            </w:pPr>
          </w:p>
        </w:tc>
        <w:tc>
          <w:tcPr>
            <w:tcW w:w="850" w:type="dxa"/>
            <w:tcMar>
              <w:top w:w="15" w:type="dxa"/>
              <w:left w:w="15" w:type="dxa"/>
              <w:right w:w="15" w:type="dxa"/>
            </w:tcMar>
            <w:vAlign w:val="center"/>
          </w:tcPr>
          <w:p>
            <w:pPr>
              <w:snapToGrid w:val="0"/>
              <w:jc w:val="center"/>
              <w:rPr>
                <w:rFonts w:ascii="宋体" w:hAnsi="宋体" w:cs="宋体"/>
                <w:color w:val="auto"/>
                <w:sz w:val="24"/>
                <w:szCs w:val="24"/>
              </w:rPr>
            </w:pPr>
          </w:p>
        </w:tc>
        <w:tc>
          <w:tcPr>
            <w:tcW w:w="641" w:type="dxa"/>
            <w:tcMar>
              <w:top w:w="15" w:type="dxa"/>
              <w:left w:w="15" w:type="dxa"/>
              <w:right w:w="15" w:type="dxa"/>
            </w:tcMar>
            <w:vAlign w:val="center"/>
          </w:tcPr>
          <w:p>
            <w:pPr>
              <w:snapToGrid w:val="0"/>
              <w:jc w:val="center"/>
              <w:rPr>
                <w:rFonts w:ascii="宋体" w:hAnsi="宋体" w:cs="宋体"/>
                <w:color w:val="auto"/>
                <w:sz w:val="24"/>
                <w:szCs w:val="24"/>
              </w:rPr>
            </w:pPr>
          </w:p>
        </w:tc>
        <w:tc>
          <w:tcPr>
            <w:tcW w:w="638" w:type="dxa"/>
            <w:tcMar>
              <w:top w:w="15" w:type="dxa"/>
              <w:left w:w="15" w:type="dxa"/>
              <w:right w:w="15" w:type="dxa"/>
            </w:tcMar>
            <w:vAlign w:val="center"/>
          </w:tcPr>
          <w:p>
            <w:pPr>
              <w:snapToGrid w:val="0"/>
              <w:jc w:val="center"/>
              <w:rPr>
                <w:rFonts w:ascii="宋体" w:hAnsi="宋体" w:cs="宋体"/>
                <w:color w:val="auto"/>
                <w:sz w:val="24"/>
                <w:szCs w:val="24"/>
              </w:rPr>
            </w:pPr>
          </w:p>
        </w:tc>
        <w:tc>
          <w:tcPr>
            <w:tcW w:w="880" w:type="dxa"/>
            <w:tcMar>
              <w:top w:w="15" w:type="dxa"/>
              <w:left w:w="15" w:type="dxa"/>
              <w:right w:w="15" w:type="dxa"/>
            </w:tcMar>
            <w:vAlign w:val="center"/>
          </w:tcPr>
          <w:p>
            <w:pPr>
              <w:snapToGrid w:val="0"/>
              <w:jc w:val="center"/>
              <w:rPr>
                <w:rFonts w:ascii="宋体" w:hAnsi="宋体" w:cs="宋体"/>
                <w:color w:val="auto"/>
                <w:sz w:val="24"/>
                <w:szCs w:val="24"/>
              </w:rPr>
            </w:pPr>
          </w:p>
        </w:tc>
        <w:tc>
          <w:tcPr>
            <w:tcW w:w="656" w:type="dxa"/>
            <w:tcMar>
              <w:top w:w="15" w:type="dxa"/>
              <w:left w:w="15" w:type="dxa"/>
              <w:right w:w="15" w:type="dxa"/>
            </w:tcMar>
            <w:vAlign w:val="center"/>
          </w:tcPr>
          <w:p>
            <w:pPr>
              <w:snapToGrid w:val="0"/>
              <w:jc w:val="center"/>
              <w:rPr>
                <w:rFonts w:ascii="宋体" w:hAnsi="宋体" w:cs="宋体"/>
                <w:color w:val="auto"/>
                <w:sz w:val="24"/>
                <w:szCs w:val="24"/>
              </w:rPr>
            </w:pPr>
          </w:p>
        </w:tc>
        <w:tc>
          <w:tcPr>
            <w:tcW w:w="734"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92" w:type="dxa"/>
            <w:tcMar>
              <w:top w:w="15" w:type="dxa"/>
              <w:left w:w="15" w:type="dxa"/>
              <w:right w:w="15" w:type="dxa"/>
            </w:tcMar>
            <w:vAlign w:val="center"/>
          </w:tcPr>
          <w:p>
            <w:pPr>
              <w:snapToGrid w:val="0"/>
              <w:jc w:val="center"/>
              <w:rPr>
                <w:rFonts w:ascii="宋体" w:hAnsi="宋体" w:cs="宋体"/>
                <w:color w:val="auto"/>
                <w:sz w:val="24"/>
                <w:szCs w:val="24"/>
              </w:rPr>
            </w:pPr>
          </w:p>
        </w:tc>
        <w:tc>
          <w:tcPr>
            <w:tcW w:w="698" w:type="dxa"/>
            <w:tcMar>
              <w:top w:w="15" w:type="dxa"/>
              <w:left w:w="15" w:type="dxa"/>
              <w:right w:w="15" w:type="dxa"/>
            </w:tcMar>
            <w:vAlign w:val="center"/>
          </w:tcPr>
          <w:p>
            <w:pPr>
              <w:snapToGrid w:val="0"/>
              <w:jc w:val="center"/>
              <w:rPr>
                <w:rFonts w:ascii="宋体" w:hAnsi="宋体" w:cs="宋体"/>
                <w:color w:val="auto"/>
                <w:sz w:val="24"/>
                <w:szCs w:val="24"/>
              </w:rPr>
            </w:pPr>
          </w:p>
        </w:tc>
        <w:tc>
          <w:tcPr>
            <w:tcW w:w="892" w:type="dxa"/>
            <w:tcMar>
              <w:top w:w="15" w:type="dxa"/>
              <w:left w:w="15" w:type="dxa"/>
              <w:right w:w="15" w:type="dxa"/>
            </w:tcMar>
            <w:vAlign w:val="center"/>
          </w:tcPr>
          <w:p>
            <w:pPr>
              <w:snapToGrid w:val="0"/>
              <w:jc w:val="center"/>
              <w:rPr>
                <w:rFonts w:ascii="宋体" w:hAnsi="宋体" w:cs="宋体"/>
                <w:color w:val="auto"/>
                <w:sz w:val="24"/>
                <w:szCs w:val="24"/>
              </w:rPr>
            </w:pPr>
          </w:p>
        </w:tc>
        <w:tc>
          <w:tcPr>
            <w:tcW w:w="895" w:type="dxa"/>
            <w:tcMar>
              <w:top w:w="15" w:type="dxa"/>
              <w:left w:w="15" w:type="dxa"/>
              <w:right w:w="15" w:type="dxa"/>
            </w:tcMar>
            <w:vAlign w:val="center"/>
          </w:tcPr>
          <w:p>
            <w:pPr>
              <w:snapToGrid w:val="0"/>
              <w:jc w:val="center"/>
              <w:rPr>
                <w:rFonts w:ascii="宋体" w:hAnsi="宋体" w:cs="宋体"/>
                <w:color w:val="auto"/>
                <w:sz w:val="24"/>
                <w:szCs w:val="24"/>
              </w:rPr>
            </w:pPr>
          </w:p>
        </w:tc>
        <w:tc>
          <w:tcPr>
            <w:tcW w:w="1079" w:type="dxa"/>
            <w:tcMar>
              <w:top w:w="15" w:type="dxa"/>
              <w:left w:w="15" w:type="dxa"/>
              <w:right w:w="15" w:type="dxa"/>
            </w:tcMar>
            <w:vAlign w:val="center"/>
          </w:tcPr>
          <w:p>
            <w:pPr>
              <w:snapToGrid w:val="0"/>
              <w:jc w:val="center"/>
              <w:rPr>
                <w:rFonts w:ascii="宋体" w:hAnsi="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931" w:type="dxa"/>
            <w:tcMar>
              <w:top w:w="15" w:type="dxa"/>
              <w:left w:w="15" w:type="dxa"/>
              <w:right w:w="15" w:type="dxa"/>
            </w:tcMar>
            <w:vAlign w:val="center"/>
          </w:tcPr>
          <w:p>
            <w:pPr>
              <w:snapToGrid w:val="0"/>
              <w:jc w:val="center"/>
              <w:rPr>
                <w:rFonts w:ascii="宋体" w:hAnsi="宋体" w:cs="宋体"/>
                <w:color w:val="auto"/>
                <w:sz w:val="24"/>
                <w:szCs w:val="24"/>
              </w:rPr>
            </w:pPr>
          </w:p>
        </w:tc>
        <w:tc>
          <w:tcPr>
            <w:tcW w:w="1036" w:type="dxa"/>
            <w:tcMar>
              <w:top w:w="15" w:type="dxa"/>
              <w:left w:w="15" w:type="dxa"/>
              <w:right w:w="15" w:type="dxa"/>
            </w:tcMar>
            <w:vAlign w:val="center"/>
          </w:tcPr>
          <w:p>
            <w:pPr>
              <w:snapToGrid w:val="0"/>
              <w:jc w:val="center"/>
              <w:rPr>
                <w:rFonts w:ascii="宋体" w:hAnsi="宋体" w:cs="宋体"/>
                <w:color w:val="auto"/>
                <w:sz w:val="24"/>
                <w:szCs w:val="24"/>
              </w:rPr>
            </w:pPr>
          </w:p>
        </w:tc>
        <w:tc>
          <w:tcPr>
            <w:tcW w:w="1069" w:type="dxa"/>
            <w:tcMar>
              <w:top w:w="15" w:type="dxa"/>
              <w:left w:w="15" w:type="dxa"/>
              <w:right w:w="15" w:type="dxa"/>
            </w:tcMar>
            <w:vAlign w:val="center"/>
          </w:tcPr>
          <w:p>
            <w:pPr>
              <w:snapToGrid w:val="0"/>
              <w:jc w:val="center"/>
              <w:rPr>
                <w:rFonts w:ascii="宋体" w:hAnsi="宋体" w:cs="宋体"/>
                <w:color w:val="auto"/>
                <w:sz w:val="24"/>
                <w:szCs w:val="24"/>
              </w:rPr>
            </w:pPr>
          </w:p>
        </w:tc>
        <w:tc>
          <w:tcPr>
            <w:tcW w:w="955" w:type="dxa"/>
            <w:tcMar>
              <w:top w:w="15" w:type="dxa"/>
              <w:left w:w="15" w:type="dxa"/>
              <w:right w:w="15" w:type="dxa"/>
            </w:tcMar>
            <w:vAlign w:val="center"/>
          </w:tcPr>
          <w:p>
            <w:pPr>
              <w:snapToGrid w:val="0"/>
              <w:jc w:val="center"/>
              <w:rPr>
                <w:rFonts w:ascii="宋体" w:hAnsi="宋体" w:cs="宋体"/>
                <w:color w:val="auto"/>
                <w:sz w:val="24"/>
                <w:szCs w:val="24"/>
              </w:rPr>
            </w:pPr>
          </w:p>
        </w:tc>
        <w:tc>
          <w:tcPr>
            <w:tcW w:w="898" w:type="dxa"/>
            <w:tcMar>
              <w:top w:w="15" w:type="dxa"/>
              <w:left w:w="15" w:type="dxa"/>
              <w:right w:w="15" w:type="dxa"/>
            </w:tcMar>
            <w:vAlign w:val="center"/>
          </w:tcPr>
          <w:p>
            <w:pPr>
              <w:snapToGrid w:val="0"/>
              <w:jc w:val="center"/>
              <w:rPr>
                <w:rFonts w:ascii="宋体" w:hAnsi="宋体" w:cs="宋体"/>
                <w:color w:val="auto"/>
                <w:sz w:val="24"/>
                <w:szCs w:val="24"/>
              </w:rPr>
            </w:pPr>
          </w:p>
        </w:tc>
        <w:tc>
          <w:tcPr>
            <w:tcW w:w="850" w:type="dxa"/>
            <w:tcMar>
              <w:top w:w="15" w:type="dxa"/>
              <w:left w:w="15" w:type="dxa"/>
              <w:right w:w="15" w:type="dxa"/>
            </w:tcMar>
            <w:vAlign w:val="center"/>
          </w:tcPr>
          <w:p>
            <w:pPr>
              <w:snapToGrid w:val="0"/>
              <w:jc w:val="center"/>
              <w:rPr>
                <w:rFonts w:ascii="宋体" w:hAnsi="宋体" w:cs="宋体"/>
                <w:color w:val="auto"/>
                <w:sz w:val="24"/>
                <w:szCs w:val="24"/>
              </w:rPr>
            </w:pPr>
          </w:p>
        </w:tc>
        <w:tc>
          <w:tcPr>
            <w:tcW w:w="641" w:type="dxa"/>
            <w:tcMar>
              <w:top w:w="15" w:type="dxa"/>
              <w:left w:w="15" w:type="dxa"/>
              <w:right w:w="15" w:type="dxa"/>
            </w:tcMar>
            <w:vAlign w:val="center"/>
          </w:tcPr>
          <w:p>
            <w:pPr>
              <w:snapToGrid w:val="0"/>
              <w:jc w:val="center"/>
              <w:rPr>
                <w:rFonts w:ascii="宋体" w:hAnsi="宋体" w:cs="宋体"/>
                <w:color w:val="auto"/>
                <w:sz w:val="24"/>
                <w:szCs w:val="24"/>
              </w:rPr>
            </w:pPr>
          </w:p>
        </w:tc>
        <w:tc>
          <w:tcPr>
            <w:tcW w:w="638" w:type="dxa"/>
            <w:tcMar>
              <w:top w:w="15" w:type="dxa"/>
              <w:left w:w="15" w:type="dxa"/>
              <w:right w:w="15" w:type="dxa"/>
            </w:tcMar>
            <w:vAlign w:val="center"/>
          </w:tcPr>
          <w:p>
            <w:pPr>
              <w:snapToGrid w:val="0"/>
              <w:jc w:val="center"/>
              <w:rPr>
                <w:rFonts w:ascii="宋体" w:hAnsi="宋体" w:cs="宋体"/>
                <w:color w:val="auto"/>
                <w:sz w:val="24"/>
                <w:szCs w:val="24"/>
              </w:rPr>
            </w:pPr>
          </w:p>
        </w:tc>
        <w:tc>
          <w:tcPr>
            <w:tcW w:w="880" w:type="dxa"/>
            <w:tcMar>
              <w:top w:w="15" w:type="dxa"/>
              <w:left w:w="15" w:type="dxa"/>
              <w:right w:w="15" w:type="dxa"/>
            </w:tcMar>
            <w:vAlign w:val="center"/>
          </w:tcPr>
          <w:p>
            <w:pPr>
              <w:snapToGrid w:val="0"/>
              <w:jc w:val="center"/>
              <w:rPr>
                <w:rFonts w:ascii="宋体" w:hAnsi="宋体" w:cs="宋体"/>
                <w:color w:val="auto"/>
                <w:sz w:val="24"/>
                <w:szCs w:val="24"/>
              </w:rPr>
            </w:pPr>
          </w:p>
        </w:tc>
        <w:tc>
          <w:tcPr>
            <w:tcW w:w="656" w:type="dxa"/>
            <w:tcMar>
              <w:top w:w="15" w:type="dxa"/>
              <w:left w:w="15" w:type="dxa"/>
              <w:right w:w="15" w:type="dxa"/>
            </w:tcMar>
            <w:vAlign w:val="center"/>
          </w:tcPr>
          <w:p>
            <w:pPr>
              <w:snapToGrid w:val="0"/>
              <w:jc w:val="center"/>
              <w:rPr>
                <w:rFonts w:ascii="宋体" w:hAnsi="宋体" w:cs="宋体"/>
                <w:color w:val="auto"/>
                <w:sz w:val="24"/>
                <w:szCs w:val="24"/>
              </w:rPr>
            </w:pPr>
          </w:p>
        </w:tc>
        <w:tc>
          <w:tcPr>
            <w:tcW w:w="734"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92" w:type="dxa"/>
            <w:tcMar>
              <w:top w:w="15" w:type="dxa"/>
              <w:left w:w="15" w:type="dxa"/>
              <w:right w:w="15" w:type="dxa"/>
            </w:tcMar>
            <w:vAlign w:val="center"/>
          </w:tcPr>
          <w:p>
            <w:pPr>
              <w:snapToGrid w:val="0"/>
              <w:jc w:val="center"/>
              <w:rPr>
                <w:rFonts w:ascii="宋体" w:hAnsi="宋体" w:cs="宋体"/>
                <w:color w:val="auto"/>
                <w:sz w:val="24"/>
                <w:szCs w:val="24"/>
              </w:rPr>
            </w:pPr>
          </w:p>
        </w:tc>
        <w:tc>
          <w:tcPr>
            <w:tcW w:w="698" w:type="dxa"/>
            <w:tcMar>
              <w:top w:w="15" w:type="dxa"/>
              <w:left w:w="15" w:type="dxa"/>
              <w:right w:w="15" w:type="dxa"/>
            </w:tcMar>
            <w:vAlign w:val="center"/>
          </w:tcPr>
          <w:p>
            <w:pPr>
              <w:snapToGrid w:val="0"/>
              <w:jc w:val="center"/>
              <w:rPr>
                <w:rFonts w:ascii="宋体" w:hAnsi="宋体" w:cs="宋体"/>
                <w:color w:val="auto"/>
                <w:sz w:val="24"/>
                <w:szCs w:val="24"/>
              </w:rPr>
            </w:pPr>
          </w:p>
        </w:tc>
        <w:tc>
          <w:tcPr>
            <w:tcW w:w="892" w:type="dxa"/>
            <w:tcMar>
              <w:top w:w="15" w:type="dxa"/>
              <w:left w:w="15" w:type="dxa"/>
              <w:right w:w="15" w:type="dxa"/>
            </w:tcMar>
            <w:vAlign w:val="center"/>
          </w:tcPr>
          <w:p>
            <w:pPr>
              <w:snapToGrid w:val="0"/>
              <w:jc w:val="center"/>
              <w:rPr>
                <w:rFonts w:ascii="宋体" w:hAnsi="宋体" w:cs="宋体"/>
                <w:color w:val="auto"/>
                <w:sz w:val="24"/>
                <w:szCs w:val="24"/>
              </w:rPr>
            </w:pPr>
          </w:p>
        </w:tc>
        <w:tc>
          <w:tcPr>
            <w:tcW w:w="895" w:type="dxa"/>
            <w:tcMar>
              <w:top w:w="15" w:type="dxa"/>
              <w:left w:w="15" w:type="dxa"/>
              <w:right w:w="15" w:type="dxa"/>
            </w:tcMar>
            <w:vAlign w:val="center"/>
          </w:tcPr>
          <w:p>
            <w:pPr>
              <w:snapToGrid w:val="0"/>
              <w:jc w:val="center"/>
              <w:rPr>
                <w:rFonts w:ascii="宋体" w:hAnsi="宋体" w:cs="宋体"/>
                <w:color w:val="auto"/>
                <w:sz w:val="24"/>
                <w:szCs w:val="24"/>
              </w:rPr>
            </w:pPr>
          </w:p>
        </w:tc>
        <w:tc>
          <w:tcPr>
            <w:tcW w:w="1079" w:type="dxa"/>
            <w:tcMar>
              <w:top w:w="15" w:type="dxa"/>
              <w:left w:w="15" w:type="dxa"/>
              <w:right w:w="15" w:type="dxa"/>
            </w:tcMar>
            <w:vAlign w:val="center"/>
          </w:tcPr>
          <w:p>
            <w:pPr>
              <w:snapToGrid w:val="0"/>
              <w:jc w:val="center"/>
              <w:rPr>
                <w:rFonts w:ascii="宋体" w:hAnsi="宋体" w:cs="宋体"/>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931" w:type="dxa"/>
            <w:tcMar>
              <w:top w:w="15" w:type="dxa"/>
              <w:left w:w="15" w:type="dxa"/>
              <w:right w:w="15" w:type="dxa"/>
            </w:tcMar>
            <w:vAlign w:val="center"/>
          </w:tcPr>
          <w:p>
            <w:pPr>
              <w:snapToGrid w:val="0"/>
              <w:jc w:val="center"/>
              <w:rPr>
                <w:rFonts w:ascii="宋体" w:hAnsi="宋体" w:cs="宋体"/>
                <w:color w:val="auto"/>
                <w:sz w:val="24"/>
                <w:szCs w:val="24"/>
              </w:rPr>
            </w:pPr>
          </w:p>
        </w:tc>
        <w:tc>
          <w:tcPr>
            <w:tcW w:w="1036" w:type="dxa"/>
            <w:tcMar>
              <w:top w:w="15" w:type="dxa"/>
              <w:left w:w="15" w:type="dxa"/>
              <w:right w:w="15" w:type="dxa"/>
            </w:tcMar>
            <w:vAlign w:val="center"/>
          </w:tcPr>
          <w:p>
            <w:pPr>
              <w:snapToGrid w:val="0"/>
              <w:jc w:val="center"/>
              <w:rPr>
                <w:rFonts w:ascii="宋体" w:hAnsi="宋体" w:cs="宋体"/>
                <w:color w:val="auto"/>
                <w:sz w:val="24"/>
                <w:szCs w:val="24"/>
              </w:rPr>
            </w:pPr>
          </w:p>
        </w:tc>
        <w:tc>
          <w:tcPr>
            <w:tcW w:w="1069" w:type="dxa"/>
            <w:tcMar>
              <w:top w:w="15" w:type="dxa"/>
              <w:left w:w="15" w:type="dxa"/>
              <w:right w:w="15" w:type="dxa"/>
            </w:tcMar>
            <w:vAlign w:val="center"/>
          </w:tcPr>
          <w:p>
            <w:pPr>
              <w:snapToGrid w:val="0"/>
              <w:jc w:val="center"/>
              <w:rPr>
                <w:rFonts w:ascii="宋体" w:hAnsi="宋体" w:cs="宋体"/>
                <w:color w:val="auto"/>
                <w:sz w:val="24"/>
                <w:szCs w:val="24"/>
              </w:rPr>
            </w:pPr>
          </w:p>
        </w:tc>
        <w:tc>
          <w:tcPr>
            <w:tcW w:w="955" w:type="dxa"/>
            <w:tcMar>
              <w:top w:w="15" w:type="dxa"/>
              <w:left w:w="15" w:type="dxa"/>
              <w:right w:w="15" w:type="dxa"/>
            </w:tcMar>
            <w:vAlign w:val="center"/>
          </w:tcPr>
          <w:p>
            <w:pPr>
              <w:snapToGrid w:val="0"/>
              <w:jc w:val="center"/>
              <w:rPr>
                <w:rFonts w:ascii="宋体" w:hAnsi="宋体" w:cs="宋体"/>
                <w:color w:val="auto"/>
                <w:sz w:val="24"/>
                <w:szCs w:val="24"/>
              </w:rPr>
            </w:pPr>
          </w:p>
        </w:tc>
        <w:tc>
          <w:tcPr>
            <w:tcW w:w="898" w:type="dxa"/>
            <w:tcMar>
              <w:top w:w="15" w:type="dxa"/>
              <w:left w:w="15" w:type="dxa"/>
              <w:right w:w="15" w:type="dxa"/>
            </w:tcMar>
            <w:vAlign w:val="center"/>
          </w:tcPr>
          <w:p>
            <w:pPr>
              <w:snapToGrid w:val="0"/>
              <w:jc w:val="center"/>
              <w:rPr>
                <w:rFonts w:ascii="宋体" w:hAnsi="宋体" w:cs="宋体"/>
                <w:color w:val="auto"/>
                <w:sz w:val="24"/>
                <w:szCs w:val="24"/>
              </w:rPr>
            </w:pPr>
          </w:p>
        </w:tc>
        <w:tc>
          <w:tcPr>
            <w:tcW w:w="850" w:type="dxa"/>
            <w:tcMar>
              <w:top w:w="15" w:type="dxa"/>
              <w:left w:w="15" w:type="dxa"/>
              <w:right w:w="15" w:type="dxa"/>
            </w:tcMar>
            <w:vAlign w:val="center"/>
          </w:tcPr>
          <w:p>
            <w:pPr>
              <w:snapToGrid w:val="0"/>
              <w:jc w:val="center"/>
              <w:rPr>
                <w:rFonts w:ascii="宋体" w:hAnsi="宋体" w:cs="宋体"/>
                <w:color w:val="auto"/>
                <w:sz w:val="24"/>
                <w:szCs w:val="24"/>
              </w:rPr>
            </w:pPr>
          </w:p>
        </w:tc>
        <w:tc>
          <w:tcPr>
            <w:tcW w:w="641" w:type="dxa"/>
            <w:tcMar>
              <w:top w:w="15" w:type="dxa"/>
              <w:left w:w="15" w:type="dxa"/>
              <w:right w:w="15" w:type="dxa"/>
            </w:tcMar>
            <w:vAlign w:val="center"/>
          </w:tcPr>
          <w:p>
            <w:pPr>
              <w:snapToGrid w:val="0"/>
              <w:jc w:val="center"/>
              <w:rPr>
                <w:rFonts w:ascii="宋体" w:hAnsi="宋体" w:cs="宋体"/>
                <w:color w:val="auto"/>
                <w:sz w:val="24"/>
                <w:szCs w:val="24"/>
              </w:rPr>
            </w:pPr>
          </w:p>
        </w:tc>
        <w:tc>
          <w:tcPr>
            <w:tcW w:w="638" w:type="dxa"/>
            <w:tcMar>
              <w:top w:w="15" w:type="dxa"/>
              <w:left w:w="15" w:type="dxa"/>
              <w:right w:w="15" w:type="dxa"/>
            </w:tcMar>
            <w:vAlign w:val="center"/>
          </w:tcPr>
          <w:p>
            <w:pPr>
              <w:snapToGrid w:val="0"/>
              <w:jc w:val="center"/>
              <w:rPr>
                <w:rFonts w:ascii="宋体" w:hAnsi="宋体" w:cs="宋体"/>
                <w:color w:val="auto"/>
                <w:sz w:val="24"/>
                <w:szCs w:val="24"/>
              </w:rPr>
            </w:pPr>
          </w:p>
        </w:tc>
        <w:tc>
          <w:tcPr>
            <w:tcW w:w="880" w:type="dxa"/>
            <w:tcMar>
              <w:top w:w="15" w:type="dxa"/>
              <w:left w:w="15" w:type="dxa"/>
              <w:right w:w="15" w:type="dxa"/>
            </w:tcMar>
            <w:vAlign w:val="center"/>
          </w:tcPr>
          <w:p>
            <w:pPr>
              <w:snapToGrid w:val="0"/>
              <w:jc w:val="center"/>
              <w:rPr>
                <w:rFonts w:ascii="宋体" w:hAnsi="宋体" w:cs="宋体"/>
                <w:color w:val="auto"/>
                <w:sz w:val="24"/>
                <w:szCs w:val="24"/>
              </w:rPr>
            </w:pPr>
          </w:p>
        </w:tc>
        <w:tc>
          <w:tcPr>
            <w:tcW w:w="656" w:type="dxa"/>
            <w:tcMar>
              <w:top w:w="15" w:type="dxa"/>
              <w:left w:w="15" w:type="dxa"/>
              <w:right w:w="15" w:type="dxa"/>
            </w:tcMar>
            <w:vAlign w:val="center"/>
          </w:tcPr>
          <w:p>
            <w:pPr>
              <w:snapToGrid w:val="0"/>
              <w:jc w:val="center"/>
              <w:rPr>
                <w:rFonts w:ascii="宋体" w:hAnsi="宋体" w:cs="宋体"/>
                <w:color w:val="auto"/>
                <w:sz w:val="24"/>
                <w:szCs w:val="24"/>
              </w:rPr>
            </w:pPr>
          </w:p>
        </w:tc>
        <w:tc>
          <w:tcPr>
            <w:tcW w:w="734"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83" w:type="dxa"/>
            <w:tcMar>
              <w:top w:w="15" w:type="dxa"/>
              <w:left w:w="15" w:type="dxa"/>
              <w:right w:w="15" w:type="dxa"/>
            </w:tcMar>
            <w:vAlign w:val="center"/>
          </w:tcPr>
          <w:p>
            <w:pPr>
              <w:snapToGrid w:val="0"/>
              <w:jc w:val="center"/>
              <w:rPr>
                <w:rFonts w:ascii="宋体" w:hAnsi="宋体" w:cs="宋体"/>
                <w:color w:val="auto"/>
                <w:sz w:val="24"/>
                <w:szCs w:val="24"/>
              </w:rPr>
            </w:pPr>
          </w:p>
        </w:tc>
        <w:tc>
          <w:tcPr>
            <w:tcW w:w="692" w:type="dxa"/>
            <w:tcMar>
              <w:top w:w="15" w:type="dxa"/>
              <w:left w:w="15" w:type="dxa"/>
              <w:right w:w="15" w:type="dxa"/>
            </w:tcMar>
            <w:vAlign w:val="center"/>
          </w:tcPr>
          <w:p>
            <w:pPr>
              <w:snapToGrid w:val="0"/>
              <w:jc w:val="center"/>
              <w:rPr>
                <w:rFonts w:ascii="宋体" w:hAnsi="宋体" w:cs="宋体"/>
                <w:color w:val="auto"/>
                <w:sz w:val="24"/>
                <w:szCs w:val="24"/>
              </w:rPr>
            </w:pPr>
          </w:p>
        </w:tc>
        <w:tc>
          <w:tcPr>
            <w:tcW w:w="698" w:type="dxa"/>
            <w:tcMar>
              <w:top w:w="15" w:type="dxa"/>
              <w:left w:w="15" w:type="dxa"/>
              <w:right w:w="15" w:type="dxa"/>
            </w:tcMar>
            <w:vAlign w:val="center"/>
          </w:tcPr>
          <w:p>
            <w:pPr>
              <w:snapToGrid w:val="0"/>
              <w:jc w:val="center"/>
              <w:rPr>
                <w:rFonts w:ascii="宋体" w:hAnsi="宋体" w:cs="宋体"/>
                <w:color w:val="auto"/>
                <w:sz w:val="24"/>
                <w:szCs w:val="24"/>
              </w:rPr>
            </w:pPr>
          </w:p>
        </w:tc>
        <w:tc>
          <w:tcPr>
            <w:tcW w:w="892" w:type="dxa"/>
            <w:tcMar>
              <w:top w:w="15" w:type="dxa"/>
              <w:left w:w="15" w:type="dxa"/>
              <w:right w:w="15" w:type="dxa"/>
            </w:tcMar>
            <w:vAlign w:val="center"/>
          </w:tcPr>
          <w:p>
            <w:pPr>
              <w:snapToGrid w:val="0"/>
              <w:jc w:val="center"/>
              <w:rPr>
                <w:rFonts w:ascii="宋体" w:hAnsi="宋体" w:cs="宋体"/>
                <w:color w:val="auto"/>
                <w:sz w:val="24"/>
                <w:szCs w:val="24"/>
              </w:rPr>
            </w:pPr>
          </w:p>
        </w:tc>
        <w:tc>
          <w:tcPr>
            <w:tcW w:w="895" w:type="dxa"/>
            <w:tcMar>
              <w:top w:w="15" w:type="dxa"/>
              <w:left w:w="15" w:type="dxa"/>
              <w:right w:w="15" w:type="dxa"/>
            </w:tcMar>
            <w:vAlign w:val="center"/>
          </w:tcPr>
          <w:p>
            <w:pPr>
              <w:snapToGrid w:val="0"/>
              <w:jc w:val="center"/>
              <w:rPr>
                <w:rFonts w:ascii="宋体" w:hAnsi="宋体" w:cs="宋体"/>
                <w:color w:val="auto"/>
                <w:sz w:val="24"/>
                <w:szCs w:val="24"/>
              </w:rPr>
            </w:pPr>
          </w:p>
        </w:tc>
        <w:tc>
          <w:tcPr>
            <w:tcW w:w="1079" w:type="dxa"/>
            <w:tcMar>
              <w:top w:w="15" w:type="dxa"/>
              <w:left w:w="15" w:type="dxa"/>
              <w:right w:w="15" w:type="dxa"/>
            </w:tcMar>
            <w:vAlign w:val="center"/>
          </w:tcPr>
          <w:p>
            <w:pPr>
              <w:snapToGrid w:val="0"/>
              <w:jc w:val="center"/>
              <w:rPr>
                <w:rFonts w:ascii="宋体" w:hAnsi="宋体" w:cs="宋体"/>
                <w:color w:val="auto"/>
                <w:sz w:val="24"/>
                <w:szCs w:val="24"/>
              </w:rPr>
            </w:pPr>
          </w:p>
        </w:tc>
      </w:tr>
    </w:tbl>
    <w:p>
      <w:pPr>
        <w:pStyle w:val="5"/>
        <w:rPr>
          <w:color w:val="auto"/>
        </w:rPr>
      </w:pPr>
    </w:p>
    <w:p>
      <w:pPr>
        <w:spacing w:line="620" w:lineRule="exact"/>
        <w:jc w:val="left"/>
        <w:rPr>
          <w:rFonts w:eastAsia="仿宋"/>
          <w:color w:val="auto"/>
          <w:kern w:val="0"/>
          <w:sz w:val="30"/>
          <w:szCs w:val="30"/>
        </w:rPr>
        <w:sectPr>
          <w:pgSz w:w="16838" w:h="11906" w:orient="landscape"/>
          <w:pgMar w:top="1531" w:right="1871" w:bottom="1531" w:left="1871" w:header="850" w:footer="1417" w:gutter="0"/>
          <w:cols w:space="0" w:num="1"/>
          <w:docGrid w:type="lines" w:linePitch="595" w:charSpace="0"/>
        </w:sectPr>
      </w:pPr>
    </w:p>
    <w:p>
      <w:pPr>
        <w:spacing w:line="420" w:lineRule="exact"/>
        <w:outlineLvl w:val="3"/>
        <w:rPr>
          <w:rFonts w:ascii="黑体" w:hAnsi="黑体" w:eastAsia="黑体" w:cs="黑体"/>
          <w:color w:val="auto"/>
          <w:kern w:val="0"/>
          <w:sz w:val="28"/>
          <w:szCs w:val="28"/>
        </w:rPr>
      </w:pPr>
      <w:r>
        <w:rPr>
          <w:rFonts w:hint="eastAsia" w:ascii="黑体" w:hAnsi="黑体" w:eastAsia="黑体" w:cs="黑体"/>
          <w:color w:val="auto"/>
          <w:kern w:val="0"/>
          <w:sz w:val="28"/>
          <w:szCs w:val="28"/>
        </w:rPr>
        <w:t xml:space="preserve">附表5         </w:t>
      </w:r>
    </w:p>
    <w:p>
      <w:pPr>
        <w:spacing w:line="420" w:lineRule="exact"/>
        <w:jc w:val="center"/>
        <w:outlineLvl w:val="3"/>
        <w:rPr>
          <w:rFonts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u w:val="single"/>
        </w:rPr>
        <w:t xml:space="preserve">  xx项目  </w:t>
      </w:r>
      <w:r>
        <w:rPr>
          <w:rFonts w:hint="eastAsia" w:ascii="方正小标宋简体" w:hAnsi="方正小标宋简体" w:eastAsia="方正小标宋简体" w:cs="方正小标宋简体"/>
          <w:color w:val="auto"/>
          <w:kern w:val="0"/>
          <w:sz w:val="44"/>
          <w:szCs w:val="44"/>
        </w:rPr>
        <w:t>农业建设项目工程建设其他费估算表</w:t>
      </w:r>
    </w:p>
    <w:p>
      <w:pPr>
        <w:spacing w:line="420" w:lineRule="exact"/>
        <w:outlineLvl w:val="3"/>
        <w:rPr>
          <w:rFonts w:ascii="黑体" w:hAnsi="黑体" w:eastAsia="黑体" w:cs="黑体"/>
          <w:color w:val="auto"/>
          <w:kern w:val="0"/>
          <w:sz w:val="28"/>
          <w:szCs w:val="28"/>
        </w:rPr>
      </w:pPr>
    </w:p>
    <w:tbl>
      <w:tblPr>
        <w:tblStyle w:val="17"/>
        <w:tblW w:w="1312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743"/>
        <w:gridCol w:w="1993"/>
        <w:gridCol w:w="1764"/>
        <w:gridCol w:w="2187"/>
        <w:gridCol w:w="3247"/>
        <w:gridCol w:w="218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743" w:type="dxa"/>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乡镇名称</w:t>
            </w:r>
          </w:p>
        </w:tc>
        <w:tc>
          <w:tcPr>
            <w:tcW w:w="1993" w:type="dxa"/>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村组名称</w:t>
            </w:r>
          </w:p>
        </w:tc>
        <w:tc>
          <w:tcPr>
            <w:tcW w:w="1764" w:type="dxa"/>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序号</w:t>
            </w:r>
          </w:p>
        </w:tc>
        <w:tc>
          <w:tcPr>
            <w:tcW w:w="2187" w:type="dxa"/>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费用名称</w:t>
            </w:r>
          </w:p>
        </w:tc>
        <w:tc>
          <w:tcPr>
            <w:tcW w:w="3247" w:type="dxa"/>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金额（万元）</w:t>
            </w:r>
          </w:p>
        </w:tc>
        <w:tc>
          <w:tcPr>
            <w:tcW w:w="2187" w:type="dxa"/>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计算说明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743" w:type="dxa"/>
            <w:vMerge w:val="restart"/>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xx镇</w:t>
            </w:r>
          </w:p>
        </w:tc>
        <w:tc>
          <w:tcPr>
            <w:tcW w:w="1993" w:type="dxa"/>
            <w:vMerge w:val="restart"/>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xx村</w:t>
            </w:r>
          </w:p>
        </w:tc>
        <w:tc>
          <w:tcPr>
            <w:tcW w:w="1764"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c>
          <w:tcPr>
            <w:tcW w:w="2187"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费用1</w:t>
            </w:r>
          </w:p>
        </w:tc>
        <w:tc>
          <w:tcPr>
            <w:tcW w:w="324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218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743"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993"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764"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c>
          <w:tcPr>
            <w:tcW w:w="2187"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费用2</w:t>
            </w:r>
          </w:p>
        </w:tc>
        <w:tc>
          <w:tcPr>
            <w:tcW w:w="324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218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743"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993"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764"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2187"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324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218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743"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993"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764"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n</w:t>
            </w:r>
          </w:p>
        </w:tc>
        <w:tc>
          <w:tcPr>
            <w:tcW w:w="2187"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费用n</w:t>
            </w:r>
          </w:p>
        </w:tc>
        <w:tc>
          <w:tcPr>
            <w:tcW w:w="324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218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743" w:type="dxa"/>
            <w:vMerge w:val="restart"/>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xx镇</w:t>
            </w:r>
          </w:p>
        </w:tc>
        <w:tc>
          <w:tcPr>
            <w:tcW w:w="1993" w:type="dxa"/>
            <w:vMerge w:val="restart"/>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xx村</w:t>
            </w:r>
          </w:p>
        </w:tc>
        <w:tc>
          <w:tcPr>
            <w:tcW w:w="1764"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c>
          <w:tcPr>
            <w:tcW w:w="2187"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费用1</w:t>
            </w:r>
          </w:p>
        </w:tc>
        <w:tc>
          <w:tcPr>
            <w:tcW w:w="324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218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743"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993"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764"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c>
          <w:tcPr>
            <w:tcW w:w="2187"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费用2</w:t>
            </w:r>
          </w:p>
        </w:tc>
        <w:tc>
          <w:tcPr>
            <w:tcW w:w="324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218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743"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993"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764"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2187"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324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218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743"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993"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764"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n</w:t>
            </w:r>
          </w:p>
        </w:tc>
        <w:tc>
          <w:tcPr>
            <w:tcW w:w="2187"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费用n</w:t>
            </w:r>
          </w:p>
        </w:tc>
        <w:tc>
          <w:tcPr>
            <w:tcW w:w="324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218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743" w:type="dxa"/>
            <w:tcMar>
              <w:top w:w="15" w:type="dxa"/>
              <w:left w:w="15" w:type="dxa"/>
              <w:right w:w="15" w:type="dxa"/>
            </w:tcMar>
            <w:vAlign w:val="center"/>
          </w:tcPr>
          <w:p>
            <w:pPr>
              <w:widowControl/>
              <w:snapToGrid w:val="0"/>
              <w:jc w:val="left"/>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1993" w:type="dxa"/>
            <w:tcMar>
              <w:top w:w="15" w:type="dxa"/>
              <w:left w:w="15" w:type="dxa"/>
              <w:right w:w="15" w:type="dxa"/>
            </w:tcMar>
            <w:vAlign w:val="center"/>
          </w:tcPr>
          <w:p>
            <w:pPr>
              <w:widowControl/>
              <w:snapToGrid w:val="0"/>
              <w:jc w:val="left"/>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1764"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218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324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218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736" w:type="dxa"/>
            <w:gridSpan w:val="2"/>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总计</w:t>
            </w:r>
          </w:p>
        </w:tc>
        <w:tc>
          <w:tcPr>
            <w:tcW w:w="1764"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218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324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2187"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r>
    </w:tbl>
    <w:p>
      <w:pPr>
        <w:spacing w:line="620" w:lineRule="exact"/>
        <w:jc w:val="left"/>
        <w:rPr>
          <w:rFonts w:eastAsia="仿宋"/>
          <w:color w:val="auto"/>
          <w:kern w:val="0"/>
          <w:sz w:val="30"/>
          <w:szCs w:val="30"/>
        </w:rPr>
        <w:sectPr>
          <w:pgSz w:w="16838" w:h="11906" w:orient="landscape"/>
          <w:pgMar w:top="1531" w:right="1871" w:bottom="1531" w:left="1871" w:header="850" w:footer="1417" w:gutter="0"/>
          <w:cols w:space="0" w:num="1"/>
          <w:docGrid w:type="lines" w:linePitch="595" w:charSpace="0"/>
        </w:sectPr>
      </w:pPr>
    </w:p>
    <w:p>
      <w:pPr>
        <w:spacing w:line="420" w:lineRule="exact"/>
        <w:outlineLvl w:val="3"/>
        <w:rPr>
          <w:rFonts w:ascii="黑体" w:hAnsi="黑体" w:eastAsia="黑体" w:cs="黑体"/>
          <w:color w:val="auto"/>
          <w:kern w:val="0"/>
          <w:sz w:val="28"/>
          <w:szCs w:val="28"/>
        </w:rPr>
      </w:pPr>
      <w:r>
        <w:rPr>
          <w:rFonts w:hint="eastAsia" w:ascii="黑体" w:hAnsi="黑体" w:eastAsia="黑体" w:cs="黑体"/>
          <w:color w:val="auto"/>
          <w:kern w:val="0"/>
          <w:sz w:val="28"/>
          <w:szCs w:val="28"/>
        </w:rPr>
        <w:t>附表6</w:t>
      </w:r>
    </w:p>
    <w:p>
      <w:pPr>
        <w:spacing w:line="420" w:lineRule="exact"/>
        <w:jc w:val="center"/>
        <w:outlineLvl w:val="3"/>
        <w:rPr>
          <w:rFonts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kern w:val="0"/>
          <w:sz w:val="36"/>
          <w:szCs w:val="36"/>
          <w:u w:val="single"/>
        </w:rPr>
        <w:t xml:space="preserve">  xx项目  </w:t>
      </w:r>
      <w:r>
        <w:rPr>
          <w:rFonts w:hint="eastAsia" w:ascii="方正小标宋简体" w:hAnsi="方正小标宋简体" w:eastAsia="方正小标宋简体" w:cs="方正小标宋简体"/>
          <w:color w:val="auto"/>
          <w:kern w:val="0"/>
          <w:sz w:val="36"/>
          <w:szCs w:val="36"/>
        </w:rPr>
        <w:t>农业建设项目资金筹措表</w:t>
      </w:r>
    </w:p>
    <w:p>
      <w:pPr>
        <w:spacing w:line="420" w:lineRule="exact"/>
        <w:outlineLvl w:val="3"/>
        <w:rPr>
          <w:rFonts w:ascii="黑体" w:hAnsi="黑体" w:eastAsia="黑体" w:cs="黑体"/>
          <w:color w:val="auto"/>
          <w:kern w:val="0"/>
          <w:sz w:val="28"/>
          <w:szCs w:val="28"/>
        </w:rPr>
      </w:pPr>
    </w:p>
    <w:tbl>
      <w:tblPr>
        <w:tblStyle w:val="17"/>
        <w:tblW w:w="1312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911"/>
        <w:gridCol w:w="911"/>
        <w:gridCol w:w="1010"/>
        <w:gridCol w:w="2772"/>
        <w:gridCol w:w="651"/>
        <w:gridCol w:w="698"/>
        <w:gridCol w:w="682"/>
        <w:gridCol w:w="1024"/>
        <w:gridCol w:w="814"/>
        <w:gridCol w:w="1005"/>
        <w:gridCol w:w="816"/>
        <w:gridCol w:w="1068"/>
        <w:gridCol w:w="76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11" w:type="dxa"/>
            <w:vMerge w:val="restart"/>
            <w:tcMar>
              <w:top w:w="15" w:type="dxa"/>
              <w:left w:w="15" w:type="dxa"/>
              <w:right w:w="15" w:type="dxa"/>
            </w:tcMar>
            <w:vAlign w:val="center"/>
          </w:tcPr>
          <w:p>
            <w:pPr>
              <w:widowControl/>
              <w:snapToGrid w:val="0"/>
              <w:jc w:val="center"/>
              <w:textAlignment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乡镇</w:t>
            </w:r>
          </w:p>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名称</w:t>
            </w:r>
          </w:p>
        </w:tc>
        <w:tc>
          <w:tcPr>
            <w:tcW w:w="911" w:type="dxa"/>
            <w:vMerge w:val="restart"/>
            <w:tcMar>
              <w:top w:w="15" w:type="dxa"/>
              <w:left w:w="15" w:type="dxa"/>
              <w:right w:w="15" w:type="dxa"/>
            </w:tcMar>
            <w:vAlign w:val="center"/>
          </w:tcPr>
          <w:p>
            <w:pPr>
              <w:widowControl/>
              <w:snapToGrid w:val="0"/>
              <w:jc w:val="center"/>
              <w:textAlignment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村组</w:t>
            </w:r>
          </w:p>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名称</w:t>
            </w:r>
          </w:p>
        </w:tc>
        <w:tc>
          <w:tcPr>
            <w:tcW w:w="3782" w:type="dxa"/>
            <w:gridSpan w:val="2"/>
            <w:vMerge w:val="restart"/>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工程和费用名称</w:t>
            </w:r>
          </w:p>
        </w:tc>
        <w:tc>
          <w:tcPr>
            <w:tcW w:w="1349" w:type="dxa"/>
            <w:gridSpan w:val="2"/>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工程数量</w:t>
            </w:r>
          </w:p>
        </w:tc>
        <w:tc>
          <w:tcPr>
            <w:tcW w:w="6170" w:type="dxa"/>
            <w:gridSpan w:val="7"/>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投资计划（万元）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11" w:type="dxa"/>
            <w:vMerge w:val="continue"/>
            <w:tcMar>
              <w:top w:w="15" w:type="dxa"/>
              <w:left w:w="15" w:type="dxa"/>
              <w:right w:w="15" w:type="dxa"/>
            </w:tcMar>
            <w:vAlign w:val="center"/>
          </w:tcPr>
          <w:p>
            <w:pPr>
              <w:snapToGrid w:val="0"/>
              <w:jc w:val="center"/>
              <w:rPr>
                <w:rFonts w:ascii="黑体" w:hAnsi="黑体" w:eastAsia="黑体" w:cs="黑体"/>
                <w:color w:val="auto"/>
                <w:sz w:val="24"/>
                <w:szCs w:val="24"/>
              </w:rPr>
            </w:pPr>
          </w:p>
        </w:tc>
        <w:tc>
          <w:tcPr>
            <w:tcW w:w="911" w:type="dxa"/>
            <w:vMerge w:val="continue"/>
            <w:tcMar>
              <w:top w:w="15" w:type="dxa"/>
              <w:left w:w="15" w:type="dxa"/>
              <w:right w:w="15" w:type="dxa"/>
            </w:tcMar>
            <w:vAlign w:val="center"/>
          </w:tcPr>
          <w:p>
            <w:pPr>
              <w:snapToGrid w:val="0"/>
              <w:jc w:val="center"/>
              <w:rPr>
                <w:rFonts w:ascii="黑体" w:hAnsi="黑体" w:eastAsia="黑体" w:cs="黑体"/>
                <w:color w:val="auto"/>
                <w:sz w:val="24"/>
                <w:szCs w:val="24"/>
              </w:rPr>
            </w:pPr>
          </w:p>
        </w:tc>
        <w:tc>
          <w:tcPr>
            <w:tcW w:w="3782" w:type="dxa"/>
            <w:gridSpan w:val="2"/>
            <w:vMerge w:val="continue"/>
            <w:tcMar>
              <w:top w:w="15" w:type="dxa"/>
              <w:left w:w="15" w:type="dxa"/>
              <w:right w:w="15" w:type="dxa"/>
            </w:tcMar>
            <w:vAlign w:val="center"/>
          </w:tcPr>
          <w:p>
            <w:pPr>
              <w:snapToGrid w:val="0"/>
              <w:jc w:val="center"/>
              <w:rPr>
                <w:rFonts w:ascii="黑体" w:hAnsi="黑体" w:eastAsia="黑体" w:cs="黑体"/>
                <w:color w:val="auto"/>
                <w:sz w:val="24"/>
                <w:szCs w:val="24"/>
              </w:rPr>
            </w:pPr>
          </w:p>
        </w:tc>
        <w:tc>
          <w:tcPr>
            <w:tcW w:w="651" w:type="dxa"/>
            <w:vMerge w:val="restart"/>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单位</w:t>
            </w:r>
          </w:p>
        </w:tc>
        <w:tc>
          <w:tcPr>
            <w:tcW w:w="698" w:type="dxa"/>
            <w:vMerge w:val="restart"/>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数量</w:t>
            </w:r>
          </w:p>
        </w:tc>
        <w:tc>
          <w:tcPr>
            <w:tcW w:w="682" w:type="dxa"/>
            <w:vMerge w:val="restart"/>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小计</w:t>
            </w:r>
          </w:p>
        </w:tc>
        <w:tc>
          <w:tcPr>
            <w:tcW w:w="1838" w:type="dxa"/>
            <w:gridSpan w:val="2"/>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中央财政资金</w:t>
            </w:r>
          </w:p>
        </w:tc>
        <w:tc>
          <w:tcPr>
            <w:tcW w:w="1821" w:type="dxa"/>
            <w:gridSpan w:val="2"/>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地方财政资金</w:t>
            </w:r>
          </w:p>
        </w:tc>
        <w:tc>
          <w:tcPr>
            <w:tcW w:w="1829" w:type="dxa"/>
            <w:gridSpan w:val="2"/>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自筹资金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11" w:type="dxa"/>
            <w:vMerge w:val="continue"/>
            <w:tcMar>
              <w:top w:w="15" w:type="dxa"/>
              <w:left w:w="15" w:type="dxa"/>
              <w:right w:w="15" w:type="dxa"/>
            </w:tcMar>
            <w:vAlign w:val="center"/>
          </w:tcPr>
          <w:p>
            <w:pPr>
              <w:snapToGrid w:val="0"/>
              <w:jc w:val="center"/>
              <w:rPr>
                <w:rFonts w:ascii="黑体" w:hAnsi="黑体" w:eastAsia="黑体" w:cs="黑体"/>
                <w:color w:val="auto"/>
                <w:sz w:val="24"/>
                <w:szCs w:val="24"/>
              </w:rPr>
            </w:pPr>
          </w:p>
        </w:tc>
        <w:tc>
          <w:tcPr>
            <w:tcW w:w="911" w:type="dxa"/>
            <w:vMerge w:val="continue"/>
            <w:tcMar>
              <w:top w:w="15" w:type="dxa"/>
              <w:left w:w="15" w:type="dxa"/>
              <w:right w:w="15" w:type="dxa"/>
            </w:tcMar>
            <w:vAlign w:val="center"/>
          </w:tcPr>
          <w:p>
            <w:pPr>
              <w:snapToGrid w:val="0"/>
              <w:jc w:val="center"/>
              <w:rPr>
                <w:rFonts w:ascii="黑体" w:hAnsi="黑体" w:eastAsia="黑体" w:cs="黑体"/>
                <w:color w:val="auto"/>
                <w:sz w:val="24"/>
                <w:szCs w:val="24"/>
              </w:rPr>
            </w:pPr>
          </w:p>
        </w:tc>
        <w:tc>
          <w:tcPr>
            <w:tcW w:w="3782" w:type="dxa"/>
            <w:gridSpan w:val="2"/>
            <w:vMerge w:val="continue"/>
            <w:tcMar>
              <w:top w:w="15" w:type="dxa"/>
              <w:left w:w="15" w:type="dxa"/>
              <w:right w:w="15" w:type="dxa"/>
            </w:tcMar>
            <w:vAlign w:val="center"/>
          </w:tcPr>
          <w:p>
            <w:pPr>
              <w:snapToGrid w:val="0"/>
              <w:jc w:val="center"/>
              <w:rPr>
                <w:rFonts w:ascii="黑体" w:hAnsi="黑体" w:eastAsia="黑体" w:cs="黑体"/>
                <w:color w:val="auto"/>
                <w:sz w:val="24"/>
                <w:szCs w:val="24"/>
              </w:rPr>
            </w:pPr>
          </w:p>
        </w:tc>
        <w:tc>
          <w:tcPr>
            <w:tcW w:w="651" w:type="dxa"/>
            <w:vMerge w:val="continue"/>
            <w:tcMar>
              <w:top w:w="15" w:type="dxa"/>
              <w:left w:w="15" w:type="dxa"/>
              <w:right w:w="15" w:type="dxa"/>
            </w:tcMar>
            <w:vAlign w:val="center"/>
          </w:tcPr>
          <w:p>
            <w:pPr>
              <w:snapToGrid w:val="0"/>
              <w:jc w:val="center"/>
              <w:rPr>
                <w:rFonts w:ascii="黑体" w:hAnsi="黑体" w:eastAsia="黑体" w:cs="黑体"/>
                <w:color w:val="auto"/>
                <w:sz w:val="24"/>
                <w:szCs w:val="24"/>
              </w:rPr>
            </w:pPr>
          </w:p>
        </w:tc>
        <w:tc>
          <w:tcPr>
            <w:tcW w:w="698" w:type="dxa"/>
            <w:vMerge w:val="continue"/>
            <w:tcMar>
              <w:top w:w="15" w:type="dxa"/>
              <w:left w:w="15" w:type="dxa"/>
              <w:right w:w="15" w:type="dxa"/>
            </w:tcMar>
            <w:vAlign w:val="center"/>
          </w:tcPr>
          <w:p>
            <w:pPr>
              <w:snapToGrid w:val="0"/>
              <w:jc w:val="center"/>
              <w:rPr>
                <w:rFonts w:ascii="黑体" w:hAnsi="黑体" w:eastAsia="黑体" w:cs="黑体"/>
                <w:color w:val="auto"/>
                <w:sz w:val="24"/>
                <w:szCs w:val="24"/>
              </w:rPr>
            </w:pPr>
          </w:p>
        </w:tc>
        <w:tc>
          <w:tcPr>
            <w:tcW w:w="682" w:type="dxa"/>
            <w:vMerge w:val="continue"/>
            <w:tcMar>
              <w:top w:w="15" w:type="dxa"/>
              <w:left w:w="15" w:type="dxa"/>
              <w:right w:w="15" w:type="dxa"/>
            </w:tcMar>
            <w:vAlign w:val="center"/>
          </w:tcPr>
          <w:p>
            <w:pPr>
              <w:snapToGrid w:val="0"/>
              <w:jc w:val="center"/>
              <w:rPr>
                <w:rFonts w:ascii="黑体" w:hAnsi="黑体" w:eastAsia="黑体" w:cs="黑体"/>
                <w:color w:val="auto"/>
                <w:sz w:val="24"/>
                <w:szCs w:val="24"/>
              </w:rPr>
            </w:pPr>
          </w:p>
        </w:tc>
        <w:tc>
          <w:tcPr>
            <w:tcW w:w="1024" w:type="dxa"/>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投入金额</w:t>
            </w:r>
          </w:p>
        </w:tc>
        <w:tc>
          <w:tcPr>
            <w:tcW w:w="814" w:type="dxa"/>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占比</w:t>
            </w:r>
          </w:p>
        </w:tc>
        <w:tc>
          <w:tcPr>
            <w:tcW w:w="1005" w:type="dxa"/>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投入金额</w:t>
            </w:r>
          </w:p>
        </w:tc>
        <w:tc>
          <w:tcPr>
            <w:tcW w:w="816" w:type="dxa"/>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占比</w:t>
            </w:r>
          </w:p>
        </w:tc>
        <w:tc>
          <w:tcPr>
            <w:tcW w:w="1068" w:type="dxa"/>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投入金额</w:t>
            </w:r>
          </w:p>
        </w:tc>
        <w:tc>
          <w:tcPr>
            <w:tcW w:w="761" w:type="dxa"/>
            <w:tcMar>
              <w:top w:w="15" w:type="dxa"/>
              <w:left w:w="15" w:type="dxa"/>
              <w:right w:w="15" w:type="dxa"/>
            </w:tcMar>
            <w:vAlign w:val="center"/>
          </w:tcPr>
          <w:p>
            <w:pPr>
              <w:widowControl/>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占比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5604" w:type="dxa"/>
            <w:gridSpan w:val="4"/>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总计</w:t>
            </w:r>
          </w:p>
        </w:tc>
        <w:tc>
          <w:tcPr>
            <w:tcW w:w="651"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698" w:type="dxa"/>
            <w:tcMar>
              <w:top w:w="15" w:type="dxa"/>
              <w:left w:w="15" w:type="dxa"/>
              <w:right w:w="15" w:type="dxa"/>
            </w:tcMar>
            <w:vAlign w:val="center"/>
          </w:tcPr>
          <w:p>
            <w:pPr>
              <w:snapToGrid w:val="0"/>
              <w:jc w:val="center"/>
              <w:rPr>
                <w:color w:val="auto"/>
                <w:sz w:val="24"/>
                <w:szCs w:val="24"/>
              </w:rPr>
            </w:pPr>
          </w:p>
        </w:tc>
        <w:tc>
          <w:tcPr>
            <w:tcW w:w="682" w:type="dxa"/>
            <w:tcMar>
              <w:top w:w="15" w:type="dxa"/>
              <w:left w:w="15" w:type="dxa"/>
              <w:right w:w="15" w:type="dxa"/>
            </w:tcMar>
            <w:vAlign w:val="center"/>
          </w:tcPr>
          <w:p>
            <w:pPr>
              <w:snapToGrid w:val="0"/>
              <w:jc w:val="center"/>
              <w:rPr>
                <w:color w:val="auto"/>
                <w:sz w:val="24"/>
                <w:szCs w:val="24"/>
              </w:rPr>
            </w:pPr>
          </w:p>
        </w:tc>
        <w:tc>
          <w:tcPr>
            <w:tcW w:w="1024" w:type="dxa"/>
            <w:tcMar>
              <w:top w:w="15" w:type="dxa"/>
              <w:left w:w="15" w:type="dxa"/>
              <w:right w:w="15" w:type="dxa"/>
            </w:tcMar>
            <w:vAlign w:val="center"/>
          </w:tcPr>
          <w:p>
            <w:pPr>
              <w:widowControl/>
              <w:snapToGrid w:val="0"/>
              <w:jc w:val="center"/>
              <w:textAlignment w:val="center"/>
              <w:rPr>
                <w:color w:val="auto"/>
                <w:kern w:val="0"/>
                <w:sz w:val="24"/>
                <w:szCs w:val="24"/>
              </w:rPr>
            </w:pPr>
          </w:p>
        </w:tc>
        <w:tc>
          <w:tcPr>
            <w:tcW w:w="814" w:type="dxa"/>
            <w:tcMar>
              <w:top w:w="15" w:type="dxa"/>
              <w:left w:w="15" w:type="dxa"/>
              <w:right w:w="15" w:type="dxa"/>
            </w:tcMar>
            <w:vAlign w:val="center"/>
          </w:tcPr>
          <w:p>
            <w:pPr>
              <w:widowControl/>
              <w:snapToGrid w:val="0"/>
              <w:jc w:val="center"/>
              <w:textAlignment w:val="center"/>
              <w:rPr>
                <w:color w:val="auto"/>
                <w:kern w:val="0"/>
                <w:sz w:val="24"/>
                <w:szCs w:val="24"/>
              </w:rPr>
            </w:pPr>
          </w:p>
        </w:tc>
        <w:tc>
          <w:tcPr>
            <w:tcW w:w="1005" w:type="dxa"/>
            <w:tcMar>
              <w:top w:w="15" w:type="dxa"/>
              <w:left w:w="15" w:type="dxa"/>
              <w:right w:w="15" w:type="dxa"/>
            </w:tcMar>
            <w:vAlign w:val="center"/>
          </w:tcPr>
          <w:p>
            <w:pPr>
              <w:widowControl/>
              <w:snapToGrid w:val="0"/>
              <w:jc w:val="center"/>
              <w:textAlignment w:val="center"/>
              <w:rPr>
                <w:color w:val="auto"/>
                <w:kern w:val="0"/>
                <w:sz w:val="24"/>
                <w:szCs w:val="24"/>
              </w:rPr>
            </w:pPr>
          </w:p>
        </w:tc>
        <w:tc>
          <w:tcPr>
            <w:tcW w:w="816" w:type="dxa"/>
            <w:tcMar>
              <w:top w:w="15" w:type="dxa"/>
              <w:left w:w="15" w:type="dxa"/>
              <w:right w:w="15" w:type="dxa"/>
            </w:tcMar>
            <w:vAlign w:val="center"/>
          </w:tcPr>
          <w:p>
            <w:pPr>
              <w:widowControl/>
              <w:snapToGrid w:val="0"/>
              <w:jc w:val="center"/>
              <w:textAlignment w:val="center"/>
              <w:rPr>
                <w:color w:val="auto"/>
                <w:kern w:val="0"/>
                <w:sz w:val="24"/>
                <w:szCs w:val="24"/>
              </w:rPr>
            </w:pPr>
          </w:p>
        </w:tc>
        <w:tc>
          <w:tcPr>
            <w:tcW w:w="1068" w:type="dxa"/>
            <w:tcMar>
              <w:top w:w="15" w:type="dxa"/>
              <w:left w:w="15" w:type="dxa"/>
              <w:right w:w="15" w:type="dxa"/>
            </w:tcMar>
            <w:vAlign w:val="center"/>
          </w:tcPr>
          <w:p>
            <w:pPr>
              <w:widowControl/>
              <w:snapToGrid w:val="0"/>
              <w:jc w:val="center"/>
              <w:textAlignment w:val="center"/>
              <w:rPr>
                <w:color w:val="auto"/>
                <w:kern w:val="0"/>
                <w:sz w:val="24"/>
                <w:szCs w:val="24"/>
              </w:rPr>
            </w:pPr>
          </w:p>
        </w:tc>
        <w:tc>
          <w:tcPr>
            <w:tcW w:w="761" w:type="dxa"/>
            <w:tcMar>
              <w:top w:w="15" w:type="dxa"/>
              <w:left w:w="15" w:type="dxa"/>
              <w:right w:w="15" w:type="dxa"/>
            </w:tcMar>
            <w:vAlign w:val="center"/>
          </w:tcPr>
          <w:p>
            <w:pPr>
              <w:widowControl/>
              <w:snapToGrid w:val="0"/>
              <w:jc w:val="center"/>
              <w:textAlignment w:val="center"/>
              <w:rPr>
                <w:color w:val="auto"/>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11" w:type="dxa"/>
            <w:vMerge w:val="restart"/>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xx镇</w:t>
            </w:r>
          </w:p>
        </w:tc>
        <w:tc>
          <w:tcPr>
            <w:tcW w:w="911" w:type="dxa"/>
            <w:vMerge w:val="restart"/>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xx村</w:t>
            </w:r>
          </w:p>
        </w:tc>
        <w:tc>
          <w:tcPr>
            <w:tcW w:w="3782" w:type="dxa"/>
            <w:gridSpan w:val="2"/>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小计</w:t>
            </w:r>
          </w:p>
        </w:tc>
        <w:tc>
          <w:tcPr>
            <w:tcW w:w="651"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698" w:type="dxa"/>
            <w:tcMar>
              <w:top w:w="15" w:type="dxa"/>
              <w:left w:w="15" w:type="dxa"/>
              <w:right w:w="15" w:type="dxa"/>
            </w:tcMar>
            <w:vAlign w:val="center"/>
          </w:tcPr>
          <w:p>
            <w:pPr>
              <w:snapToGrid w:val="0"/>
              <w:jc w:val="center"/>
              <w:rPr>
                <w:color w:val="auto"/>
                <w:sz w:val="24"/>
                <w:szCs w:val="24"/>
              </w:rPr>
            </w:pPr>
          </w:p>
        </w:tc>
        <w:tc>
          <w:tcPr>
            <w:tcW w:w="682" w:type="dxa"/>
            <w:tcMar>
              <w:top w:w="15" w:type="dxa"/>
              <w:left w:w="15" w:type="dxa"/>
              <w:right w:w="15" w:type="dxa"/>
            </w:tcMar>
            <w:vAlign w:val="center"/>
          </w:tcPr>
          <w:p>
            <w:pPr>
              <w:snapToGrid w:val="0"/>
              <w:jc w:val="center"/>
              <w:rPr>
                <w:color w:val="auto"/>
                <w:sz w:val="24"/>
                <w:szCs w:val="24"/>
              </w:rPr>
            </w:pPr>
          </w:p>
        </w:tc>
        <w:tc>
          <w:tcPr>
            <w:tcW w:w="1024" w:type="dxa"/>
            <w:tcMar>
              <w:top w:w="15" w:type="dxa"/>
              <w:left w:w="15" w:type="dxa"/>
              <w:right w:w="15" w:type="dxa"/>
            </w:tcMar>
            <w:vAlign w:val="center"/>
          </w:tcPr>
          <w:p>
            <w:pPr>
              <w:snapToGrid w:val="0"/>
              <w:jc w:val="center"/>
              <w:rPr>
                <w:color w:val="auto"/>
                <w:sz w:val="24"/>
                <w:szCs w:val="24"/>
              </w:rPr>
            </w:pPr>
          </w:p>
        </w:tc>
        <w:tc>
          <w:tcPr>
            <w:tcW w:w="814" w:type="dxa"/>
            <w:tcMar>
              <w:top w:w="15" w:type="dxa"/>
              <w:left w:w="15" w:type="dxa"/>
              <w:right w:w="15" w:type="dxa"/>
            </w:tcMar>
            <w:vAlign w:val="center"/>
          </w:tcPr>
          <w:p>
            <w:pPr>
              <w:snapToGrid w:val="0"/>
              <w:jc w:val="center"/>
              <w:rPr>
                <w:color w:val="auto"/>
                <w:sz w:val="24"/>
                <w:szCs w:val="24"/>
              </w:rPr>
            </w:pPr>
          </w:p>
        </w:tc>
        <w:tc>
          <w:tcPr>
            <w:tcW w:w="1005" w:type="dxa"/>
            <w:tcMar>
              <w:top w:w="15" w:type="dxa"/>
              <w:left w:w="15" w:type="dxa"/>
              <w:right w:w="15" w:type="dxa"/>
            </w:tcMar>
            <w:vAlign w:val="center"/>
          </w:tcPr>
          <w:p>
            <w:pPr>
              <w:snapToGrid w:val="0"/>
              <w:jc w:val="center"/>
              <w:rPr>
                <w:color w:val="auto"/>
                <w:sz w:val="24"/>
                <w:szCs w:val="24"/>
              </w:rPr>
            </w:pPr>
          </w:p>
        </w:tc>
        <w:tc>
          <w:tcPr>
            <w:tcW w:w="816" w:type="dxa"/>
            <w:tcMar>
              <w:top w:w="15" w:type="dxa"/>
              <w:left w:w="15" w:type="dxa"/>
              <w:right w:w="15" w:type="dxa"/>
            </w:tcMar>
            <w:vAlign w:val="center"/>
          </w:tcPr>
          <w:p>
            <w:pPr>
              <w:snapToGrid w:val="0"/>
              <w:jc w:val="center"/>
              <w:rPr>
                <w:color w:val="auto"/>
                <w:sz w:val="24"/>
                <w:szCs w:val="24"/>
              </w:rPr>
            </w:pPr>
          </w:p>
        </w:tc>
        <w:tc>
          <w:tcPr>
            <w:tcW w:w="1068" w:type="dxa"/>
            <w:tcMar>
              <w:top w:w="15" w:type="dxa"/>
              <w:left w:w="15" w:type="dxa"/>
              <w:right w:w="15" w:type="dxa"/>
            </w:tcMar>
            <w:vAlign w:val="center"/>
          </w:tcPr>
          <w:p>
            <w:pPr>
              <w:snapToGrid w:val="0"/>
              <w:jc w:val="center"/>
              <w:rPr>
                <w:color w:val="auto"/>
                <w:sz w:val="24"/>
                <w:szCs w:val="24"/>
              </w:rPr>
            </w:pPr>
          </w:p>
        </w:tc>
        <w:tc>
          <w:tcPr>
            <w:tcW w:w="761" w:type="dxa"/>
            <w:tcMar>
              <w:top w:w="15" w:type="dxa"/>
              <w:left w:w="15" w:type="dxa"/>
              <w:right w:w="15" w:type="dxa"/>
            </w:tcMar>
            <w:vAlign w:val="center"/>
          </w:tcPr>
          <w:p>
            <w:pPr>
              <w:snapToGrid w:val="0"/>
              <w:jc w:val="center"/>
              <w:rPr>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11"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911"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10" w:type="dxa"/>
            <w:vMerge w:val="restart"/>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工程建设费</w:t>
            </w:r>
          </w:p>
        </w:tc>
        <w:tc>
          <w:tcPr>
            <w:tcW w:w="2772"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村庄内部道路建设</w:t>
            </w:r>
          </w:p>
        </w:tc>
        <w:tc>
          <w:tcPr>
            <w:tcW w:w="651"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m</w:t>
            </w:r>
          </w:p>
        </w:tc>
        <w:tc>
          <w:tcPr>
            <w:tcW w:w="698" w:type="dxa"/>
            <w:tcMar>
              <w:top w:w="15" w:type="dxa"/>
              <w:left w:w="15" w:type="dxa"/>
              <w:right w:w="15" w:type="dxa"/>
            </w:tcMar>
            <w:vAlign w:val="center"/>
          </w:tcPr>
          <w:p>
            <w:pPr>
              <w:snapToGrid w:val="0"/>
              <w:jc w:val="center"/>
              <w:rPr>
                <w:color w:val="auto"/>
                <w:sz w:val="24"/>
                <w:szCs w:val="24"/>
              </w:rPr>
            </w:pPr>
          </w:p>
        </w:tc>
        <w:tc>
          <w:tcPr>
            <w:tcW w:w="682" w:type="dxa"/>
            <w:tcMar>
              <w:top w:w="15" w:type="dxa"/>
              <w:left w:w="15" w:type="dxa"/>
              <w:right w:w="15" w:type="dxa"/>
            </w:tcMar>
            <w:vAlign w:val="center"/>
          </w:tcPr>
          <w:p>
            <w:pPr>
              <w:snapToGrid w:val="0"/>
              <w:jc w:val="center"/>
              <w:rPr>
                <w:color w:val="auto"/>
                <w:sz w:val="24"/>
                <w:szCs w:val="24"/>
              </w:rPr>
            </w:pPr>
          </w:p>
        </w:tc>
        <w:tc>
          <w:tcPr>
            <w:tcW w:w="1024" w:type="dxa"/>
            <w:tcMar>
              <w:top w:w="15" w:type="dxa"/>
              <w:left w:w="15" w:type="dxa"/>
              <w:right w:w="15" w:type="dxa"/>
            </w:tcMar>
            <w:vAlign w:val="center"/>
          </w:tcPr>
          <w:p>
            <w:pPr>
              <w:snapToGrid w:val="0"/>
              <w:jc w:val="center"/>
              <w:rPr>
                <w:color w:val="auto"/>
                <w:sz w:val="24"/>
                <w:szCs w:val="24"/>
              </w:rPr>
            </w:pPr>
          </w:p>
        </w:tc>
        <w:tc>
          <w:tcPr>
            <w:tcW w:w="814" w:type="dxa"/>
            <w:tcMar>
              <w:top w:w="15" w:type="dxa"/>
              <w:left w:w="15" w:type="dxa"/>
              <w:right w:w="15" w:type="dxa"/>
            </w:tcMar>
            <w:vAlign w:val="center"/>
          </w:tcPr>
          <w:p>
            <w:pPr>
              <w:snapToGrid w:val="0"/>
              <w:jc w:val="center"/>
              <w:rPr>
                <w:color w:val="auto"/>
                <w:sz w:val="24"/>
                <w:szCs w:val="24"/>
              </w:rPr>
            </w:pPr>
          </w:p>
        </w:tc>
        <w:tc>
          <w:tcPr>
            <w:tcW w:w="1005" w:type="dxa"/>
            <w:tcMar>
              <w:top w:w="15" w:type="dxa"/>
              <w:left w:w="15" w:type="dxa"/>
              <w:right w:w="15" w:type="dxa"/>
            </w:tcMar>
            <w:vAlign w:val="center"/>
          </w:tcPr>
          <w:p>
            <w:pPr>
              <w:snapToGrid w:val="0"/>
              <w:jc w:val="center"/>
              <w:rPr>
                <w:color w:val="auto"/>
                <w:sz w:val="24"/>
                <w:szCs w:val="24"/>
              </w:rPr>
            </w:pPr>
          </w:p>
        </w:tc>
        <w:tc>
          <w:tcPr>
            <w:tcW w:w="816" w:type="dxa"/>
            <w:tcMar>
              <w:top w:w="15" w:type="dxa"/>
              <w:left w:w="15" w:type="dxa"/>
              <w:right w:w="15" w:type="dxa"/>
            </w:tcMar>
            <w:vAlign w:val="center"/>
          </w:tcPr>
          <w:p>
            <w:pPr>
              <w:snapToGrid w:val="0"/>
              <w:jc w:val="center"/>
              <w:rPr>
                <w:color w:val="auto"/>
                <w:sz w:val="24"/>
                <w:szCs w:val="24"/>
              </w:rPr>
            </w:pPr>
          </w:p>
        </w:tc>
        <w:tc>
          <w:tcPr>
            <w:tcW w:w="1068" w:type="dxa"/>
            <w:tcMar>
              <w:top w:w="15" w:type="dxa"/>
              <w:left w:w="15" w:type="dxa"/>
              <w:right w:w="15" w:type="dxa"/>
            </w:tcMar>
            <w:vAlign w:val="center"/>
          </w:tcPr>
          <w:p>
            <w:pPr>
              <w:snapToGrid w:val="0"/>
              <w:jc w:val="center"/>
              <w:rPr>
                <w:color w:val="auto"/>
                <w:sz w:val="24"/>
                <w:szCs w:val="24"/>
              </w:rPr>
            </w:pPr>
          </w:p>
        </w:tc>
        <w:tc>
          <w:tcPr>
            <w:tcW w:w="761" w:type="dxa"/>
            <w:tcMar>
              <w:top w:w="15" w:type="dxa"/>
              <w:left w:w="15" w:type="dxa"/>
              <w:right w:w="15" w:type="dxa"/>
            </w:tcMar>
            <w:vAlign w:val="center"/>
          </w:tcPr>
          <w:p>
            <w:pPr>
              <w:snapToGrid w:val="0"/>
              <w:jc w:val="center"/>
              <w:rPr>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11"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911"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10"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2772"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综合性公共服务中心建设</w:t>
            </w:r>
          </w:p>
        </w:tc>
        <w:tc>
          <w:tcPr>
            <w:tcW w:w="651"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98" w:type="dxa"/>
            <w:tcMar>
              <w:top w:w="15" w:type="dxa"/>
              <w:left w:w="15" w:type="dxa"/>
              <w:right w:w="15" w:type="dxa"/>
            </w:tcMar>
            <w:vAlign w:val="center"/>
          </w:tcPr>
          <w:p>
            <w:pPr>
              <w:snapToGrid w:val="0"/>
              <w:jc w:val="center"/>
              <w:rPr>
                <w:color w:val="auto"/>
                <w:sz w:val="24"/>
                <w:szCs w:val="24"/>
              </w:rPr>
            </w:pPr>
          </w:p>
        </w:tc>
        <w:tc>
          <w:tcPr>
            <w:tcW w:w="682" w:type="dxa"/>
            <w:tcMar>
              <w:top w:w="15" w:type="dxa"/>
              <w:left w:w="15" w:type="dxa"/>
              <w:right w:w="15" w:type="dxa"/>
            </w:tcMar>
            <w:vAlign w:val="center"/>
          </w:tcPr>
          <w:p>
            <w:pPr>
              <w:snapToGrid w:val="0"/>
              <w:jc w:val="center"/>
              <w:rPr>
                <w:color w:val="auto"/>
                <w:sz w:val="24"/>
                <w:szCs w:val="24"/>
              </w:rPr>
            </w:pPr>
          </w:p>
        </w:tc>
        <w:tc>
          <w:tcPr>
            <w:tcW w:w="1024" w:type="dxa"/>
            <w:tcMar>
              <w:top w:w="15" w:type="dxa"/>
              <w:left w:w="15" w:type="dxa"/>
              <w:right w:w="15" w:type="dxa"/>
            </w:tcMar>
            <w:vAlign w:val="center"/>
          </w:tcPr>
          <w:p>
            <w:pPr>
              <w:snapToGrid w:val="0"/>
              <w:jc w:val="center"/>
              <w:rPr>
                <w:color w:val="auto"/>
                <w:sz w:val="24"/>
                <w:szCs w:val="24"/>
              </w:rPr>
            </w:pPr>
          </w:p>
        </w:tc>
        <w:tc>
          <w:tcPr>
            <w:tcW w:w="814" w:type="dxa"/>
            <w:tcMar>
              <w:top w:w="15" w:type="dxa"/>
              <w:left w:w="15" w:type="dxa"/>
              <w:right w:w="15" w:type="dxa"/>
            </w:tcMar>
            <w:vAlign w:val="center"/>
          </w:tcPr>
          <w:p>
            <w:pPr>
              <w:snapToGrid w:val="0"/>
              <w:jc w:val="center"/>
              <w:rPr>
                <w:color w:val="auto"/>
                <w:sz w:val="24"/>
                <w:szCs w:val="24"/>
              </w:rPr>
            </w:pPr>
          </w:p>
        </w:tc>
        <w:tc>
          <w:tcPr>
            <w:tcW w:w="1005" w:type="dxa"/>
            <w:tcMar>
              <w:top w:w="15" w:type="dxa"/>
              <w:left w:w="15" w:type="dxa"/>
              <w:right w:w="15" w:type="dxa"/>
            </w:tcMar>
            <w:vAlign w:val="center"/>
          </w:tcPr>
          <w:p>
            <w:pPr>
              <w:snapToGrid w:val="0"/>
              <w:jc w:val="center"/>
              <w:rPr>
                <w:color w:val="auto"/>
                <w:sz w:val="24"/>
                <w:szCs w:val="24"/>
              </w:rPr>
            </w:pPr>
          </w:p>
        </w:tc>
        <w:tc>
          <w:tcPr>
            <w:tcW w:w="816" w:type="dxa"/>
            <w:tcMar>
              <w:top w:w="15" w:type="dxa"/>
              <w:left w:w="15" w:type="dxa"/>
              <w:right w:w="15" w:type="dxa"/>
            </w:tcMar>
            <w:vAlign w:val="center"/>
          </w:tcPr>
          <w:p>
            <w:pPr>
              <w:snapToGrid w:val="0"/>
              <w:jc w:val="center"/>
              <w:rPr>
                <w:color w:val="auto"/>
                <w:sz w:val="24"/>
                <w:szCs w:val="24"/>
              </w:rPr>
            </w:pPr>
          </w:p>
        </w:tc>
        <w:tc>
          <w:tcPr>
            <w:tcW w:w="1068" w:type="dxa"/>
            <w:tcMar>
              <w:top w:w="15" w:type="dxa"/>
              <w:left w:w="15" w:type="dxa"/>
              <w:right w:w="15" w:type="dxa"/>
            </w:tcMar>
            <w:vAlign w:val="center"/>
          </w:tcPr>
          <w:p>
            <w:pPr>
              <w:snapToGrid w:val="0"/>
              <w:jc w:val="center"/>
              <w:rPr>
                <w:color w:val="auto"/>
                <w:sz w:val="24"/>
                <w:szCs w:val="24"/>
              </w:rPr>
            </w:pPr>
          </w:p>
        </w:tc>
        <w:tc>
          <w:tcPr>
            <w:tcW w:w="761" w:type="dxa"/>
            <w:tcMar>
              <w:top w:w="15" w:type="dxa"/>
              <w:left w:w="15" w:type="dxa"/>
              <w:right w:w="15" w:type="dxa"/>
            </w:tcMar>
            <w:vAlign w:val="center"/>
          </w:tcPr>
          <w:p>
            <w:pPr>
              <w:snapToGrid w:val="0"/>
              <w:jc w:val="center"/>
              <w:rPr>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11"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911"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3782" w:type="dxa"/>
            <w:gridSpan w:val="2"/>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工程建设其他费</w:t>
            </w:r>
          </w:p>
        </w:tc>
        <w:tc>
          <w:tcPr>
            <w:tcW w:w="651"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698" w:type="dxa"/>
            <w:tcMar>
              <w:top w:w="15" w:type="dxa"/>
              <w:left w:w="15" w:type="dxa"/>
              <w:right w:w="15" w:type="dxa"/>
            </w:tcMar>
            <w:vAlign w:val="center"/>
          </w:tcPr>
          <w:p>
            <w:pPr>
              <w:snapToGrid w:val="0"/>
              <w:jc w:val="center"/>
              <w:rPr>
                <w:color w:val="auto"/>
                <w:sz w:val="24"/>
                <w:szCs w:val="24"/>
              </w:rPr>
            </w:pPr>
          </w:p>
        </w:tc>
        <w:tc>
          <w:tcPr>
            <w:tcW w:w="682" w:type="dxa"/>
            <w:tcMar>
              <w:top w:w="15" w:type="dxa"/>
              <w:left w:w="15" w:type="dxa"/>
              <w:right w:w="15" w:type="dxa"/>
            </w:tcMar>
            <w:vAlign w:val="center"/>
          </w:tcPr>
          <w:p>
            <w:pPr>
              <w:snapToGrid w:val="0"/>
              <w:jc w:val="center"/>
              <w:rPr>
                <w:color w:val="auto"/>
                <w:sz w:val="24"/>
                <w:szCs w:val="24"/>
              </w:rPr>
            </w:pPr>
          </w:p>
        </w:tc>
        <w:tc>
          <w:tcPr>
            <w:tcW w:w="1024" w:type="dxa"/>
            <w:tcMar>
              <w:top w:w="15" w:type="dxa"/>
              <w:left w:w="15" w:type="dxa"/>
              <w:right w:w="15" w:type="dxa"/>
            </w:tcMar>
            <w:vAlign w:val="center"/>
          </w:tcPr>
          <w:p>
            <w:pPr>
              <w:snapToGrid w:val="0"/>
              <w:jc w:val="center"/>
              <w:rPr>
                <w:color w:val="auto"/>
                <w:sz w:val="24"/>
                <w:szCs w:val="24"/>
              </w:rPr>
            </w:pPr>
          </w:p>
        </w:tc>
        <w:tc>
          <w:tcPr>
            <w:tcW w:w="814" w:type="dxa"/>
            <w:tcMar>
              <w:top w:w="15" w:type="dxa"/>
              <w:left w:w="15" w:type="dxa"/>
              <w:right w:w="15" w:type="dxa"/>
            </w:tcMar>
            <w:vAlign w:val="center"/>
          </w:tcPr>
          <w:p>
            <w:pPr>
              <w:snapToGrid w:val="0"/>
              <w:jc w:val="center"/>
              <w:rPr>
                <w:color w:val="auto"/>
                <w:sz w:val="24"/>
                <w:szCs w:val="24"/>
              </w:rPr>
            </w:pPr>
          </w:p>
        </w:tc>
        <w:tc>
          <w:tcPr>
            <w:tcW w:w="1005" w:type="dxa"/>
            <w:tcMar>
              <w:top w:w="15" w:type="dxa"/>
              <w:left w:w="15" w:type="dxa"/>
              <w:right w:w="15" w:type="dxa"/>
            </w:tcMar>
            <w:vAlign w:val="center"/>
          </w:tcPr>
          <w:p>
            <w:pPr>
              <w:snapToGrid w:val="0"/>
              <w:jc w:val="center"/>
              <w:rPr>
                <w:color w:val="auto"/>
                <w:sz w:val="24"/>
                <w:szCs w:val="24"/>
              </w:rPr>
            </w:pPr>
          </w:p>
        </w:tc>
        <w:tc>
          <w:tcPr>
            <w:tcW w:w="816" w:type="dxa"/>
            <w:tcMar>
              <w:top w:w="15" w:type="dxa"/>
              <w:left w:w="15" w:type="dxa"/>
              <w:right w:w="15" w:type="dxa"/>
            </w:tcMar>
            <w:vAlign w:val="center"/>
          </w:tcPr>
          <w:p>
            <w:pPr>
              <w:snapToGrid w:val="0"/>
              <w:jc w:val="center"/>
              <w:rPr>
                <w:color w:val="auto"/>
                <w:sz w:val="24"/>
                <w:szCs w:val="24"/>
              </w:rPr>
            </w:pPr>
          </w:p>
        </w:tc>
        <w:tc>
          <w:tcPr>
            <w:tcW w:w="1068" w:type="dxa"/>
            <w:tcMar>
              <w:top w:w="15" w:type="dxa"/>
              <w:left w:w="15" w:type="dxa"/>
              <w:right w:w="15" w:type="dxa"/>
            </w:tcMar>
            <w:vAlign w:val="center"/>
          </w:tcPr>
          <w:p>
            <w:pPr>
              <w:snapToGrid w:val="0"/>
              <w:jc w:val="center"/>
              <w:rPr>
                <w:color w:val="auto"/>
                <w:sz w:val="24"/>
                <w:szCs w:val="24"/>
              </w:rPr>
            </w:pPr>
          </w:p>
        </w:tc>
        <w:tc>
          <w:tcPr>
            <w:tcW w:w="761" w:type="dxa"/>
            <w:tcMar>
              <w:top w:w="15" w:type="dxa"/>
              <w:left w:w="15" w:type="dxa"/>
              <w:right w:w="15" w:type="dxa"/>
            </w:tcMar>
            <w:vAlign w:val="center"/>
          </w:tcPr>
          <w:p>
            <w:pPr>
              <w:snapToGrid w:val="0"/>
              <w:jc w:val="center"/>
              <w:rPr>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11"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911"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3782" w:type="dxa"/>
            <w:gridSpan w:val="2"/>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基本预备费</w:t>
            </w:r>
          </w:p>
        </w:tc>
        <w:tc>
          <w:tcPr>
            <w:tcW w:w="651"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698" w:type="dxa"/>
            <w:tcMar>
              <w:top w:w="15" w:type="dxa"/>
              <w:left w:w="15" w:type="dxa"/>
              <w:right w:w="15" w:type="dxa"/>
            </w:tcMar>
            <w:vAlign w:val="center"/>
          </w:tcPr>
          <w:p>
            <w:pPr>
              <w:snapToGrid w:val="0"/>
              <w:jc w:val="center"/>
              <w:rPr>
                <w:color w:val="auto"/>
                <w:sz w:val="24"/>
                <w:szCs w:val="24"/>
              </w:rPr>
            </w:pPr>
          </w:p>
        </w:tc>
        <w:tc>
          <w:tcPr>
            <w:tcW w:w="682" w:type="dxa"/>
            <w:tcMar>
              <w:top w:w="15" w:type="dxa"/>
              <w:left w:w="15" w:type="dxa"/>
              <w:right w:w="15" w:type="dxa"/>
            </w:tcMar>
            <w:vAlign w:val="center"/>
          </w:tcPr>
          <w:p>
            <w:pPr>
              <w:snapToGrid w:val="0"/>
              <w:jc w:val="center"/>
              <w:rPr>
                <w:color w:val="auto"/>
                <w:sz w:val="24"/>
                <w:szCs w:val="24"/>
              </w:rPr>
            </w:pPr>
          </w:p>
        </w:tc>
        <w:tc>
          <w:tcPr>
            <w:tcW w:w="1024" w:type="dxa"/>
            <w:tcMar>
              <w:top w:w="15" w:type="dxa"/>
              <w:left w:w="15" w:type="dxa"/>
              <w:right w:w="15" w:type="dxa"/>
            </w:tcMar>
            <w:vAlign w:val="center"/>
          </w:tcPr>
          <w:p>
            <w:pPr>
              <w:snapToGrid w:val="0"/>
              <w:jc w:val="center"/>
              <w:rPr>
                <w:color w:val="auto"/>
                <w:sz w:val="24"/>
                <w:szCs w:val="24"/>
              </w:rPr>
            </w:pPr>
          </w:p>
        </w:tc>
        <w:tc>
          <w:tcPr>
            <w:tcW w:w="814" w:type="dxa"/>
            <w:tcMar>
              <w:top w:w="15" w:type="dxa"/>
              <w:left w:w="15" w:type="dxa"/>
              <w:right w:w="15" w:type="dxa"/>
            </w:tcMar>
            <w:vAlign w:val="center"/>
          </w:tcPr>
          <w:p>
            <w:pPr>
              <w:snapToGrid w:val="0"/>
              <w:jc w:val="center"/>
              <w:rPr>
                <w:color w:val="auto"/>
                <w:sz w:val="24"/>
                <w:szCs w:val="24"/>
              </w:rPr>
            </w:pPr>
          </w:p>
        </w:tc>
        <w:tc>
          <w:tcPr>
            <w:tcW w:w="1005" w:type="dxa"/>
            <w:tcMar>
              <w:top w:w="15" w:type="dxa"/>
              <w:left w:w="15" w:type="dxa"/>
              <w:right w:w="15" w:type="dxa"/>
            </w:tcMar>
            <w:vAlign w:val="center"/>
          </w:tcPr>
          <w:p>
            <w:pPr>
              <w:snapToGrid w:val="0"/>
              <w:jc w:val="center"/>
              <w:rPr>
                <w:color w:val="auto"/>
                <w:sz w:val="24"/>
                <w:szCs w:val="24"/>
              </w:rPr>
            </w:pPr>
          </w:p>
        </w:tc>
        <w:tc>
          <w:tcPr>
            <w:tcW w:w="816" w:type="dxa"/>
            <w:tcMar>
              <w:top w:w="15" w:type="dxa"/>
              <w:left w:w="15" w:type="dxa"/>
              <w:right w:w="15" w:type="dxa"/>
            </w:tcMar>
            <w:vAlign w:val="center"/>
          </w:tcPr>
          <w:p>
            <w:pPr>
              <w:snapToGrid w:val="0"/>
              <w:jc w:val="center"/>
              <w:rPr>
                <w:color w:val="auto"/>
                <w:sz w:val="24"/>
                <w:szCs w:val="24"/>
              </w:rPr>
            </w:pPr>
          </w:p>
        </w:tc>
        <w:tc>
          <w:tcPr>
            <w:tcW w:w="1068" w:type="dxa"/>
            <w:tcMar>
              <w:top w:w="15" w:type="dxa"/>
              <w:left w:w="15" w:type="dxa"/>
              <w:right w:w="15" w:type="dxa"/>
            </w:tcMar>
            <w:vAlign w:val="center"/>
          </w:tcPr>
          <w:p>
            <w:pPr>
              <w:snapToGrid w:val="0"/>
              <w:jc w:val="center"/>
              <w:rPr>
                <w:color w:val="auto"/>
                <w:sz w:val="24"/>
                <w:szCs w:val="24"/>
              </w:rPr>
            </w:pPr>
          </w:p>
        </w:tc>
        <w:tc>
          <w:tcPr>
            <w:tcW w:w="761" w:type="dxa"/>
            <w:tcMar>
              <w:top w:w="15" w:type="dxa"/>
              <w:left w:w="15" w:type="dxa"/>
              <w:right w:w="15" w:type="dxa"/>
            </w:tcMar>
            <w:vAlign w:val="center"/>
          </w:tcPr>
          <w:p>
            <w:pPr>
              <w:snapToGrid w:val="0"/>
              <w:jc w:val="center"/>
              <w:rPr>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11" w:type="dxa"/>
            <w:vMerge w:val="restart"/>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xx镇</w:t>
            </w:r>
          </w:p>
        </w:tc>
        <w:tc>
          <w:tcPr>
            <w:tcW w:w="911" w:type="dxa"/>
            <w:vMerge w:val="restart"/>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xx村</w:t>
            </w:r>
          </w:p>
        </w:tc>
        <w:tc>
          <w:tcPr>
            <w:tcW w:w="3782" w:type="dxa"/>
            <w:gridSpan w:val="2"/>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小计</w:t>
            </w:r>
          </w:p>
        </w:tc>
        <w:tc>
          <w:tcPr>
            <w:tcW w:w="651"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698" w:type="dxa"/>
            <w:tcMar>
              <w:top w:w="15" w:type="dxa"/>
              <w:left w:w="15" w:type="dxa"/>
              <w:right w:w="15" w:type="dxa"/>
            </w:tcMar>
            <w:vAlign w:val="center"/>
          </w:tcPr>
          <w:p>
            <w:pPr>
              <w:snapToGrid w:val="0"/>
              <w:jc w:val="center"/>
              <w:rPr>
                <w:color w:val="auto"/>
                <w:sz w:val="24"/>
                <w:szCs w:val="24"/>
              </w:rPr>
            </w:pPr>
          </w:p>
        </w:tc>
        <w:tc>
          <w:tcPr>
            <w:tcW w:w="682" w:type="dxa"/>
            <w:tcMar>
              <w:top w:w="15" w:type="dxa"/>
              <w:left w:w="15" w:type="dxa"/>
              <w:right w:w="15" w:type="dxa"/>
            </w:tcMar>
            <w:vAlign w:val="center"/>
          </w:tcPr>
          <w:p>
            <w:pPr>
              <w:snapToGrid w:val="0"/>
              <w:jc w:val="center"/>
              <w:rPr>
                <w:color w:val="auto"/>
                <w:sz w:val="24"/>
                <w:szCs w:val="24"/>
              </w:rPr>
            </w:pPr>
          </w:p>
        </w:tc>
        <w:tc>
          <w:tcPr>
            <w:tcW w:w="1024" w:type="dxa"/>
            <w:tcMar>
              <w:top w:w="15" w:type="dxa"/>
              <w:left w:w="15" w:type="dxa"/>
              <w:right w:w="15" w:type="dxa"/>
            </w:tcMar>
            <w:vAlign w:val="center"/>
          </w:tcPr>
          <w:p>
            <w:pPr>
              <w:snapToGrid w:val="0"/>
              <w:jc w:val="center"/>
              <w:rPr>
                <w:color w:val="auto"/>
                <w:sz w:val="24"/>
                <w:szCs w:val="24"/>
              </w:rPr>
            </w:pPr>
          </w:p>
        </w:tc>
        <w:tc>
          <w:tcPr>
            <w:tcW w:w="814" w:type="dxa"/>
            <w:tcMar>
              <w:top w:w="15" w:type="dxa"/>
              <w:left w:w="15" w:type="dxa"/>
              <w:right w:w="15" w:type="dxa"/>
            </w:tcMar>
            <w:vAlign w:val="center"/>
          </w:tcPr>
          <w:p>
            <w:pPr>
              <w:snapToGrid w:val="0"/>
              <w:jc w:val="center"/>
              <w:rPr>
                <w:color w:val="auto"/>
                <w:sz w:val="24"/>
                <w:szCs w:val="24"/>
              </w:rPr>
            </w:pPr>
          </w:p>
        </w:tc>
        <w:tc>
          <w:tcPr>
            <w:tcW w:w="1005" w:type="dxa"/>
            <w:tcMar>
              <w:top w:w="15" w:type="dxa"/>
              <w:left w:w="15" w:type="dxa"/>
              <w:right w:w="15" w:type="dxa"/>
            </w:tcMar>
            <w:vAlign w:val="center"/>
          </w:tcPr>
          <w:p>
            <w:pPr>
              <w:snapToGrid w:val="0"/>
              <w:jc w:val="center"/>
              <w:rPr>
                <w:color w:val="auto"/>
                <w:sz w:val="24"/>
                <w:szCs w:val="24"/>
              </w:rPr>
            </w:pPr>
          </w:p>
        </w:tc>
        <w:tc>
          <w:tcPr>
            <w:tcW w:w="816" w:type="dxa"/>
            <w:tcMar>
              <w:top w:w="15" w:type="dxa"/>
              <w:left w:w="15" w:type="dxa"/>
              <w:right w:w="15" w:type="dxa"/>
            </w:tcMar>
            <w:vAlign w:val="center"/>
          </w:tcPr>
          <w:p>
            <w:pPr>
              <w:snapToGrid w:val="0"/>
              <w:jc w:val="center"/>
              <w:rPr>
                <w:color w:val="auto"/>
                <w:sz w:val="24"/>
                <w:szCs w:val="24"/>
              </w:rPr>
            </w:pPr>
          </w:p>
        </w:tc>
        <w:tc>
          <w:tcPr>
            <w:tcW w:w="1068" w:type="dxa"/>
            <w:tcMar>
              <w:top w:w="15" w:type="dxa"/>
              <w:left w:w="15" w:type="dxa"/>
              <w:right w:w="15" w:type="dxa"/>
            </w:tcMar>
            <w:vAlign w:val="center"/>
          </w:tcPr>
          <w:p>
            <w:pPr>
              <w:snapToGrid w:val="0"/>
              <w:jc w:val="center"/>
              <w:rPr>
                <w:color w:val="auto"/>
                <w:sz w:val="24"/>
                <w:szCs w:val="24"/>
              </w:rPr>
            </w:pPr>
          </w:p>
        </w:tc>
        <w:tc>
          <w:tcPr>
            <w:tcW w:w="761" w:type="dxa"/>
            <w:tcMar>
              <w:top w:w="15" w:type="dxa"/>
              <w:left w:w="15" w:type="dxa"/>
              <w:right w:w="15" w:type="dxa"/>
            </w:tcMar>
            <w:vAlign w:val="center"/>
          </w:tcPr>
          <w:p>
            <w:pPr>
              <w:snapToGrid w:val="0"/>
              <w:jc w:val="center"/>
              <w:rPr>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11"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911"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10" w:type="dxa"/>
            <w:vMerge w:val="restart"/>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工程建设费</w:t>
            </w:r>
          </w:p>
        </w:tc>
        <w:tc>
          <w:tcPr>
            <w:tcW w:w="2772"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村庄内部道路建设</w:t>
            </w:r>
          </w:p>
        </w:tc>
        <w:tc>
          <w:tcPr>
            <w:tcW w:w="651"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698" w:type="dxa"/>
            <w:tcMar>
              <w:top w:w="15" w:type="dxa"/>
              <w:left w:w="15" w:type="dxa"/>
              <w:right w:w="15" w:type="dxa"/>
            </w:tcMar>
            <w:vAlign w:val="center"/>
          </w:tcPr>
          <w:p>
            <w:pPr>
              <w:snapToGrid w:val="0"/>
              <w:jc w:val="center"/>
              <w:rPr>
                <w:color w:val="auto"/>
                <w:sz w:val="24"/>
                <w:szCs w:val="24"/>
              </w:rPr>
            </w:pPr>
          </w:p>
        </w:tc>
        <w:tc>
          <w:tcPr>
            <w:tcW w:w="682" w:type="dxa"/>
            <w:tcMar>
              <w:top w:w="15" w:type="dxa"/>
              <w:left w:w="15" w:type="dxa"/>
              <w:right w:w="15" w:type="dxa"/>
            </w:tcMar>
            <w:vAlign w:val="center"/>
          </w:tcPr>
          <w:p>
            <w:pPr>
              <w:snapToGrid w:val="0"/>
              <w:jc w:val="center"/>
              <w:rPr>
                <w:color w:val="auto"/>
                <w:sz w:val="24"/>
                <w:szCs w:val="24"/>
              </w:rPr>
            </w:pPr>
          </w:p>
        </w:tc>
        <w:tc>
          <w:tcPr>
            <w:tcW w:w="1024" w:type="dxa"/>
            <w:tcMar>
              <w:top w:w="15" w:type="dxa"/>
              <w:left w:w="15" w:type="dxa"/>
              <w:right w:w="15" w:type="dxa"/>
            </w:tcMar>
            <w:vAlign w:val="center"/>
          </w:tcPr>
          <w:p>
            <w:pPr>
              <w:snapToGrid w:val="0"/>
              <w:jc w:val="center"/>
              <w:rPr>
                <w:color w:val="auto"/>
                <w:sz w:val="24"/>
                <w:szCs w:val="24"/>
              </w:rPr>
            </w:pPr>
          </w:p>
        </w:tc>
        <w:tc>
          <w:tcPr>
            <w:tcW w:w="814" w:type="dxa"/>
            <w:tcMar>
              <w:top w:w="15" w:type="dxa"/>
              <w:left w:w="15" w:type="dxa"/>
              <w:right w:w="15" w:type="dxa"/>
            </w:tcMar>
            <w:vAlign w:val="center"/>
          </w:tcPr>
          <w:p>
            <w:pPr>
              <w:snapToGrid w:val="0"/>
              <w:jc w:val="center"/>
              <w:rPr>
                <w:color w:val="auto"/>
                <w:sz w:val="24"/>
                <w:szCs w:val="24"/>
              </w:rPr>
            </w:pPr>
          </w:p>
        </w:tc>
        <w:tc>
          <w:tcPr>
            <w:tcW w:w="1005" w:type="dxa"/>
            <w:tcMar>
              <w:top w:w="15" w:type="dxa"/>
              <w:left w:w="15" w:type="dxa"/>
              <w:right w:w="15" w:type="dxa"/>
            </w:tcMar>
            <w:vAlign w:val="center"/>
          </w:tcPr>
          <w:p>
            <w:pPr>
              <w:snapToGrid w:val="0"/>
              <w:jc w:val="center"/>
              <w:rPr>
                <w:color w:val="auto"/>
                <w:sz w:val="24"/>
                <w:szCs w:val="24"/>
              </w:rPr>
            </w:pPr>
          </w:p>
        </w:tc>
        <w:tc>
          <w:tcPr>
            <w:tcW w:w="816" w:type="dxa"/>
            <w:tcMar>
              <w:top w:w="15" w:type="dxa"/>
              <w:left w:w="15" w:type="dxa"/>
              <w:right w:w="15" w:type="dxa"/>
            </w:tcMar>
            <w:vAlign w:val="center"/>
          </w:tcPr>
          <w:p>
            <w:pPr>
              <w:snapToGrid w:val="0"/>
              <w:jc w:val="center"/>
              <w:rPr>
                <w:color w:val="auto"/>
                <w:sz w:val="24"/>
                <w:szCs w:val="24"/>
              </w:rPr>
            </w:pPr>
          </w:p>
        </w:tc>
        <w:tc>
          <w:tcPr>
            <w:tcW w:w="1068" w:type="dxa"/>
            <w:tcMar>
              <w:top w:w="15" w:type="dxa"/>
              <w:left w:w="15" w:type="dxa"/>
              <w:right w:w="15" w:type="dxa"/>
            </w:tcMar>
            <w:vAlign w:val="center"/>
          </w:tcPr>
          <w:p>
            <w:pPr>
              <w:snapToGrid w:val="0"/>
              <w:jc w:val="center"/>
              <w:rPr>
                <w:color w:val="auto"/>
                <w:sz w:val="24"/>
                <w:szCs w:val="24"/>
              </w:rPr>
            </w:pPr>
          </w:p>
        </w:tc>
        <w:tc>
          <w:tcPr>
            <w:tcW w:w="761" w:type="dxa"/>
            <w:tcMar>
              <w:top w:w="15" w:type="dxa"/>
              <w:left w:w="15" w:type="dxa"/>
              <w:right w:w="15" w:type="dxa"/>
            </w:tcMar>
            <w:vAlign w:val="center"/>
          </w:tcPr>
          <w:p>
            <w:pPr>
              <w:snapToGrid w:val="0"/>
              <w:jc w:val="center"/>
              <w:rPr>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11"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911"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1010"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2772"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综合性公共服务中心建设</w:t>
            </w:r>
          </w:p>
        </w:tc>
        <w:tc>
          <w:tcPr>
            <w:tcW w:w="651"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698" w:type="dxa"/>
            <w:tcMar>
              <w:top w:w="15" w:type="dxa"/>
              <w:left w:w="15" w:type="dxa"/>
              <w:right w:w="15" w:type="dxa"/>
            </w:tcMar>
            <w:vAlign w:val="center"/>
          </w:tcPr>
          <w:p>
            <w:pPr>
              <w:snapToGrid w:val="0"/>
              <w:jc w:val="center"/>
              <w:rPr>
                <w:color w:val="auto"/>
                <w:sz w:val="24"/>
                <w:szCs w:val="24"/>
              </w:rPr>
            </w:pPr>
          </w:p>
        </w:tc>
        <w:tc>
          <w:tcPr>
            <w:tcW w:w="682" w:type="dxa"/>
            <w:tcMar>
              <w:top w:w="15" w:type="dxa"/>
              <w:left w:w="15" w:type="dxa"/>
              <w:right w:w="15" w:type="dxa"/>
            </w:tcMar>
            <w:vAlign w:val="center"/>
          </w:tcPr>
          <w:p>
            <w:pPr>
              <w:snapToGrid w:val="0"/>
              <w:jc w:val="center"/>
              <w:rPr>
                <w:color w:val="auto"/>
                <w:sz w:val="24"/>
                <w:szCs w:val="24"/>
              </w:rPr>
            </w:pPr>
          </w:p>
        </w:tc>
        <w:tc>
          <w:tcPr>
            <w:tcW w:w="1024" w:type="dxa"/>
            <w:tcMar>
              <w:top w:w="15" w:type="dxa"/>
              <w:left w:w="15" w:type="dxa"/>
              <w:right w:w="15" w:type="dxa"/>
            </w:tcMar>
            <w:vAlign w:val="center"/>
          </w:tcPr>
          <w:p>
            <w:pPr>
              <w:snapToGrid w:val="0"/>
              <w:jc w:val="center"/>
              <w:rPr>
                <w:color w:val="auto"/>
                <w:sz w:val="24"/>
                <w:szCs w:val="24"/>
              </w:rPr>
            </w:pPr>
          </w:p>
        </w:tc>
        <w:tc>
          <w:tcPr>
            <w:tcW w:w="814" w:type="dxa"/>
            <w:tcMar>
              <w:top w:w="15" w:type="dxa"/>
              <w:left w:w="15" w:type="dxa"/>
              <w:right w:w="15" w:type="dxa"/>
            </w:tcMar>
            <w:vAlign w:val="center"/>
          </w:tcPr>
          <w:p>
            <w:pPr>
              <w:snapToGrid w:val="0"/>
              <w:jc w:val="center"/>
              <w:rPr>
                <w:color w:val="auto"/>
                <w:sz w:val="24"/>
                <w:szCs w:val="24"/>
              </w:rPr>
            </w:pPr>
          </w:p>
        </w:tc>
        <w:tc>
          <w:tcPr>
            <w:tcW w:w="1005" w:type="dxa"/>
            <w:tcMar>
              <w:top w:w="15" w:type="dxa"/>
              <w:left w:w="15" w:type="dxa"/>
              <w:right w:w="15" w:type="dxa"/>
            </w:tcMar>
            <w:vAlign w:val="center"/>
          </w:tcPr>
          <w:p>
            <w:pPr>
              <w:snapToGrid w:val="0"/>
              <w:jc w:val="center"/>
              <w:rPr>
                <w:color w:val="auto"/>
                <w:sz w:val="24"/>
                <w:szCs w:val="24"/>
              </w:rPr>
            </w:pPr>
          </w:p>
        </w:tc>
        <w:tc>
          <w:tcPr>
            <w:tcW w:w="816" w:type="dxa"/>
            <w:tcMar>
              <w:top w:w="15" w:type="dxa"/>
              <w:left w:w="15" w:type="dxa"/>
              <w:right w:w="15" w:type="dxa"/>
            </w:tcMar>
            <w:vAlign w:val="center"/>
          </w:tcPr>
          <w:p>
            <w:pPr>
              <w:snapToGrid w:val="0"/>
              <w:jc w:val="center"/>
              <w:rPr>
                <w:color w:val="auto"/>
                <w:sz w:val="24"/>
                <w:szCs w:val="24"/>
              </w:rPr>
            </w:pPr>
          </w:p>
        </w:tc>
        <w:tc>
          <w:tcPr>
            <w:tcW w:w="1068" w:type="dxa"/>
            <w:tcMar>
              <w:top w:w="15" w:type="dxa"/>
              <w:left w:w="15" w:type="dxa"/>
              <w:right w:w="15" w:type="dxa"/>
            </w:tcMar>
            <w:vAlign w:val="center"/>
          </w:tcPr>
          <w:p>
            <w:pPr>
              <w:snapToGrid w:val="0"/>
              <w:jc w:val="center"/>
              <w:rPr>
                <w:color w:val="auto"/>
                <w:sz w:val="24"/>
                <w:szCs w:val="24"/>
              </w:rPr>
            </w:pPr>
          </w:p>
        </w:tc>
        <w:tc>
          <w:tcPr>
            <w:tcW w:w="761" w:type="dxa"/>
            <w:tcMar>
              <w:top w:w="15" w:type="dxa"/>
              <w:left w:w="15" w:type="dxa"/>
              <w:right w:w="15" w:type="dxa"/>
            </w:tcMar>
            <w:vAlign w:val="center"/>
          </w:tcPr>
          <w:p>
            <w:pPr>
              <w:snapToGrid w:val="0"/>
              <w:jc w:val="center"/>
              <w:rPr>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11"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911"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3782" w:type="dxa"/>
            <w:gridSpan w:val="2"/>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工程建设其他费</w:t>
            </w:r>
          </w:p>
        </w:tc>
        <w:tc>
          <w:tcPr>
            <w:tcW w:w="651"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698" w:type="dxa"/>
            <w:tcMar>
              <w:top w:w="15" w:type="dxa"/>
              <w:left w:w="15" w:type="dxa"/>
              <w:right w:w="15" w:type="dxa"/>
            </w:tcMar>
            <w:vAlign w:val="center"/>
          </w:tcPr>
          <w:p>
            <w:pPr>
              <w:snapToGrid w:val="0"/>
              <w:jc w:val="center"/>
              <w:rPr>
                <w:color w:val="auto"/>
                <w:sz w:val="24"/>
                <w:szCs w:val="24"/>
              </w:rPr>
            </w:pPr>
          </w:p>
        </w:tc>
        <w:tc>
          <w:tcPr>
            <w:tcW w:w="682" w:type="dxa"/>
            <w:tcMar>
              <w:top w:w="15" w:type="dxa"/>
              <w:left w:w="15" w:type="dxa"/>
              <w:right w:w="15" w:type="dxa"/>
            </w:tcMar>
            <w:vAlign w:val="center"/>
          </w:tcPr>
          <w:p>
            <w:pPr>
              <w:snapToGrid w:val="0"/>
              <w:jc w:val="center"/>
              <w:rPr>
                <w:color w:val="auto"/>
                <w:sz w:val="24"/>
                <w:szCs w:val="24"/>
              </w:rPr>
            </w:pPr>
          </w:p>
        </w:tc>
        <w:tc>
          <w:tcPr>
            <w:tcW w:w="1024" w:type="dxa"/>
            <w:tcMar>
              <w:top w:w="15" w:type="dxa"/>
              <w:left w:w="15" w:type="dxa"/>
              <w:right w:w="15" w:type="dxa"/>
            </w:tcMar>
            <w:vAlign w:val="center"/>
          </w:tcPr>
          <w:p>
            <w:pPr>
              <w:snapToGrid w:val="0"/>
              <w:jc w:val="center"/>
              <w:rPr>
                <w:color w:val="auto"/>
                <w:sz w:val="24"/>
                <w:szCs w:val="24"/>
              </w:rPr>
            </w:pPr>
          </w:p>
        </w:tc>
        <w:tc>
          <w:tcPr>
            <w:tcW w:w="814" w:type="dxa"/>
            <w:tcMar>
              <w:top w:w="15" w:type="dxa"/>
              <w:left w:w="15" w:type="dxa"/>
              <w:right w:w="15" w:type="dxa"/>
            </w:tcMar>
            <w:vAlign w:val="center"/>
          </w:tcPr>
          <w:p>
            <w:pPr>
              <w:snapToGrid w:val="0"/>
              <w:jc w:val="center"/>
              <w:rPr>
                <w:color w:val="auto"/>
                <w:sz w:val="24"/>
                <w:szCs w:val="24"/>
              </w:rPr>
            </w:pPr>
          </w:p>
        </w:tc>
        <w:tc>
          <w:tcPr>
            <w:tcW w:w="1005" w:type="dxa"/>
            <w:tcMar>
              <w:top w:w="15" w:type="dxa"/>
              <w:left w:w="15" w:type="dxa"/>
              <w:right w:w="15" w:type="dxa"/>
            </w:tcMar>
            <w:vAlign w:val="center"/>
          </w:tcPr>
          <w:p>
            <w:pPr>
              <w:snapToGrid w:val="0"/>
              <w:jc w:val="center"/>
              <w:rPr>
                <w:color w:val="auto"/>
                <w:sz w:val="24"/>
                <w:szCs w:val="24"/>
              </w:rPr>
            </w:pPr>
          </w:p>
        </w:tc>
        <w:tc>
          <w:tcPr>
            <w:tcW w:w="816" w:type="dxa"/>
            <w:tcMar>
              <w:top w:w="15" w:type="dxa"/>
              <w:left w:w="15" w:type="dxa"/>
              <w:right w:w="15" w:type="dxa"/>
            </w:tcMar>
            <w:vAlign w:val="center"/>
          </w:tcPr>
          <w:p>
            <w:pPr>
              <w:snapToGrid w:val="0"/>
              <w:jc w:val="center"/>
              <w:rPr>
                <w:color w:val="auto"/>
                <w:sz w:val="24"/>
                <w:szCs w:val="24"/>
              </w:rPr>
            </w:pPr>
          </w:p>
        </w:tc>
        <w:tc>
          <w:tcPr>
            <w:tcW w:w="1068" w:type="dxa"/>
            <w:tcMar>
              <w:top w:w="15" w:type="dxa"/>
              <w:left w:w="15" w:type="dxa"/>
              <w:right w:w="15" w:type="dxa"/>
            </w:tcMar>
            <w:vAlign w:val="center"/>
          </w:tcPr>
          <w:p>
            <w:pPr>
              <w:snapToGrid w:val="0"/>
              <w:jc w:val="center"/>
              <w:rPr>
                <w:color w:val="auto"/>
                <w:sz w:val="24"/>
                <w:szCs w:val="24"/>
              </w:rPr>
            </w:pPr>
          </w:p>
        </w:tc>
        <w:tc>
          <w:tcPr>
            <w:tcW w:w="761" w:type="dxa"/>
            <w:tcMar>
              <w:top w:w="15" w:type="dxa"/>
              <w:left w:w="15" w:type="dxa"/>
              <w:right w:w="15" w:type="dxa"/>
            </w:tcMar>
            <w:vAlign w:val="center"/>
          </w:tcPr>
          <w:p>
            <w:pPr>
              <w:snapToGrid w:val="0"/>
              <w:jc w:val="center"/>
              <w:rPr>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11"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911" w:type="dxa"/>
            <w:vMerge w:val="continue"/>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3782" w:type="dxa"/>
            <w:gridSpan w:val="2"/>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基本预备费</w:t>
            </w:r>
          </w:p>
        </w:tc>
        <w:tc>
          <w:tcPr>
            <w:tcW w:w="651" w:type="dxa"/>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698" w:type="dxa"/>
            <w:tcMar>
              <w:top w:w="15" w:type="dxa"/>
              <w:left w:w="15" w:type="dxa"/>
              <w:right w:w="15" w:type="dxa"/>
            </w:tcMar>
            <w:vAlign w:val="center"/>
          </w:tcPr>
          <w:p>
            <w:pPr>
              <w:snapToGrid w:val="0"/>
              <w:jc w:val="center"/>
              <w:rPr>
                <w:color w:val="auto"/>
                <w:sz w:val="24"/>
                <w:szCs w:val="24"/>
              </w:rPr>
            </w:pPr>
          </w:p>
        </w:tc>
        <w:tc>
          <w:tcPr>
            <w:tcW w:w="682" w:type="dxa"/>
            <w:tcMar>
              <w:top w:w="15" w:type="dxa"/>
              <w:left w:w="15" w:type="dxa"/>
              <w:right w:w="15" w:type="dxa"/>
            </w:tcMar>
            <w:vAlign w:val="center"/>
          </w:tcPr>
          <w:p>
            <w:pPr>
              <w:snapToGrid w:val="0"/>
              <w:jc w:val="center"/>
              <w:rPr>
                <w:color w:val="auto"/>
                <w:sz w:val="24"/>
                <w:szCs w:val="24"/>
              </w:rPr>
            </w:pPr>
          </w:p>
        </w:tc>
        <w:tc>
          <w:tcPr>
            <w:tcW w:w="1024" w:type="dxa"/>
            <w:tcMar>
              <w:top w:w="15" w:type="dxa"/>
              <w:left w:w="15" w:type="dxa"/>
              <w:right w:w="15" w:type="dxa"/>
            </w:tcMar>
            <w:vAlign w:val="center"/>
          </w:tcPr>
          <w:p>
            <w:pPr>
              <w:snapToGrid w:val="0"/>
              <w:jc w:val="center"/>
              <w:rPr>
                <w:color w:val="auto"/>
                <w:sz w:val="24"/>
                <w:szCs w:val="24"/>
              </w:rPr>
            </w:pPr>
          </w:p>
        </w:tc>
        <w:tc>
          <w:tcPr>
            <w:tcW w:w="814" w:type="dxa"/>
            <w:tcMar>
              <w:top w:w="15" w:type="dxa"/>
              <w:left w:w="15" w:type="dxa"/>
              <w:right w:w="15" w:type="dxa"/>
            </w:tcMar>
            <w:vAlign w:val="center"/>
          </w:tcPr>
          <w:p>
            <w:pPr>
              <w:snapToGrid w:val="0"/>
              <w:jc w:val="center"/>
              <w:rPr>
                <w:color w:val="auto"/>
                <w:sz w:val="24"/>
                <w:szCs w:val="24"/>
              </w:rPr>
            </w:pPr>
          </w:p>
        </w:tc>
        <w:tc>
          <w:tcPr>
            <w:tcW w:w="1005" w:type="dxa"/>
            <w:tcMar>
              <w:top w:w="15" w:type="dxa"/>
              <w:left w:w="15" w:type="dxa"/>
              <w:right w:w="15" w:type="dxa"/>
            </w:tcMar>
            <w:vAlign w:val="center"/>
          </w:tcPr>
          <w:p>
            <w:pPr>
              <w:snapToGrid w:val="0"/>
              <w:jc w:val="center"/>
              <w:rPr>
                <w:color w:val="auto"/>
                <w:sz w:val="24"/>
                <w:szCs w:val="24"/>
              </w:rPr>
            </w:pPr>
          </w:p>
        </w:tc>
        <w:tc>
          <w:tcPr>
            <w:tcW w:w="816" w:type="dxa"/>
            <w:tcMar>
              <w:top w:w="15" w:type="dxa"/>
              <w:left w:w="15" w:type="dxa"/>
              <w:right w:w="15" w:type="dxa"/>
            </w:tcMar>
            <w:vAlign w:val="center"/>
          </w:tcPr>
          <w:p>
            <w:pPr>
              <w:snapToGrid w:val="0"/>
              <w:jc w:val="center"/>
              <w:rPr>
                <w:color w:val="auto"/>
                <w:sz w:val="24"/>
                <w:szCs w:val="24"/>
              </w:rPr>
            </w:pPr>
          </w:p>
        </w:tc>
        <w:tc>
          <w:tcPr>
            <w:tcW w:w="1068" w:type="dxa"/>
            <w:tcMar>
              <w:top w:w="15" w:type="dxa"/>
              <w:left w:w="15" w:type="dxa"/>
              <w:right w:w="15" w:type="dxa"/>
            </w:tcMar>
            <w:vAlign w:val="center"/>
          </w:tcPr>
          <w:p>
            <w:pPr>
              <w:snapToGrid w:val="0"/>
              <w:jc w:val="center"/>
              <w:rPr>
                <w:color w:val="auto"/>
                <w:sz w:val="24"/>
                <w:szCs w:val="24"/>
              </w:rPr>
            </w:pPr>
          </w:p>
        </w:tc>
        <w:tc>
          <w:tcPr>
            <w:tcW w:w="761" w:type="dxa"/>
            <w:tcMar>
              <w:top w:w="15" w:type="dxa"/>
              <w:left w:w="15" w:type="dxa"/>
              <w:right w:w="15" w:type="dxa"/>
            </w:tcMar>
            <w:vAlign w:val="center"/>
          </w:tcPr>
          <w:p>
            <w:pPr>
              <w:snapToGrid w:val="0"/>
              <w:jc w:val="center"/>
              <w:rPr>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911"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911"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3782" w:type="dxa"/>
            <w:gridSpan w:val="2"/>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51" w:type="dxa"/>
            <w:tcMar>
              <w:top w:w="15" w:type="dxa"/>
              <w:left w:w="15" w:type="dxa"/>
              <w:right w:w="15" w:type="dxa"/>
            </w:tcMar>
            <w:vAlign w:val="center"/>
          </w:tcPr>
          <w:p>
            <w:pPr>
              <w:snapToGrid w:val="0"/>
              <w:jc w:val="center"/>
              <w:rPr>
                <w:rFonts w:ascii="仿宋_GB2312" w:hAnsi="仿宋_GB2312" w:eastAsia="仿宋_GB2312" w:cs="仿宋_GB2312"/>
                <w:color w:val="auto"/>
                <w:sz w:val="24"/>
                <w:szCs w:val="24"/>
              </w:rPr>
            </w:pPr>
          </w:p>
        </w:tc>
        <w:tc>
          <w:tcPr>
            <w:tcW w:w="698" w:type="dxa"/>
            <w:tcMar>
              <w:top w:w="15" w:type="dxa"/>
              <w:left w:w="15" w:type="dxa"/>
              <w:right w:w="15" w:type="dxa"/>
            </w:tcMar>
            <w:vAlign w:val="center"/>
          </w:tcPr>
          <w:p>
            <w:pPr>
              <w:snapToGrid w:val="0"/>
              <w:jc w:val="center"/>
              <w:rPr>
                <w:color w:val="auto"/>
                <w:sz w:val="24"/>
                <w:szCs w:val="24"/>
              </w:rPr>
            </w:pPr>
          </w:p>
        </w:tc>
        <w:tc>
          <w:tcPr>
            <w:tcW w:w="682" w:type="dxa"/>
            <w:tcMar>
              <w:top w:w="15" w:type="dxa"/>
              <w:left w:w="15" w:type="dxa"/>
              <w:right w:w="15" w:type="dxa"/>
            </w:tcMar>
            <w:vAlign w:val="center"/>
          </w:tcPr>
          <w:p>
            <w:pPr>
              <w:snapToGrid w:val="0"/>
              <w:jc w:val="center"/>
              <w:rPr>
                <w:color w:val="auto"/>
                <w:sz w:val="24"/>
                <w:szCs w:val="24"/>
              </w:rPr>
            </w:pPr>
          </w:p>
        </w:tc>
        <w:tc>
          <w:tcPr>
            <w:tcW w:w="1024" w:type="dxa"/>
            <w:tcMar>
              <w:top w:w="15" w:type="dxa"/>
              <w:left w:w="15" w:type="dxa"/>
              <w:right w:w="15" w:type="dxa"/>
            </w:tcMar>
            <w:vAlign w:val="center"/>
          </w:tcPr>
          <w:p>
            <w:pPr>
              <w:snapToGrid w:val="0"/>
              <w:jc w:val="center"/>
              <w:rPr>
                <w:color w:val="auto"/>
                <w:sz w:val="24"/>
                <w:szCs w:val="24"/>
              </w:rPr>
            </w:pPr>
          </w:p>
        </w:tc>
        <w:tc>
          <w:tcPr>
            <w:tcW w:w="814" w:type="dxa"/>
            <w:tcMar>
              <w:top w:w="15" w:type="dxa"/>
              <w:left w:w="15" w:type="dxa"/>
              <w:right w:w="15" w:type="dxa"/>
            </w:tcMar>
            <w:vAlign w:val="center"/>
          </w:tcPr>
          <w:p>
            <w:pPr>
              <w:snapToGrid w:val="0"/>
              <w:jc w:val="center"/>
              <w:rPr>
                <w:color w:val="auto"/>
                <w:sz w:val="24"/>
                <w:szCs w:val="24"/>
              </w:rPr>
            </w:pPr>
          </w:p>
        </w:tc>
        <w:tc>
          <w:tcPr>
            <w:tcW w:w="1005" w:type="dxa"/>
            <w:tcMar>
              <w:top w:w="15" w:type="dxa"/>
              <w:left w:w="15" w:type="dxa"/>
              <w:right w:w="15" w:type="dxa"/>
            </w:tcMar>
            <w:vAlign w:val="center"/>
          </w:tcPr>
          <w:p>
            <w:pPr>
              <w:snapToGrid w:val="0"/>
              <w:jc w:val="center"/>
              <w:rPr>
                <w:color w:val="auto"/>
                <w:sz w:val="24"/>
                <w:szCs w:val="24"/>
              </w:rPr>
            </w:pPr>
          </w:p>
        </w:tc>
        <w:tc>
          <w:tcPr>
            <w:tcW w:w="816" w:type="dxa"/>
            <w:tcMar>
              <w:top w:w="15" w:type="dxa"/>
              <w:left w:w="15" w:type="dxa"/>
              <w:right w:w="15" w:type="dxa"/>
            </w:tcMar>
            <w:vAlign w:val="center"/>
          </w:tcPr>
          <w:p>
            <w:pPr>
              <w:snapToGrid w:val="0"/>
              <w:jc w:val="center"/>
              <w:rPr>
                <w:color w:val="auto"/>
                <w:sz w:val="24"/>
                <w:szCs w:val="24"/>
              </w:rPr>
            </w:pPr>
          </w:p>
        </w:tc>
        <w:tc>
          <w:tcPr>
            <w:tcW w:w="1068" w:type="dxa"/>
            <w:tcMar>
              <w:top w:w="15" w:type="dxa"/>
              <w:left w:w="15" w:type="dxa"/>
              <w:right w:w="15" w:type="dxa"/>
            </w:tcMar>
            <w:vAlign w:val="center"/>
          </w:tcPr>
          <w:p>
            <w:pPr>
              <w:snapToGrid w:val="0"/>
              <w:jc w:val="center"/>
              <w:rPr>
                <w:color w:val="auto"/>
                <w:sz w:val="24"/>
                <w:szCs w:val="24"/>
              </w:rPr>
            </w:pPr>
          </w:p>
        </w:tc>
        <w:tc>
          <w:tcPr>
            <w:tcW w:w="761" w:type="dxa"/>
            <w:tcMar>
              <w:top w:w="15" w:type="dxa"/>
              <w:left w:w="15" w:type="dxa"/>
              <w:right w:w="15" w:type="dxa"/>
            </w:tcMar>
            <w:vAlign w:val="center"/>
          </w:tcPr>
          <w:p>
            <w:pPr>
              <w:snapToGrid w:val="0"/>
              <w:jc w:val="center"/>
              <w:rPr>
                <w:color w:val="auto"/>
                <w:sz w:val="24"/>
                <w:szCs w:val="24"/>
              </w:rPr>
            </w:pPr>
          </w:p>
        </w:tc>
      </w:tr>
    </w:tbl>
    <w:p>
      <w:pPr>
        <w:spacing w:line="620" w:lineRule="exact"/>
        <w:jc w:val="center"/>
        <w:rPr>
          <w:rFonts w:eastAsia="仿宋"/>
          <w:b/>
          <w:bCs/>
          <w:color w:val="auto"/>
          <w:kern w:val="0"/>
          <w:sz w:val="30"/>
          <w:szCs w:val="30"/>
        </w:rPr>
        <w:sectPr>
          <w:pgSz w:w="16838" w:h="11906" w:orient="landscape"/>
          <w:pgMar w:top="1531" w:right="1871" w:bottom="1531" w:left="1871" w:header="850" w:footer="1417" w:gutter="0"/>
          <w:cols w:space="0" w:num="1"/>
          <w:docGrid w:type="lines" w:linePitch="595" w:charSpace="0"/>
        </w:sectPr>
      </w:pPr>
    </w:p>
    <w:p>
      <w:pPr>
        <w:spacing w:line="420" w:lineRule="exact"/>
        <w:outlineLvl w:val="3"/>
        <w:rPr>
          <w:rFonts w:ascii="黑体" w:hAnsi="黑体" w:eastAsia="黑体" w:cs="黑体"/>
          <w:color w:val="auto"/>
          <w:kern w:val="0"/>
          <w:sz w:val="28"/>
          <w:szCs w:val="28"/>
        </w:rPr>
      </w:pPr>
      <w:r>
        <w:rPr>
          <w:rFonts w:hint="eastAsia" w:ascii="黑体" w:hAnsi="黑体" w:eastAsia="黑体" w:cs="黑体"/>
          <w:color w:val="auto"/>
          <w:kern w:val="0"/>
          <w:sz w:val="28"/>
          <w:szCs w:val="28"/>
        </w:rPr>
        <w:t>附表7</w:t>
      </w:r>
    </w:p>
    <w:p>
      <w:pPr>
        <w:spacing w:line="420" w:lineRule="exact"/>
        <w:jc w:val="center"/>
        <w:outlineLvl w:val="3"/>
        <w:rPr>
          <w:rFonts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kern w:val="0"/>
          <w:sz w:val="36"/>
          <w:szCs w:val="36"/>
          <w:u w:val="single"/>
        </w:rPr>
        <w:t xml:space="preserve"> xx项目  xx镇xx村 </w:t>
      </w:r>
      <w:r>
        <w:rPr>
          <w:rFonts w:hint="eastAsia" w:ascii="方正小标宋简体" w:hAnsi="方正小标宋简体" w:eastAsia="方正小标宋简体" w:cs="方正小标宋简体"/>
          <w:color w:val="auto"/>
          <w:kern w:val="0"/>
          <w:sz w:val="36"/>
          <w:szCs w:val="36"/>
        </w:rPr>
        <w:t>农业建设项目投资估算表（每个村庄一个表）</w:t>
      </w:r>
    </w:p>
    <w:p>
      <w:pPr>
        <w:spacing w:line="420" w:lineRule="exact"/>
        <w:outlineLvl w:val="3"/>
        <w:rPr>
          <w:rFonts w:ascii="黑体" w:hAnsi="黑体" w:eastAsia="黑体" w:cs="黑体"/>
          <w:color w:val="auto"/>
          <w:kern w:val="0"/>
          <w:sz w:val="28"/>
          <w:szCs w:val="28"/>
        </w:rPr>
      </w:pPr>
    </w:p>
    <w:tbl>
      <w:tblPr>
        <w:tblStyle w:val="17"/>
        <w:tblW w:w="1398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658"/>
        <w:gridCol w:w="720"/>
        <w:gridCol w:w="809"/>
        <w:gridCol w:w="2699"/>
        <w:gridCol w:w="1200"/>
        <w:gridCol w:w="1036"/>
        <w:gridCol w:w="1304"/>
        <w:gridCol w:w="1214"/>
        <w:gridCol w:w="2310"/>
        <w:gridCol w:w="1049"/>
        <w:gridCol w:w="98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58" w:type="dxa"/>
            <w:vMerge w:val="restart"/>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乡镇名称</w:t>
            </w:r>
          </w:p>
        </w:tc>
        <w:tc>
          <w:tcPr>
            <w:tcW w:w="720" w:type="dxa"/>
            <w:vMerge w:val="restart"/>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村组名称</w:t>
            </w:r>
          </w:p>
        </w:tc>
        <w:tc>
          <w:tcPr>
            <w:tcW w:w="809" w:type="dxa"/>
            <w:vMerge w:val="restart"/>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序号</w:t>
            </w:r>
          </w:p>
        </w:tc>
        <w:tc>
          <w:tcPr>
            <w:tcW w:w="2699" w:type="dxa"/>
            <w:vMerge w:val="restart"/>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工程和费用名称</w:t>
            </w:r>
          </w:p>
        </w:tc>
        <w:tc>
          <w:tcPr>
            <w:tcW w:w="1200" w:type="dxa"/>
            <w:vMerge w:val="restart"/>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建设性质</w:t>
            </w:r>
          </w:p>
        </w:tc>
        <w:tc>
          <w:tcPr>
            <w:tcW w:w="1036" w:type="dxa"/>
            <w:vMerge w:val="restart"/>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投资估算（万元）</w:t>
            </w:r>
          </w:p>
        </w:tc>
        <w:tc>
          <w:tcPr>
            <w:tcW w:w="4828" w:type="dxa"/>
            <w:gridSpan w:val="3"/>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技术经济指标</w:t>
            </w:r>
          </w:p>
        </w:tc>
        <w:tc>
          <w:tcPr>
            <w:tcW w:w="1049" w:type="dxa"/>
            <w:vMerge w:val="restart"/>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占总投资比例（%）</w:t>
            </w:r>
          </w:p>
        </w:tc>
        <w:tc>
          <w:tcPr>
            <w:tcW w:w="981" w:type="dxa"/>
            <w:vMerge w:val="restart"/>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58" w:type="dxa"/>
            <w:vMerge w:val="continue"/>
            <w:tcMar>
              <w:top w:w="15" w:type="dxa"/>
              <w:left w:w="15" w:type="dxa"/>
              <w:right w:w="15" w:type="dxa"/>
            </w:tcMar>
            <w:vAlign w:val="center"/>
          </w:tcPr>
          <w:p>
            <w:pPr>
              <w:adjustRightInd w:val="0"/>
              <w:snapToGrid w:val="0"/>
              <w:jc w:val="center"/>
              <w:rPr>
                <w:color w:val="auto"/>
                <w:sz w:val="20"/>
                <w:szCs w:val="20"/>
              </w:rPr>
            </w:pPr>
          </w:p>
        </w:tc>
        <w:tc>
          <w:tcPr>
            <w:tcW w:w="720" w:type="dxa"/>
            <w:vMerge w:val="continue"/>
            <w:tcMar>
              <w:top w:w="15" w:type="dxa"/>
              <w:left w:w="15" w:type="dxa"/>
              <w:right w:w="15" w:type="dxa"/>
            </w:tcMar>
            <w:vAlign w:val="center"/>
          </w:tcPr>
          <w:p>
            <w:pPr>
              <w:adjustRightInd w:val="0"/>
              <w:snapToGrid w:val="0"/>
              <w:jc w:val="center"/>
              <w:rPr>
                <w:color w:val="auto"/>
                <w:sz w:val="20"/>
                <w:szCs w:val="20"/>
              </w:rPr>
            </w:pPr>
          </w:p>
        </w:tc>
        <w:tc>
          <w:tcPr>
            <w:tcW w:w="809" w:type="dxa"/>
            <w:vMerge w:val="continue"/>
            <w:tcMar>
              <w:top w:w="15" w:type="dxa"/>
              <w:left w:w="15" w:type="dxa"/>
              <w:right w:w="15" w:type="dxa"/>
            </w:tcMar>
            <w:vAlign w:val="center"/>
          </w:tcPr>
          <w:p>
            <w:pPr>
              <w:adjustRightInd w:val="0"/>
              <w:snapToGrid w:val="0"/>
              <w:jc w:val="center"/>
              <w:rPr>
                <w:color w:val="auto"/>
                <w:sz w:val="20"/>
                <w:szCs w:val="20"/>
              </w:rPr>
            </w:pPr>
          </w:p>
        </w:tc>
        <w:tc>
          <w:tcPr>
            <w:tcW w:w="2699" w:type="dxa"/>
            <w:vMerge w:val="continue"/>
            <w:tcMar>
              <w:top w:w="15" w:type="dxa"/>
              <w:left w:w="15" w:type="dxa"/>
              <w:right w:w="15" w:type="dxa"/>
            </w:tcMar>
            <w:vAlign w:val="center"/>
          </w:tcPr>
          <w:p>
            <w:pPr>
              <w:adjustRightInd w:val="0"/>
              <w:snapToGrid w:val="0"/>
              <w:jc w:val="center"/>
              <w:rPr>
                <w:color w:val="auto"/>
                <w:sz w:val="20"/>
                <w:szCs w:val="20"/>
              </w:rPr>
            </w:pPr>
          </w:p>
        </w:tc>
        <w:tc>
          <w:tcPr>
            <w:tcW w:w="1200" w:type="dxa"/>
            <w:vMerge w:val="continue"/>
            <w:tcMar>
              <w:top w:w="15" w:type="dxa"/>
              <w:left w:w="15" w:type="dxa"/>
              <w:right w:w="15" w:type="dxa"/>
            </w:tcMar>
            <w:vAlign w:val="center"/>
          </w:tcPr>
          <w:p>
            <w:pPr>
              <w:adjustRightInd w:val="0"/>
              <w:snapToGrid w:val="0"/>
              <w:jc w:val="center"/>
              <w:rPr>
                <w:color w:val="auto"/>
                <w:sz w:val="20"/>
                <w:szCs w:val="20"/>
              </w:rPr>
            </w:pPr>
          </w:p>
        </w:tc>
        <w:tc>
          <w:tcPr>
            <w:tcW w:w="1036" w:type="dxa"/>
            <w:vMerge w:val="continue"/>
            <w:tcMar>
              <w:top w:w="15" w:type="dxa"/>
              <w:left w:w="15" w:type="dxa"/>
              <w:right w:w="15" w:type="dxa"/>
            </w:tcMar>
            <w:vAlign w:val="center"/>
          </w:tcPr>
          <w:p>
            <w:pPr>
              <w:adjustRightInd w:val="0"/>
              <w:snapToGrid w:val="0"/>
              <w:jc w:val="center"/>
              <w:rPr>
                <w:color w:val="auto"/>
                <w:sz w:val="20"/>
                <w:szCs w:val="20"/>
              </w:rPr>
            </w:pPr>
          </w:p>
        </w:tc>
        <w:tc>
          <w:tcPr>
            <w:tcW w:w="1304" w:type="dxa"/>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单位</w:t>
            </w:r>
          </w:p>
        </w:tc>
        <w:tc>
          <w:tcPr>
            <w:tcW w:w="1214" w:type="dxa"/>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数量</w:t>
            </w:r>
          </w:p>
        </w:tc>
        <w:tc>
          <w:tcPr>
            <w:tcW w:w="2310" w:type="dxa"/>
            <w:tcMar>
              <w:top w:w="15" w:type="dxa"/>
              <w:left w:w="15" w:type="dxa"/>
              <w:right w:w="15" w:type="dxa"/>
            </w:tcMar>
            <w:vAlign w:val="center"/>
          </w:tcPr>
          <w:p>
            <w:pPr>
              <w:widowControl/>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单位价值（万元）</w:t>
            </w:r>
          </w:p>
        </w:tc>
        <w:tc>
          <w:tcPr>
            <w:tcW w:w="1049" w:type="dxa"/>
            <w:vMerge w:val="continue"/>
            <w:tcMar>
              <w:top w:w="15" w:type="dxa"/>
              <w:left w:w="15" w:type="dxa"/>
              <w:right w:w="15" w:type="dxa"/>
            </w:tcMar>
            <w:vAlign w:val="center"/>
          </w:tcPr>
          <w:p>
            <w:pPr>
              <w:adjustRightInd w:val="0"/>
              <w:snapToGrid w:val="0"/>
              <w:jc w:val="center"/>
              <w:rPr>
                <w:color w:val="auto"/>
                <w:sz w:val="20"/>
                <w:szCs w:val="20"/>
              </w:rPr>
            </w:pPr>
          </w:p>
        </w:tc>
        <w:tc>
          <w:tcPr>
            <w:tcW w:w="981" w:type="dxa"/>
            <w:vMerge w:val="continue"/>
            <w:tcMar>
              <w:top w:w="15" w:type="dxa"/>
              <w:left w:w="15" w:type="dxa"/>
              <w:right w:w="15" w:type="dxa"/>
            </w:tcMar>
            <w:vAlign w:val="center"/>
          </w:tcPr>
          <w:p>
            <w:pPr>
              <w:adjustRightInd w:val="0"/>
              <w:snapToGrid w:val="0"/>
              <w:jc w:val="center"/>
              <w:rPr>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58" w:type="dxa"/>
            <w:vMerge w:val="restart"/>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xx镇</w:t>
            </w:r>
          </w:p>
        </w:tc>
        <w:tc>
          <w:tcPr>
            <w:tcW w:w="720" w:type="dxa"/>
            <w:vMerge w:val="restart"/>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xx村</w:t>
            </w:r>
          </w:p>
        </w:tc>
        <w:tc>
          <w:tcPr>
            <w:tcW w:w="80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一、</w:t>
            </w:r>
          </w:p>
        </w:tc>
        <w:tc>
          <w:tcPr>
            <w:tcW w:w="269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工程建设费</w:t>
            </w:r>
          </w:p>
        </w:tc>
        <w:tc>
          <w:tcPr>
            <w:tcW w:w="1200" w:type="dxa"/>
            <w:tcMar>
              <w:top w:w="15" w:type="dxa"/>
              <w:left w:w="15" w:type="dxa"/>
              <w:right w:w="15" w:type="dxa"/>
            </w:tcMar>
            <w:vAlign w:val="center"/>
          </w:tcPr>
          <w:p>
            <w:pPr>
              <w:adjustRightInd w:val="0"/>
              <w:snapToGrid w:val="0"/>
              <w:jc w:val="center"/>
              <w:rPr>
                <w:color w:val="auto"/>
                <w:sz w:val="20"/>
                <w:szCs w:val="20"/>
              </w:rPr>
            </w:pPr>
          </w:p>
        </w:tc>
        <w:tc>
          <w:tcPr>
            <w:tcW w:w="1036" w:type="dxa"/>
            <w:tcMar>
              <w:top w:w="15" w:type="dxa"/>
              <w:left w:w="15" w:type="dxa"/>
              <w:right w:w="15" w:type="dxa"/>
            </w:tcMar>
            <w:vAlign w:val="center"/>
          </w:tcPr>
          <w:p>
            <w:pPr>
              <w:adjustRightInd w:val="0"/>
              <w:snapToGrid w:val="0"/>
              <w:jc w:val="center"/>
              <w:rPr>
                <w:color w:val="auto"/>
                <w:sz w:val="20"/>
                <w:szCs w:val="20"/>
              </w:rPr>
            </w:pPr>
          </w:p>
        </w:tc>
        <w:tc>
          <w:tcPr>
            <w:tcW w:w="1304" w:type="dxa"/>
            <w:tcMar>
              <w:top w:w="15" w:type="dxa"/>
              <w:left w:w="15" w:type="dxa"/>
              <w:right w:w="15" w:type="dxa"/>
            </w:tcMar>
            <w:vAlign w:val="center"/>
          </w:tcPr>
          <w:p>
            <w:pPr>
              <w:adjustRightInd w:val="0"/>
              <w:snapToGrid w:val="0"/>
              <w:jc w:val="center"/>
              <w:rPr>
                <w:color w:val="auto"/>
                <w:sz w:val="20"/>
                <w:szCs w:val="20"/>
              </w:rPr>
            </w:pPr>
          </w:p>
        </w:tc>
        <w:tc>
          <w:tcPr>
            <w:tcW w:w="1214" w:type="dxa"/>
            <w:tcMar>
              <w:top w:w="15" w:type="dxa"/>
              <w:left w:w="15" w:type="dxa"/>
              <w:right w:w="15" w:type="dxa"/>
            </w:tcMar>
            <w:vAlign w:val="center"/>
          </w:tcPr>
          <w:p>
            <w:pPr>
              <w:adjustRightInd w:val="0"/>
              <w:snapToGrid w:val="0"/>
              <w:jc w:val="center"/>
              <w:rPr>
                <w:color w:val="auto"/>
                <w:sz w:val="20"/>
                <w:szCs w:val="20"/>
              </w:rPr>
            </w:pPr>
          </w:p>
        </w:tc>
        <w:tc>
          <w:tcPr>
            <w:tcW w:w="2310" w:type="dxa"/>
            <w:tcMar>
              <w:top w:w="15" w:type="dxa"/>
              <w:left w:w="15" w:type="dxa"/>
              <w:right w:w="15" w:type="dxa"/>
            </w:tcMar>
            <w:vAlign w:val="center"/>
          </w:tcPr>
          <w:p>
            <w:pPr>
              <w:adjustRightInd w:val="0"/>
              <w:snapToGrid w:val="0"/>
              <w:jc w:val="center"/>
              <w:rPr>
                <w:color w:val="auto"/>
                <w:sz w:val="20"/>
                <w:szCs w:val="20"/>
              </w:rPr>
            </w:pPr>
          </w:p>
        </w:tc>
        <w:tc>
          <w:tcPr>
            <w:tcW w:w="1049" w:type="dxa"/>
            <w:tcMar>
              <w:top w:w="15" w:type="dxa"/>
              <w:left w:w="15" w:type="dxa"/>
              <w:right w:w="15" w:type="dxa"/>
            </w:tcMar>
            <w:vAlign w:val="center"/>
          </w:tcPr>
          <w:p>
            <w:pPr>
              <w:adjustRightInd w:val="0"/>
              <w:snapToGrid w:val="0"/>
              <w:jc w:val="center"/>
              <w:rPr>
                <w:color w:val="auto"/>
                <w:sz w:val="20"/>
                <w:szCs w:val="20"/>
              </w:rPr>
            </w:pPr>
          </w:p>
        </w:tc>
        <w:tc>
          <w:tcPr>
            <w:tcW w:w="981" w:type="dxa"/>
            <w:tcMar>
              <w:top w:w="15" w:type="dxa"/>
              <w:left w:w="15" w:type="dxa"/>
              <w:right w:w="15" w:type="dxa"/>
            </w:tcMar>
            <w:vAlign w:val="center"/>
          </w:tcPr>
          <w:p>
            <w:pPr>
              <w:adjustRightInd w:val="0"/>
              <w:snapToGrid w:val="0"/>
              <w:jc w:val="center"/>
              <w:rPr>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58"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20"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0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1</w:t>
            </w:r>
          </w:p>
        </w:tc>
        <w:tc>
          <w:tcPr>
            <w:tcW w:w="269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内部道路建设</w:t>
            </w:r>
          </w:p>
        </w:tc>
        <w:tc>
          <w:tcPr>
            <w:tcW w:w="1200" w:type="dxa"/>
            <w:tcMar>
              <w:top w:w="15" w:type="dxa"/>
              <w:left w:w="15" w:type="dxa"/>
              <w:right w:w="15" w:type="dxa"/>
            </w:tcMar>
            <w:vAlign w:val="center"/>
          </w:tcPr>
          <w:p>
            <w:pPr>
              <w:adjustRightInd w:val="0"/>
              <w:snapToGrid w:val="0"/>
              <w:jc w:val="center"/>
              <w:rPr>
                <w:color w:val="auto"/>
                <w:sz w:val="20"/>
                <w:szCs w:val="20"/>
              </w:rPr>
            </w:pPr>
          </w:p>
        </w:tc>
        <w:tc>
          <w:tcPr>
            <w:tcW w:w="1036" w:type="dxa"/>
            <w:tcMar>
              <w:top w:w="15" w:type="dxa"/>
              <w:left w:w="15" w:type="dxa"/>
              <w:right w:w="15" w:type="dxa"/>
            </w:tcMar>
            <w:vAlign w:val="center"/>
          </w:tcPr>
          <w:p>
            <w:pPr>
              <w:adjustRightInd w:val="0"/>
              <w:snapToGrid w:val="0"/>
              <w:jc w:val="center"/>
              <w:rPr>
                <w:color w:val="auto"/>
                <w:sz w:val="20"/>
                <w:szCs w:val="20"/>
              </w:rPr>
            </w:pPr>
          </w:p>
        </w:tc>
        <w:tc>
          <w:tcPr>
            <w:tcW w:w="1304" w:type="dxa"/>
            <w:tcMar>
              <w:top w:w="15" w:type="dxa"/>
              <w:left w:w="15" w:type="dxa"/>
              <w:right w:w="15" w:type="dxa"/>
            </w:tcMar>
            <w:vAlign w:val="center"/>
          </w:tcPr>
          <w:p>
            <w:pPr>
              <w:adjustRightInd w:val="0"/>
              <w:snapToGrid w:val="0"/>
              <w:jc w:val="center"/>
              <w:rPr>
                <w:color w:val="auto"/>
                <w:sz w:val="20"/>
                <w:szCs w:val="20"/>
              </w:rPr>
            </w:pPr>
          </w:p>
        </w:tc>
        <w:tc>
          <w:tcPr>
            <w:tcW w:w="1214" w:type="dxa"/>
            <w:tcMar>
              <w:top w:w="15" w:type="dxa"/>
              <w:left w:w="15" w:type="dxa"/>
              <w:right w:w="15" w:type="dxa"/>
            </w:tcMar>
            <w:vAlign w:val="center"/>
          </w:tcPr>
          <w:p>
            <w:pPr>
              <w:adjustRightInd w:val="0"/>
              <w:snapToGrid w:val="0"/>
              <w:jc w:val="center"/>
              <w:rPr>
                <w:color w:val="auto"/>
                <w:sz w:val="20"/>
                <w:szCs w:val="20"/>
              </w:rPr>
            </w:pPr>
          </w:p>
        </w:tc>
        <w:tc>
          <w:tcPr>
            <w:tcW w:w="2310" w:type="dxa"/>
            <w:tcMar>
              <w:top w:w="15" w:type="dxa"/>
              <w:left w:w="15" w:type="dxa"/>
              <w:right w:w="15" w:type="dxa"/>
            </w:tcMar>
            <w:vAlign w:val="center"/>
          </w:tcPr>
          <w:p>
            <w:pPr>
              <w:adjustRightInd w:val="0"/>
              <w:snapToGrid w:val="0"/>
              <w:jc w:val="center"/>
              <w:rPr>
                <w:color w:val="auto"/>
                <w:sz w:val="20"/>
                <w:szCs w:val="20"/>
              </w:rPr>
            </w:pPr>
          </w:p>
        </w:tc>
        <w:tc>
          <w:tcPr>
            <w:tcW w:w="1049" w:type="dxa"/>
            <w:tcMar>
              <w:top w:w="15" w:type="dxa"/>
              <w:left w:w="15" w:type="dxa"/>
              <w:right w:w="15" w:type="dxa"/>
            </w:tcMar>
            <w:vAlign w:val="center"/>
          </w:tcPr>
          <w:p>
            <w:pPr>
              <w:adjustRightInd w:val="0"/>
              <w:snapToGrid w:val="0"/>
              <w:jc w:val="center"/>
              <w:rPr>
                <w:color w:val="auto"/>
                <w:sz w:val="20"/>
                <w:szCs w:val="20"/>
              </w:rPr>
            </w:pPr>
          </w:p>
        </w:tc>
        <w:tc>
          <w:tcPr>
            <w:tcW w:w="981" w:type="dxa"/>
            <w:tcMar>
              <w:top w:w="15" w:type="dxa"/>
              <w:left w:w="15" w:type="dxa"/>
              <w:right w:w="15" w:type="dxa"/>
            </w:tcMar>
            <w:vAlign w:val="center"/>
          </w:tcPr>
          <w:p>
            <w:pPr>
              <w:adjustRightInd w:val="0"/>
              <w:snapToGrid w:val="0"/>
              <w:jc w:val="center"/>
              <w:rPr>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58"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20"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0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1.1</w:t>
            </w:r>
          </w:p>
        </w:tc>
        <w:tc>
          <w:tcPr>
            <w:tcW w:w="2699" w:type="dxa"/>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00" w:type="dxa"/>
            <w:tcMar>
              <w:top w:w="15" w:type="dxa"/>
              <w:left w:w="15" w:type="dxa"/>
              <w:right w:w="15" w:type="dxa"/>
            </w:tcMar>
            <w:vAlign w:val="center"/>
          </w:tcPr>
          <w:p>
            <w:pPr>
              <w:adjustRightInd w:val="0"/>
              <w:snapToGrid w:val="0"/>
              <w:jc w:val="center"/>
              <w:rPr>
                <w:color w:val="auto"/>
                <w:sz w:val="20"/>
                <w:szCs w:val="20"/>
              </w:rPr>
            </w:pPr>
          </w:p>
        </w:tc>
        <w:tc>
          <w:tcPr>
            <w:tcW w:w="1036" w:type="dxa"/>
            <w:tcMar>
              <w:top w:w="15" w:type="dxa"/>
              <w:left w:w="15" w:type="dxa"/>
              <w:right w:w="15" w:type="dxa"/>
            </w:tcMar>
            <w:vAlign w:val="center"/>
          </w:tcPr>
          <w:p>
            <w:pPr>
              <w:adjustRightInd w:val="0"/>
              <w:snapToGrid w:val="0"/>
              <w:jc w:val="center"/>
              <w:rPr>
                <w:color w:val="auto"/>
                <w:sz w:val="20"/>
                <w:szCs w:val="20"/>
              </w:rPr>
            </w:pPr>
          </w:p>
        </w:tc>
        <w:tc>
          <w:tcPr>
            <w:tcW w:w="1304" w:type="dxa"/>
            <w:tcMar>
              <w:top w:w="15" w:type="dxa"/>
              <w:left w:w="15" w:type="dxa"/>
              <w:right w:w="15" w:type="dxa"/>
            </w:tcMar>
            <w:vAlign w:val="center"/>
          </w:tcPr>
          <w:p>
            <w:pPr>
              <w:adjustRightInd w:val="0"/>
              <w:snapToGrid w:val="0"/>
              <w:jc w:val="center"/>
              <w:rPr>
                <w:color w:val="auto"/>
                <w:sz w:val="20"/>
                <w:szCs w:val="20"/>
              </w:rPr>
            </w:pPr>
          </w:p>
        </w:tc>
        <w:tc>
          <w:tcPr>
            <w:tcW w:w="1214" w:type="dxa"/>
            <w:tcMar>
              <w:top w:w="15" w:type="dxa"/>
              <w:left w:w="15" w:type="dxa"/>
              <w:right w:w="15" w:type="dxa"/>
            </w:tcMar>
            <w:vAlign w:val="center"/>
          </w:tcPr>
          <w:p>
            <w:pPr>
              <w:adjustRightInd w:val="0"/>
              <w:snapToGrid w:val="0"/>
              <w:jc w:val="center"/>
              <w:rPr>
                <w:color w:val="auto"/>
                <w:sz w:val="20"/>
                <w:szCs w:val="20"/>
              </w:rPr>
            </w:pPr>
          </w:p>
        </w:tc>
        <w:tc>
          <w:tcPr>
            <w:tcW w:w="2310" w:type="dxa"/>
            <w:tcMar>
              <w:top w:w="15" w:type="dxa"/>
              <w:left w:w="15" w:type="dxa"/>
              <w:right w:w="15" w:type="dxa"/>
            </w:tcMar>
            <w:vAlign w:val="center"/>
          </w:tcPr>
          <w:p>
            <w:pPr>
              <w:adjustRightInd w:val="0"/>
              <w:snapToGrid w:val="0"/>
              <w:jc w:val="center"/>
              <w:rPr>
                <w:color w:val="auto"/>
                <w:sz w:val="20"/>
                <w:szCs w:val="20"/>
              </w:rPr>
            </w:pPr>
          </w:p>
        </w:tc>
        <w:tc>
          <w:tcPr>
            <w:tcW w:w="1049" w:type="dxa"/>
            <w:tcMar>
              <w:top w:w="15" w:type="dxa"/>
              <w:left w:w="15" w:type="dxa"/>
              <w:right w:w="15" w:type="dxa"/>
            </w:tcMar>
            <w:vAlign w:val="center"/>
          </w:tcPr>
          <w:p>
            <w:pPr>
              <w:adjustRightInd w:val="0"/>
              <w:snapToGrid w:val="0"/>
              <w:jc w:val="center"/>
              <w:rPr>
                <w:color w:val="auto"/>
                <w:sz w:val="20"/>
                <w:szCs w:val="20"/>
              </w:rPr>
            </w:pPr>
          </w:p>
        </w:tc>
        <w:tc>
          <w:tcPr>
            <w:tcW w:w="981" w:type="dxa"/>
            <w:tcMar>
              <w:top w:w="15" w:type="dxa"/>
              <w:left w:w="15" w:type="dxa"/>
              <w:right w:w="15" w:type="dxa"/>
            </w:tcMar>
            <w:vAlign w:val="center"/>
          </w:tcPr>
          <w:p>
            <w:pPr>
              <w:adjustRightInd w:val="0"/>
              <w:snapToGrid w:val="0"/>
              <w:jc w:val="center"/>
              <w:rPr>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58"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20"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0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1.2</w:t>
            </w:r>
          </w:p>
        </w:tc>
        <w:tc>
          <w:tcPr>
            <w:tcW w:w="2699" w:type="dxa"/>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00" w:type="dxa"/>
            <w:tcMar>
              <w:top w:w="15" w:type="dxa"/>
              <w:left w:w="15" w:type="dxa"/>
              <w:right w:w="15" w:type="dxa"/>
            </w:tcMar>
            <w:vAlign w:val="center"/>
          </w:tcPr>
          <w:p>
            <w:pPr>
              <w:adjustRightInd w:val="0"/>
              <w:snapToGrid w:val="0"/>
              <w:jc w:val="center"/>
              <w:rPr>
                <w:color w:val="auto"/>
                <w:sz w:val="20"/>
                <w:szCs w:val="20"/>
              </w:rPr>
            </w:pPr>
          </w:p>
        </w:tc>
        <w:tc>
          <w:tcPr>
            <w:tcW w:w="1036" w:type="dxa"/>
            <w:tcMar>
              <w:top w:w="15" w:type="dxa"/>
              <w:left w:w="15" w:type="dxa"/>
              <w:right w:w="15" w:type="dxa"/>
            </w:tcMar>
            <w:vAlign w:val="center"/>
          </w:tcPr>
          <w:p>
            <w:pPr>
              <w:adjustRightInd w:val="0"/>
              <w:snapToGrid w:val="0"/>
              <w:jc w:val="center"/>
              <w:rPr>
                <w:color w:val="auto"/>
                <w:sz w:val="20"/>
                <w:szCs w:val="20"/>
              </w:rPr>
            </w:pPr>
          </w:p>
        </w:tc>
        <w:tc>
          <w:tcPr>
            <w:tcW w:w="1304" w:type="dxa"/>
            <w:tcMar>
              <w:top w:w="15" w:type="dxa"/>
              <w:left w:w="15" w:type="dxa"/>
              <w:right w:w="15" w:type="dxa"/>
            </w:tcMar>
            <w:vAlign w:val="center"/>
          </w:tcPr>
          <w:p>
            <w:pPr>
              <w:adjustRightInd w:val="0"/>
              <w:snapToGrid w:val="0"/>
              <w:jc w:val="center"/>
              <w:rPr>
                <w:color w:val="auto"/>
                <w:sz w:val="20"/>
                <w:szCs w:val="20"/>
              </w:rPr>
            </w:pPr>
          </w:p>
        </w:tc>
        <w:tc>
          <w:tcPr>
            <w:tcW w:w="1214" w:type="dxa"/>
            <w:tcMar>
              <w:top w:w="15" w:type="dxa"/>
              <w:left w:w="15" w:type="dxa"/>
              <w:right w:w="15" w:type="dxa"/>
            </w:tcMar>
            <w:vAlign w:val="center"/>
          </w:tcPr>
          <w:p>
            <w:pPr>
              <w:adjustRightInd w:val="0"/>
              <w:snapToGrid w:val="0"/>
              <w:jc w:val="center"/>
              <w:rPr>
                <w:color w:val="auto"/>
                <w:sz w:val="20"/>
                <w:szCs w:val="20"/>
              </w:rPr>
            </w:pPr>
          </w:p>
        </w:tc>
        <w:tc>
          <w:tcPr>
            <w:tcW w:w="2310" w:type="dxa"/>
            <w:tcMar>
              <w:top w:w="15" w:type="dxa"/>
              <w:left w:w="15" w:type="dxa"/>
              <w:right w:w="15" w:type="dxa"/>
            </w:tcMar>
            <w:vAlign w:val="center"/>
          </w:tcPr>
          <w:p>
            <w:pPr>
              <w:adjustRightInd w:val="0"/>
              <w:snapToGrid w:val="0"/>
              <w:jc w:val="center"/>
              <w:rPr>
                <w:color w:val="auto"/>
                <w:sz w:val="20"/>
                <w:szCs w:val="20"/>
              </w:rPr>
            </w:pPr>
          </w:p>
        </w:tc>
        <w:tc>
          <w:tcPr>
            <w:tcW w:w="1049" w:type="dxa"/>
            <w:tcMar>
              <w:top w:w="15" w:type="dxa"/>
              <w:left w:w="15" w:type="dxa"/>
              <w:right w:w="15" w:type="dxa"/>
            </w:tcMar>
            <w:vAlign w:val="center"/>
          </w:tcPr>
          <w:p>
            <w:pPr>
              <w:adjustRightInd w:val="0"/>
              <w:snapToGrid w:val="0"/>
              <w:jc w:val="center"/>
              <w:rPr>
                <w:color w:val="auto"/>
                <w:sz w:val="20"/>
                <w:szCs w:val="20"/>
              </w:rPr>
            </w:pPr>
          </w:p>
        </w:tc>
        <w:tc>
          <w:tcPr>
            <w:tcW w:w="981" w:type="dxa"/>
            <w:tcMar>
              <w:top w:w="15" w:type="dxa"/>
              <w:left w:w="15" w:type="dxa"/>
              <w:right w:w="15" w:type="dxa"/>
            </w:tcMar>
            <w:vAlign w:val="center"/>
          </w:tcPr>
          <w:p>
            <w:pPr>
              <w:adjustRightInd w:val="0"/>
              <w:snapToGrid w:val="0"/>
              <w:jc w:val="center"/>
              <w:rPr>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58"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20"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09" w:type="dxa"/>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269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w:t>
            </w:r>
          </w:p>
        </w:tc>
        <w:tc>
          <w:tcPr>
            <w:tcW w:w="1200" w:type="dxa"/>
            <w:tcMar>
              <w:top w:w="15" w:type="dxa"/>
              <w:left w:w="15" w:type="dxa"/>
              <w:right w:w="15" w:type="dxa"/>
            </w:tcMar>
            <w:vAlign w:val="center"/>
          </w:tcPr>
          <w:p>
            <w:pPr>
              <w:adjustRightInd w:val="0"/>
              <w:snapToGrid w:val="0"/>
              <w:jc w:val="center"/>
              <w:rPr>
                <w:color w:val="auto"/>
                <w:sz w:val="20"/>
                <w:szCs w:val="20"/>
              </w:rPr>
            </w:pPr>
          </w:p>
        </w:tc>
        <w:tc>
          <w:tcPr>
            <w:tcW w:w="1036" w:type="dxa"/>
            <w:tcMar>
              <w:top w:w="15" w:type="dxa"/>
              <w:left w:w="15" w:type="dxa"/>
              <w:right w:w="15" w:type="dxa"/>
            </w:tcMar>
            <w:vAlign w:val="center"/>
          </w:tcPr>
          <w:p>
            <w:pPr>
              <w:adjustRightInd w:val="0"/>
              <w:snapToGrid w:val="0"/>
              <w:jc w:val="center"/>
              <w:rPr>
                <w:color w:val="auto"/>
                <w:sz w:val="20"/>
                <w:szCs w:val="20"/>
              </w:rPr>
            </w:pPr>
          </w:p>
        </w:tc>
        <w:tc>
          <w:tcPr>
            <w:tcW w:w="1304" w:type="dxa"/>
            <w:tcMar>
              <w:top w:w="15" w:type="dxa"/>
              <w:left w:w="15" w:type="dxa"/>
              <w:right w:w="15" w:type="dxa"/>
            </w:tcMar>
            <w:vAlign w:val="center"/>
          </w:tcPr>
          <w:p>
            <w:pPr>
              <w:adjustRightInd w:val="0"/>
              <w:snapToGrid w:val="0"/>
              <w:jc w:val="center"/>
              <w:rPr>
                <w:color w:val="auto"/>
                <w:sz w:val="20"/>
                <w:szCs w:val="20"/>
              </w:rPr>
            </w:pPr>
          </w:p>
        </w:tc>
        <w:tc>
          <w:tcPr>
            <w:tcW w:w="1214" w:type="dxa"/>
            <w:tcMar>
              <w:top w:w="15" w:type="dxa"/>
              <w:left w:w="15" w:type="dxa"/>
              <w:right w:w="15" w:type="dxa"/>
            </w:tcMar>
            <w:vAlign w:val="center"/>
          </w:tcPr>
          <w:p>
            <w:pPr>
              <w:adjustRightInd w:val="0"/>
              <w:snapToGrid w:val="0"/>
              <w:jc w:val="center"/>
              <w:rPr>
                <w:color w:val="auto"/>
                <w:sz w:val="20"/>
                <w:szCs w:val="20"/>
              </w:rPr>
            </w:pPr>
          </w:p>
        </w:tc>
        <w:tc>
          <w:tcPr>
            <w:tcW w:w="2310" w:type="dxa"/>
            <w:tcMar>
              <w:top w:w="15" w:type="dxa"/>
              <w:left w:w="15" w:type="dxa"/>
              <w:right w:w="15" w:type="dxa"/>
            </w:tcMar>
            <w:vAlign w:val="center"/>
          </w:tcPr>
          <w:p>
            <w:pPr>
              <w:adjustRightInd w:val="0"/>
              <w:snapToGrid w:val="0"/>
              <w:jc w:val="center"/>
              <w:rPr>
                <w:color w:val="auto"/>
                <w:sz w:val="20"/>
                <w:szCs w:val="20"/>
              </w:rPr>
            </w:pPr>
          </w:p>
        </w:tc>
        <w:tc>
          <w:tcPr>
            <w:tcW w:w="1049" w:type="dxa"/>
            <w:tcMar>
              <w:top w:w="15" w:type="dxa"/>
              <w:left w:w="15" w:type="dxa"/>
              <w:right w:w="15" w:type="dxa"/>
            </w:tcMar>
            <w:vAlign w:val="center"/>
          </w:tcPr>
          <w:p>
            <w:pPr>
              <w:adjustRightInd w:val="0"/>
              <w:snapToGrid w:val="0"/>
              <w:jc w:val="center"/>
              <w:rPr>
                <w:color w:val="auto"/>
                <w:sz w:val="20"/>
                <w:szCs w:val="20"/>
              </w:rPr>
            </w:pPr>
          </w:p>
        </w:tc>
        <w:tc>
          <w:tcPr>
            <w:tcW w:w="981" w:type="dxa"/>
            <w:tcMar>
              <w:top w:w="15" w:type="dxa"/>
              <w:left w:w="15" w:type="dxa"/>
              <w:right w:w="15" w:type="dxa"/>
            </w:tcMar>
            <w:vAlign w:val="center"/>
          </w:tcPr>
          <w:p>
            <w:pPr>
              <w:adjustRightInd w:val="0"/>
              <w:snapToGrid w:val="0"/>
              <w:jc w:val="center"/>
              <w:rPr>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58"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20"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0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1.n</w:t>
            </w:r>
          </w:p>
        </w:tc>
        <w:tc>
          <w:tcPr>
            <w:tcW w:w="2699" w:type="dxa"/>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00" w:type="dxa"/>
            <w:tcMar>
              <w:top w:w="15" w:type="dxa"/>
              <w:left w:w="15" w:type="dxa"/>
              <w:right w:w="15" w:type="dxa"/>
            </w:tcMar>
            <w:vAlign w:val="center"/>
          </w:tcPr>
          <w:p>
            <w:pPr>
              <w:adjustRightInd w:val="0"/>
              <w:snapToGrid w:val="0"/>
              <w:jc w:val="center"/>
              <w:rPr>
                <w:color w:val="auto"/>
                <w:sz w:val="20"/>
                <w:szCs w:val="20"/>
              </w:rPr>
            </w:pPr>
          </w:p>
        </w:tc>
        <w:tc>
          <w:tcPr>
            <w:tcW w:w="1036" w:type="dxa"/>
            <w:tcMar>
              <w:top w:w="15" w:type="dxa"/>
              <w:left w:w="15" w:type="dxa"/>
              <w:right w:w="15" w:type="dxa"/>
            </w:tcMar>
            <w:vAlign w:val="center"/>
          </w:tcPr>
          <w:p>
            <w:pPr>
              <w:adjustRightInd w:val="0"/>
              <w:snapToGrid w:val="0"/>
              <w:jc w:val="center"/>
              <w:rPr>
                <w:color w:val="auto"/>
                <w:sz w:val="20"/>
                <w:szCs w:val="20"/>
              </w:rPr>
            </w:pPr>
          </w:p>
        </w:tc>
        <w:tc>
          <w:tcPr>
            <w:tcW w:w="1304" w:type="dxa"/>
            <w:tcMar>
              <w:top w:w="15" w:type="dxa"/>
              <w:left w:w="15" w:type="dxa"/>
              <w:right w:w="15" w:type="dxa"/>
            </w:tcMar>
            <w:vAlign w:val="center"/>
          </w:tcPr>
          <w:p>
            <w:pPr>
              <w:adjustRightInd w:val="0"/>
              <w:snapToGrid w:val="0"/>
              <w:jc w:val="center"/>
              <w:rPr>
                <w:color w:val="auto"/>
                <w:sz w:val="20"/>
                <w:szCs w:val="20"/>
              </w:rPr>
            </w:pPr>
          </w:p>
        </w:tc>
        <w:tc>
          <w:tcPr>
            <w:tcW w:w="1214" w:type="dxa"/>
            <w:tcMar>
              <w:top w:w="15" w:type="dxa"/>
              <w:left w:w="15" w:type="dxa"/>
              <w:right w:w="15" w:type="dxa"/>
            </w:tcMar>
            <w:vAlign w:val="center"/>
          </w:tcPr>
          <w:p>
            <w:pPr>
              <w:adjustRightInd w:val="0"/>
              <w:snapToGrid w:val="0"/>
              <w:jc w:val="center"/>
              <w:rPr>
                <w:color w:val="auto"/>
                <w:sz w:val="20"/>
                <w:szCs w:val="20"/>
              </w:rPr>
            </w:pPr>
          </w:p>
        </w:tc>
        <w:tc>
          <w:tcPr>
            <w:tcW w:w="2310" w:type="dxa"/>
            <w:tcMar>
              <w:top w:w="15" w:type="dxa"/>
              <w:left w:w="15" w:type="dxa"/>
              <w:right w:w="15" w:type="dxa"/>
            </w:tcMar>
            <w:vAlign w:val="center"/>
          </w:tcPr>
          <w:p>
            <w:pPr>
              <w:adjustRightInd w:val="0"/>
              <w:snapToGrid w:val="0"/>
              <w:jc w:val="center"/>
              <w:rPr>
                <w:color w:val="auto"/>
                <w:sz w:val="20"/>
                <w:szCs w:val="20"/>
              </w:rPr>
            </w:pPr>
          </w:p>
        </w:tc>
        <w:tc>
          <w:tcPr>
            <w:tcW w:w="1049" w:type="dxa"/>
            <w:tcMar>
              <w:top w:w="15" w:type="dxa"/>
              <w:left w:w="15" w:type="dxa"/>
              <w:right w:w="15" w:type="dxa"/>
            </w:tcMar>
            <w:vAlign w:val="center"/>
          </w:tcPr>
          <w:p>
            <w:pPr>
              <w:adjustRightInd w:val="0"/>
              <w:snapToGrid w:val="0"/>
              <w:jc w:val="center"/>
              <w:rPr>
                <w:color w:val="auto"/>
                <w:sz w:val="20"/>
                <w:szCs w:val="20"/>
              </w:rPr>
            </w:pPr>
          </w:p>
        </w:tc>
        <w:tc>
          <w:tcPr>
            <w:tcW w:w="981" w:type="dxa"/>
            <w:tcMar>
              <w:top w:w="15" w:type="dxa"/>
              <w:left w:w="15" w:type="dxa"/>
              <w:right w:w="15" w:type="dxa"/>
            </w:tcMar>
            <w:vAlign w:val="center"/>
          </w:tcPr>
          <w:p>
            <w:pPr>
              <w:adjustRightInd w:val="0"/>
              <w:snapToGrid w:val="0"/>
              <w:jc w:val="center"/>
              <w:rPr>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58"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20"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0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2</w:t>
            </w:r>
          </w:p>
        </w:tc>
        <w:tc>
          <w:tcPr>
            <w:tcW w:w="269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综合性公共服务中心建设</w:t>
            </w:r>
          </w:p>
        </w:tc>
        <w:tc>
          <w:tcPr>
            <w:tcW w:w="1200" w:type="dxa"/>
            <w:tcMar>
              <w:top w:w="15" w:type="dxa"/>
              <w:left w:w="15" w:type="dxa"/>
              <w:right w:w="15" w:type="dxa"/>
            </w:tcMar>
            <w:vAlign w:val="center"/>
          </w:tcPr>
          <w:p>
            <w:pPr>
              <w:adjustRightInd w:val="0"/>
              <w:snapToGrid w:val="0"/>
              <w:jc w:val="center"/>
              <w:rPr>
                <w:color w:val="auto"/>
                <w:sz w:val="20"/>
                <w:szCs w:val="20"/>
              </w:rPr>
            </w:pPr>
          </w:p>
        </w:tc>
        <w:tc>
          <w:tcPr>
            <w:tcW w:w="1036" w:type="dxa"/>
            <w:tcMar>
              <w:top w:w="15" w:type="dxa"/>
              <w:left w:w="15" w:type="dxa"/>
              <w:right w:w="15" w:type="dxa"/>
            </w:tcMar>
            <w:vAlign w:val="center"/>
          </w:tcPr>
          <w:p>
            <w:pPr>
              <w:adjustRightInd w:val="0"/>
              <w:snapToGrid w:val="0"/>
              <w:jc w:val="center"/>
              <w:rPr>
                <w:color w:val="auto"/>
                <w:sz w:val="20"/>
                <w:szCs w:val="20"/>
              </w:rPr>
            </w:pPr>
          </w:p>
        </w:tc>
        <w:tc>
          <w:tcPr>
            <w:tcW w:w="1304" w:type="dxa"/>
            <w:tcMar>
              <w:top w:w="15" w:type="dxa"/>
              <w:left w:w="15" w:type="dxa"/>
              <w:right w:w="15" w:type="dxa"/>
            </w:tcMar>
            <w:vAlign w:val="center"/>
          </w:tcPr>
          <w:p>
            <w:pPr>
              <w:adjustRightInd w:val="0"/>
              <w:snapToGrid w:val="0"/>
              <w:jc w:val="center"/>
              <w:rPr>
                <w:color w:val="auto"/>
                <w:sz w:val="20"/>
                <w:szCs w:val="20"/>
              </w:rPr>
            </w:pPr>
          </w:p>
        </w:tc>
        <w:tc>
          <w:tcPr>
            <w:tcW w:w="1214" w:type="dxa"/>
            <w:tcMar>
              <w:top w:w="15" w:type="dxa"/>
              <w:left w:w="15" w:type="dxa"/>
              <w:right w:w="15" w:type="dxa"/>
            </w:tcMar>
            <w:vAlign w:val="center"/>
          </w:tcPr>
          <w:p>
            <w:pPr>
              <w:adjustRightInd w:val="0"/>
              <w:snapToGrid w:val="0"/>
              <w:jc w:val="center"/>
              <w:rPr>
                <w:color w:val="auto"/>
                <w:sz w:val="20"/>
                <w:szCs w:val="20"/>
              </w:rPr>
            </w:pPr>
          </w:p>
        </w:tc>
        <w:tc>
          <w:tcPr>
            <w:tcW w:w="2310" w:type="dxa"/>
            <w:tcMar>
              <w:top w:w="15" w:type="dxa"/>
              <w:left w:w="15" w:type="dxa"/>
              <w:right w:w="15" w:type="dxa"/>
            </w:tcMar>
            <w:vAlign w:val="center"/>
          </w:tcPr>
          <w:p>
            <w:pPr>
              <w:adjustRightInd w:val="0"/>
              <w:snapToGrid w:val="0"/>
              <w:jc w:val="center"/>
              <w:rPr>
                <w:color w:val="auto"/>
                <w:sz w:val="20"/>
                <w:szCs w:val="20"/>
              </w:rPr>
            </w:pPr>
          </w:p>
        </w:tc>
        <w:tc>
          <w:tcPr>
            <w:tcW w:w="1049" w:type="dxa"/>
            <w:tcMar>
              <w:top w:w="15" w:type="dxa"/>
              <w:left w:w="15" w:type="dxa"/>
              <w:right w:w="15" w:type="dxa"/>
            </w:tcMar>
            <w:vAlign w:val="center"/>
          </w:tcPr>
          <w:p>
            <w:pPr>
              <w:adjustRightInd w:val="0"/>
              <w:snapToGrid w:val="0"/>
              <w:jc w:val="center"/>
              <w:rPr>
                <w:color w:val="auto"/>
                <w:sz w:val="20"/>
                <w:szCs w:val="20"/>
              </w:rPr>
            </w:pPr>
          </w:p>
        </w:tc>
        <w:tc>
          <w:tcPr>
            <w:tcW w:w="981" w:type="dxa"/>
            <w:tcMar>
              <w:top w:w="15" w:type="dxa"/>
              <w:left w:w="15" w:type="dxa"/>
              <w:right w:w="15" w:type="dxa"/>
            </w:tcMar>
            <w:vAlign w:val="center"/>
          </w:tcPr>
          <w:p>
            <w:pPr>
              <w:adjustRightInd w:val="0"/>
              <w:snapToGrid w:val="0"/>
              <w:jc w:val="center"/>
              <w:rPr>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58"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20"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0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2.1</w:t>
            </w:r>
          </w:p>
        </w:tc>
        <w:tc>
          <w:tcPr>
            <w:tcW w:w="2699" w:type="dxa"/>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00" w:type="dxa"/>
            <w:tcMar>
              <w:top w:w="15" w:type="dxa"/>
              <w:left w:w="15" w:type="dxa"/>
              <w:right w:w="15" w:type="dxa"/>
            </w:tcMar>
            <w:vAlign w:val="center"/>
          </w:tcPr>
          <w:p>
            <w:pPr>
              <w:adjustRightInd w:val="0"/>
              <w:snapToGrid w:val="0"/>
              <w:jc w:val="center"/>
              <w:rPr>
                <w:color w:val="auto"/>
                <w:sz w:val="20"/>
                <w:szCs w:val="20"/>
              </w:rPr>
            </w:pPr>
          </w:p>
        </w:tc>
        <w:tc>
          <w:tcPr>
            <w:tcW w:w="1036" w:type="dxa"/>
            <w:tcMar>
              <w:top w:w="15" w:type="dxa"/>
              <w:left w:w="15" w:type="dxa"/>
              <w:right w:w="15" w:type="dxa"/>
            </w:tcMar>
            <w:vAlign w:val="center"/>
          </w:tcPr>
          <w:p>
            <w:pPr>
              <w:adjustRightInd w:val="0"/>
              <w:snapToGrid w:val="0"/>
              <w:jc w:val="center"/>
              <w:rPr>
                <w:color w:val="auto"/>
                <w:sz w:val="20"/>
                <w:szCs w:val="20"/>
              </w:rPr>
            </w:pPr>
          </w:p>
        </w:tc>
        <w:tc>
          <w:tcPr>
            <w:tcW w:w="1304" w:type="dxa"/>
            <w:tcMar>
              <w:top w:w="15" w:type="dxa"/>
              <w:left w:w="15" w:type="dxa"/>
              <w:right w:w="15" w:type="dxa"/>
            </w:tcMar>
            <w:vAlign w:val="center"/>
          </w:tcPr>
          <w:p>
            <w:pPr>
              <w:adjustRightInd w:val="0"/>
              <w:snapToGrid w:val="0"/>
              <w:jc w:val="center"/>
              <w:rPr>
                <w:color w:val="auto"/>
                <w:sz w:val="20"/>
                <w:szCs w:val="20"/>
              </w:rPr>
            </w:pPr>
          </w:p>
        </w:tc>
        <w:tc>
          <w:tcPr>
            <w:tcW w:w="1214" w:type="dxa"/>
            <w:tcMar>
              <w:top w:w="15" w:type="dxa"/>
              <w:left w:w="15" w:type="dxa"/>
              <w:right w:w="15" w:type="dxa"/>
            </w:tcMar>
            <w:vAlign w:val="center"/>
          </w:tcPr>
          <w:p>
            <w:pPr>
              <w:adjustRightInd w:val="0"/>
              <w:snapToGrid w:val="0"/>
              <w:jc w:val="center"/>
              <w:rPr>
                <w:color w:val="auto"/>
                <w:sz w:val="20"/>
                <w:szCs w:val="20"/>
              </w:rPr>
            </w:pPr>
          </w:p>
        </w:tc>
        <w:tc>
          <w:tcPr>
            <w:tcW w:w="2310" w:type="dxa"/>
            <w:tcMar>
              <w:top w:w="15" w:type="dxa"/>
              <w:left w:w="15" w:type="dxa"/>
              <w:right w:w="15" w:type="dxa"/>
            </w:tcMar>
            <w:vAlign w:val="center"/>
          </w:tcPr>
          <w:p>
            <w:pPr>
              <w:adjustRightInd w:val="0"/>
              <w:snapToGrid w:val="0"/>
              <w:jc w:val="center"/>
              <w:rPr>
                <w:color w:val="auto"/>
                <w:sz w:val="20"/>
                <w:szCs w:val="20"/>
              </w:rPr>
            </w:pPr>
          </w:p>
        </w:tc>
        <w:tc>
          <w:tcPr>
            <w:tcW w:w="1049" w:type="dxa"/>
            <w:tcMar>
              <w:top w:w="15" w:type="dxa"/>
              <w:left w:w="15" w:type="dxa"/>
              <w:right w:w="15" w:type="dxa"/>
            </w:tcMar>
            <w:vAlign w:val="center"/>
          </w:tcPr>
          <w:p>
            <w:pPr>
              <w:adjustRightInd w:val="0"/>
              <w:snapToGrid w:val="0"/>
              <w:jc w:val="center"/>
              <w:rPr>
                <w:color w:val="auto"/>
                <w:sz w:val="20"/>
                <w:szCs w:val="20"/>
              </w:rPr>
            </w:pPr>
          </w:p>
        </w:tc>
        <w:tc>
          <w:tcPr>
            <w:tcW w:w="981" w:type="dxa"/>
            <w:tcMar>
              <w:top w:w="15" w:type="dxa"/>
              <w:left w:w="15" w:type="dxa"/>
              <w:right w:w="15" w:type="dxa"/>
            </w:tcMar>
            <w:vAlign w:val="center"/>
          </w:tcPr>
          <w:p>
            <w:pPr>
              <w:adjustRightInd w:val="0"/>
              <w:snapToGrid w:val="0"/>
              <w:jc w:val="center"/>
              <w:rPr>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58"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20"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0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2.2</w:t>
            </w:r>
          </w:p>
        </w:tc>
        <w:tc>
          <w:tcPr>
            <w:tcW w:w="2699" w:type="dxa"/>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00" w:type="dxa"/>
            <w:tcMar>
              <w:top w:w="15" w:type="dxa"/>
              <w:left w:w="15" w:type="dxa"/>
              <w:right w:w="15" w:type="dxa"/>
            </w:tcMar>
            <w:vAlign w:val="center"/>
          </w:tcPr>
          <w:p>
            <w:pPr>
              <w:adjustRightInd w:val="0"/>
              <w:snapToGrid w:val="0"/>
              <w:jc w:val="center"/>
              <w:rPr>
                <w:color w:val="auto"/>
                <w:sz w:val="20"/>
                <w:szCs w:val="20"/>
              </w:rPr>
            </w:pPr>
          </w:p>
        </w:tc>
        <w:tc>
          <w:tcPr>
            <w:tcW w:w="1036" w:type="dxa"/>
            <w:tcMar>
              <w:top w:w="15" w:type="dxa"/>
              <w:left w:w="15" w:type="dxa"/>
              <w:right w:w="15" w:type="dxa"/>
            </w:tcMar>
            <w:vAlign w:val="center"/>
          </w:tcPr>
          <w:p>
            <w:pPr>
              <w:adjustRightInd w:val="0"/>
              <w:snapToGrid w:val="0"/>
              <w:jc w:val="center"/>
              <w:rPr>
                <w:color w:val="auto"/>
                <w:sz w:val="20"/>
                <w:szCs w:val="20"/>
              </w:rPr>
            </w:pPr>
          </w:p>
        </w:tc>
        <w:tc>
          <w:tcPr>
            <w:tcW w:w="1304" w:type="dxa"/>
            <w:tcMar>
              <w:top w:w="15" w:type="dxa"/>
              <w:left w:w="15" w:type="dxa"/>
              <w:right w:w="15" w:type="dxa"/>
            </w:tcMar>
            <w:vAlign w:val="center"/>
          </w:tcPr>
          <w:p>
            <w:pPr>
              <w:adjustRightInd w:val="0"/>
              <w:snapToGrid w:val="0"/>
              <w:jc w:val="center"/>
              <w:rPr>
                <w:color w:val="auto"/>
                <w:sz w:val="20"/>
                <w:szCs w:val="20"/>
              </w:rPr>
            </w:pPr>
          </w:p>
        </w:tc>
        <w:tc>
          <w:tcPr>
            <w:tcW w:w="1214" w:type="dxa"/>
            <w:tcMar>
              <w:top w:w="15" w:type="dxa"/>
              <w:left w:w="15" w:type="dxa"/>
              <w:right w:w="15" w:type="dxa"/>
            </w:tcMar>
            <w:vAlign w:val="center"/>
          </w:tcPr>
          <w:p>
            <w:pPr>
              <w:adjustRightInd w:val="0"/>
              <w:snapToGrid w:val="0"/>
              <w:jc w:val="center"/>
              <w:rPr>
                <w:color w:val="auto"/>
                <w:sz w:val="20"/>
                <w:szCs w:val="20"/>
              </w:rPr>
            </w:pPr>
          </w:p>
        </w:tc>
        <w:tc>
          <w:tcPr>
            <w:tcW w:w="2310" w:type="dxa"/>
            <w:tcMar>
              <w:top w:w="15" w:type="dxa"/>
              <w:left w:w="15" w:type="dxa"/>
              <w:right w:w="15" w:type="dxa"/>
            </w:tcMar>
            <w:vAlign w:val="center"/>
          </w:tcPr>
          <w:p>
            <w:pPr>
              <w:adjustRightInd w:val="0"/>
              <w:snapToGrid w:val="0"/>
              <w:jc w:val="center"/>
              <w:rPr>
                <w:color w:val="auto"/>
                <w:sz w:val="20"/>
                <w:szCs w:val="20"/>
              </w:rPr>
            </w:pPr>
          </w:p>
        </w:tc>
        <w:tc>
          <w:tcPr>
            <w:tcW w:w="1049" w:type="dxa"/>
            <w:tcMar>
              <w:top w:w="15" w:type="dxa"/>
              <w:left w:w="15" w:type="dxa"/>
              <w:right w:w="15" w:type="dxa"/>
            </w:tcMar>
            <w:vAlign w:val="center"/>
          </w:tcPr>
          <w:p>
            <w:pPr>
              <w:adjustRightInd w:val="0"/>
              <w:snapToGrid w:val="0"/>
              <w:jc w:val="center"/>
              <w:rPr>
                <w:color w:val="auto"/>
                <w:sz w:val="20"/>
                <w:szCs w:val="20"/>
              </w:rPr>
            </w:pPr>
          </w:p>
        </w:tc>
        <w:tc>
          <w:tcPr>
            <w:tcW w:w="981" w:type="dxa"/>
            <w:tcMar>
              <w:top w:w="15" w:type="dxa"/>
              <w:left w:w="15" w:type="dxa"/>
              <w:right w:w="15" w:type="dxa"/>
            </w:tcMar>
            <w:vAlign w:val="center"/>
          </w:tcPr>
          <w:p>
            <w:pPr>
              <w:adjustRightInd w:val="0"/>
              <w:snapToGrid w:val="0"/>
              <w:jc w:val="center"/>
              <w:rPr>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58"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20"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09" w:type="dxa"/>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269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w:t>
            </w:r>
          </w:p>
        </w:tc>
        <w:tc>
          <w:tcPr>
            <w:tcW w:w="1200" w:type="dxa"/>
            <w:tcMar>
              <w:top w:w="15" w:type="dxa"/>
              <w:left w:w="15" w:type="dxa"/>
              <w:right w:w="15" w:type="dxa"/>
            </w:tcMar>
            <w:vAlign w:val="center"/>
          </w:tcPr>
          <w:p>
            <w:pPr>
              <w:adjustRightInd w:val="0"/>
              <w:snapToGrid w:val="0"/>
              <w:jc w:val="center"/>
              <w:rPr>
                <w:color w:val="auto"/>
                <w:sz w:val="20"/>
                <w:szCs w:val="20"/>
              </w:rPr>
            </w:pPr>
          </w:p>
        </w:tc>
        <w:tc>
          <w:tcPr>
            <w:tcW w:w="1036" w:type="dxa"/>
            <w:tcMar>
              <w:top w:w="15" w:type="dxa"/>
              <w:left w:w="15" w:type="dxa"/>
              <w:right w:w="15" w:type="dxa"/>
            </w:tcMar>
            <w:vAlign w:val="center"/>
          </w:tcPr>
          <w:p>
            <w:pPr>
              <w:adjustRightInd w:val="0"/>
              <w:snapToGrid w:val="0"/>
              <w:jc w:val="center"/>
              <w:rPr>
                <w:color w:val="auto"/>
                <w:sz w:val="20"/>
                <w:szCs w:val="20"/>
              </w:rPr>
            </w:pPr>
          </w:p>
        </w:tc>
        <w:tc>
          <w:tcPr>
            <w:tcW w:w="1304" w:type="dxa"/>
            <w:tcMar>
              <w:top w:w="15" w:type="dxa"/>
              <w:left w:w="15" w:type="dxa"/>
              <w:right w:w="15" w:type="dxa"/>
            </w:tcMar>
            <w:vAlign w:val="center"/>
          </w:tcPr>
          <w:p>
            <w:pPr>
              <w:adjustRightInd w:val="0"/>
              <w:snapToGrid w:val="0"/>
              <w:jc w:val="center"/>
              <w:rPr>
                <w:color w:val="auto"/>
                <w:sz w:val="20"/>
                <w:szCs w:val="20"/>
              </w:rPr>
            </w:pPr>
          </w:p>
        </w:tc>
        <w:tc>
          <w:tcPr>
            <w:tcW w:w="1214" w:type="dxa"/>
            <w:tcMar>
              <w:top w:w="15" w:type="dxa"/>
              <w:left w:w="15" w:type="dxa"/>
              <w:right w:w="15" w:type="dxa"/>
            </w:tcMar>
            <w:vAlign w:val="center"/>
          </w:tcPr>
          <w:p>
            <w:pPr>
              <w:adjustRightInd w:val="0"/>
              <w:snapToGrid w:val="0"/>
              <w:jc w:val="center"/>
              <w:rPr>
                <w:color w:val="auto"/>
                <w:sz w:val="20"/>
                <w:szCs w:val="20"/>
              </w:rPr>
            </w:pPr>
          </w:p>
        </w:tc>
        <w:tc>
          <w:tcPr>
            <w:tcW w:w="2310" w:type="dxa"/>
            <w:tcMar>
              <w:top w:w="15" w:type="dxa"/>
              <w:left w:w="15" w:type="dxa"/>
              <w:right w:w="15" w:type="dxa"/>
            </w:tcMar>
            <w:vAlign w:val="center"/>
          </w:tcPr>
          <w:p>
            <w:pPr>
              <w:adjustRightInd w:val="0"/>
              <w:snapToGrid w:val="0"/>
              <w:jc w:val="center"/>
              <w:rPr>
                <w:color w:val="auto"/>
                <w:sz w:val="20"/>
                <w:szCs w:val="20"/>
              </w:rPr>
            </w:pPr>
          </w:p>
        </w:tc>
        <w:tc>
          <w:tcPr>
            <w:tcW w:w="1049" w:type="dxa"/>
            <w:tcMar>
              <w:top w:w="15" w:type="dxa"/>
              <w:left w:w="15" w:type="dxa"/>
              <w:right w:w="15" w:type="dxa"/>
            </w:tcMar>
            <w:vAlign w:val="center"/>
          </w:tcPr>
          <w:p>
            <w:pPr>
              <w:adjustRightInd w:val="0"/>
              <w:snapToGrid w:val="0"/>
              <w:jc w:val="center"/>
              <w:rPr>
                <w:color w:val="auto"/>
                <w:sz w:val="20"/>
                <w:szCs w:val="20"/>
              </w:rPr>
            </w:pPr>
          </w:p>
        </w:tc>
        <w:tc>
          <w:tcPr>
            <w:tcW w:w="981" w:type="dxa"/>
            <w:tcMar>
              <w:top w:w="15" w:type="dxa"/>
              <w:left w:w="15" w:type="dxa"/>
              <w:right w:w="15" w:type="dxa"/>
            </w:tcMar>
            <w:vAlign w:val="center"/>
          </w:tcPr>
          <w:p>
            <w:pPr>
              <w:adjustRightInd w:val="0"/>
              <w:snapToGrid w:val="0"/>
              <w:jc w:val="center"/>
              <w:rPr>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58"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20"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0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n</w:t>
            </w:r>
          </w:p>
        </w:tc>
        <w:tc>
          <w:tcPr>
            <w:tcW w:w="2699" w:type="dxa"/>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00" w:type="dxa"/>
            <w:tcMar>
              <w:top w:w="15" w:type="dxa"/>
              <w:left w:w="15" w:type="dxa"/>
              <w:right w:w="15" w:type="dxa"/>
            </w:tcMar>
            <w:vAlign w:val="center"/>
          </w:tcPr>
          <w:p>
            <w:pPr>
              <w:adjustRightInd w:val="0"/>
              <w:snapToGrid w:val="0"/>
              <w:jc w:val="center"/>
              <w:rPr>
                <w:color w:val="auto"/>
                <w:sz w:val="20"/>
                <w:szCs w:val="20"/>
              </w:rPr>
            </w:pPr>
          </w:p>
        </w:tc>
        <w:tc>
          <w:tcPr>
            <w:tcW w:w="1036" w:type="dxa"/>
            <w:tcMar>
              <w:top w:w="15" w:type="dxa"/>
              <w:left w:w="15" w:type="dxa"/>
              <w:right w:w="15" w:type="dxa"/>
            </w:tcMar>
            <w:vAlign w:val="center"/>
          </w:tcPr>
          <w:p>
            <w:pPr>
              <w:adjustRightInd w:val="0"/>
              <w:snapToGrid w:val="0"/>
              <w:jc w:val="center"/>
              <w:rPr>
                <w:color w:val="auto"/>
                <w:sz w:val="20"/>
                <w:szCs w:val="20"/>
              </w:rPr>
            </w:pPr>
          </w:p>
        </w:tc>
        <w:tc>
          <w:tcPr>
            <w:tcW w:w="1304" w:type="dxa"/>
            <w:tcMar>
              <w:top w:w="15" w:type="dxa"/>
              <w:left w:w="15" w:type="dxa"/>
              <w:right w:w="15" w:type="dxa"/>
            </w:tcMar>
            <w:vAlign w:val="center"/>
          </w:tcPr>
          <w:p>
            <w:pPr>
              <w:adjustRightInd w:val="0"/>
              <w:snapToGrid w:val="0"/>
              <w:jc w:val="center"/>
              <w:rPr>
                <w:color w:val="auto"/>
                <w:sz w:val="20"/>
                <w:szCs w:val="20"/>
              </w:rPr>
            </w:pPr>
          </w:p>
        </w:tc>
        <w:tc>
          <w:tcPr>
            <w:tcW w:w="1214" w:type="dxa"/>
            <w:tcMar>
              <w:top w:w="15" w:type="dxa"/>
              <w:left w:w="15" w:type="dxa"/>
              <w:right w:w="15" w:type="dxa"/>
            </w:tcMar>
            <w:vAlign w:val="center"/>
          </w:tcPr>
          <w:p>
            <w:pPr>
              <w:adjustRightInd w:val="0"/>
              <w:snapToGrid w:val="0"/>
              <w:jc w:val="center"/>
              <w:rPr>
                <w:color w:val="auto"/>
                <w:sz w:val="20"/>
                <w:szCs w:val="20"/>
              </w:rPr>
            </w:pPr>
          </w:p>
        </w:tc>
        <w:tc>
          <w:tcPr>
            <w:tcW w:w="2310" w:type="dxa"/>
            <w:tcMar>
              <w:top w:w="15" w:type="dxa"/>
              <w:left w:w="15" w:type="dxa"/>
              <w:right w:w="15" w:type="dxa"/>
            </w:tcMar>
            <w:vAlign w:val="center"/>
          </w:tcPr>
          <w:p>
            <w:pPr>
              <w:adjustRightInd w:val="0"/>
              <w:snapToGrid w:val="0"/>
              <w:jc w:val="center"/>
              <w:rPr>
                <w:color w:val="auto"/>
                <w:sz w:val="20"/>
                <w:szCs w:val="20"/>
              </w:rPr>
            </w:pPr>
          </w:p>
        </w:tc>
        <w:tc>
          <w:tcPr>
            <w:tcW w:w="1049" w:type="dxa"/>
            <w:tcMar>
              <w:top w:w="15" w:type="dxa"/>
              <w:left w:w="15" w:type="dxa"/>
              <w:right w:w="15" w:type="dxa"/>
            </w:tcMar>
            <w:vAlign w:val="center"/>
          </w:tcPr>
          <w:p>
            <w:pPr>
              <w:adjustRightInd w:val="0"/>
              <w:snapToGrid w:val="0"/>
              <w:jc w:val="center"/>
              <w:rPr>
                <w:color w:val="auto"/>
                <w:sz w:val="20"/>
                <w:szCs w:val="20"/>
              </w:rPr>
            </w:pPr>
          </w:p>
        </w:tc>
        <w:tc>
          <w:tcPr>
            <w:tcW w:w="981" w:type="dxa"/>
            <w:tcMar>
              <w:top w:w="15" w:type="dxa"/>
              <w:left w:w="15" w:type="dxa"/>
              <w:right w:w="15" w:type="dxa"/>
            </w:tcMar>
            <w:vAlign w:val="center"/>
          </w:tcPr>
          <w:p>
            <w:pPr>
              <w:adjustRightInd w:val="0"/>
              <w:snapToGrid w:val="0"/>
              <w:jc w:val="center"/>
              <w:rPr>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58"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20"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0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w:t>
            </w:r>
          </w:p>
        </w:tc>
        <w:tc>
          <w:tcPr>
            <w:tcW w:w="269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w:t>
            </w:r>
          </w:p>
        </w:tc>
        <w:tc>
          <w:tcPr>
            <w:tcW w:w="1200" w:type="dxa"/>
            <w:tcMar>
              <w:top w:w="15" w:type="dxa"/>
              <w:left w:w="15" w:type="dxa"/>
              <w:right w:w="15" w:type="dxa"/>
            </w:tcMar>
            <w:vAlign w:val="center"/>
          </w:tcPr>
          <w:p>
            <w:pPr>
              <w:adjustRightInd w:val="0"/>
              <w:snapToGrid w:val="0"/>
              <w:jc w:val="center"/>
              <w:rPr>
                <w:color w:val="auto"/>
                <w:sz w:val="20"/>
                <w:szCs w:val="20"/>
              </w:rPr>
            </w:pPr>
          </w:p>
        </w:tc>
        <w:tc>
          <w:tcPr>
            <w:tcW w:w="1036" w:type="dxa"/>
            <w:tcMar>
              <w:top w:w="15" w:type="dxa"/>
              <w:left w:w="15" w:type="dxa"/>
              <w:right w:w="15" w:type="dxa"/>
            </w:tcMar>
            <w:vAlign w:val="center"/>
          </w:tcPr>
          <w:p>
            <w:pPr>
              <w:adjustRightInd w:val="0"/>
              <w:snapToGrid w:val="0"/>
              <w:jc w:val="center"/>
              <w:rPr>
                <w:color w:val="auto"/>
                <w:sz w:val="20"/>
                <w:szCs w:val="20"/>
              </w:rPr>
            </w:pPr>
          </w:p>
        </w:tc>
        <w:tc>
          <w:tcPr>
            <w:tcW w:w="1304" w:type="dxa"/>
            <w:tcMar>
              <w:top w:w="15" w:type="dxa"/>
              <w:left w:w="15" w:type="dxa"/>
              <w:right w:w="15" w:type="dxa"/>
            </w:tcMar>
            <w:vAlign w:val="center"/>
          </w:tcPr>
          <w:p>
            <w:pPr>
              <w:adjustRightInd w:val="0"/>
              <w:snapToGrid w:val="0"/>
              <w:jc w:val="center"/>
              <w:rPr>
                <w:color w:val="auto"/>
                <w:sz w:val="20"/>
                <w:szCs w:val="20"/>
              </w:rPr>
            </w:pPr>
          </w:p>
        </w:tc>
        <w:tc>
          <w:tcPr>
            <w:tcW w:w="1214" w:type="dxa"/>
            <w:tcMar>
              <w:top w:w="15" w:type="dxa"/>
              <w:left w:w="15" w:type="dxa"/>
              <w:right w:w="15" w:type="dxa"/>
            </w:tcMar>
            <w:vAlign w:val="center"/>
          </w:tcPr>
          <w:p>
            <w:pPr>
              <w:adjustRightInd w:val="0"/>
              <w:snapToGrid w:val="0"/>
              <w:jc w:val="center"/>
              <w:rPr>
                <w:color w:val="auto"/>
                <w:sz w:val="20"/>
                <w:szCs w:val="20"/>
              </w:rPr>
            </w:pPr>
          </w:p>
        </w:tc>
        <w:tc>
          <w:tcPr>
            <w:tcW w:w="2310" w:type="dxa"/>
            <w:tcMar>
              <w:top w:w="15" w:type="dxa"/>
              <w:left w:w="15" w:type="dxa"/>
              <w:right w:w="15" w:type="dxa"/>
            </w:tcMar>
            <w:vAlign w:val="center"/>
          </w:tcPr>
          <w:p>
            <w:pPr>
              <w:adjustRightInd w:val="0"/>
              <w:snapToGrid w:val="0"/>
              <w:jc w:val="center"/>
              <w:rPr>
                <w:color w:val="auto"/>
                <w:sz w:val="20"/>
                <w:szCs w:val="20"/>
              </w:rPr>
            </w:pPr>
          </w:p>
        </w:tc>
        <w:tc>
          <w:tcPr>
            <w:tcW w:w="1049" w:type="dxa"/>
            <w:tcMar>
              <w:top w:w="15" w:type="dxa"/>
              <w:left w:w="15" w:type="dxa"/>
              <w:right w:w="15" w:type="dxa"/>
            </w:tcMar>
            <w:vAlign w:val="center"/>
          </w:tcPr>
          <w:p>
            <w:pPr>
              <w:adjustRightInd w:val="0"/>
              <w:snapToGrid w:val="0"/>
              <w:jc w:val="center"/>
              <w:rPr>
                <w:color w:val="auto"/>
                <w:sz w:val="20"/>
                <w:szCs w:val="20"/>
              </w:rPr>
            </w:pPr>
          </w:p>
        </w:tc>
        <w:tc>
          <w:tcPr>
            <w:tcW w:w="981" w:type="dxa"/>
            <w:tcMar>
              <w:top w:w="15" w:type="dxa"/>
              <w:left w:w="15" w:type="dxa"/>
              <w:right w:w="15" w:type="dxa"/>
            </w:tcMar>
            <w:vAlign w:val="center"/>
          </w:tcPr>
          <w:p>
            <w:pPr>
              <w:adjustRightInd w:val="0"/>
              <w:snapToGrid w:val="0"/>
              <w:jc w:val="center"/>
              <w:rPr>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58"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20"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0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二、</w:t>
            </w:r>
          </w:p>
        </w:tc>
        <w:tc>
          <w:tcPr>
            <w:tcW w:w="269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工程建设其他费</w:t>
            </w:r>
          </w:p>
        </w:tc>
        <w:tc>
          <w:tcPr>
            <w:tcW w:w="1200" w:type="dxa"/>
            <w:tcMar>
              <w:top w:w="15" w:type="dxa"/>
              <w:left w:w="15" w:type="dxa"/>
              <w:right w:w="15" w:type="dxa"/>
            </w:tcMar>
            <w:vAlign w:val="center"/>
          </w:tcPr>
          <w:p>
            <w:pPr>
              <w:adjustRightInd w:val="0"/>
              <w:snapToGrid w:val="0"/>
              <w:jc w:val="center"/>
              <w:rPr>
                <w:color w:val="auto"/>
                <w:sz w:val="20"/>
                <w:szCs w:val="20"/>
              </w:rPr>
            </w:pPr>
          </w:p>
        </w:tc>
        <w:tc>
          <w:tcPr>
            <w:tcW w:w="1036" w:type="dxa"/>
            <w:tcMar>
              <w:top w:w="15" w:type="dxa"/>
              <w:left w:w="15" w:type="dxa"/>
              <w:right w:w="15" w:type="dxa"/>
            </w:tcMar>
            <w:vAlign w:val="center"/>
          </w:tcPr>
          <w:p>
            <w:pPr>
              <w:adjustRightInd w:val="0"/>
              <w:snapToGrid w:val="0"/>
              <w:jc w:val="center"/>
              <w:rPr>
                <w:color w:val="auto"/>
                <w:sz w:val="20"/>
                <w:szCs w:val="20"/>
              </w:rPr>
            </w:pPr>
          </w:p>
        </w:tc>
        <w:tc>
          <w:tcPr>
            <w:tcW w:w="1304" w:type="dxa"/>
            <w:tcMar>
              <w:top w:w="15" w:type="dxa"/>
              <w:left w:w="15" w:type="dxa"/>
              <w:right w:w="15" w:type="dxa"/>
            </w:tcMar>
            <w:vAlign w:val="center"/>
          </w:tcPr>
          <w:p>
            <w:pPr>
              <w:adjustRightInd w:val="0"/>
              <w:snapToGrid w:val="0"/>
              <w:jc w:val="center"/>
              <w:rPr>
                <w:color w:val="auto"/>
                <w:sz w:val="20"/>
                <w:szCs w:val="20"/>
              </w:rPr>
            </w:pPr>
          </w:p>
        </w:tc>
        <w:tc>
          <w:tcPr>
            <w:tcW w:w="1214" w:type="dxa"/>
            <w:tcMar>
              <w:top w:w="15" w:type="dxa"/>
              <w:left w:w="15" w:type="dxa"/>
              <w:right w:w="15" w:type="dxa"/>
            </w:tcMar>
            <w:vAlign w:val="center"/>
          </w:tcPr>
          <w:p>
            <w:pPr>
              <w:adjustRightInd w:val="0"/>
              <w:snapToGrid w:val="0"/>
              <w:jc w:val="center"/>
              <w:rPr>
                <w:color w:val="auto"/>
                <w:sz w:val="20"/>
                <w:szCs w:val="20"/>
              </w:rPr>
            </w:pPr>
          </w:p>
        </w:tc>
        <w:tc>
          <w:tcPr>
            <w:tcW w:w="2310" w:type="dxa"/>
            <w:tcMar>
              <w:top w:w="15" w:type="dxa"/>
              <w:left w:w="15" w:type="dxa"/>
              <w:right w:w="15" w:type="dxa"/>
            </w:tcMar>
            <w:vAlign w:val="center"/>
          </w:tcPr>
          <w:p>
            <w:pPr>
              <w:adjustRightInd w:val="0"/>
              <w:snapToGrid w:val="0"/>
              <w:jc w:val="center"/>
              <w:rPr>
                <w:color w:val="auto"/>
                <w:sz w:val="20"/>
                <w:szCs w:val="20"/>
              </w:rPr>
            </w:pPr>
          </w:p>
        </w:tc>
        <w:tc>
          <w:tcPr>
            <w:tcW w:w="1049" w:type="dxa"/>
            <w:tcMar>
              <w:top w:w="15" w:type="dxa"/>
              <w:left w:w="15" w:type="dxa"/>
              <w:right w:w="15" w:type="dxa"/>
            </w:tcMar>
            <w:vAlign w:val="center"/>
          </w:tcPr>
          <w:p>
            <w:pPr>
              <w:adjustRightInd w:val="0"/>
              <w:snapToGrid w:val="0"/>
              <w:jc w:val="center"/>
              <w:rPr>
                <w:color w:val="auto"/>
                <w:sz w:val="20"/>
                <w:szCs w:val="20"/>
              </w:rPr>
            </w:pPr>
          </w:p>
        </w:tc>
        <w:tc>
          <w:tcPr>
            <w:tcW w:w="981" w:type="dxa"/>
            <w:tcMar>
              <w:top w:w="15" w:type="dxa"/>
              <w:left w:w="15" w:type="dxa"/>
              <w:right w:w="15" w:type="dxa"/>
            </w:tcMar>
            <w:vAlign w:val="center"/>
          </w:tcPr>
          <w:p>
            <w:pPr>
              <w:adjustRightInd w:val="0"/>
              <w:snapToGrid w:val="0"/>
              <w:jc w:val="center"/>
              <w:rPr>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58"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20"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0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1</w:t>
            </w:r>
          </w:p>
        </w:tc>
        <w:tc>
          <w:tcPr>
            <w:tcW w:w="269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建设管理费</w:t>
            </w:r>
          </w:p>
        </w:tc>
        <w:tc>
          <w:tcPr>
            <w:tcW w:w="1200" w:type="dxa"/>
            <w:tcMar>
              <w:top w:w="15" w:type="dxa"/>
              <w:left w:w="15" w:type="dxa"/>
              <w:right w:w="15" w:type="dxa"/>
            </w:tcMar>
            <w:vAlign w:val="center"/>
          </w:tcPr>
          <w:p>
            <w:pPr>
              <w:adjustRightInd w:val="0"/>
              <w:snapToGrid w:val="0"/>
              <w:jc w:val="center"/>
              <w:rPr>
                <w:color w:val="auto"/>
                <w:sz w:val="20"/>
                <w:szCs w:val="20"/>
              </w:rPr>
            </w:pPr>
          </w:p>
        </w:tc>
        <w:tc>
          <w:tcPr>
            <w:tcW w:w="1036" w:type="dxa"/>
            <w:tcMar>
              <w:top w:w="15" w:type="dxa"/>
              <w:left w:w="15" w:type="dxa"/>
              <w:right w:w="15" w:type="dxa"/>
            </w:tcMar>
            <w:vAlign w:val="center"/>
          </w:tcPr>
          <w:p>
            <w:pPr>
              <w:adjustRightInd w:val="0"/>
              <w:snapToGrid w:val="0"/>
              <w:jc w:val="center"/>
              <w:rPr>
                <w:color w:val="auto"/>
                <w:sz w:val="20"/>
                <w:szCs w:val="20"/>
              </w:rPr>
            </w:pPr>
          </w:p>
        </w:tc>
        <w:tc>
          <w:tcPr>
            <w:tcW w:w="1304" w:type="dxa"/>
            <w:tcMar>
              <w:top w:w="15" w:type="dxa"/>
              <w:left w:w="15" w:type="dxa"/>
              <w:right w:w="15" w:type="dxa"/>
            </w:tcMar>
            <w:vAlign w:val="center"/>
          </w:tcPr>
          <w:p>
            <w:pPr>
              <w:adjustRightInd w:val="0"/>
              <w:snapToGrid w:val="0"/>
              <w:jc w:val="center"/>
              <w:rPr>
                <w:color w:val="auto"/>
                <w:sz w:val="20"/>
                <w:szCs w:val="20"/>
              </w:rPr>
            </w:pPr>
          </w:p>
        </w:tc>
        <w:tc>
          <w:tcPr>
            <w:tcW w:w="1214" w:type="dxa"/>
            <w:tcMar>
              <w:top w:w="15" w:type="dxa"/>
              <w:left w:w="15" w:type="dxa"/>
              <w:right w:w="15" w:type="dxa"/>
            </w:tcMar>
            <w:vAlign w:val="center"/>
          </w:tcPr>
          <w:p>
            <w:pPr>
              <w:adjustRightInd w:val="0"/>
              <w:snapToGrid w:val="0"/>
              <w:jc w:val="center"/>
              <w:rPr>
                <w:color w:val="auto"/>
                <w:sz w:val="20"/>
                <w:szCs w:val="20"/>
              </w:rPr>
            </w:pPr>
          </w:p>
        </w:tc>
        <w:tc>
          <w:tcPr>
            <w:tcW w:w="2310" w:type="dxa"/>
            <w:tcMar>
              <w:top w:w="15" w:type="dxa"/>
              <w:left w:w="15" w:type="dxa"/>
              <w:right w:w="15" w:type="dxa"/>
            </w:tcMar>
            <w:vAlign w:val="center"/>
          </w:tcPr>
          <w:p>
            <w:pPr>
              <w:adjustRightInd w:val="0"/>
              <w:snapToGrid w:val="0"/>
              <w:jc w:val="center"/>
              <w:rPr>
                <w:color w:val="auto"/>
                <w:sz w:val="20"/>
                <w:szCs w:val="20"/>
              </w:rPr>
            </w:pPr>
          </w:p>
        </w:tc>
        <w:tc>
          <w:tcPr>
            <w:tcW w:w="1049" w:type="dxa"/>
            <w:tcMar>
              <w:top w:w="15" w:type="dxa"/>
              <w:left w:w="15" w:type="dxa"/>
              <w:right w:w="15" w:type="dxa"/>
            </w:tcMar>
            <w:vAlign w:val="center"/>
          </w:tcPr>
          <w:p>
            <w:pPr>
              <w:adjustRightInd w:val="0"/>
              <w:snapToGrid w:val="0"/>
              <w:jc w:val="center"/>
              <w:rPr>
                <w:color w:val="auto"/>
                <w:sz w:val="20"/>
                <w:szCs w:val="20"/>
              </w:rPr>
            </w:pPr>
          </w:p>
        </w:tc>
        <w:tc>
          <w:tcPr>
            <w:tcW w:w="981" w:type="dxa"/>
            <w:tcMar>
              <w:top w:w="15" w:type="dxa"/>
              <w:left w:w="15" w:type="dxa"/>
              <w:right w:w="15" w:type="dxa"/>
            </w:tcMar>
            <w:vAlign w:val="center"/>
          </w:tcPr>
          <w:p>
            <w:pPr>
              <w:adjustRightInd w:val="0"/>
              <w:snapToGrid w:val="0"/>
              <w:jc w:val="center"/>
              <w:rPr>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58"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20"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0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2</w:t>
            </w:r>
          </w:p>
        </w:tc>
        <w:tc>
          <w:tcPr>
            <w:tcW w:w="269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工程建设监理费</w:t>
            </w:r>
          </w:p>
        </w:tc>
        <w:tc>
          <w:tcPr>
            <w:tcW w:w="1200" w:type="dxa"/>
            <w:tcMar>
              <w:top w:w="15" w:type="dxa"/>
              <w:left w:w="15" w:type="dxa"/>
              <w:right w:w="15" w:type="dxa"/>
            </w:tcMar>
            <w:vAlign w:val="center"/>
          </w:tcPr>
          <w:p>
            <w:pPr>
              <w:adjustRightInd w:val="0"/>
              <w:snapToGrid w:val="0"/>
              <w:jc w:val="center"/>
              <w:rPr>
                <w:color w:val="auto"/>
                <w:sz w:val="20"/>
                <w:szCs w:val="20"/>
              </w:rPr>
            </w:pPr>
          </w:p>
        </w:tc>
        <w:tc>
          <w:tcPr>
            <w:tcW w:w="1036" w:type="dxa"/>
            <w:tcMar>
              <w:top w:w="15" w:type="dxa"/>
              <w:left w:w="15" w:type="dxa"/>
              <w:right w:w="15" w:type="dxa"/>
            </w:tcMar>
            <w:vAlign w:val="center"/>
          </w:tcPr>
          <w:p>
            <w:pPr>
              <w:adjustRightInd w:val="0"/>
              <w:snapToGrid w:val="0"/>
              <w:jc w:val="center"/>
              <w:rPr>
                <w:color w:val="auto"/>
                <w:sz w:val="20"/>
                <w:szCs w:val="20"/>
              </w:rPr>
            </w:pPr>
          </w:p>
        </w:tc>
        <w:tc>
          <w:tcPr>
            <w:tcW w:w="1304" w:type="dxa"/>
            <w:tcMar>
              <w:top w:w="15" w:type="dxa"/>
              <w:left w:w="15" w:type="dxa"/>
              <w:right w:w="15" w:type="dxa"/>
            </w:tcMar>
            <w:vAlign w:val="center"/>
          </w:tcPr>
          <w:p>
            <w:pPr>
              <w:adjustRightInd w:val="0"/>
              <w:snapToGrid w:val="0"/>
              <w:jc w:val="center"/>
              <w:rPr>
                <w:color w:val="auto"/>
                <w:sz w:val="20"/>
                <w:szCs w:val="20"/>
              </w:rPr>
            </w:pPr>
          </w:p>
        </w:tc>
        <w:tc>
          <w:tcPr>
            <w:tcW w:w="1214" w:type="dxa"/>
            <w:tcMar>
              <w:top w:w="15" w:type="dxa"/>
              <w:left w:w="15" w:type="dxa"/>
              <w:right w:w="15" w:type="dxa"/>
            </w:tcMar>
            <w:vAlign w:val="center"/>
          </w:tcPr>
          <w:p>
            <w:pPr>
              <w:adjustRightInd w:val="0"/>
              <w:snapToGrid w:val="0"/>
              <w:jc w:val="center"/>
              <w:rPr>
                <w:color w:val="auto"/>
                <w:sz w:val="20"/>
                <w:szCs w:val="20"/>
              </w:rPr>
            </w:pPr>
          </w:p>
        </w:tc>
        <w:tc>
          <w:tcPr>
            <w:tcW w:w="2310" w:type="dxa"/>
            <w:tcMar>
              <w:top w:w="15" w:type="dxa"/>
              <w:left w:w="15" w:type="dxa"/>
              <w:right w:w="15" w:type="dxa"/>
            </w:tcMar>
            <w:vAlign w:val="center"/>
          </w:tcPr>
          <w:p>
            <w:pPr>
              <w:adjustRightInd w:val="0"/>
              <w:snapToGrid w:val="0"/>
              <w:jc w:val="center"/>
              <w:rPr>
                <w:color w:val="auto"/>
                <w:sz w:val="20"/>
                <w:szCs w:val="20"/>
              </w:rPr>
            </w:pPr>
          </w:p>
        </w:tc>
        <w:tc>
          <w:tcPr>
            <w:tcW w:w="1049" w:type="dxa"/>
            <w:tcMar>
              <w:top w:w="15" w:type="dxa"/>
              <w:left w:w="15" w:type="dxa"/>
              <w:right w:w="15" w:type="dxa"/>
            </w:tcMar>
            <w:vAlign w:val="center"/>
          </w:tcPr>
          <w:p>
            <w:pPr>
              <w:adjustRightInd w:val="0"/>
              <w:snapToGrid w:val="0"/>
              <w:jc w:val="center"/>
              <w:rPr>
                <w:color w:val="auto"/>
                <w:sz w:val="20"/>
                <w:szCs w:val="20"/>
              </w:rPr>
            </w:pPr>
          </w:p>
        </w:tc>
        <w:tc>
          <w:tcPr>
            <w:tcW w:w="981" w:type="dxa"/>
            <w:tcMar>
              <w:top w:w="15" w:type="dxa"/>
              <w:left w:w="15" w:type="dxa"/>
              <w:right w:w="15" w:type="dxa"/>
            </w:tcMar>
            <w:vAlign w:val="center"/>
          </w:tcPr>
          <w:p>
            <w:pPr>
              <w:adjustRightInd w:val="0"/>
              <w:snapToGrid w:val="0"/>
              <w:jc w:val="center"/>
              <w:rPr>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58"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20"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0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3</w:t>
            </w:r>
          </w:p>
        </w:tc>
        <w:tc>
          <w:tcPr>
            <w:tcW w:w="269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勘察设计费</w:t>
            </w:r>
          </w:p>
        </w:tc>
        <w:tc>
          <w:tcPr>
            <w:tcW w:w="1200" w:type="dxa"/>
            <w:tcMar>
              <w:top w:w="15" w:type="dxa"/>
              <w:left w:w="15" w:type="dxa"/>
              <w:right w:w="15" w:type="dxa"/>
            </w:tcMar>
            <w:vAlign w:val="center"/>
          </w:tcPr>
          <w:p>
            <w:pPr>
              <w:adjustRightInd w:val="0"/>
              <w:snapToGrid w:val="0"/>
              <w:jc w:val="center"/>
              <w:rPr>
                <w:color w:val="auto"/>
                <w:sz w:val="20"/>
                <w:szCs w:val="20"/>
              </w:rPr>
            </w:pPr>
          </w:p>
        </w:tc>
        <w:tc>
          <w:tcPr>
            <w:tcW w:w="1036" w:type="dxa"/>
            <w:tcMar>
              <w:top w:w="15" w:type="dxa"/>
              <w:left w:w="15" w:type="dxa"/>
              <w:right w:w="15" w:type="dxa"/>
            </w:tcMar>
            <w:vAlign w:val="center"/>
          </w:tcPr>
          <w:p>
            <w:pPr>
              <w:adjustRightInd w:val="0"/>
              <w:snapToGrid w:val="0"/>
              <w:jc w:val="center"/>
              <w:rPr>
                <w:color w:val="auto"/>
                <w:sz w:val="20"/>
                <w:szCs w:val="20"/>
              </w:rPr>
            </w:pPr>
          </w:p>
        </w:tc>
        <w:tc>
          <w:tcPr>
            <w:tcW w:w="1304" w:type="dxa"/>
            <w:tcMar>
              <w:top w:w="15" w:type="dxa"/>
              <w:left w:w="15" w:type="dxa"/>
              <w:right w:w="15" w:type="dxa"/>
            </w:tcMar>
            <w:vAlign w:val="center"/>
          </w:tcPr>
          <w:p>
            <w:pPr>
              <w:adjustRightInd w:val="0"/>
              <w:snapToGrid w:val="0"/>
              <w:jc w:val="center"/>
              <w:rPr>
                <w:color w:val="auto"/>
                <w:sz w:val="20"/>
                <w:szCs w:val="20"/>
              </w:rPr>
            </w:pPr>
          </w:p>
        </w:tc>
        <w:tc>
          <w:tcPr>
            <w:tcW w:w="1214" w:type="dxa"/>
            <w:tcMar>
              <w:top w:w="15" w:type="dxa"/>
              <w:left w:w="15" w:type="dxa"/>
              <w:right w:w="15" w:type="dxa"/>
            </w:tcMar>
            <w:vAlign w:val="center"/>
          </w:tcPr>
          <w:p>
            <w:pPr>
              <w:adjustRightInd w:val="0"/>
              <w:snapToGrid w:val="0"/>
              <w:jc w:val="center"/>
              <w:rPr>
                <w:color w:val="auto"/>
                <w:sz w:val="20"/>
                <w:szCs w:val="20"/>
              </w:rPr>
            </w:pPr>
          </w:p>
        </w:tc>
        <w:tc>
          <w:tcPr>
            <w:tcW w:w="2310" w:type="dxa"/>
            <w:tcMar>
              <w:top w:w="15" w:type="dxa"/>
              <w:left w:w="15" w:type="dxa"/>
              <w:right w:w="15" w:type="dxa"/>
            </w:tcMar>
            <w:vAlign w:val="center"/>
          </w:tcPr>
          <w:p>
            <w:pPr>
              <w:adjustRightInd w:val="0"/>
              <w:snapToGrid w:val="0"/>
              <w:jc w:val="center"/>
              <w:rPr>
                <w:color w:val="auto"/>
                <w:sz w:val="20"/>
                <w:szCs w:val="20"/>
              </w:rPr>
            </w:pPr>
          </w:p>
        </w:tc>
        <w:tc>
          <w:tcPr>
            <w:tcW w:w="1049" w:type="dxa"/>
            <w:tcMar>
              <w:top w:w="15" w:type="dxa"/>
              <w:left w:w="15" w:type="dxa"/>
              <w:right w:w="15" w:type="dxa"/>
            </w:tcMar>
            <w:vAlign w:val="center"/>
          </w:tcPr>
          <w:p>
            <w:pPr>
              <w:adjustRightInd w:val="0"/>
              <w:snapToGrid w:val="0"/>
              <w:jc w:val="center"/>
              <w:rPr>
                <w:color w:val="auto"/>
                <w:sz w:val="20"/>
                <w:szCs w:val="20"/>
              </w:rPr>
            </w:pPr>
          </w:p>
        </w:tc>
        <w:tc>
          <w:tcPr>
            <w:tcW w:w="981" w:type="dxa"/>
            <w:tcMar>
              <w:top w:w="15" w:type="dxa"/>
              <w:left w:w="15" w:type="dxa"/>
              <w:right w:w="15" w:type="dxa"/>
            </w:tcMar>
            <w:vAlign w:val="center"/>
          </w:tcPr>
          <w:p>
            <w:pPr>
              <w:adjustRightInd w:val="0"/>
              <w:snapToGrid w:val="0"/>
              <w:jc w:val="center"/>
              <w:rPr>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58"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20"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09" w:type="dxa"/>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269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w:t>
            </w:r>
          </w:p>
        </w:tc>
        <w:tc>
          <w:tcPr>
            <w:tcW w:w="1200" w:type="dxa"/>
            <w:tcMar>
              <w:top w:w="15" w:type="dxa"/>
              <w:left w:w="15" w:type="dxa"/>
              <w:right w:w="15" w:type="dxa"/>
            </w:tcMar>
            <w:vAlign w:val="center"/>
          </w:tcPr>
          <w:p>
            <w:pPr>
              <w:adjustRightInd w:val="0"/>
              <w:snapToGrid w:val="0"/>
              <w:jc w:val="center"/>
              <w:rPr>
                <w:color w:val="auto"/>
                <w:sz w:val="20"/>
                <w:szCs w:val="20"/>
              </w:rPr>
            </w:pPr>
          </w:p>
        </w:tc>
        <w:tc>
          <w:tcPr>
            <w:tcW w:w="1036" w:type="dxa"/>
            <w:tcMar>
              <w:top w:w="15" w:type="dxa"/>
              <w:left w:w="15" w:type="dxa"/>
              <w:right w:w="15" w:type="dxa"/>
            </w:tcMar>
            <w:vAlign w:val="center"/>
          </w:tcPr>
          <w:p>
            <w:pPr>
              <w:adjustRightInd w:val="0"/>
              <w:snapToGrid w:val="0"/>
              <w:jc w:val="center"/>
              <w:rPr>
                <w:color w:val="auto"/>
                <w:sz w:val="20"/>
                <w:szCs w:val="20"/>
              </w:rPr>
            </w:pPr>
          </w:p>
        </w:tc>
        <w:tc>
          <w:tcPr>
            <w:tcW w:w="1304" w:type="dxa"/>
            <w:tcMar>
              <w:top w:w="15" w:type="dxa"/>
              <w:left w:w="15" w:type="dxa"/>
              <w:right w:w="15" w:type="dxa"/>
            </w:tcMar>
            <w:vAlign w:val="center"/>
          </w:tcPr>
          <w:p>
            <w:pPr>
              <w:adjustRightInd w:val="0"/>
              <w:snapToGrid w:val="0"/>
              <w:jc w:val="center"/>
              <w:rPr>
                <w:color w:val="auto"/>
                <w:sz w:val="20"/>
                <w:szCs w:val="20"/>
              </w:rPr>
            </w:pPr>
          </w:p>
        </w:tc>
        <w:tc>
          <w:tcPr>
            <w:tcW w:w="1214" w:type="dxa"/>
            <w:tcMar>
              <w:top w:w="15" w:type="dxa"/>
              <w:left w:w="15" w:type="dxa"/>
              <w:right w:w="15" w:type="dxa"/>
            </w:tcMar>
            <w:vAlign w:val="center"/>
          </w:tcPr>
          <w:p>
            <w:pPr>
              <w:adjustRightInd w:val="0"/>
              <w:snapToGrid w:val="0"/>
              <w:jc w:val="center"/>
              <w:rPr>
                <w:color w:val="auto"/>
                <w:sz w:val="20"/>
                <w:szCs w:val="20"/>
              </w:rPr>
            </w:pPr>
          </w:p>
        </w:tc>
        <w:tc>
          <w:tcPr>
            <w:tcW w:w="2310" w:type="dxa"/>
            <w:tcMar>
              <w:top w:w="15" w:type="dxa"/>
              <w:left w:w="15" w:type="dxa"/>
              <w:right w:w="15" w:type="dxa"/>
            </w:tcMar>
            <w:vAlign w:val="center"/>
          </w:tcPr>
          <w:p>
            <w:pPr>
              <w:adjustRightInd w:val="0"/>
              <w:snapToGrid w:val="0"/>
              <w:jc w:val="center"/>
              <w:rPr>
                <w:color w:val="auto"/>
                <w:sz w:val="20"/>
                <w:szCs w:val="20"/>
              </w:rPr>
            </w:pPr>
          </w:p>
        </w:tc>
        <w:tc>
          <w:tcPr>
            <w:tcW w:w="1049" w:type="dxa"/>
            <w:tcMar>
              <w:top w:w="15" w:type="dxa"/>
              <w:left w:w="15" w:type="dxa"/>
              <w:right w:w="15" w:type="dxa"/>
            </w:tcMar>
            <w:vAlign w:val="center"/>
          </w:tcPr>
          <w:p>
            <w:pPr>
              <w:adjustRightInd w:val="0"/>
              <w:snapToGrid w:val="0"/>
              <w:jc w:val="center"/>
              <w:rPr>
                <w:color w:val="auto"/>
                <w:sz w:val="20"/>
                <w:szCs w:val="20"/>
              </w:rPr>
            </w:pPr>
          </w:p>
        </w:tc>
        <w:tc>
          <w:tcPr>
            <w:tcW w:w="981" w:type="dxa"/>
            <w:tcMar>
              <w:top w:w="15" w:type="dxa"/>
              <w:left w:w="15" w:type="dxa"/>
              <w:right w:w="15" w:type="dxa"/>
            </w:tcMar>
            <w:vAlign w:val="center"/>
          </w:tcPr>
          <w:p>
            <w:pPr>
              <w:adjustRightInd w:val="0"/>
              <w:snapToGrid w:val="0"/>
              <w:jc w:val="center"/>
              <w:rPr>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58"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20"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0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n</w:t>
            </w:r>
          </w:p>
        </w:tc>
        <w:tc>
          <w:tcPr>
            <w:tcW w:w="2699" w:type="dxa"/>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00" w:type="dxa"/>
            <w:tcMar>
              <w:top w:w="15" w:type="dxa"/>
              <w:left w:w="15" w:type="dxa"/>
              <w:right w:w="15" w:type="dxa"/>
            </w:tcMar>
            <w:vAlign w:val="center"/>
          </w:tcPr>
          <w:p>
            <w:pPr>
              <w:adjustRightInd w:val="0"/>
              <w:snapToGrid w:val="0"/>
              <w:jc w:val="center"/>
              <w:rPr>
                <w:color w:val="auto"/>
                <w:sz w:val="20"/>
                <w:szCs w:val="20"/>
              </w:rPr>
            </w:pPr>
          </w:p>
        </w:tc>
        <w:tc>
          <w:tcPr>
            <w:tcW w:w="1036" w:type="dxa"/>
            <w:tcMar>
              <w:top w:w="15" w:type="dxa"/>
              <w:left w:w="15" w:type="dxa"/>
              <w:right w:w="15" w:type="dxa"/>
            </w:tcMar>
            <w:vAlign w:val="center"/>
          </w:tcPr>
          <w:p>
            <w:pPr>
              <w:adjustRightInd w:val="0"/>
              <w:snapToGrid w:val="0"/>
              <w:jc w:val="center"/>
              <w:rPr>
                <w:color w:val="auto"/>
                <w:sz w:val="20"/>
                <w:szCs w:val="20"/>
              </w:rPr>
            </w:pPr>
          </w:p>
        </w:tc>
        <w:tc>
          <w:tcPr>
            <w:tcW w:w="1304" w:type="dxa"/>
            <w:tcMar>
              <w:top w:w="15" w:type="dxa"/>
              <w:left w:w="15" w:type="dxa"/>
              <w:right w:w="15" w:type="dxa"/>
            </w:tcMar>
            <w:vAlign w:val="center"/>
          </w:tcPr>
          <w:p>
            <w:pPr>
              <w:adjustRightInd w:val="0"/>
              <w:snapToGrid w:val="0"/>
              <w:jc w:val="center"/>
              <w:rPr>
                <w:color w:val="auto"/>
                <w:sz w:val="20"/>
                <w:szCs w:val="20"/>
              </w:rPr>
            </w:pPr>
          </w:p>
        </w:tc>
        <w:tc>
          <w:tcPr>
            <w:tcW w:w="1214" w:type="dxa"/>
            <w:tcMar>
              <w:top w:w="15" w:type="dxa"/>
              <w:left w:w="15" w:type="dxa"/>
              <w:right w:w="15" w:type="dxa"/>
            </w:tcMar>
            <w:vAlign w:val="center"/>
          </w:tcPr>
          <w:p>
            <w:pPr>
              <w:adjustRightInd w:val="0"/>
              <w:snapToGrid w:val="0"/>
              <w:jc w:val="center"/>
              <w:rPr>
                <w:color w:val="auto"/>
                <w:sz w:val="20"/>
                <w:szCs w:val="20"/>
              </w:rPr>
            </w:pPr>
          </w:p>
        </w:tc>
        <w:tc>
          <w:tcPr>
            <w:tcW w:w="2310" w:type="dxa"/>
            <w:tcMar>
              <w:top w:w="15" w:type="dxa"/>
              <w:left w:w="15" w:type="dxa"/>
              <w:right w:w="15" w:type="dxa"/>
            </w:tcMar>
            <w:vAlign w:val="center"/>
          </w:tcPr>
          <w:p>
            <w:pPr>
              <w:adjustRightInd w:val="0"/>
              <w:snapToGrid w:val="0"/>
              <w:jc w:val="center"/>
              <w:rPr>
                <w:color w:val="auto"/>
                <w:sz w:val="20"/>
                <w:szCs w:val="20"/>
              </w:rPr>
            </w:pPr>
          </w:p>
        </w:tc>
        <w:tc>
          <w:tcPr>
            <w:tcW w:w="1049" w:type="dxa"/>
            <w:tcMar>
              <w:top w:w="15" w:type="dxa"/>
              <w:left w:w="15" w:type="dxa"/>
              <w:right w:w="15" w:type="dxa"/>
            </w:tcMar>
            <w:vAlign w:val="center"/>
          </w:tcPr>
          <w:p>
            <w:pPr>
              <w:adjustRightInd w:val="0"/>
              <w:snapToGrid w:val="0"/>
              <w:jc w:val="center"/>
              <w:rPr>
                <w:color w:val="auto"/>
                <w:sz w:val="20"/>
                <w:szCs w:val="20"/>
              </w:rPr>
            </w:pPr>
          </w:p>
        </w:tc>
        <w:tc>
          <w:tcPr>
            <w:tcW w:w="981" w:type="dxa"/>
            <w:tcMar>
              <w:top w:w="15" w:type="dxa"/>
              <w:left w:w="15" w:type="dxa"/>
              <w:right w:w="15" w:type="dxa"/>
            </w:tcMar>
            <w:vAlign w:val="center"/>
          </w:tcPr>
          <w:p>
            <w:pPr>
              <w:adjustRightInd w:val="0"/>
              <w:snapToGrid w:val="0"/>
              <w:jc w:val="center"/>
              <w:rPr>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58"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20"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0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三、</w:t>
            </w:r>
          </w:p>
        </w:tc>
        <w:tc>
          <w:tcPr>
            <w:tcW w:w="269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预备费</w:t>
            </w:r>
          </w:p>
        </w:tc>
        <w:tc>
          <w:tcPr>
            <w:tcW w:w="1200" w:type="dxa"/>
            <w:tcMar>
              <w:top w:w="15" w:type="dxa"/>
              <w:left w:w="15" w:type="dxa"/>
              <w:right w:w="15" w:type="dxa"/>
            </w:tcMar>
            <w:vAlign w:val="center"/>
          </w:tcPr>
          <w:p>
            <w:pPr>
              <w:adjustRightInd w:val="0"/>
              <w:snapToGrid w:val="0"/>
              <w:jc w:val="center"/>
              <w:rPr>
                <w:color w:val="auto"/>
                <w:sz w:val="20"/>
                <w:szCs w:val="20"/>
              </w:rPr>
            </w:pPr>
          </w:p>
        </w:tc>
        <w:tc>
          <w:tcPr>
            <w:tcW w:w="1036" w:type="dxa"/>
            <w:tcMar>
              <w:top w:w="15" w:type="dxa"/>
              <w:left w:w="15" w:type="dxa"/>
              <w:right w:w="15" w:type="dxa"/>
            </w:tcMar>
            <w:vAlign w:val="center"/>
          </w:tcPr>
          <w:p>
            <w:pPr>
              <w:adjustRightInd w:val="0"/>
              <w:snapToGrid w:val="0"/>
              <w:jc w:val="center"/>
              <w:rPr>
                <w:color w:val="auto"/>
                <w:sz w:val="20"/>
                <w:szCs w:val="20"/>
              </w:rPr>
            </w:pPr>
          </w:p>
        </w:tc>
        <w:tc>
          <w:tcPr>
            <w:tcW w:w="1304" w:type="dxa"/>
            <w:tcMar>
              <w:top w:w="15" w:type="dxa"/>
              <w:left w:w="15" w:type="dxa"/>
              <w:right w:w="15" w:type="dxa"/>
            </w:tcMar>
            <w:vAlign w:val="center"/>
          </w:tcPr>
          <w:p>
            <w:pPr>
              <w:adjustRightInd w:val="0"/>
              <w:snapToGrid w:val="0"/>
              <w:jc w:val="center"/>
              <w:rPr>
                <w:color w:val="auto"/>
                <w:sz w:val="20"/>
                <w:szCs w:val="20"/>
              </w:rPr>
            </w:pPr>
          </w:p>
        </w:tc>
        <w:tc>
          <w:tcPr>
            <w:tcW w:w="1214" w:type="dxa"/>
            <w:tcMar>
              <w:top w:w="15" w:type="dxa"/>
              <w:left w:w="15" w:type="dxa"/>
              <w:right w:w="15" w:type="dxa"/>
            </w:tcMar>
            <w:vAlign w:val="center"/>
          </w:tcPr>
          <w:p>
            <w:pPr>
              <w:adjustRightInd w:val="0"/>
              <w:snapToGrid w:val="0"/>
              <w:jc w:val="center"/>
              <w:rPr>
                <w:color w:val="auto"/>
                <w:sz w:val="20"/>
                <w:szCs w:val="20"/>
              </w:rPr>
            </w:pPr>
          </w:p>
        </w:tc>
        <w:tc>
          <w:tcPr>
            <w:tcW w:w="2310" w:type="dxa"/>
            <w:tcMar>
              <w:top w:w="15" w:type="dxa"/>
              <w:left w:w="15" w:type="dxa"/>
              <w:right w:w="15" w:type="dxa"/>
            </w:tcMar>
            <w:vAlign w:val="center"/>
          </w:tcPr>
          <w:p>
            <w:pPr>
              <w:adjustRightInd w:val="0"/>
              <w:snapToGrid w:val="0"/>
              <w:jc w:val="center"/>
              <w:rPr>
                <w:color w:val="auto"/>
                <w:sz w:val="20"/>
                <w:szCs w:val="20"/>
              </w:rPr>
            </w:pPr>
          </w:p>
        </w:tc>
        <w:tc>
          <w:tcPr>
            <w:tcW w:w="1049" w:type="dxa"/>
            <w:tcMar>
              <w:top w:w="15" w:type="dxa"/>
              <w:left w:w="15" w:type="dxa"/>
              <w:right w:w="15" w:type="dxa"/>
            </w:tcMar>
            <w:vAlign w:val="center"/>
          </w:tcPr>
          <w:p>
            <w:pPr>
              <w:adjustRightInd w:val="0"/>
              <w:snapToGrid w:val="0"/>
              <w:jc w:val="center"/>
              <w:rPr>
                <w:color w:val="auto"/>
                <w:sz w:val="20"/>
                <w:szCs w:val="20"/>
              </w:rPr>
            </w:pPr>
          </w:p>
        </w:tc>
        <w:tc>
          <w:tcPr>
            <w:tcW w:w="981" w:type="dxa"/>
            <w:tcMar>
              <w:top w:w="15" w:type="dxa"/>
              <w:left w:w="15" w:type="dxa"/>
              <w:right w:w="15" w:type="dxa"/>
            </w:tcMar>
            <w:vAlign w:val="center"/>
          </w:tcPr>
          <w:p>
            <w:pPr>
              <w:adjustRightInd w:val="0"/>
              <w:snapToGrid w:val="0"/>
              <w:jc w:val="center"/>
              <w:rPr>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58"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20"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0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1</w:t>
            </w:r>
          </w:p>
        </w:tc>
        <w:tc>
          <w:tcPr>
            <w:tcW w:w="269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基本预备费</w:t>
            </w:r>
          </w:p>
        </w:tc>
        <w:tc>
          <w:tcPr>
            <w:tcW w:w="1200" w:type="dxa"/>
            <w:tcMar>
              <w:top w:w="15" w:type="dxa"/>
              <w:left w:w="15" w:type="dxa"/>
              <w:right w:w="15" w:type="dxa"/>
            </w:tcMar>
            <w:vAlign w:val="center"/>
          </w:tcPr>
          <w:p>
            <w:pPr>
              <w:adjustRightInd w:val="0"/>
              <w:snapToGrid w:val="0"/>
              <w:jc w:val="center"/>
              <w:rPr>
                <w:color w:val="auto"/>
                <w:sz w:val="20"/>
                <w:szCs w:val="20"/>
              </w:rPr>
            </w:pPr>
          </w:p>
        </w:tc>
        <w:tc>
          <w:tcPr>
            <w:tcW w:w="1036" w:type="dxa"/>
            <w:tcMar>
              <w:top w:w="15" w:type="dxa"/>
              <w:left w:w="15" w:type="dxa"/>
              <w:right w:w="15" w:type="dxa"/>
            </w:tcMar>
            <w:vAlign w:val="center"/>
          </w:tcPr>
          <w:p>
            <w:pPr>
              <w:adjustRightInd w:val="0"/>
              <w:snapToGrid w:val="0"/>
              <w:jc w:val="center"/>
              <w:rPr>
                <w:color w:val="auto"/>
                <w:sz w:val="20"/>
                <w:szCs w:val="20"/>
              </w:rPr>
            </w:pPr>
          </w:p>
        </w:tc>
        <w:tc>
          <w:tcPr>
            <w:tcW w:w="1304" w:type="dxa"/>
            <w:tcMar>
              <w:top w:w="15" w:type="dxa"/>
              <w:left w:w="15" w:type="dxa"/>
              <w:right w:w="15" w:type="dxa"/>
            </w:tcMar>
            <w:vAlign w:val="center"/>
          </w:tcPr>
          <w:p>
            <w:pPr>
              <w:adjustRightInd w:val="0"/>
              <w:snapToGrid w:val="0"/>
              <w:jc w:val="center"/>
              <w:rPr>
                <w:color w:val="auto"/>
                <w:sz w:val="20"/>
                <w:szCs w:val="20"/>
              </w:rPr>
            </w:pPr>
          </w:p>
        </w:tc>
        <w:tc>
          <w:tcPr>
            <w:tcW w:w="1214" w:type="dxa"/>
            <w:tcMar>
              <w:top w:w="15" w:type="dxa"/>
              <w:left w:w="15" w:type="dxa"/>
              <w:right w:w="15" w:type="dxa"/>
            </w:tcMar>
            <w:vAlign w:val="center"/>
          </w:tcPr>
          <w:p>
            <w:pPr>
              <w:adjustRightInd w:val="0"/>
              <w:snapToGrid w:val="0"/>
              <w:jc w:val="center"/>
              <w:rPr>
                <w:color w:val="auto"/>
                <w:sz w:val="20"/>
                <w:szCs w:val="20"/>
              </w:rPr>
            </w:pPr>
          </w:p>
        </w:tc>
        <w:tc>
          <w:tcPr>
            <w:tcW w:w="2310" w:type="dxa"/>
            <w:tcMar>
              <w:top w:w="15" w:type="dxa"/>
              <w:left w:w="15" w:type="dxa"/>
              <w:right w:w="15" w:type="dxa"/>
            </w:tcMar>
            <w:vAlign w:val="center"/>
          </w:tcPr>
          <w:p>
            <w:pPr>
              <w:adjustRightInd w:val="0"/>
              <w:snapToGrid w:val="0"/>
              <w:jc w:val="center"/>
              <w:rPr>
                <w:color w:val="auto"/>
                <w:sz w:val="20"/>
                <w:szCs w:val="20"/>
              </w:rPr>
            </w:pPr>
          </w:p>
        </w:tc>
        <w:tc>
          <w:tcPr>
            <w:tcW w:w="1049" w:type="dxa"/>
            <w:tcMar>
              <w:top w:w="15" w:type="dxa"/>
              <w:left w:w="15" w:type="dxa"/>
              <w:right w:w="15" w:type="dxa"/>
            </w:tcMar>
            <w:vAlign w:val="center"/>
          </w:tcPr>
          <w:p>
            <w:pPr>
              <w:adjustRightInd w:val="0"/>
              <w:snapToGrid w:val="0"/>
              <w:jc w:val="center"/>
              <w:rPr>
                <w:color w:val="auto"/>
                <w:sz w:val="20"/>
                <w:szCs w:val="20"/>
              </w:rPr>
            </w:pPr>
          </w:p>
        </w:tc>
        <w:tc>
          <w:tcPr>
            <w:tcW w:w="981" w:type="dxa"/>
            <w:tcMar>
              <w:top w:w="15" w:type="dxa"/>
              <w:left w:w="15" w:type="dxa"/>
              <w:right w:w="15" w:type="dxa"/>
            </w:tcMar>
            <w:vAlign w:val="center"/>
          </w:tcPr>
          <w:p>
            <w:pPr>
              <w:adjustRightInd w:val="0"/>
              <w:snapToGrid w:val="0"/>
              <w:jc w:val="center"/>
              <w:rPr>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58"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20"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0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2</w:t>
            </w:r>
          </w:p>
        </w:tc>
        <w:tc>
          <w:tcPr>
            <w:tcW w:w="269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涨价预备费</w:t>
            </w:r>
          </w:p>
        </w:tc>
        <w:tc>
          <w:tcPr>
            <w:tcW w:w="1200" w:type="dxa"/>
            <w:tcMar>
              <w:top w:w="15" w:type="dxa"/>
              <w:left w:w="15" w:type="dxa"/>
              <w:right w:w="15" w:type="dxa"/>
            </w:tcMar>
            <w:vAlign w:val="center"/>
          </w:tcPr>
          <w:p>
            <w:pPr>
              <w:adjustRightInd w:val="0"/>
              <w:snapToGrid w:val="0"/>
              <w:jc w:val="center"/>
              <w:rPr>
                <w:color w:val="auto"/>
                <w:sz w:val="20"/>
                <w:szCs w:val="20"/>
              </w:rPr>
            </w:pPr>
          </w:p>
        </w:tc>
        <w:tc>
          <w:tcPr>
            <w:tcW w:w="1036" w:type="dxa"/>
            <w:tcMar>
              <w:top w:w="15" w:type="dxa"/>
              <w:left w:w="15" w:type="dxa"/>
              <w:right w:w="15" w:type="dxa"/>
            </w:tcMar>
            <w:vAlign w:val="center"/>
          </w:tcPr>
          <w:p>
            <w:pPr>
              <w:adjustRightInd w:val="0"/>
              <w:snapToGrid w:val="0"/>
              <w:jc w:val="center"/>
              <w:rPr>
                <w:color w:val="auto"/>
                <w:sz w:val="20"/>
                <w:szCs w:val="20"/>
              </w:rPr>
            </w:pPr>
          </w:p>
        </w:tc>
        <w:tc>
          <w:tcPr>
            <w:tcW w:w="1304" w:type="dxa"/>
            <w:tcMar>
              <w:top w:w="15" w:type="dxa"/>
              <w:left w:w="15" w:type="dxa"/>
              <w:right w:w="15" w:type="dxa"/>
            </w:tcMar>
            <w:vAlign w:val="center"/>
          </w:tcPr>
          <w:p>
            <w:pPr>
              <w:adjustRightInd w:val="0"/>
              <w:snapToGrid w:val="0"/>
              <w:jc w:val="center"/>
              <w:rPr>
                <w:color w:val="auto"/>
                <w:sz w:val="20"/>
                <w:szCs w:val="20"/>
              </w:rPr>
            </w:pPr>
          </w:p>
        </w:tc>
        <w:tc>
          <w:tcPr>
            <w:tcW w:w="1214" w:type="dxa"/>
            <w:tcMar>
              <w:top w:w="15" w:type="dxa"/>
              <w:left w:w="15" w:type="dxa"/>
              <w:right w:w="15" w:type="dxa"/>
            </w:tcMar>
            <w:vAlign w:val="center"/>
          </w:tcPr>
          <w:p>
            <w:pPr>
              <w:adjustRightInd w:val="0"/>
              <w:snapToGrid w:val="0"/>
              <w:jc w:val="center"/>
              <w:rPr>
                <w:color w:val="auto"/>
                <w:sz w:val="20"/>
                <w:szCs w:val="20"/>
              </w:rPr>
            </w:pPr>
          </w:p>
        </w:tc>
        <w:tc>
          <w:tcPr>
            <w:tcW w:w="2310" w:type="dxa"/>
            <w:tcMar>
              <w:top w:w="15" w:type="dxa"/>
              <w:left w:w="15" w:type="dxa"/>
              <w:right w:w="15" w:type="dxa"/>
            </w:tcMar>
            <w:vAlign w:val="center"/>
          </w:tcPr>
          <w:p>
            <w:pPr>
              <w:adjustRightInd w:val="0"/>
              <w:snapToGrid w:val="0"/>
              <w:jc w:val="center"/>
              <w:rPr>
                <w:color w:val="auto"/>
                <w:sz w:val="20"/>
                <w:szCs w:val="20"/>
              </w:rPr>
            </w:pPr>
          </w:p>
        </w:tc>
        <w:tc>
          <w:tcPr>
            <w:tcW w:w="1049" w:type="dxa"/>
            <w:tcMar>
              <w:top w:w="15" w:type="dxa"/>
              <w:left w:w="15" w:type="dxa"/>
              <w:right w:w="15" w:type="dxa"/>
            </w:tcMar>
            <w:vAlign w:val="center"/>
          </w:tcPr>
          <w:p>
            <w:pPr>
              <w:adjustRightInd w:val="0"/>
              <w:snapToGrid w:val="0"/>
              <w:jc w:val="center"/>
              <w:rPr>
                <w:color w:val="auto"/>
                <w:sz w:val="20"/>
                <w:szCs w:val="20"/>
              </w:rPr>
            </w:pPr>
          </w:p>
        </w:tc>
        <w:tc>
          <w:tcPr>
            <w:tcW w:w="981" w:type="dxa"/>
            <w:tcMar>
              <w:top w:w="15" w:type="dxa"/>
              <w:left w:w="15" w:type="dxa"/>
              <w:right w:w="15" w:type="dxa"/>
            </w:tcMar>
            <w:vAlign w:val="center"/>
          </w:tcPr>
          <w:p>
            <w:pPr>
              <w:adjustRightInd w:val="0"/>
              <w:snapToGrid w:val="0"/>
              <w:jc w:val="center"/>
              <w:rPr>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58"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20" w:type="dxa"/>
            <w:vMerge w:val="continue"/>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0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四、</w:t>
            </w:r>
          </w:p>
        </w:tc>
        <w:tc>
          <w:tcPr>
            <w:tcW w:w="2699" w:type="dxa"/>
            <w:tcMar>
              <w:top w:w="15" w:type="dxa"/>
              <w:left w:w="15" w:type="dxa"/>
              <w:right w:w="15" w:type="dxa"/>
            </w:tcMar>
            <w:vAlign w:val="center"/>
          </w:tcPr>
          <w:p>
            <w:pPr>
              <w:widowControl/>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总估算</w:t>
            </w:r>
          </w:p>
        </w:tc>
        <w:tc>
          <w:tcPr>
            <w:tcW w:w="1200" w:type="dxa"/>
            <w:tcMar>
              <w:top w:w="15" w:type="dxa"/>
              <w:left w:w="15" w:type="dxa"/>
              <w:right w:w="15" w:type="dxa"/>
            </w:tcMar>
            <w:vAlign w:val="center"/>
          </w:tcPr>
          <w:p>
            <w:pPr>
              <w:adjustRightInd w:val="0"/>
              <w:snapToGrid w:val="0"/>
              <w:jc w:val="center"/>
              <w:rPr>
                <w:color w:val="auto"/>
                <w:sz w:val="20"/>
                <w:szCs w:val="20"/>
              </w:rPr>
            </w:pPr>
          </w:p>
        </w:tc>
        <w:tc>
          <w:tcPr>
            <w:tcW w:w="1036" w:type="dxa"/>
            <w:tcMar>
              <w:top w:w="15" w:type="dxa"/>
              <w:left w:w="15" w:type="dxa"/>
              <w:right w:w="15" w:type="dxa"/>
            </w:tcMar>
            <w:vAlign w:val="center"/>
          </w:tcPr>
          <w:p>
            <w:pPr>
              <w:adjustRightInd w:val="0"/>
              <w:snapToGrid w:val="0"/>
              <w:jc w:val="center"/>
              <w:rPr>
                <w:color w:val="auto"/>
                <w:sz w:val="20"/>
                <w:szCs w:val="20"/>
              </w:rPr>
            </w:pPr>
          </w:p>
        </w:tc>
        <w:tc>
          <w:tcPr>
            <w:tcW w:w="1304" w:type="dxa"/>
            <w:tcMar>
              <w:top w:w="15" w:type="dxa"/>
              <w:left w:w="15" w:type="dxa"/>
              <w:right w:w="15" w:type="dxa"/>
            </w:tcMar>
            <w:vAlign w:val="center"/>
          </w:tcPr>
          <w:p>
            <w:pPr>
              <w:adjustRightInd w:val="0"/>
              <w:snapToGrid w:val="0"/>
              <w:jc w:val="center"/>
              <w:rPr>
                <w:color w:val="auto"/>
                <w:sz w:val="20"/>
                <w:szCs w:val="20"/>
              </w:rPr>
            </w:pPr>
          </w:p>
        </w:tc>
        <w:tc>
          <w:tcPr>
            <w:tcW w:w="1214" w:type="dxa"/>
            <w:tcMar>
              <w:top w:w="15" w:type="dxa"/>
              <w:left w:w="15" w:type="dxa"/>
              <w:right w:w="15" w:type="dxa"/>
            </w:tcMar>
            <w:vAlign w:val="center"/>
          </w:tcPr>
          <w:p>
            <w:pPr>
              <w:adjustRightInd w:val="0"/>
              <w:snapToGrid w:val="0"/>
              <w:jc w:val="center"/>
              <w:rPr>
                <w:color w:val="auto"/>
                <w:sz w:val="20"/>
                <w:szCs w:val="20"/>
              </w:rPr>
            </w:pPr>
          </w:p>
        </w:tc>
        <w:tc>
          <w:tcPr>
            <w:tcW w:w="2310" w:type="dxa"/>
            <w:tcMar>
              <w:top w:w="15" w:type="dxa"/>
              <w:left w:w="15" w:type="dxa"/>
              <w:right w:w="15" w:type="dxa"/>
            </w:tcMar>
            <w:vAlign w:val="center"/>
          </w:tcPr>
          <w:p>
            <w:pPr>
              <w:adjustRightInd w:val="0"/>
              <w:snapToGrid w:val="0"/>
              <w:jc w:val="center"/>
              <w:rPr>
                <w:color w:val="auto"/>
                <w:sz w:val="20"/>
                <w:szCs w:val="20"/>
              </w:rPr>
            </w:pPr>
          </w:p>
        </w:tc>
        <w:tc>
          <w:tcPr>
            <w:tcW w:w="1049" w:type="dxa"/>
            <w:tcMar>
              <w:top w:w="15" w:type="dxa"/>
              <w:left w:w="15" w:type="dxa"/>
              <w:right w:w="15" w:type="dxa"/>
            </w:tcMar>
            <w:vAlign w:val="center"/>
          </w:tcPr>
          <w:p>
            <w:pPr>
              <w:adjustRightInd w:val="0"/>
              <w:snapToGrid w:val="0"/>
              <w:jc w:val="center"/>
              <w:rPr>
                <w:color w:val="auto"/>
                <w:sz w:val="20"/>
                <w:szCs w:val="20"/>
              </w:rPr>
            </w:pPr>
          </w:p>
        </w:tc>
        <w:tc>
          <w:tcPr>
            <w:tcW w:w="981" w:type="dxa"/>
            <w:tcMar>
              <w:top w:w="15" w:type="dxa"/>
              <w:left w:w="15" w:type="dxa"/>
              <w:right w:w="15" w:type="dxa"/>
            </w:tcMar>
            <w:vAlign w:val="center"/>
          </w:tcPr>
          <w:p>
            <w:pPr>
              <w:adjustRightInd w:val="0"/>
              <w:snapToGrid w:val="0"/>
              <w:jc w:val="center"/>
              <w:rPr>
                <w:color w:val="auto"/>
                <w:sz w:val="20"/>
                <w:szCs w:val="20"/>
              </w:rPr>
            </w:pPr>
          </w:p>
        </w:tc>
      </w:tr>
    </w:tbl>
    <w:p>
      <w:pPr>
        <w:rPr>
          <w:rFonts w:ascii="仿宋_GB2312" w:eastAsia="仿宋_GB2312"/>
          <w:color w:val="auto"/>
          <w:sz w:val="32"/>
          <w:szCs w:val="32"/>
        </w:rPr>
        <w:sectPr>
          <w:pgSz w:w="16838" w:h="11906" w:orient="landscape"/>
          <w:pgMar w:top="1531" w:right="1871" w:bottom="1531" w:left="1871" w:header="850" w:footer="1417" w:gutter="0"/>
          <w:cols w:space="0" w:num="1"/>
          <w:docGrid w:type="lines" w:linePitch="595" w:charSpace="0"/>
        </w:sectPr>
      </w:pPr>
    </w:p>
    <w:p>
      <w:pPr>
        <w:spacing w:line="420" w:lineRule="exact"/>
        <w:outlineLvl w:val="3"/>
        <w:rPr>
          <w:rFonts w:ascii="黑体" w:hAnsi="黑体" w:eastAsia="黑体" w:cs="黑体"/>
          <w:color w:val="auto"/>
          <w:kern w:val="0"/>
          <w:sz w:val="28"/>
          <w:szCs w:val="28"/>
        </w:rPr>
      </w:pPr>
      <w:r>
        <w:rPr>
          <w:rFonts w:hint="eastAsia" w:ascii="黑体" w:hAnsi="黑体" w:eastAsia="黑体" w:cs="黑体"/>
          <w:color w:val="auto"/>
          <w:kern w:val="0"/>
          <w:sz w:val="28"/>
          <w:szCs w:val="28"/>
        </w:rPr>
        <w:t>附表8</w:t>
      </w:r>
    </w:p>
    <w:p>
      <w:pPr>
        <w:spacing w:line="420" w:lineRule="exact"/>
        <w:outlineLvl w:val="3"/>
        <w:rPr>
          <w:rFonts w:ascii="黑体" w:hAnsi="黑体" w:eastAsia="黑体" w:cs="黑体"/>
          <w:color w:val="auto"/>
          <w:kern w:val="0"/>
          <w:sz w:val="28"/>
          <w:szCs w:val="28"/>
        </w:rPr>
      </w:pPr>
    </w:p>
    <w:p>
      <w:pPr>
        <w:spacing w:line="420" w:lineRule="exact"/>
        <w:jc w:val="center"/>
        <w:outlineLvl w:val="3"/>
        <w:rPr>
          <w:rFonts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kern w:val="0"/>
          <w:sz w:val="36"/>
          <w:szCs w:val="36"/>
        </w:rPr>
        <w:t>“三农”领域补短板项目库储备项目汇总表（村庄公共基础设施建设工程项目）</w:t>
      </w:r>
    </w:p>
    <w:p>
      <w:pPr>
        <w:spacing w:line="420" w:lineRule="exact"/>
        <w:outlineLvl w:val="3"/>
        <w:rPr>
          <w:rFonts w:ascii="黑体" w:hAnsi="黑体" w:eastAsia="黑体" w:cs="黑体"/>
          <w:color w:val="auto"/>
          <w:kern w:val="0"/>
          <w:sz w:val="28"/>
          <w:szCs w:val="28"/>
        </w:rPr>
      </w:pPr>
    </w:p>
    <w:tbl>
      <w:tblPr>
        <w:tblStyle w:val="17"/>
        <w:tblW w:w="13991" w:type="dxa"/>
        <w:jc w:val="center"/>
        <w:tblLayout w:type="fixed"/>
        <w:tblCellMar>
          <w:top w:w="0" w:type="dxa"/>
          <w:left w:w="0" w:type="dxa"/>
          <w:bottom w:w="0" w:type="dxa"/>
          <w:right w:w="0" w:type="dxa"/>
        </w:tblCellMar>
      </w:tblPr>
      <w:tblGrid>
        <w:gridCol w:w="563"/>
        <w:gridCol w:w="1111"/>
        <w:gridCol w:w="565"/>
        <w:gridCol w:w="565"/>
        <w:gridCol w:w="1715"/>
        <w:gridCol w:w="1494"/>
        <w:gridCol w:w="1152"/>
        <w:gridCol w:w="882"/>
        <w:gridCol w:w="1385"/>
        <w:gridCol w:w="649"/>
        <w:gridCol w:w="990"/>
        <w:gridCol w:w="630"/>
        <w:gridCol w:w="594"/>
        <w:gridCol w:w="576"/>
        <w:gridCol w:w="555"/>
        <w:gridCol w:w="565"/>
      </w:tblGrid>
      <w:tr>
        <w:tblPrEx>
          <w:tblCellMar>
            <w:top w:w="0" w:type="dxa"/>
            <w:left w:w="0" w:type="dxa"/>
            <w:bottom w:w="0" w:type="dxa"/>
            <w:right w:w="0" w:type="dxa"/>
          </w:tblCellMar>
        </w:tblPrEx>
        <w:trPr>
          <w:trHeight w:val="1429"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序号</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申报单位</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项目代码</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项目名称</w:t>
            </w: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项目类型</w:t>
            </w: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建设单位</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建设性质</w:t>
            </w: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建设规模</w:t>
            </w: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建设内容</w:t>
            </w: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建设地点</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拟开工时间</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建设年限</w:t>
            </w: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总投资</w:t>
            </w:r>
            <w:r>
              <w:rPr>
                <w:rFonts w:hint="eastAsia" w:ascii="黑体" w:hAnsi="黑体" w:eastAsia="黑体" w:cs="黑体"/>
                <w:color w:val="auto"/>
                <w:kern w:val="0"/>
                <w:sz w:val="22"/>
              </w:rPr>
              <w:br w:type="textWrapping"/>
            </w:r>
            <w:r>
              <w:rPr>
                <w:rFonts w:hint="eastAsia" w:ascii="黑体" w:hAnsi="黑体" w:eastAsia="黑体" w:cs="黑体"/>
                <w:color w:val="auto"/>
                <w:kern w:val="0"/>
                <w:sz w:val="22"/>
              </w:rPr>
              <w:t>（万元）</w:t>
            </w: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财政资金（万元）</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自筹资金（万元）</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备注</w:t>
            </w:r>
          </w:p>
        </w:tc>
      </w:tr>
      <w:tr>
        <w:tblPrEx>
          <w:tblCellMar>
            <w:top w:w="0" w:type="dxa"/>
            <w:left w:w="0" w:type="dxa"/>
            <w:bottom w:w="0" w:type="dxa"/>
            <w:right w:w="0" w:type="dxa"/>
          </w:tblCellMar>
        </w:tblPrEx>
        <w:trPr>
          <w:trHeight w:val="1079"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rPr>
                <w:rFonts w:ascii="仿宋_GB2312" w:hAnsi="仿宋_GB2312" w:eastAsia="仿宋_GB2312" w:cs="仿宋_GB2312"/>
                <w:color w:val="auto"/>
                <w:szCs w:val="21"/>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统一填县级申报单位</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rPr>
                <w:rFonts w:ascii="仿宋_GB2312" w:hAnsi="仿宋_GB2312" w:eastAsia="仿宋_GB2312" w:cs="仿宋_GB2312"/>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rPr>
                <w:rFonts w:ascii="仿宋_GB2312" w:hAnsi="仿宋_GB2312" w:eastAsia="仿宋_GB2312" w:cs="仿宋_GB2312"/>
                <w:color w:val="auto"/>
                <w:szCs w:val="21"/>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村庄公共基础设施建设工程</w:t>
            </w: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xx县xx镇xx村</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改建/新建/扩建</w:t>
            </w: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rPr>
                <w:rFonts w:ascii="仿宋_GB2312" w:hAnsi="仿宋_GB2312" w:eastAsia="仿宋_GB2312" w:cs="仿宋_GB2312"/>
                <w:color w:val="auto"/>
                <w:szCs w:val="21"/>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rPr>
                <w:rFonts w:ascii="仿宋_GB2312" w:hAnsi="仿宋_GB2312" w:eastAsia="仿宋_GB2312" w:cs="仿宋_GB2312"/>
                <w:color w:val="auto"/>
                <w:szCs w:val="21"/>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rPr>
              <w:t>xx县xx镇xx村</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rPr>
                <w:rFonts w:ascii="仿宋_GB2312" w:hAnsi="仿宋_GB2312" w:eastAsia="仿宋_GB2312" w:cs="仿宋_GB2312"/>
                <w:color w:val="auto"/>
                <w:szCs w:val="21"/>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rPr>
                <w:rFonts w:ascii="仿宋_GB2312" w:hAnsi="仿宋_GB2312" w:eastAsia="仿宋_GB2312" w:cs="仿宋_GB2312"/>
                <w:color w:val="auto"/>
                <w:szCs w:val="21"/>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rPr>
                <w:rFonts w:ascii="仿宋_GB2312" w:hAnsi="仿宋_GB2312" w:eastAsia="仿宋_GB2312" w:cs="仿宋_GB2312"/>
                <w:color w:val="auto"/>
                <w:szCs w:val="21"/>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jc w:val="center"/>
              <w:rPr>
                <w:rFonts w:ascii="仿宋_GB2312" w:hAnsi="仿宋_GB2312" w:eastAsia="仿宋_GB2312" w:cs="仿宋_GB2312"/>
                <w:color w:val="auto"/>
                <w:szCs w:val="21"/>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rPr>
                <w:rFonts w:ascii="仿宋_GB2312" w:hAnsi="仿宋_GB2312" w:eastAsia="仿宋_GB2312" w:cs="仿宋_GB2312"/>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rPr>
                <w:rFonts w:ascii="仿宋_GB2312" w:hAnsi="仿宋_GB2312" w:eastAsia="仿宋_GB2312" w:cs="仿宋_GB2312"/>
                <w:color w:val="auto"/>
                <w:szCs w:val="21"/>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rPr>
                <w:rFonts w:ascii="宋体" w:hAnsi="宋体" w:cs="宋体"/>
                <w:color w:val="auto"/>
                <w:szCs w:val="21"/>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rPr>
                <w:rFonts w:ascii="宋体" w:hAnsi="宋体" w:cs="宋体"/>
                <w:color w:val="auto"/>
                <w:szCs w:val="21"/>
              </w:rPr>
            </w:pPr>
          </w:p>
        </w:tc>
      </w:tr>
    </w:tbl>
    <w:p>
      <w:pPr>
        <w:jc w:val="center"/>
        <w:rPr>
          <w:rFonts w:ascii="黑体" w:hAnsi="黑体" w:eastAsia="黑体" w:cs="黑体"/>
          <w:b/>
          <w:bCs/>
          <w:color w:val="auto"/>
          <w:kern w:val="0"/>
          <w:sz w:val="44"/>
          <w:szCs w:val="44"/>
        </w:rPr>
        <w:sectPr>
          <w:pgSz w:w="16838" w:h="11906" w:orient="landscape"/>
          <w:pgMar w:top="1531" w:right="1871" w:bottom="1531" w:left="1871" w:header="850" w:footer="1417" w:gutter="0"/>
          <w:cols w:space="0" w:num="1"/>
          <w:docGrid w:type="lines" w:linePitch="595" w:charSpace="0"/>
        </w:sectPr>
      </w:pPr>
      <w:bookmarkStart w:id="58" w:name="_Toc14854179"/>
      <w:r>
        <w:rPr>
          <w:rFonts w:hint="eastAsia"/>
          <w:color w:val="auto"/>
        </w:rPr>
        <w:br w:type="page"/>
      </w:r>
    </w:p>
    <w:p>
      <w:pPr>
        <w:pStyle w:val="6"/>
        <w:keepNext w:val="0"/>
        <w:keepLines w:val="0"/>
        <w:numPr>
          <w:ilvl w:val="2"/>
          <w:numId w:val="0"/>
        </w:numPr>
        <w:adjustRightInd w:val="0"/>
        <w:snapToGrid w:val="0"/>
        <w:spacing w:before="0" w:after="0" w:line="420" w:lineRule="exact"/>
        <w:rPr>
          <w:rFonts w:ascii="黑体" w:hAnsi="黑体" w:eastAsia="黑体" w:cs="黑体"/>
          <w:b w:val="0"/>
          <w:bCs w:val="0"/>
          <w:color w:val="auto"/>
          <w:sz w:val="28"/>
          <w:szCs w:val="28"/>
        </w:rPr>
      </w:pPr>
      <w:r>
        <w:rPr>
          <w:rFonts w:hint="eastAsia" w:ascii="黑体" w:hAnsi="黑体" w:eastAsia="黑体" w:cs="黑体"/>
          <w:b w:val="0"/>
          <w:bCs w:val="0"/>
          <w:color w:val="auto"/>
          <w:sz w:val="28"/>
          <w:szCs w:val="28"/>
        </w:rPr>
        <w:t>第2类</w:t>
      </w:r>
    </w:p>
    <w:p>
      <w:pPr>
        <w:pStyle w:val="5"/>
        <w:adjustRightInd w:val="0"/>
        <w:snapToGrid w:val="0"/>
        <w:spacing w:line="420" w:lineRule="exact"/>
        <w:rPr>
          <w:color w:val="auto"/>
          <w:sz w:val="28"/>
          <w:szCs w:val="28"/>
        </w:rPr>
      </w:pPr>
    </w:p>
    <w:p>
      <w:pPr>
        <w:autoSpaceDE w:val="0"/>
        <w:adjustRightInd w:val="0"/>
        <w:snapToGrid w:val="0"/>
        <w:spacing w:line="420" w:lineRule="exact"/>
        <w:jc w:val="center"/>
        <w:rPr>
          <w:rFonts w:ascii="方正小标宋简体" w:hAnsi="方正小标宋简体" w:eastAsia="方正小标宋简体" w:cs="方正小标宋简体"/>
          <w:color w:val="auto"/>
          <w:kern w:val="0"/>
          <w:sz w:val="28"/>
          <w:szCs w:val="28"/>
        </w:rPr>
      </w:pPr>
    </w:p>
    <w:p>
      <w:pPr>
        <w:autoSpaceDE w:val="0"/>
        <w:adjustRightInd w:val="0"/>
        <w:snapToGrid w:val="0"/>
        <w:spacing w:line="420" w:lineRule="exact"/>
        <w:jc w:val="center"/>
        <w:rPr>
          <w:rFonts w:ascii="方正小标宋简体" w:hAnsi="方正小标宋简体" w:eastAsia="方正小标宋简体" w:cs="方正小标宋简体"/>
          <w:color w:val="auto"/>
          <w:kern w:val="0"/>
          <w:sz w:val="28"/>
          <w:szCs w:val="28"/>
        </w:rPr>
      </w:pPr>
    </w:p>
    <w:p>
      <w:pPr>
        <w:pStyle w:val="4"/>
        <w:rPr>
          <w:color w:val="auto"/>
        </w:rPr>
      </w:pPr>
      <w:r>
        <w:rPr>
          <w:rFonts w:hint="eastAsia"/>
          <w:color w:val="auto"/>
        </w:rPr>
        <w:t>广东省农业农村厅高标准农田建设（管护）</w:t>
      </w:r>
    </w:p>
    <w:p>
      <w:pPr>
        <w:pStyle w:val="4"/>
        <w:rPr>
          <w:color w:val="auto"/>
        </w:rPr>
      </w:pPr>
    </w:p>
    <w:p>
      <w:pPr>
        <w:pStyle w:val="4"/>
        <w:rPr>
          <w:color w:val="auto"/>
        </w:rPr>
      </w:pPr>
      <w:r>
        <w:rPr>
          <w:rFonts w:hint="eastAsia"/>
          <w:color w:val="auto"/>
        </w:rPr>
        <w:t>项目申报书模板</w:t>
      </w:r>
    </w:p>
    <w:p>
      <w:pPr>
        <w:adjustRightInd w:val="0"/>
        <w:snapToGrid w:val="0"/>
        <w:spacing w:line="420" w:lineRule="exact"/>
        <w:jc w:val="center"/>
        <w:rPr>
          <w:rFonts w:ascii="宋体" w:hAnsi="宋体"/>
          <w:color w:val="auto"/>
          <w:sz w:val="28"/>
          <w:szCs w:val="28"/>
        </w:rPr>
      </w:pPr>
    </w:p>
    <w:p>
      <w:pPr>
        <w:adjustRightInd w:val="0"/>
        <w:snapToGrid w:val="0"/>
        <w:spacing w:line="420" w:lineRule="exact"/>
        <w:ind w:firstLine="536"/>
        <w:jc w:val="center"/>
        <w:rPr>
          <w:rFonts w:ascii="宋体" w:hAnsi="宋体"/>
          <w:color w:val="auto"/>
          <w:sz w:val="28"/>
          <w:szCs w:val="28"/>
        </w:rPr>
      </w:pPr>
    </w:p>
    <w:p>
      <w:pPr>
        <w:adjustRightInd w:val="0"/>
        <w:snapToGrid w:val="0"/>
        <w:spacing w:line="420" w:lineRule="exact"/>
        <w:ind w:firstLine="536"/>
        <w:jc w:val="center"/>
        <w:rPr>
          <w:rFonts w:ascii="宋体" w:hAnsi="宋体"/>
          <w:color w:val="auto"/>
          <w:sz w:val="28"/>
          <w:szCs w:val="28"/>
        </w:rPr>
      </w:pPr>
    </w:p>
    <w:p>
      <w:pPr>
        <w:adjustRightInd w:val="0"/>
        <w:snapToGrid w:val="0"/>
        <w:spacing w:line="420" w:lineRule="exact"/>
        <w:ind w:firstLine="536"/>
        <w:jc w:val="center"/>
        <w:rPr>
          <w:rFonts w:ascii="宋体" w:hAnsi="宋体"/>
          <w:color w:val="auto"/>
          <w:sz w:val="28"/>
          <w:szCs w:val="28"/>
        </w:rPr>
      </w:pPr>
    </w:p>
    <w:p>
      <w:pPr>
        <w:adjustRightInd w:val="0"/>
        <w:snapToGrid w:val="0"/>
        <w:spacing w:line="420" w:lineRule="exact"/>
        <w:ind w:firstLine="536"/>
        <w:jc w:val="center"/>
        <w:rPr>
          <w:rFonts w:ascii="宋体" w:hAnsi="宋体"/>
          <w:color w:val="auto"/>
          <w:sz w:val="28"/>
          <w:szCs w:val="28"/>
        </w:rPr>
      </w:pPr>
    </w:p>
    <w:tbl>
      <w:tblPr>
        <w:tblStyle w:val="17"/>
        <w:tblW w:w="8472" w:type="dxa"/>
        <w:jc w:val="center"/>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rPr>
          <w:jc w:val="center"/>
        </w:trPr>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项 目 名 称：</w:t>
            </w:r>
          </w:p>
        </w:tc>
        <w:tc>
          <w:tcPr>
            <w:tcW w:w="5840" w:type="dxa"/>
            <w:tcBorders>
              <w:bottom w:val="single" w:color="auto" w:sz="4" w:space="0"/>
            </w:tcBorders>
            <w:vAlign w:val="center"/>
          </w:tcPr>
          <w:p>
            <w:pPr>
              <w:adjustRightInd w:val="0"/>
              <w:snapToGrid w:val="0"/>
              <w:spacing w:line="420" w:lineRule="exact"/>
              <w:ind w:firstLine="536"/>
              <w:jc w:val="center"/>
              <w:rPr>
                <w:rFonts w:ascii="宋体" w:hAnsi="宋体"/>
                <w:color w:val="auto"/>
                <w:sz w:val="28"/>
                <w:szCs w:val="28"/>
              </w:rPr>
            </w:pPr>
          </w:p>
        </w:tc>
      </w:tr>
      <w:tr>
        <w:tblPrEx>
          <w:tblCellMar>
            <w:top w:w="0" w:type="dxa"/>
            <w:left w:w="108" w:type="dxa"/>
            <w:bottom w:w="0" w:type="dxa"/>
            <w:right w:w="108" w:type="dxa"/>
          </w:tblCellMar>
        </w:tblPrEx>
        <w:trPr>
          <w:jc w:val="center"/>
        </w:trPr>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申 报 单 位：</w:t>
            </w:r>
          </w:p>
        </w:tc>
        <w:tc>
          <w:tcPr>
            <w:tcW w:w="5840" w:type="dxa"/>
            <w:tcBorders>
              <w:bottom w:val="single" w:color="auto" w:sz="4" w:space="0"/>
            </w:tcBorders>
            <w:vAlign w:val="center"/>
          </w:tcPr>
          <w:p>
            <w:pPr>
              <w:adjustRightInd w:val="0"/>
              <w:snapToGrid w:val="0"/>
              <w:spacing w:line="420" w:lineRule="exact"/>
              <w:ind w:firstLine="536"/>
              <w:jc w:val="center"/>
              <w:rPr>
                <w:rFonts w:ascii="宋体" w:hAnsi="宋体"/>
                <w:color w:val="auto"/>
                <w:sz w:val="28"/>
                <w:szCs w:val="28"/>
              </w:rPr>
            </w:pPr>
          </w:p>
        </w:tc>
      </w:tr>
      <w:tr>
        <w:tblPrEx>
          <w:tblCellMar>
            <w:top w:w="0" w:type="dxa"/>
            <w:left w:w="108" w:type="dxa"/>
            <w:bottom w:w="0" w:type="dxa"/>
            <w:right w:w="108" w:type="dxa"/>
          </w:tblCellMar>
        </w:tblPrEx>
        <w:trPr>
          <w:jc w:val="center"/>
        </w:trPr>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项目负责人：</w:t>
            </w:r>
          </w:p>
        </w:tc>
        <w:tc>
          <w:tcPr>
            <w:tcW w:w="5840" w:type="dxa"/>
            <w:tcBorders>
              <w:top w:val="single" w:color="auto" w:sz="4" w:space="0"/>
              <w:bottom w:val="single" w:color="auto" w:sz="4" w:space="0"/>
            </w:tcBorders>
            <w:vAlign w:val="center"/>
          </w:tcPr>
          <w:p>
            <w:pPr>
              <w:adjustRightInd w:val="0"/>
              <w:snapToGrid w:val="0"/>
              <w:spacing w:line="420" w:lineRule="exact"/>
              <w:ind w:firstLine="536"/>
              <w:jc w:val="center"/>
              <w:rPr>
                <w:rFonts w:ascii="黑体" w:hAnsi="宋体" w:eastAsia="黑体"/>
                <w:color w:val="auto"/>
                <w:sz w:val="28"/>
                <w:szCs w:val="28"/>
              </w:rPr>
            </w:pPr>
          </w:p>
        </w:tc>
      </w:tr>
      <w:tr>
        <w:trPr>
          <w:jc w:val="center"/>
        </w:trPr>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主 管 单 位：</w:t>
            </w:r>
          </w:p>
        </w:tc>
        <w:tc>
          <w:tcPr>
            <w:tcW w:w="5840" w:type="dxa"/>
            <w:tcBorders>
              <w:top w:val="single" w:color="auto" w:sz="4" w:space="0"/>
              <w:bottom w:val="single" w:color="auto" w:sz="4" w:space="0"/>
            </w:tcBorders>
            <w:vAlign w:val="center"/>
          </w:tcPr>
          <w:p>
            <w:pPr>
              <w:adjustRightInd w:val="0"/>
              <w:snapToGrid w:val="0"/>
              <w:spacing w:line="420" w:lineRule="exact"/>
              <w:ind w:firstLine="536"/>
              <w:jc w:val="center"/>
              <w:rPr>
                <w:rFonts w:ascii="宋体" w:hAnsi="宋体"/>
                <w:color w:val="auto"/>
                <w:sz w:val="28"/>
                <w:szCs w:val="28"/>
              </w:rPr>
            </w:pPr>
          </w:p>
        </w:tc>
      </w:tr>
      <w:tr>
        <w:tblPrEx>
          <w:tblCellMar>
            <w:top w:w="0" w:type="dxa"/>
            <w:left w:w="108" w:type="dxa"/>
            <w:bottom w:w="0" w:type="dxa"/>
            <w:right w:w="108" w:type="dxa"/>
          </w:tblCellMar>
        </w:tblPrEx>
        <w:trPr>
          <w:jc w:val="center"/>
        </w:trPr>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申 报 日 期：</w:t>
            </w:r>
          </w:p>
        </w:tc>
        <w:tc>
          <w:tcPr>
            <w:tcW w:w="5840" w:type="dxa"/>
            <w:vAlign w:val="center"/>
          </w:tcPr>
          <w:p>
            <w:pPr>
              <w:adjustRightInd w:val="0"/>
              <w:snapToGrid w:val="0"/>
              <w:spacing w:line="420" w:lineRule="exact"/>
              <w:ind w:firstLine="536"/>
              <w:jc w:val="center"/>
              <w:rPr>
                <w:rFonts w:ascii="宋体" w:hAnsi="宋体"/>
                <w:color w:val="auto"/>
                <w:sz w:val="28"/>
                <w:szCs w:val="28"/>
              </w:rPr>
            </w:pPr>
          </w:p>
        </w:tc>
      </w:tr>
      <w:tr>
        <w:tblPrEx>
          <w:tblCellMar>
            <w:top w:w="0" w:type="dxa"/>
            <w:left w:w="108" w:type="dxa"/>
            <w:bottom w:w="0" w:type="dxa"/>
            <w:right w:w="108" w:type="dxa"/>
          </w:tblCellMar>
        </w:tblPrEx>
        <w:trPr>
          <w:jc w:val="center"/>
        </w:trPr>
        <w:tc>
          <w:tcPr>
            <w:tcW w:w="2632" w:type="dxa"/>
            <w:vAlign w:val="center"/>
          </w:tcPr>
          <w:p>
            <w:pPr>
              <w:adjustRightInd w:val="0"/>
              <w:snapToGrid w:val="0"/>
              <w:spacing w:line="420" w:lineRule="exact"/>
              <w:jc w:val="center"/>
              <w:rPr>
                <w:rFonts w:ascii="黑体" w:eastAsia="黑体"/>
                <w:color w:val="auto"/>
                <w:sz w:val="28"/>
                <w:szCs w:val="28"/>
              </w:rPr>
            </w:pPr>
          </w:p>
        </w:tc>
        <w:tc>
          <w:tcPr>
            <w:tcW w:w="5840" w:type="dxa"/>
            <w:tcBorders>
              <w:bottom w:val="single" w:color="auto" w:sz="4" w:space="0"/>
            </w:tcBorders>
            <w:vAlign w:val="center"/>
          </w:tcPr>
          <w:p>
            <w:pPr>
              <w:adjustRightInd w:val="0"/>
              <w:snapToGrid w:val="0"/>
              <w:spacing w:line="420" w:lineRule="exact"/>
              <w:rPr>
                <w:color w:val="auto"/>
                <w:sz w:val="28"/>
                <w:szCs w:val="28"/>
              </w:rPr>
            </w:pPr>
          </w:p>
        </w:tc>
      </w:tr>
    </w:tbl>
    <w:p>
      <w:pPr>
        <w:adjustRightInd w:val="0"/>
        <w:snapToGrid w:val="0"/>
        <w:spacing w:line="420" w:lineRule="exact"/>
        <w:ind w:firstLine="536"/>
        <w:jc w:val="center"/>
        <w:rPr>
          <w:rFonts w:ascii="宋体" w:hAnsi="宋体"/>
          <w:color w:val="auto"/>
          <w:sz w:val="28"/>
          <w:szCs w:val="28"/>
        </w:rPr>
      </w:pPr>
    </w:p>
    <w:p>
      <w:pPr>
        <w:adjustRightInd w:val="0"/>
        <w:snapToGrid w:val="0"/>
        <w:spacing w:line="420" w:lineRule="exact"/>
        <w:ind w:firstLine="536"/>
        <w:jc w:val="center"/>
        <w:rPr>
          <w:rFonts w:ascii="宋体" w:hAnsi="宋体"/>
          <w:color w:val="auto"/>
          <w:sz w:val="28"/>
          <w:szCs w:val="28"/>
        </w:rPr>
      </w:pPr>
    </w:p>
    <w:p>
      <w:pPr>
        <w:pStyle w:val="5"/>
        <w:adjustRightInd w:val="0"/>
        <w:snapToGrid w:val="0"/>
        <w:spacing w:line="420" w:lineRule="exact"/>
        <w:rPr>
          <w:rFonts w:ascii="宋体" w:hAnsi="宋体"/>
          <w:color w:val="auto"/>
          <w:sz w:val="28"/>
          <w:szCs w:val="28"/>
        </w:rPr>
      </w:pPr>
    </w:p>
    <w:p>
      <w:pPr>
        <w:pStyle w:val="5"/>
        <w:adjustRightInd w:val="0"/>
        <w:snapToGrid w:val="0"/>
        <w:spacing w:line="420" w:lineRule="exact"/>
        <w:rPr>
          <w:color w:val="auto"/>
          <w:sz w:val="28"/>
          <w:szCs w:val="28"/>
        </w:rPr>
      </w:pPr>
    </w:p>
    <w:p>
      <w:pPr>
        <w:rPr>
          <w:color w:val="auto"/>
          <w:sz w:val="28"/>
          <w:szCs w:val="28"/>
        </w:rPr>
      </w:pPr>
    </w:p>
    <w:p>
      <w:pPr>
        <w:pStyle w:val="5"/>
        <w:rPr>
          <w:color w:val="auto"/>
        </w:rPr>
      </w:pPr>
    </w:p>
    <w:p>
      <w:pPr>
        <w:rPr>
          <w:color w:val="auto"/>
        </w:rPr>
      </w:pPr>
    </w:p>
    <w:p>
      <w:pPr>
        <w:adjustRightInd w:val="0"/>
        <w:snapToGrid w:val="0"/>
        <w:spacing w:line="420" w:lineRule="exact"/>
        <w:jc w:val="center"/>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广东省农业农村厅制</w:t>
      </w:r>
    </w:p>
    <w:p>
      <w:pPr>
        <w:adjustRightInd w:val="0"/>
        <w:snapToGrid w:val="0"/>
        <w:spacing w:line="420" w:lineRule="exact"/>
        <w:jc w:val="center"/>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二Ο二   年   月</w:t>
      </w:r>
    </w:p>
    <w:p>
      <w:pPr>
        <w:adjustRightInd w:val="0"/>
        <w:snapToGrid w:val="0"/>
        <w:spacing w:line="420" w:lineRule="exact"/>
        <w:jc w:val="center"/>
        <w:rPr>
          <w:rFonts w:ascii="楷体_GB2312" w:hAnsi="楷体_GB2312" w:eastAsia="楷体_GB2312" w:cs="楷体_GB2312"/>
          <w:b/>
          <w:color w:val="auto"/>
          <w:sz w:val="32"/>
          <w:szCs w:val="32"/>
        </w:rPr>
        <w:sectPr>
          <w:pgSz w:w="11906" w:h="16838"/>
          <w:pgMar w:top="1871" w:right="1531" w:bottom="1871" w:left="1531" w:header="850" w:footer="1417" w:gutter="0"/>
          <w:cols w:space="0" w:num="1"/>
          <w:docGrid w:type="lines" w:linePitch="595" w:charSpace="0"/>
        </w:sectPr>
      </w:pPr>
    </w:p>
    <w:p>
      <w:pPr>
        <w:pStyle w:val="4"/>
        <w:spacing w:line="420" w:lineRule="exact"/>
        <w:rPr>
          <w:rFonts w:ascii="方正小标宋简体" w:hAnsi="方正小标宋简体" w:cs="方正小标宋简体"/>
          <w:bCs w:val="0"/>
          <w:color w:val="auto"/>
          <w:sz w:val="36"/>
          <w:szCs w:val="36"/>
        </w:rPr>
      </w:pPr>
      <w:bookmarkStart w:id="59" w:name="_Toc45722995"/>
      <w:r>
        <w:rPr>
          <w:rFonts w:hint="eastAsia" w:ascii="方正小标宋简体" w:hAnsi="方正小标宋简体" w:cs="方正小标宋简体"/>
          <w:bCs w:val="0"/>
          <w:color w:val="auto"/>
          <w:sz w:val="36"/>
          <w:szCs w:val="36"/>
        </w:rPr>
        <w:t>综合说明</w:t>
      </w:r>
      <w:bookmarkEnd w:id="58"/>
      <w:bookmarkEnd w:id="59"/>
    </w:p>
    <w:p>
      <w:pPr>
        <w:adjustRightInd w:val="0"/>
        <w:snapToGrid w:val="0"/>
        <w:spacing w:line="420" w:lineRule="exact"/>
        <w:ind w:firstLine="560"/>
        <w:rPr>
          <w:color w:val="auto"/>
          <w:sz w:val="28"/>
          <w:szCs w:val="28"/>
        </w:rPr>
      </w:pP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60" w:name="_Toc45722996"/>
      <w:bookmarkStart w:id="61" w:name="_Toc14854180"/>
      <w:r>
        <w:rPr>
          <w:rFonts w:hint="eastAsia" w:ascii="黑体" w:hAnsi="黑体" w:eastAsia="黑体" w:cs="黑体"/>
          <w:b w:val="0"/>
          <w:bCs w:val="0"/>
          <w:color w:val="auto"/>
          <w:sz w:val="28"/>
          <w:szCs w:val="28"/>
        </w:rPr>
        <w:t>项目背景</w:t>
      </w:r>
      <w:bookmarkEnd w:id="60"/>
      <w:bookmarkEnd w:id="61"/>
    </w:p>
    <w:p>
      <w:pPr>
        <w:adjustRightInd w:val="0"/>
        <w:snapToGrid w:val="0"/>
        <w:spacing w:line="420" w:lineRule="exact"/>
        <w:ind w:firstLine="561"/>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按照《在中国共产党第十九次全国代表大会上的报告》中提出的“实施乡村振兴战略，要坚持农业农村优先发展，按照产业兴旺、生态宜居、乡风文明、治理有效、生活富裕的总要求，建立健全城乡融合发展体制机制和政策体系，加快推进农业农村现代化；确保国家粮食安全，把中国人的饭碗牢牢端在自己手中；促进农村一二三产业融合发展，支持和鼓励农民就业创业，拓宽增收渠道”精神，以习近平新时代中国特色社会主义思想为指导，全面贯彻中央和省委农村工作会议精神，按照新形势下保障国家粮食安全和深化农业供给侧结构性改革的总体要求，深入实施藏粮于地、藏粮于技战略，集中力量抓好高标准农田建设，完善高标准农田建设规划体系，推动高标准农田建设项目与现代农业协同推进，为农村土地流转创造条件，为保障国家粮食安全、实现乡村振兴作出贡献。积极开展高标准农田建设工作是稳步提高农业综合生产能力、保障国家粮食长久安全的基础；是打造粮食核心产区、发展现代农业、建设</w:t>
      </w:r>
      <w:r>
        <w:rPr>
          <w:rFonts w:hint="eastAsia" w:ascii="仿宋_GB2312" w:hAnsi="仿宋_GB2312" w:eastAsia="仿宋_GB2312" w:cs="仿宋_GB2312"/>
          <w:snapToGrid w:val="0"/>
          <w:color w:val="auto"/>
          <w:spacing w:val="-6"/>
          <w:kern w:val="0"/>
          <w:sz w:val="28"/>
          <w:szCs w:val="28"/>
        </w:rPr>
        <w:t>美丽乡村的现实要求；是进一步提升农业综合开发水平和创新开发的需要</w:t>
      </w:r>
      <w:r>
        <w:rPr>
          <w:rFonts w:hint="eastAsia" w:ascii="仿宋_GB2312" w:hAnsi="仿宋_GB2312" w:eastAsia="仿宋_GB2312" w:cs="仿宋_GB2312"/>
          <w:color w:val="auto"/>
          <w:sz w:val="28"/>
          <w:szCs w:val="28"/>
        </w:rPr>
        <w:t>。</w:t>
      </w:r>
    </w:p>
    <w:p>
      <w:pPr>
        <w:adjustRightInd w:val="0"/>
        <w:snapToGrid w:val="0"/>
        <w:spacing w:line="420" w:lineRule="exact"/>
        <w:ind w:firstLine="561"/>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县经过农田建设的地区，有力地改善了农业基础条件，改进了农业生产方式，优化了农业种植结构，提高了农业综合生产能力，拓宽了农民增收渠道，加快了农业产业化、现代化进程，深受项目区受益群众的欢迎和拥护。鉴于此，县、乡（镇）各级政府高度重视2022年度农田建设项目，并专门召开会议研究项目有关事宜，积极协调相关部门，并与项目区群众代表等相关人员进行了实地考察，现场论证，按照“统一规划布局，统一建设标准，集中连片投入，整体推进，达到投一片建一片的目的”的要求，在严格对照《XX县20XX-20XX年高标准农田项目统一上图入库》资料进行筛选的基础上，筛选2011年以来未实施过高标项目的区域，拟定在XX镇、XX镇、XX镇等三个乡镇内实施“XX市XX县XX镇等3个乡镇高标准农田建设项目（2022年度）”2.16万亩（其中高效节水灌溉面积1000亩）。XX县所在地各部门2011-2019年在本项目涉及镇、村已实施的上图入库情况见表1.1-1。</w:t>
      </w:r>
    </w:p>
    <w:p>
      <w:pPr>
        <w:pStyle w:val="26"/>
        <w:adjustRightInd w:val="0"/>
        <w:snapToGrid w:val="0"/>
        <w:spacing w:line="420" w:lineRule="exact"/>
        <w:ind w:firstLine="482"/>
        <w:rPr>
          <w:color w:val="auto"/>
          <w:sz w:val="28"/>
          <w:lang w:eastAsia="zh-CN"/>
        </w:rPr>
      </w:pPr>
    </w:p>
    <w:p>
      <w:pPr>
        <w:pStyle w:val="26"/>
        <w:adjustRightInd w:val="0"/>
        <w:snapToGrid w:val="0"/>
        <w:spacing w:line="420" w:lineRule="exact"/>
        <w:ind w:firstLine="482"/>
        <w:rPr>
          <w:rFonts w:ascii="黑体" w:hAnsi="黑体" w:cs="黑体"/>
          <w:b w:val="0"/>
          <w:bCs/>
          <w:color w:val="auto"/>
          <w:sz w:val="28"/>
          <w:lang w:eastAsia="zh-CN"/>
        </w:rPr>
      </w:pPr>
      <w:r>
        <w:rPr>
          <w:rFonts w:hint="eastAsia" w:ascii="黑体" w:hAnsi="黑体" w:cs="黑体"/>
          <w:b w:val="0"/>
          <w:bCs/>
          <w:color w:val="auto"/>
          <w:sz w:val="28"/>
          <w:lang w:eastAsia="zh-CN"/>
        </w:rPr>
        <w:t>表1.1-1  项目区 2011-2019 年已上图入库情况统计表</w:t>
      </w:r>
    </w:p>
    <w:p>
      <w:pPr>
        <w:pStyle w:val="26"/>
        <w:adjustRightInd w:val="0"/>
        <w:snapToGrid w:val="0"/>
        <w:spacing w:line="420" w:lineRule="exact"/>
        <w:ind w:firstLine="482"/>
        <w:rPr>
          <w:color w:val="auto"/>
          <w:sz w:val="28"/>
          <w:lang w:eastAsia="zh-CN"/>
        </w:rPr>
      </w:pPr>
    </w:p>
    <w:tbl>
      <w:tblPr>
        <w:tblStyle w:val="17"/>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035"/>
        <w:gridCol w:w="1382"/>
        <w:gridCol w:w="1458"/>
        <w:gridCol w:w="1361"/>
        <w:gridCol w:w="1197"/>
        <w:gridCol w:w="1344"/>
        <w:gridCol w:w="12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1035"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乡镇名</w:t>
            </w:r>
          </w:p>
        </w:tc>
        <w:tc>
          <w:tcPr>
            <w:tcW w:w="1382"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行政村名</w:t>
            </w:r>
          </w:p>
        </w:tc>
        <w:tc>
          <w:tcPr>
            <w:tcW w:w="1458"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自然村名</w:t>
            </w:r>
          </w:p>
        </w:tc>
        <w:tc>
          <w:tcPr>
            <w:tcW w:w="2558"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耕地面积（亩）</w:t>
            </w:r>
          </w:p>
        </w:tc>
        <w:tc>
          <w:tcPr>
            <w:tcW w:w="1344"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合计</w:t>
            </w:r>
          </w:p>
        </w:tc>
        <w:tc>
          <w:tcPr>
            <w:tcW w:w="1210"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已上图入库面积(亩)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1035"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82"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58"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水田</w:t>
            </w:r>
          </w:p>
        </w:tc>
        <w:tc>
          <w:tcPr>
            <w:tcW w:w="11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旱地</w:t>
            </w:r>
          </w:p>
        </w:tc>
        <w:tc>
          <w:tcPr>
            <w:tcW w:w="1344"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1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XX镇</w:t>
            </w:r>
          </w:p>
        </w:tc>
        <w:tc>
          <w:tcPr>
            <w:tcW w:w="1382"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毛家岗村</w:t>
            </w:r>
          </w:p>
        </w:tc>
        <w:tc>
          <w:tcPr>
            <w:tcW w:w="145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马家村</w:t>
            </w:r>
          </w:p>
        </w:tc>
        <w:tc>
          <w:tcPr>
            <w:tcW w:w="13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918.9</w:t>
            </w:r>
          </w:p>
        </w:tc>
        <w:tc>
          <w:tcPr>
            <w:tcW w:w="11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1040.3</w:t>
            </w:r>
          </w:p>
        </w:tc>
        <w:tc>
          <w:tcPr>
            <w:tcW w:w="134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1959</w:t>
            </w:r>
          </w:p>
        </w:tc>
        <w:tc>
          <w:tcPr>
            <w:tcW w:w="1210"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82"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5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李家村</w:t>
            </w:r>
          </w:p>
        </w:tc>
        <w:tc>
          <w:tcPr>
            <w:tcW w:w="13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1608.9</w:t>
            </w:r>
          </w:p>
        </w:tc>
        <w:tc>
          <w:tcPr>
            <w:tcW w:w="11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825.6</w:t>
            </w:r>
          </w:p>
        </w:tc>
        <w:tc>
          <w:tcPr>
            <w:tcW w:w="134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2434</w:t>
            </w:r>
          </w:p>
        </w:tc>
        <w:tc>
          <w:tcPr>
            <w:tcW w:w="121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82"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5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兴隆村</w:t>
            </w:r>
          </w:p>
        </w:tc>
        <w:tc>
          <w:tcPr>
            <w:tcW w:w="13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1416.0</w:t>
            </w:r>
          </w:p>
        </w:tc>
        <w:tc>
          <w:tcPr>
            <w:tcW w:w="11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590.3</w:t>
            </w:r>
          </w:p>
        </w:tc>
        <w:tc>
          <w:tcPr>
            <w:tcW w:w="134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2006</w:t>
            </w:r>
          </w:p>
        </w:tc>
        <w:tc>
          <w:tcPr>
            <w:tcW w:w="121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82"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5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小计</w:t>
            </w:r>
          </w:p>
        </w:tc>
        <w:tc>
          <w:tcPr>
            <w:tcW w:w="13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3943.8</w:t>
            </w:r>
          </w:p>
        </w:tc>
        <w:tc>
          <w:tcPr>
            <w:tcW w:w="11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2456.2</w:t>
            </w:r>
          </w:p>
        </w:tc>
        <w:tc>
          <w:tcPr>
            <w:tcW w:w="134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6399.9</w:t>
            </w:r>
          </w:p>
        </w:tc>
        <w:tc>
          <w:tcPr>
            <w:tcW w:w="121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82"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XX村</w:t>
            </w:r>
          </w:p>
        </w:tc>
        <w:tc>
          <w:tcPr>
            <w:tcW w:w="145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杨家村</w:t>
            </w:r>
          </w:p>
        </w:tc>
        <w:tc>
          <w:tcPr>
            <w:tcW w:w="13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1908.0</w:t>
            </w:r>
          </w:p>
        </w:tc>
        <w:tc>
          <w:tcPr>
            <w:tcW w:w="11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1248.5</w:t>
            </w:r>
          </w:p>
        </w:tc>
        <w:tc>
          <w:tcPr>
            <w:tcW w:w="134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3157</w:t>
            </w:r>
          </w:p>
        </w:tc>
        <w:tc>
          <w:tcPr>
            <w:tcW w:w="1210"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3415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82"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5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汉泗村</w:t>
            </w:r>
          </w:p>
        </w:tc>
        <w:tc>
          <w:tcPr>
            <w:tcW w:w="13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1938.8</w:t>
            </w:r>
          </w:p>
        </w:tc>
        <w:tc>
          <w:tcPr>
            <w:tcW w:w="11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1245.8</w:t>
            </w:r>
          </w:p>
        </w:tc>
        <w:tc>
          <w:tcPr>
            <w:tcW w:w="134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3185</w:t>
            </w:r>
          </w:p>
        </w:tc>
        <w:tc>
          <w:tcPr>
            <w:tcW w:w="121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82"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5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复兴村</w:t>
            </w:r>
          </w:p>
        </w:tc>
        <w:tc>
          <w:tcPr>
            <w:tcW w:w="13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1739.3</w:t>
            </w:r>
          </w:p>
        </w:tc>
        <w:tc>
          <w:tcPr>
            <w:tcW w:w="11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895.0</w:t>
            </w:r>
          </w:p>
        </w:tc>
        <w:tc>
          <w:tcPr>
            <w:tcW w:w="134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2634</w:t>
            </w:r>
          </w:p>
        </w:tc>
        <w:tc>
          <w:tcPr>
            <w:tcW w:w="121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82"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5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小计</w:t>
            </w:r>
          </w:p>
        </w:tc>
        <w:tc>
          <w:tcPr>
            <w:tcW w:w="13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5586.1</w:t>
            </w:r>
          </w:p>
        </w:tc>
        <w:tc>
          <w:tcPr>
            <w:tcW w:w="11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3389.4</w:t>
            </w:r>
          </w:p>
        </w:tc>
        <w:tc>
          <w:tcPr>
            <w:tcW w:w="134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8975.4</w:t>
            </w:r>
          </w:p>
        </w:tc>
        <w:tc>
          <w:tcPr>
            <w:tcW w:w="121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82"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黄林堰村</w:t>
            </w:r>
          </w:p>
        </w:tc>
        <w:tc>
          <w:tcPr>
            <w:tcW w:w="145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南江村</w:t>
            </w:r>
          </w:p>
        </w:tc>
        <w:tc>
          <w:tcPr>
            <w:tcW w:w="13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2527.3</w:t>
            </w:r>
          </w:p>
        </w:tc>
        <w:tc>
          <w:tcPr>
            <w:tcW w:w="11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1250.2</w:t>
            </w:r>
          </w:p>
        </w:tc>
        <w:tc>
          <w:tcPr>
            <w:tcW w:w="134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3777</w:t>
            </w:r>
          </w:p>
        </w:tc>
        <w:tc>
          <w:tcPr>
            <w:tcW w:w="1210"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82"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5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黄林村</w:t>
            </w:r>
          </w:p>
        </w:tc>
        <w:tc>
          <w:tcPr>
            <w:tcW w:w="13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1464.1</w:t>
            </w:r>
          </w:p>
        </w:tc>
        <w:tc>
          <w:tcPr>
            <w:tcW w:w="11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570.2</w:t>
            </w:r>
          </w:p>
        </w:tc>
        <w:tc>
          <w:tcPr>
            <w:tcW w:w="134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2034</w:t>
            </w:r>
          </w:p>
        </w:tc>
        <w:tc>
          <w:tcPr>
            <w:tcW w:w="121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82"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5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小计</w:t>
            </w:r>
          </w:p>
        </w:tc>
        <w:tc>
          <w:tcPr>
            <w:tcW w:w="13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3991.4</w:t>
            </w:r>
          </w:p>
        </w:tc>
        <w:tc>
          <w:tcPr>
            <w:tcW w:w="11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1820.4</w:t>
            </w:r>
          </w:p>
        </w:tc>
        <w:tc>
          <w:tcPr>
            <w:tcW w:w="134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5811.8</w:t>
            </w:r>
          </w:p>
        </w:tc>
        <w:tc>
          <w:tcPr>
            <w:tcW w:w="121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840"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合计</w:t>
            </w:r>
          </w:p>
        </w:tc>
        <w:tc>
          <w:tcPr>
            <w:tcW w:w="13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13521.27 </w:t>
            </w:r>
          </w:p>
        </w:tc>
        <w:tc>
          <w:tcPr>
            <w:tcW w:w="11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7665.91 </w:t>
            </w:r>
          </w:p>
        </w:tc>
        <w:tc>
          <w:tcPr>
            <w:tcW w:w="134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21187.18 </w:t>
            </w:r>
          </w:p>
        </w:tc>
        <w:tc>
          <w:tcPr>
            <w:tcW w:w="121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毛家岗镇</w:t>
            </w:r>
          </w:p>
        </w:tc>
        <w:tc>
          <w:tcPr>
            <w:tcW w:w="138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清泉村</w:t>
            </w:r>
          </w:p>
        </w:tc>
        <w:tc>
          <w:tcPr>
            <w:tcW w:w="145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青泉村</w:t>
            </w:r>
          </w:p>
        </w:tc>
        <w:tc>
          <w:tcPr>
            <w:tcW w:w="13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4154.9</w:t>
            </w:r>
          </w:p>
        </w:tc>
        <w:tc>
          <w:tcPr>
            <w:tcW w:w="11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2743.9</w:t>
            </w:r>
          </w:p>
        </w:tc>
        <w:tc>
          <w:tcPr>
            <w:tcW w:w="134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6899</w:t>
            </w:r>
          </w:p>
        </w:tc>
        <w:tc>
          <w:tcPr>
            <w:tcW w:w="121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8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145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小计</w:t>
            </w:r>
          </w:p>
        </w:tc>
        <w:tc>
          <w:tcPr>
            <w:tcW w:w="13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4154.9</w:t>
            </w:r>
          </w:p>
        </w:tc>
        <w:tc>
          <w:tcPr>
            <w:tcW w:w="11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2743.9</w:t>
            </w:r>
          </w:p>
        </w:tc>
        <w:tc>
          <w:tcPr>
            <w:tcW w:w="134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6898.8</w:t>
            </w:r>
          </w:p>
        </w:tc>
        <w:tc>
          <w:tcPr>
            <w:tcW w:w="121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XX镇</w:t>
            </w:r>
          </w:p>
        </w:tc>
        <w:tc>
          <w:tcPr>
            <w:tcW w:w="1382"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金坪村</w:t>
            </w:r>
          </w:p>
        </w:tc>
        <w:tc>
          <w:tcPr>
            <w:tcW w:w="145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金坪村</w:t>
            </w:r>
          </w:p>
        </w:tc>
        <w:tc>
          <w:tcPr>
            <w:tcW w:w="13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3987.0</w:t>
            </w:r>
          </w:p>
        </w:tc>
        <w:tc>
          <w:tcPr>
            <w:tcW w:w="11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1886.9</w:t>
            </w:r>
          </w:p>
        </w:tc>
        <w:tc>
          <w:tcPr>
            <w:tcW w:w="134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5874</w:t>
            </w:r>
          </w:p>
        </w:tc>
        <w:tc>
          <w:tcPr>
            <w:tcW w:w="1210"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82"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5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长安村</w:t>
            </w:r>
          </w:p>
        </w:tc>
        <w:tc>
          <w:tcPr>
            <w:tcW w:w="13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1684.0</w:t>
            </w:r>
          </w:p>
        </w:tc>
        <w:tc>
          <w:tcPr>
            <w:tcW w:w="11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1133.2</w:t>
            </w:r>
          </w:p>
        </w:tc>
        <w:tc>
          <w:tcPr>
            <w:tcW w:w="134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2817</w:t>
            </w:r>
          </w:p>
        </w:tc>
        <w:tc>
          <w:tcPr>
            <w:tcW w:w="121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35"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82"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5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小计</w:t>
            </w:r>
          </w:p>
        </w:tc>
        <w:tc>
          <w:tcPr>
            <w:tcW w:w="13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5671.0</w:t>
            </w:r>
          </w:p>
        </w:tc>
        <w:tc>
          <w:tcPr>
            <w:tcW w:w="11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3020.1</w:t>
            </w:r>
          </w:p>
        </w:tc>
        <w:tc>
          <w:tcPr>
            <w:tcW w:w="134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8691.1</w:t>
            </w:r>
          </w:p>
        </w:tc>
        <w:tc>
          <w:tcPr>
            <w:tcW w:w="121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3875" w:type="dxa"/>
            <w:gridSpan w:val="3"/>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合计</w:t>
            </w:r>
          </w:p>
        </w:tc>
        <w:tc>
          <w:tcPr>
            <w:tcW w:w="13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23347.2</w:t>
            </w:r>
          </w:p>
        </w:tc>
        <w:tc>
          <w:tcPr>
            <w:tcW w:w="11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13429.9</w:t>
            </w:r>
          </w:p>
        </w:tc>
        <w:tc>
          <w:tcPr>
            <w:tcW w:w="134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36777.1</w:t>
            </w:r>
          </w:p>
        </w:tc>
        <w:tc>
          <w:tcPr>
            <w:tcW w:w="121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4797</w:t>
            </w:r>
          </w:p>
        </w:tc>
      </w:tr>
    </w:tbl>
    <w:p>
      <w:pPr>
        <w:pStyle w:val="25"/>
        <w:adjustRightInd w:val="0"/>
        <w:snapToGrid w:val="0"/>
        <w:spacing w:line="420" w:lineRule="exact"/>
        <w:ind w:firstLine="560"/>
        <w:rPr>
          <w:color w:val="auto"/>
          <w:sz w:val="28"/>
          <w:szCs w:val="28"/>
        </w:rPr>
      </w:pPr>
    </w:p>
    <w:p>
      <w:pPr>
        <w:adjustRightInd w:val="0"/>
        <w:snapToGrid w:val="0"/>
        <w:spacing w:line="420" w:lineRule="exact"/>
        <w:ind w:firstLine="560"/>
        <w:rPr>
          <w:rFonts w:ascii="仿宋_GB2312" w:hAnsi="仿宋_GB2312" w:eastAsia="仿宋_GB2312" w:cs="仿宋_GB2312"/>
          <w:color w:val="auto"/>
          <w:sz w:val="28"/>
          <w:szCs w:val="28"/>
        </w:rPr>
      </w:pPr>
      <w:bookmarkStart w:id="62" w:name="_Toc2357"/>
      <w:bookmarkStart w:id="63" w:name="_Toc45722997"/>
      <w:r>
        <w:rPr>
          <w:rFonts w:hint="eastAsia" w:ascii="仿宋_GB2312" w:hAnsi="仿宋_GB2312" w:eastAsia="仿宋_GB2312" w:cs="仿宋_GB2312"/>
          <w:color w:val="auto"/>
          <w:sz w:val="28"/>
          <w:szCs w:val="28"/>
        </w:rPr>
        <w:t>XX县2020年高标准农田建设任务为2.16万亩，经XX县农业农村局委托招标代理机构进行招投标，XX院设计中标XX市XX县XX镇等3个乡镇高标准农田建设项目（2020年度）初步设计编制任务。我院（公司）组织精干设计团队，对建设项目进行了认真的调研、勘测、设计、评估论证，编制完成了XX市XX县XX镇等3个乡镇高标准农田建设项目（2022年度）（以下简称“项目”）初步设计.</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注：高标准农田建后管护填写本段等涉及建后管护的内容，无需填写高标准农田建设内容。</w:t>
      </w:r>
      <w:r>
        <w:rPr>
          <w:rFonts w:hint="eastAsia" w:ascii="仿宋_GB2312" w:hAnsi="仿宋_GB2312" w:eastAsia="仿宋_GB2312" w:cs="仿宋_GB2312"/>
          <w:color w:val="auto"/>
          <w:sz w:val="28"/>
          <w:szCs w:val="28"/>
        </w:rPr>
        <w:t>XX县经过农田建设的地区，有力地改善了农业基础条件，改进了农业生产方式，优化了农业种植结构，提高了农业综合生产能力，拓宽了农民增收渠道，加快了农业产业化、现代化进程，深受项目区受益群众的欢迎和拥护。鉴于此，县、乡（镇）各级政府高度重视项目建后管护，根据建成的高标项目和自然资源部门完成移交的垦造水田项目，拟定在XX镇、XX镇、XX镇等三个乡镇内实施“XX市XX县XX镇等3个乡镇高标准农田建后管护项目（2022年度）”2.16万亩（其中垦造水田项目后期管护面积1000亩）。</w:t>
      </w:r>
    </w:p>
    <w:p>
      <w:pPr>
        <w:pStyle w:val="5"/>
        <w:adjustRightInd w:val="0"/>
        <w:snapToGrid w:val="0"/>
        <w:spacing w:line="420" w:lineRule="exact"/>
        <w:ind w:firstLine="560" w:firstLineChars="200"/>
        <w:rPr>
          <w:rFonts w:ascii="黑体" w:hAnsi="黑体" w:eastAsia="黑体" w:cs="黑体"/>
          <w:b w:val="0"/>
          <w:bCs w:val="0"/>
          <w:color w:val="auto"/>
          <w:sz w:val="28"/>
          <w:szCs w:val="28"/>
        </w:rPr>
      </w:pPr>
      <w:r>
        <w:rPr>
          <w:rFonts w:hint="eastAsia" w:ascii="黑体" w:hAnsi="黑体" w:eastAsia="黑体" w:cs="黑体"/>
          <w:b w:val="0"/>
          <w:bCs w:val="0"/>
          <w:color w:val="auto"/>
          <w:sz w:val="28"/>
          <w:szCs w:val="28"/>
        </w:rPr>
        <w:t>项目名称</w:t>
      </w:r>
      <w:bookmarkEnd w:id="62"/>
      <w:bookmarkEnd w:id="63"/>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项目的全称：（XX市XX县XX镇XX村（片区）高标准农田建设/建后管护项目（2022年度））。</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64" w:name="_Toc45722998"/>
      <w:bookmarkStart w:id="65" w:name="_Toc9991"/>
      <w:r>
        <w:rPr>
          <w:rFonts w:hint="eastAsia" w:ascii="黑体" w:hAnsi="黑体" w:eastAsia="黑体" w:cs="黑体"/>
          <w:b w:val="0"/>
          <w:bCs w:val="0"/>
          <w:color w:val="auto"/>
          <w:sz w:val="28"/>
          <w:szCs w:val="28"/>
        </w:rPr>
        <w:t>主管部门</w:t>
      </w:r>
      <w:bookmarkEnd w:id="64"/>
      <w:bookmarkEnd w:id="65"/>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项目主管部门的全称：（XX市XX县农业农村局）。</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66" w:name="_Toc45722999"/>
      <w:bookmarkStart w:id="67" w:name="_Toc14854181"/>
      <w:r>
        <w:rPr>
          <w:rFonts w:hint="eastAsia" w:ascii="黑体" w:hAnsi="黑体" w:eastAsia="黑体" w:cs="黑体"/>
          <w:b w:val="0"/>
          <w:bCs w:val="0"/>
          <w:color w:val="auto"/>
          <w:sz w:val="28"/>
          <w:szCs w:val="28"/>
        </w:rPr>
        <w:t>项目区范围、任务、主要建设内容及工期</w:t>
      </w:r>
      <w:bookmarkEnd w:id="66"/>
      <w:bookmarkEnd w:id="67"/>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项目区范围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实施地点位于XX镇的XX、XX岗、X村；XX镇的X村；XX镇的X村，共3个镇5个村。项目区北面以X村为界，该村地理坐标为东经111°49′86″,北纬29°31′44″；西部以XX村为界，该村地理坐标为东经111°48′18″,北纬29°30′72″；东部以黄林堰村为界，该村地理坐标为东经111°53′64″, 北纬29°31′14″；南部以金坪村为界，该村地理坐标为东经111°51′18″,北纬29°28′44″。项目区国土面积53.58平方公里。</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建设任务与目标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（1）建设任务 </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XX市XX县XX镇等3个乡镇高标准农田建设项目（2022年度）高标准农田建设任务为2.16万亩，其中高效节水灌溉面积0.1万亩。</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（2）建设目标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按照高标准农田建设总体规划要求，统筹规划田、土、水、路、林、电等高标准农田的相关建设内容，以行政村为基本单元，集中连片、规模开发，整体推进，建成“旱涝保收、高产稳产、生态友好”的高标准农田2.16万亩。</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土地平整。合理确定的耕地和基本农田布局，合理划分和适度归并田块，平整土地，减小农田地表坡降，合理确定田块的长度和宽度。建成后，实现田块相对集中，农田有效土层厚度达到50cm以上，耕作层厚度达到20cm以上，田间基础设施占地率下降到8%以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2）土壤改良。通过施用生石灰、深耕、改善灌排条件等措施改良土壤理化性状；施用农家肥、秸杆还田、种植绿肥、种植肥用油菜等措施，提升土壤有机质含量。耕地质量提高0.5个等级。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3）灌溉与排水标准。灌溉设计保证率达90%；灌溉水利用系数达到0.76；水稻区10年一遇的3d暴雨，3d排至作物的耐淹深度；旱地排涝标准为10年一遇的1d暴雨，1d排至田面无积水。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渠系建筑物配套完整，满足灌溉与排水系统要求。项目区有效灌溉面积增加，灌溉保证率、用水效率、排水能力提高，渍、涝、洪、旱灾减轻。</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4）高效节水灌溉。设计管道水利用系数不低于0.90，灌溉水利用系数达到0.86。</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5）田间道路畅通。路网布局科学，路面宽度合理，丘岗冲垄区田间道路通达度达到90%，满足农业机械化需求。</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6）林网建设适宜：防御风蚀能力提高，水土流失减少，农田生态环境改善。造林当年成活率达到95%以上，三年后保存率要达到90%以上，农村人居环境得到较大改善。</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科技推广措施。在项目区推广先进适用技术，重点是良种、良法等先进适用生产技术；加强对项目区受益农民先进适用技术培训；适当支持具有技术推广服务功能的农民专业合作经济组织。在项目区推广使用频振式太阳能杀虫灯。</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8）粮食综合生产能力提高30kg/亩以上。</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9）灌溉水源质量保证年限不低于20年，田间基础设施不低于15年，输水管道及其配套设施工程质量保证年限不少于15年。</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主要建设内容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根据项目区存在的问题，本项目涉及土壤改良工程、灌溉与排水工程、高效节水灌溉工程、田间道路工程、农田防护和生态环境保护工程和科技推广措施等六大工程。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（1）土壤改良工程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土壤改良总面积1.96万亩，其中：贫瘠土壤改良面积1.67万亩，酸性土壤改良面积0.29万亩。</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（2）灌溉排水工程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1）水源工程：加固改造堰塘66座（其中项目区外填平补齐14座），改造电灌站1座。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2）输排水工程：改造灌排沟渠47条1.96km，其中改造田间渠（QT）7条0.13km，灌渠（QG）13条0.98km（其中4条骨干灌渠），灌排渠（QP）20条0.65km。</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渠系建筑物：新建人行桥116处，机耕桥57座，节制闸85处，过路圆涵121处，分水口293处，下河踏步82处，跌水31处。</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（3）高效节水灌溉工程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新建低压管道输水灌溉面积0.1万亩，铺设输水管道1.9km，配套闸阀井14处，给水栓井39处。</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（4）田间道路工程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新修、整修机耕路36条15.13km；配套下田坡道119座，会车道52处。</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（5）农田防护及生态环境保持工程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新建护路护沟（渠）林2973m，人居环境整治5处（堰塘护岸、绿化、修建行人漫步道）。</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（6）科技推广措施</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推广使用频振式太阳能杀虫灯100套。</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建设工期</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本项目建设期为9个月，其中：工程筹建期安排在2022年的7月1日至2022年9月30日；主体工程施工期从2022年10月1日至2023年3月15日；工程扫尾从2023年3月15日至3月31日；竣工验收从2023年4月1日至4月30日。</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68" w:name="_Toc14854182"/>
      <w:bookmarkStart w:id="69" w:name="_Toc45723000"/>
      <w:r>
        <w:rPr>
          <w:rFonts w:hint="eastAsia" w:ascii="黑体" w:hAnsi="黑体" w:eastAsia="黑体" w:cs="黑体"/>
          <w:b w:val="0"/>
          <w:bCs w:val="0"/>
          <w:color w:val="auto"/>
          <w:sz w:val="28"/>
          <w:szCs w:val="28"/>
        </w:rPr>
        <w:t>概算和资金筹措</w:t>
      </w:r>
      <w:bookmarkEnd w:id="68"/>
      <w:bookmarkEnd w:id="69"/>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项目概算投资总额为XXX万元，全部来源于财政资金，资金分配比例见表1.3-1。</w:t>
      </w:r>
    </w:p>
    <w:p>
      <w:pPr>
        <w:pStyle w:val="26"/>
        <w:adjustRightInd w:val="0"/>
        <w:snapToGrid w:val="0"/>
        <w:spacing w:line="420" w:lineRule="exact"/>
        <w:ind w:firstLine="482"/>
        <w:rPr>
          <w:rFonts w:ascii="黑体" w:hAnsi="黑体" w:cs="黑体"/>
          <w:b w:val="0"/>
          <w:bCs/>
          <w:color w:val="auto"/>
          <w:sz w:val="28"/>
          <w:lang w:eastAsia="zh-CN"/>
        </w:rPr>
      </w:pPr>
      <w:r>
        <w:rPr>
          <w:rFonts w:hint="eastAsia" w:ascii="黑体" w:hAnsi="黑体" w:cs="黑体"/>
          <w:b w:val="0"/>
          <w:bCs/>
          <w:color w:val="auto"/>
          <w:sz w:val="28"/>
          <w:lang w:eastAsia="zh-CN"/>
        </w:rPr>
        <w:t>表1.3-1  项目资金分配比例表</w:t>
      </w:r>
    </w:p>
    <w:tbl>
      <w:tblPr>
        <w:tblStyle w:val="17"/>
        <w:tblW w:w="9056" w:type="dxa"/>
        <w:jc w:val="center"/>
        <w:tblLayout w:type="fixed"/>
        <w:tblCellMar>
          <w:top w:w="0" w:type="dxa"/>
          <w:left w:w="108" w:type="dxa"/>
          <w:bottom w:w="0" w:type="dxa"/>
          <w:right w:w="108" w:type="dxa"/>
        </w:tblCellMar>
      </w:tblPr>
      <w:tblGrid>
        <w:gridCol w:w="885"/>
        <w:gridCol w:w="3772"/>
        <w:gridCol w:w="2656"/>
        <w:gridCol w:w="1743"/>
      </w:tblGrid>
      <w:tr>
        <w:tblPrEx>
          <w:tblCellMar>
            <w:top w:w="0" w:type="dxa"/>
            <w:left w:w="108" w:type="dxa"/>
            <w:bottom w:w="0" w:type="dxa"/>
            <w:right w:w="108" w:type="dxa"/>
          </w:tblCellMar>
        </w:tblPrEx>
        <w:trPr>
          <w:trHeight w:val="397" w:hRule="atLeast"/>
          <w:tblHeader/>
          <w:jc w:val="center"/>
        </w:trPr>
        <w:tc>
          <w:tcPr>
            <w:tcW w:w="885" w:type="dxa"/>
            <w:vMerge w:val="restart"/>
            <w:tcBorders>
              <w:top w:val="single" w:color="auto" w:sz="12" w:space="0"/>
              <w:left w:val="single" w:color="auto" w:sz="12" w:space="0"/>
              <w:bottom w:val="single" w:color="000000"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序号</w:t>
            </w:r>
          </w:p>
        </w:tc>
        <w:tc>
          <w:tcPr>
            <w:tcW w:w="3772" w:type="dxa"/>
            <w:vMerge w:val="restart"/>
            <w:tcBorders>
              <w:top w:val="single" w:color="auto" w:sz="12" w:space="0"/>
              <w:left w:val="single" w:color="auto" w:sz="8" w:space="0"/>
              <w:bottom w:val="single" w:color="000000"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明细措施名称</w:t>
            </w:r>
          </w:p>
        </w:tc>
        <w:tc>
          <w:tcPr>
            <w:tcW w:w="4399" w:type="dxa"/>
            <w:gridSpan w:val="2"/>
            <w:tcBorders>
              <w:top w:val="single" w:color="auto" w:sz="12" w:space="0"/>
              <w:left w:val="nil"/>
              <w:bottom w:val="single" w:color="auto" w:sz="8" w:space="0"/>
              <w:right w:val="single" w:color="000000" w:sz="12"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投资（万元）</w:t>
            </w:r>
          </w:p>
        </w:tc>
      </w:tr>
      <w:tr>
        <w:tblPrEx>
          <w:tblCellMar>
            <w:top w:w="0" w:type="dxa"/>
            <w:left w:w="108" w:type="dxa"/>
            <w:bottom w:w="0" w:type="dxa"/>
            <w:right w:w="108" w:type="dxa"/>
          </w:tblCellMar>
        </w:tblPrEx>
        <w:trPr>
          <w:trHeight w:val="397" w:hRule="atLeast"/>
          <w:tblHeader/>
          <w:jc w:val="center"/>
        </w:trPr>
        <w:tc>
          <w:tcPr>
            <w:tcW w:w="885" w:type="dxa"/>
            <w:vMerge w:val="continue"/>
            <w:tcBorders>
              <w:top w:val="single" w:color="auto" w:sz="12" w:space="0"/>
              <w:left w:val="single" w:color="auto" w:sz="12" w:space="0"/>
              <w:bottom w:val="single" w:color="000000" w:sz="8" w:space="0"/>
              <w:right w:val="single" w:color="auto" w:sz="8" w:space="0"/>
            </w:tcBorders>
            <w:vAlign w:val="center"/>
          </w:tcPr>
          <w:p>
            <w:pPr>
              <w:pStyle w:val="25"/>
              <w:adjustRightInd w:val="0"/>
              <w:snapToGrid w:val="0"/>
              <w:rPr>
                <w:rFonts w:ascii="仿宋_GB2312" w:hAnsi="仿宋_GB2312" w:eastAsia="仿宋_GB2312" w:cs="仿宋_GB2312"/>
                <w:color w:val="auto"/>
                <w:sz w:val="22"/>
                <w:szCs w:val="22"/>
              </w:rPr>
            </w:pPr>
          </w:p>
        </w:tc>
        <w:tc>
          <w:tcPr>
            <w:tcW w:w="3772" w:type="dxa"/>
            <w:vMerge w:val="continue"/>
            <w:tcBorders>
              <w:top w:val="single" w:color="auto" w:sz="12" w:space="0"/>
              <w:left w:val="single" w:color="auto" w:sz="8" w:space="0"/>
              <w:bottom w:val="single" w:color="000000" w:sz="8" w:space="0"/>
              <w:right w:val="single" w:color="auto" w:sz="8" w:space="0"/>
            </w:tcBorders>
            <w:vAlign w:val="center"/>
          </w:tcPr>
          <w:p>
            <w:pPr>
              <w:pStyle w:val="25"/>
              <w:adjustRightInd w:val="0"/>
              <w:snapToGrid w:val="0"/>
              <w:rPr>
                <w:rFonts w:ascii="仿宋_GB2312" w:hAnsi="仿宋_GB2312" w:eastAsia="仿宋_GB2312" w:cs="仿宋_GB2312"/>
                <w:color w:val="auto"/>
                <w:sz w:val="22"/>
                <w:szCs w:val="22"/>
              </w:rPr>
            </w:pPr>
          </w:p>
        </w:tc>
        <w:tc>
          <w:tcPr>
            <w:tcW w:w="2656" w:type="dxa"/>
            <w:tcBorders>
              <w:top w:val="nil"/>
              <w:left w:val="nil"/>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1743" w:type="dxa"/>
            <w:tcBorders>
              <w:top w:val="nil"/>
              <w:left w:val="nil"/>
              <w:bottom w:val="single" w:color="auto" w:sz="8" w:space="0"/>
              <w:right w:val="single" w:color="auto" w:sz="12"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占比（%）</w:t>
            </w: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Ⅰ</w:t>
            </w:r>
          </w:p>
        </w:tc>
        <w:tc>
          <w:tcPr>
            <w:tcW w:w="3772" w:type="dxa"/>
            <w:tcBorders>
              <w:top w:val="nil"/>
              <w:left w:val="nil"/>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总投资</w:t>
            </w:r>
          </w:p>
        </w:tc>
        <w:tc>
          <w:tcPr>
            <w:tcW w:w="2656" w:type="dxa"/>
            <w:tcBorders>
              <w:top w:val="nil"/>
              <w:left w:val="nil"/>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743" w:type="dxa"/>
            <w:tcBorders>
              <w:top w:val="nil"/>
              <w:left w:val="nil"/>
              <w:bottom w:val="single" w:color="auto" w:sz="8" w:space="0"/>
              <w:right w:val="single" w:color="auto" w:sz="12"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3772" w:type="dxa"/>
            <w:tcBorders>
              <w:top w:val="nil"/>
              <w:left w:val="nil"/>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土地平整</w:t>
            </w:r>
          </w:p>
        </w:tc>
        <w:tc>
          <w:tcPr>
            <w:tcW w:w="2656" w:type="dxa"/>
            <w:tcBorders>
              <w:top w:val="nil"/>
              <w:left w:val="nil"/>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743" w:type="dxa"/>
            <w:tcBorders>
              <w:top w:val="nil"/>
              <w:left w:val="nil"/>
              <w:bottom w:val="single" w:color="auto" w:sz="8" w:space="0"/>
              <w:right w:val="single" w:color="auto" w:sz="12"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3772" w:type="dxa"/>
            <w:tcBorders>
              <w:top w:val="nil"/>
              <w:left w:val="nil"/>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土壤改良</w:t>
            </w:r>
          </w:p>
        </w:tc>
        <w:tc>
          <w:tcPr>
            <w:tcW w:w="2656" w:type="dxa"/>
            <w:tcBorders>
              <w:top w:val="nil"/>
              <w:left w:val="nil"/>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743" w:type="dxa"/>
            <w:tcBorders>
              <w:top w:val="nil"/>
              <w:left w:val="nil"/>
              <w:bottom w:val="single" w:color="auto" w:sz="8" w:space="0"/>
              <w:right w:val="single" w:color="auto" w:sz="12"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3772" w:type="dxa"/>
            <w:tcBorders>
              <w:top w:val="nil"/>
              <w:left w:val="nil"/>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灌溉排水</w:t>
            </w:r>
          </w:p>
        </w:tc>
        <w:tc>
          <w:tcPr>
            <w:tcW w:w="2656" w:type="dxa"/>
            <w:tcBorders>
              <w:top w:val="nil"/>
              <w:left w:val="nil"/>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743" w:type="dxa"/>
            <w:tcBorders>
              <w:top w:val="nil"/>
              <w:left w:val="nil"/>
              <w:bottom w:val="single" w:color="auto" w:sz="8" w:space="0"/>
              <w:right w:val="single" w:color="auto" w:sz="12"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3772" w:type="dxa"/>
            <w:tcBorders>
              <w:top w:val="nil"/>
              <w:left w:val="nil"/>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高效节水灌溉</w:t>
            </w:r>
          </w:p>
        </w:tc>
        <w:tc>
          <w:tcPr>
            <w:tcW w:w="2656" w:type="dxa"/>
            <w:tcBorders>
              <w:top w:val="nil"/>
              <w:left w:val="nil"/>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743" w:type="dxa"/>
            <w:tcBorders>
              <w:top w:val="nil"/>
              <w:left w:val="nil"/>
              <w:bottom w:val="single" w:color="auto" w:sz="8" w:space="0"/>
              <w:right w:val="single" w:color="auto" w:sz="12"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3772" w:type="dxa"/>
            <w:tcBorders>
              <w:top w:val="nil"/>
              <w:left w:val="nil"/>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田间道路</w:t>
            </w:r>
          </w:p>
        </w:tc>
        <w:tc>
          <w:tcPr>
            <w:tcW w:w="2656" w:type="dxa"/>
            <w:tcBorders>
              <w:top w:val="nil"/>
              <w:left w:val="nil"/>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743" w:type="dxa"/>
            <w:tcBorders>
              <w:top w:val="nil"/>
              <w:left w:val="nil"/>
              <w:bottom w:val="single" w:color="auto" w:sz="8" w:space="0"/>
              <w:right w:val="single" w:color="auto" w:sz="12"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3772" w:type="dxa"/>
            <w:tcBorders>
              <w:top w:val="nil"/>
              <w:left w:val="nil"/>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农田防护与生态环境保护</w:t>
            </w:r>
          </w:p>
        </w:tc>
        <w:tc>
          <w:tcPr>
            <w:tcW w:w="2656" w:type="dxa"/>
            <w:tcBorders>
              <w:top w:val="nil"/>
              <w:left w:val="nil"/>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743" w:type="dxa"/>
            <w:tcBorders>
              <w:top w:val="nil"/>
              <w:left w:val="nil"/>
              <w:bottom w:val="single" w:color="auto" w:sz="8" w:space="0"/>
              <w:right w:val="single" w:color="auto" w:sz="12"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3772" w:type="dxa"/>
            <w:tcBorders>
              <w:top w:val="nil"/>
              <w:left w:val="nil"/>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农田输配电</w:t>
            </w:r>
          </w:p>
        </w:tc>
        <w:tc>
          <w:tcPr>
            <w:tcW w:w="2656" w:type="dxa"/>
            <w:tcBorders>
              <w:top w:val="nil"/>
              <w:left w:val="nil"/>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743" w:type="dxa"/>
            <w:tcBorders>
              <w:top w:val="nil"/>
              <w:left w:val="nil"/>
              <w:bottom w:val="single" w:color="auto" w:sz="8" w:space="0"/>
              <w:right w:val="single" w:color="auto" w:sz="12"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3772" w:type="dxa"/>
            <w:tcBorders>
              <w:top w:val="nil"/>
              <w:left w:val="nil"/>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科技推广措施</w:t>
            </w:r>
          </w:p>
        </w:tc>
        <w:tc>
          <w:tcPr>
            <w:tcW w:w="2656" w:type="dxa"/>
            <w:tcBorders>
              <w:top w:val="nil"/>
              <w:left w:val="nil"/>
              <w:bottom w:val="single" w:color="auto" w:sz="8"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743" w:type="dxa"/>
            <w:tcBorders>
              <w:top w:val="nil"/>
              <w:left w:val="nil"/>
              <w:bottom w:val="single" w:color="auto" w:sz="8" w:space="0"/>
              <w:right w:val="single" w:color="auto" w:sz="12"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12" w:space="0"/>
              <w:bottom w:val="single" w:color="auto" w:sz="12"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3772" w:type="dxa"/>
            <w:tcBorders>
              <w:top w:val="nil"/>
              <w:left w:val="nil"/>
              <w:bottom w:val="single" w:color="auto" w:sz="12"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其他工作及措施</w:t>
            </w:r>
          </w:p>
        </w:tc>
        <w:tc>
          <w:tcPr>
            <w:tcW w:w="2656" w:type="dxa"/>
            <w:tcBorders>
              <w:top w:val="nil"/>
              <w:left w:val="nil"/>
              <w:bottom w:val="single" w:color="auto" w:sz="12" w:space="0"/>
              <w:right w:val="single" w:color="auto" w:sz="8"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743" w:type="dxa"/>
            <w:tcBorders>
              <w:top w:val="nil"/>
              <w:left w:val="nil"/>
              <w:bottom w:val="single" w:color="auto" w:sz="8" w:space="0"/>
              <w:right w:val="single" w:color="auto" w:sz="12"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bl>
    <w:p>
      <w:pPr>
        <w:pStyle w:val="25"/>
        <w:adjustRightInd w:val="0"/>
        <w:snapToGrid w:val="0"/>
        <w:spacing w:line="420" w:lineRule="exact"/>
        <w:rPr>
          <w:color w:val="auto"/>
          <w:sz w:val="28"/>
          <w:szCs w:val="28"/>
        </w:rPr>
      </w:pP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70" w:name="_Toc14854183"/>
      <w:bookmarkStart w:id="71" w:name="_Toc45723001"/>
      <w:r>
        <w:rPr>
          <w:rFonts w:hint="eastAsia" w:ascii="黑体" w:hAnsi="黑体" w:eastAsia="黑体" w:cs="黑体"/>
          <w:b w:val="0"/>
          <w:bCs w:val="0"/>
          <w:color w:val="auto"/>
          <w:sz w:val="28"/>
          <w:szCs w:val="28"/>
        </w:rPr>
        <w:t>效益分析和综合评价</w:t>
      </w:r>
      <w:bookmarkEnd w:id="70"/>
      <w:bookmarkEnd w:id="71"/>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经济效益</w:t>
      </w:r>
    </w:p>
    <w:p>
      <w:pPr>
        <w:adjustRightInd w:val="0"/>
        <w:snapToGrid w:val="0"/>
        <w:spacing w:line="420" w:lineRule="exact"/>
        <w:ind w:firstLine="560" w:firstLineChars="200"/>
        <w:outlineLvl w:val="2"/>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1.4.2社会效益</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配套与完善项目区农田水利设施，培育基础地力，项目建设区中低产田使其达到高产稳产粮田标准，增强防灾抗灾能力和技术承载能力；同时在项目区推广是良种、良法等先进适用生产技术，并加强对项目区受益农民先进适用技术培训；其社会效益显著。</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生态效益</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通过农田排灌渠系的配套与完善，机耕道的建设与维修，可显著增强农田保水能力，有效防治水土流失，改善生态环境和农业条件，增强项目区抵御洪涝、干旱等自然灾害的能力。</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经济评价</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总投资为xxx万元，调整后投资(影子投资)为xxx万元，经过经济现金流量计算，项目实施后，经济净现值xxx万元，经济效益费用比(EBCR)为xx，经济内部收益率为xx%，投资回收期Ts为xxx年(含建设期)，各项经济指标均符合规范要求，作为社会公益性质的农业建设项目，经济评价可行。</w:t>
      </w:r>
    </w:p>
    <w:p>
      <w:pPr>
        <w:pStyle w:val="5"/>
        <w:adjustRightInd w:val="0"/>
        <w:snapToGrid w:val="0"/>
        <w:spacing w:line="420" w:lineRule="exact"/>
        <w:ind w:firstLine="562" w:firstLineChars="200"/>
        <w:rPr>
          <w:rFonts w:ascii="仿宋_GB2312" w:hAnsi="仿宋_GB2312" w:eastAsia="仿宋_GB2312" w:cs="仿宋_GB2312"/>
          <w:color w:val="auto"/>
          <w:sz w:val="28"/>
          <w:szCs w:val="28"/>
        </w:rPr>
      </w:pPr>
      <w:bookmarkStart w:id="72" w:name="_Toc14854184"/>
      <w:bookmarkStart w:id="73" w:name="_Toc45723002"/>
      <w:r>
        <w:rPr>
          <w:rFonts w:hint="eastAsia" w:ascii="仿宋_GB2312" w:hAnsi="仿宋_GB2312" w:eastAsia="仿宋_GB2312" w:cs="仿宋_GB2312"/>
          <w:color w:val="auto"/>
          <w:sz w:val="28"/>
          <w:szCs w:val="28"/>
        </w:rPr>
        <w:t>组织实施与管理</w:t>
      </w:r>
      <w:bookmarkEnd w:id="72"/>
      <w:bookmarkEnd w:id="73"/>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组织实施机构和管理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建设项目实施项目法人或业主负责制，XX县农业农村局为该项目法人单位，由项目法人负责整个项目的实施和建设管理。工程施工建设管理包括施工质量管理，项目财务管理，竣工验收管理及档案管理。本项目必须由项目法人单位具体负责项目的实施。对项目建设进度控制、资金拨付、财务资料、工程档案资料、工程质量等实施全过程的管理。</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实施后管护制度</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项目实施后，办理工程移交，以受益村为单位，在XX县农业农村局的指导下，各村对所属的工程进行管护，确保工程正常运行持续发挥效益。</w:t>
      </w:r>
      <w:bookmarkStart w:id="74" w:name="_Toc4104"/>
    </w:p>
    <w:p>
      <w:pPr>
        <w:adjustRightInd w:val="0"/>
        <w:snapToGrid w:val="0"/>
        <w:spacing w:line="420" w:lineRule="exact"/>
        <w:jc w:val="left"/>
        <w:rPr>
          <w:rFonts w:ascii="仿宋" w:hAnsi="仿宋"/>
          <w:color w:val="auto"/>
          <w:sz w:val="28"/>
          <w:szCs w:val="28"/>
        </w:rPr>
      </w:pPr>
      <w:r>
        <w:rPr>
          <w:rFonts w:ascii="仿宋" w:hAnsi="仿宋"/>
          <w:color w:val="auto"/>
          <w:sz w:val="28"/>
          <w:szCs w:val="28"/>
        </w:rPr>
        <w:br w:type="page"/>
      </w:r>
    </w:p>
    <w:p>
      <w:pPr>
        <w:pStyle w:val="4"/>
        <w:spacing w:line="420" w:lineRule="exact"/>
        <w:rPr>
          <w:rFonts w:ascii="方正小标宋简体" w:hAnsi="方正小标宋简体" w:cs="方正小标宋简体"/>
          <w:bCs w:val="0"/>
          <w:color w:val="auto"/>
          <w:sz w:val="36"/>
          <w:szCs w:val="36"/>
        </w:rPr>
      </w:pPr>
      <w:bookmarkStart w:id="75" w:name="_Toc45723003"/>
      <w:r>
        <w:rPr>
          <w:rFonts w:hint="eastAsia" w:ascii="方正小标宋简体" w:hAnsi="方正小标宋简体" w:cs="方正小标宋简体"/>
          <w:bCs w:val="0"/>
          <w:color w:val="auto"/>
          <w:sz w:val="36"/>
          <w:szCs w:val="36"/>
        </w:rPr>
        <w:t>项目选址</w:t>
      </w:r>
      <w:bookmarkEnd w:id="75"/>
    </w:p>
    <w:bookmarkEnd w:id="74"/>
    <w:p>
      <w:pPr>
        <w:adjustRightInd w:val="0"/>
        <w:snapToGrid w:val="0"/>
        <w:spacing w:line="420" w:lineRule="exact"/>
        <w:jc w:val="center"/>
        <w:rPr>
          <w:rFonts w:eastAsia="黑体"/>
          <w:b/>
          <w:bCs/>
          <w:color w:val="auto"/>
          <w:kern w:val="44"/>
          <w:sz w:val="28"/>
          <w:szCs w:val="28"/>
        </w:rPr>
      </w:pP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76" w:name="_Toc5828"/>
      <w:bookmarkStart w:id="77" w:name="_Toc45723004"/>
      <w:r>
        <w:rPr>
          <w:rFonts w:hint="eastAsia" w:ascii="黑体" w:hAnsi="黑体" w:eastAsia="黑体" w:cs="黑体"/>
          <w:b w:val="0"/>
          <w:bCs w:val="0"/>
          <w:color w:val="auto"/>
          <w:sz w:val="28"/>
          <w:szCs w:val="28"/>
        </w:rPr>
        <w:t>选址要求</w:t>
      </w:r>
      <w:bookmarkEnd w:id="76"/>
      <w:bookmarkEnd w:id="77"/>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从用地、交通、安全、场区布置、保护环境和生态等方面概述项目建设对选址的原则性要求。选址地点与位置应符合城镇发展规划，满足工程建设和生产工艺要求，并与周边环境相适应。</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根据高标准农田建设通则（GB/T 30600-2014）标准第5条建设区域的要求，高标准农田建设选址应遵循以下要求：</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1.高标准农田建设区域应相对集中、土壤适合农作物生长、无潜在土壤污染和地质灾害，建设区域外有相关完善的、能直接为建设提供保障的基础设施。</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高标准高农田建设的重点区域包括：土地利用总体规划确定的基本农田保护区、基本农田整备区，《全国新增1000亿斤粮食生产能努力规划（2009-2020年）》确定的粮食主产区、产粮大县，土地整治规划确定的土地整治重点区域、重大工程建设区域和高标准基本农田建设示范县，水利、农业、林业、农业综合开发等部门规划确定的重点区域，依据GB/T 28407评定成果确定的县域内等别较高耕地的集中分布区域。</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高标准农田建设限制区域包括：水资源贫乏区域，水土流失易发区、沙化区等生态脆弱区域，历史遗留的挖损、塌陷、压占等土地严重损毁且难以恢复的区域，土壤轻度污染的区域，易受自然灾害损毁的区域，沿海滩涂、内陆滩涂等区域。在前述区域开展高标准农田建设需提供国土、水利、环保等部门论证同意的证明材料。</w:t>
      </w:r>
    </w:p>
    <w:p>
      <w:pPr>
        <w:adjustRightInd w:val="0"/>
        <w:snapToGrid w:val="0"/>
        <w:spacing w:line="420" w:lineRule="exact"/>
        <w:ind w:firstLine="560"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4.高标准农田建设禁止区域包括：地面坡度大于25°的区域，土壤污染严重的区域，自然保护区的核心区和缓冲区，退耕还林区、退耕还草区，河流、湖泊、水库水面保护范围等区域。</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78" w:name="_Toc30824"/>
      <w:bookmarkStart w:id="79" w:name="_Toc45723005"/>
      <w:r>
        <w:rPr>
          <w:rFonts w:hint="eastAsia" w:ascii="黑体" w:hAnsi="黑体" w:eastAsia="黑体" w:cs="黑体"/>
          <w:b w:val="0"/>
          <w:bCs w:val="0"/>
          <w:color w:val="auto"/>
          <w:sz w:val="28"/>
          <w:szCs w:val="28"/>
        </w:rPr>
        <w:t>选址现状</w:t>
      </w:r>
      <w:bookmarkEnd w:id="78"/>
      <w:bookmarkEnd w:id="79"/>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说明项目选址的现状情况，分地点建设的应分别说明。</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80" w:name="_Toc45723006"/>
      <w:r>
        <w:rPr>
          <w:rFonts w:hint="eastAsia" w:ascii="黑体" w:hAnsi="黑体" w:eastAsia="黑体" w:cs="黑体"/>
          <w:b w:val="0"/>
          <w:bCs w:val="0"/>
          <w:color w:val="auto"/>
          <w:sz w:val="28"/>
          <w:szCs w:val="28"/>
        </w:rPr>
        <w:t>地点与位置</w:t>
      </w:r>
      <w:bookmarkEnd w:id="80"/>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说明项目选址地点的具体位置，并提供地理位置图。</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（1）建设地点在城镇的，应说明所在地街道门牌号。</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（2）建设地点在乡村的，应说明所在乡镇或村队及具体地块位置。规模化的种植业生产项目，应说明所在农田的具体位置。</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81" w:name="_Toc45723007"/>
      <w:r>
        <w:rPr>
          <w:rFonts w:hint="eastAsia" w:ascii="黑体" w:hAnsi="黑体" w:eastAsia="黑体" w:cs="黑体"/>
          <w:b w:val="0"/>
          <w:bCs w:val="0"/>
          <w:color w:val="auto"/>
          <w:sz w:val="28"/>
          <w:szCs w:val="28"/>
        </w:rPr>
        <w:t>土地性质及规划</w:t>
      </w:r>
      <w:bookmarkEnd w:id="81"/>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（1）说明建设范围、占地面积及周边情况。</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（2）说明场址所在地土地权属和用地解决方案，按照自有土地、已征(租)地、拟征(租)地等情况分别详细说明，并提供相关证明文件作为附件。</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（3）分别说明土地利用规划、城乡建设规划对该地块的具体要求，并提供当地土地管理部门、规划管理部门的审查意见作为附件。</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82" w:name="_Toc45723008"/>
      <w:r>
        <w:rPr>
          <w:rFonts w:hint="eastAsia" w:ascii="黑体" w:hAnsi="黑体" w:eastAsia="黑体" w:cs="黑体"/>
          <w:b w:val="0"/>
          <w:bCs w:val="0"/>
          <w:color w:val="auto"/>
          <w:sz w:val="28"/>
          <w:szCs w:val="28"/>
        </w:rPr>
        <w:t>土地利用</w:t>
      </w:r>
      <w:bookmarkEnd w:id="82"/>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（1）说明选址地块现使用状况，包括地表(下)建(构)筑物、农业田间工程及设施、农作物种植及其他开发利用等情况。</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（2）改扩建项目选址应详细说明场地现有建(构)筑物、各项设施等的基本情况。</w:t>
      </w:r>
    </w:p>
    <w:p>
      <w:pPr>
        <w:adjustRightInd w:val="0"/>
        <w:snapToGrid w:val="0"/>
        <w:spacing w:line="42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（3）新增用地的项目应详细说明项目用地情况，并提出节约用地措施。对占用耕地的设施农业用地建设项目，应说明耕地占用与补充落实的情况。</w:t>
      </w:r>
    </w:p>
    <w:p>
      <w:pPr>
        <w:adjustRightInd w:val="0"/>
        <w:snapToGrid w:val="0"/>
        <w:spacing w:line="420" w:lineRule="exact"/>
        <w:ind w:firstLine="560"/>
        <w:rPr>
          <w:rFonts w:ascii="仿宋" w:hAnsi="仿宋"/>
          <w:color w:val="auto"/>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871" w:right="1531" w:bottom="1871" w:left="1531" w:header="850" w:footer="1417" w:gutter="0"/>
          <w:cols w:space="0" w:num="1"/>
          <w:docGrid w:type="lines" w:linePitch="595" w:charSpace="0"/>
        </w:sectPr>
      </w:pPr>
    </w:p>
    <w:p>
      <w:pPr>
        <w:pStyle w:val="4"/>
        <w:spacing w:line="420" w:lineRule="exact"/>
        <w:rPr>
          <w:rFonts w:ascii="方正小标宋简体" w:hAnsi="方正小标宋简体" w:cs="方正小标宋简体"/>
          <w:bCs w:val="0"/>
          <w:color w:val="auto"/>
          <w:sz w:val="36"/>
          <w:szCs w:val="36"/>
        </w:rPr>
      </w:pPr>
      <w:bookmarkStart w:id="83" w:name="_Toc14854185"/>
      <w:bookmarkStart w:id="84" w:name="_Toc45723009"/>
      <w:bookmarkStart w:id="85" w:name="_Toc14854186"/>
      <w:bookmarkStart w:id="86" w:name="_Toc481506713"/>
      <w:r>
        <w:rPr>
          <w:rFonts w:hint="eastAsia" w:ascii="方正小标宋简体" w:hAnsi="方正小标宋简体" w:cs="方正小标宋简体"/>
          <w:bCs w:val="0"/>
          <w:color w:val="auto"/>
          <w:sz w:val="36"/>
          <w:szCs w:val="36"/>
        </w:rPr>
        <w:t>项目概况</w:t>
      </w:r>
      <w:bookmarkEnd w:id="83"/>
      <w:bookmarkEnd w:id="84"/>
    </w:p>
    <w:p>
      <w:pPr>
        <w:pStyle w:val="5"/>
        <w:adjustRightInd w:val="0"/>
        <w:snapToGrid w:val="0"/>
        <w:spacing w:line="420" w:lineRule="exact"/>
        <w:rPr>
          <w:rFonts w:ascii="仿宋_GB2312" w:hAnsi="仿宋_GB2312" w:eastAsia="仿宋_GB2312" w:cs="仿宋_GB2312"/>
          <w:color w:val="auto"/>
          <w:sz w:val="28"/>
          <w:szCs w:val="28"/>
        </w:rPr>
      </w:pPr>
      <w:bookmarkStart w:id="87" w:name="_Toc45723010"/>
    </w:p>
    <w:p>
      <w:pPr>
        <w:pStyle w:val="5"/>
        <w:adjustRightInd w:val="0"/>
        <w:snapToGrid w:val="0"/>
        <w:spacing w:line="420" w:lineRule="exact"/>
        <w:ind w:firstLine="560" w:firstLineChars="200"/>
        <w:rPr>
          <w:rFonts w:ascii="黑体" w:hAnsi="黑体" w:eastAsia="黑体" w:cs="黑体"/>
          <w:b w:val="0"/>
          <w:bCs w:val="0"/>
          <w:color w:val="auto"/>
          <w:sz w:val="28"/>
          <w:szCs w:val="28"/>
        </w:rPr>
      </w:pPr>
      <w:r>
        <w:rPr>
          <w:rFonts w:hint="eastAsia" w:ascii="黑体" w:hAnsi="黑体" w:eastAsia="黑体" w:cs="黑体"/>
          <w:b w:val="0"/>
          <w:bCs w:val="0"/>
          <w:color w:val="auto"/>
          <w:sz w:val="28"/>
          <w:szCs w:val="28"/>
        </w:rPr>
        <w:t>项目区概况</w:t>
      </w:r>
      <w:bookmarkEnd w:id="85"/>
      <w:bookmarkEnd w:id="86"/>
      <w:bookmarkEnd w:id="87"/>
      <w:r>
        <w:rPr>
          <w:rFonts w:hint="eastAsia" w:ascii="黑体" w:hAnsi="黑体" w:eastAsia="黑体" w:cs="黑体"/>
          <w:b w:val="0"/>
          <w:bCs w:val="0"/>
          <w:color w:val="auto"/>
          <w:sz w:val="28"/>
          <w:szCs w:val="28"/>
        </w:rPr>
        <w:t xml:space="preserve"> </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1）XX镇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镇地处XX县近郊和西南门户，靠嘉山、傍X河，总面积86.12平方千米，辖7个村，4个社区，1.2万余户2.86万人。经济以传统农业为主，辅以特色种养殖业和三产服务业，是全国重点镇、广东省重点镇、XX省特色景观旅游名镇、XX省安全生产示范镇、XX市美丽城镇建设试点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2）XX镇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XX镇地处XX县东南端，北与XX镇毗邻，南接XX镇，西临省第二大淡水湖——XX湖，与XX县、XX区两县接壤，地形以平原和丘陵为主，全镇由X河包绕。下辖15个村（社区），总人口4.3万人，区域总面积118.6km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，耕地面积8.27万亩。其中，水田5.43万亩，旱地2.81万亩，林地1.52万亩。2018年，全镇粮食总产量41万吨，农林牧渔业总产值38398万元，年人均收入14259元。</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3）XX镇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XX镇位于XX县西南方，东与XX镇隔岸相望，南XX乡，西与XX县XX乡、XX县XX镇毗邻，北与XX乡接壤，XXXX、中、北三大湖泊延伸其中，属丘陵山区。全镇共有15个自然村，2个居委会。全镇总人口2.8万人，总面积92km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，耕地面积4.22万亩。是XX县最大的乡镇，也是全省有名的“鱼米之乡”、“特产之乡”。</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地形地貌 </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XX县属</w:t>
      </w:r>
      <w:r>
        <w:rPr>
          <w:color w:val="auto"/>
        </w:rPr>
        <w:fldChar w:fldCharType="begin"/>
      </w:r>
      <w:r>
        <w:rPr>
          <w:color w:val="auto"/>
        </w:rPr>
        <w:instrText xml:space="preserve"> HYPERLINK "https://baike.so.com/doc/5568934-5784113.html" \t "_blank" </w:instrText>
      </w:r>
      <w:r>
        <w:rPr>
          <w:color w:val="auto"/>
        </w:rPr>
        <w:fldChar w:fldCharType="separate"/>
      </w:r>
      <w:r>
        <w:rPr>
          <w:rFonts w:hint="eastAsia" w:ascii="仿宋_GB2312" w:hAnsi="仿宋_GB2312" w:eastAsia="仿宋_GB2312" w:cs="仿宋_GB2312"/>
          <w:color w:val="auto"/>
          <w:sz w:val="28"/>
          <w:szCs w:val="28"/>
        </w:rPr>
        <w:t>XX山</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余脉向XX湖盆地过渡地带，地形以X河为天然分界线，X河西南岸为XX山余脉，东北岸为XX中下游平原的边地，地势西高东低，自西向东由低缓丘岗逐步向平地转变。地表差异升降明显。最高点为棠华红颜寨，海拔377.1米，最低点为XX镇建国村，海拔23米。北部为澧阳平原，地势平坦，河湖纵横，海拔32</w:t>
      </w:r>
      <w:r>
        <w:rPr>
          <w:rFonts w:hint="eastAsia" w:eastAsia="仿宋_GB2312" w:cs="仿宋_GB2312"/>
          <w:color w:val="auto"/>
          <w:sz w:val="28"/>
          <w:szCs w:val="28"/>
        </w:rPr>
        <w:t>~</w:t>
      </w:r>
      <w:r>
        <w:rPr>
          <w:rFonts w:hint="eastAsia" w:ascii="仿宋_GB2312" w:hAnsi="仿宋_GB2312" w:eastAsia="仿宋_GB2312" w:cs="仿宋_GB2312"/>
          <w:color w:val="auto"/>
          <w:sz w:val="28"/>
          <w:szCs w:val="28"/>
        </w:rPr>
        <w:t>24米。南部沿南、西、北边缘地带为丘陵岗地，呈"E"字形结构。东部边缘与XX平原相接，大小湖泊串珠密布。市境地貌属流水、第四系松散堆积物、岗地、平原地貌类型。</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国土面积、耕地面积、有效灌溉面积、人口数量</w:t>
      </w:r>
    </w:p>
    <w:p>
      <w:pPr>
        <w:pStyle w:val="9"/>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本项目涉及村国土面积合计Xkm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，总耕地面积X万亩，其中纳入本项目建设范围的耕地面积X万亩，项目区总人口X万人。详见表2.1-1：</w:t>
      </w:r>
    </w:p>
    <w:p>
      <w:pPr>
        <w:pStyle w:val="26"/>
        <w:adjustRightInd w:val="0"/>
        <w:snapToGrid w:val="0"/>
        <w:spacing w:line="420" w:lineRule="exact"/>
        <w:ind w:firstLine="482"/>
        <w:rPr>
          <w:rFonts w:ascii="黑体" w:hAnsi="黑体" w:cs="黑体"/>
          <w:b w:val="0"/>
          <w:bCs/>
          <w:color w:val="auto"/>
          <w:sz w:val="28"/>
          <w:lang w:eastAsia="zh-CN"/>
        </w:rPr>
      </w:pPr>
      <w:r>
        <w:rPr>
          <w:rFonts w:hint="eastAsia" w:ascii="黑体" w:hAnsi="黑体" w:cs="黑体"/>
          <w:b w:val="0"/>
          <w:bCs/>
          <w:color w:val="auto"/>
          <w:sz w:val="28"/>
          <w:lang w:eastAsia="zh-CN"/>
        </w:rPr>
        <w:t>表2.1-1  项目区基本情况一览表</w:t>
      </w:r>
    </w:p>
    <w:tbl>
      <w:tblPr>
        <w:tblStyle w:val="17"/>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160"/>
        <w:gridCol w:w="1177"/>
        <w:gridCol w:w="1066"/>
        <w:gridCol w:w="1048"/>
        <w:gridCol w:w="1195"/>
        <w:gridCol w:w="1195"/>
        <w:gridCol w:w="897"/>
        <w:gridCol w:w="12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6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乡镇</w:t>
            </w:r>
          </w:p>
        </w:tc>
        <w:tc>
          <w:tcPr>
            <w:tcW w:w="117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行政村</w:t>
            </w:r>
          </w:p>
        </w:tc>
        <w:tc>
          <w:tcPr>
            <w:tcW w:w="10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国土面积（km</w:t>
            </w:r>
            <w:r>
              <w:rPr>
                <w:rFonts w:hint="eastAsia" w:ascii="仿宋_GB2312" w:hAnsi="仿宋_GB2312" w:eastAsia="仿宋_GB2312" w:cs="仿宋_GB2312"/>
                <w:color w:val="auto"/>
                <w:sz w:val="22"/>
                <w:vertAlign w:val="superscript"/>
              </w:rPr>
              <w:t>2</w:t>
            </w:r>
            <w:r>
              <w:rPr>
                <w:rFonts w:hint="eastAsia" w:ascii="仿宋_GB2312" w:hAnsi="仿宋_GB2312" w:eastAsia="仿宋_GB2312" w:cs="仿宋_GB2312"/>
                <w:color w:val="auto"/>
                <w:sz w:val="22"/>
              </w:rPr>
              <w:t>）</w:t>
            </w:r>
          </w:p>
        </w:tc>
        <w:tc>
          <w:tcPr>
            <w:tcW w:w="104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耕地面积（亩）</w:t>
            </w: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有效灌溉面积（亩）</w:t>
            </w: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纳入项目区耕地面积（亩）</w:t>
            </w:r>
          </w:p>
        </w:tc>
        <w:tc>
          <w:tcPr>
            <w:tcW w:w="8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总人口（人）</w:t>
            </w:r>
          </w:p>
        </w:tc>
        <w:tc>
          <w:tcPr>
            <w:tcW w:w="124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劳动力人口（人）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60"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XX镇</w:t>
            </w:r>
          </w:p>
        </w:tc>
        <w:tc>
          <w:tcPr>
            <w:tcW w:w="117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XX村</w:t>
            </w:r>
          </w:p>
        </w:tc>
        <w:tc>
          <w:tcPr>
            <w:tcW w:w="10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048"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9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49"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6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7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0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048"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9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49"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6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7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0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048"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9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49"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60"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7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0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048"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9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49"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60"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7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0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048"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9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49"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337"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合计</w:t>
            </w:r>
          </w:p>
        </w:tc>
        <w:tc>
          <w:tcPr>
            <w:tcW w:w="10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048"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9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49" w:type="dxa"/>
            <w:shd w:val="clear" w:color="auto" w:fill="auto"/>
            <w:vAlign w:val="center"/>
          </w:tcPr>
          <w:p>
            <w:pPr>
              <w:adjustRightInd w:val="0"/>
              <w:snapToGrid w:val="0"/>
              <w:jc w:val="center"/>
              <w:rPr>
                <w:rFonts w:ascii="仿宋_GB2312" w:hAnsi="仿宋_GB2312" w:eastAsia="仿宋_GB2312" w:cs="仿宋_GB2312"/>
                <w:color w:val="auto"/>
                <w:sz w:val="22"/>
              </w:rPr>
            </w:pPr>
          </w:p>
        </w:tc>
      </w:tr>
    </w:tbl>
    <w:p>
      <w:pPr>
        <w:pStyle w:val="25"/>
        <w:adjustRightInd w:val="0"/>
        <w:snapToGrid w:val="0"/>
        <w:spacing w:line="420" w:lineRule="exact"/>
        <w:rPr>
          <w:rFonts w:ascii="仿宋_GB2312" w:hAnsi="仿宋_GB2312" w:eastAsia="仿宋_GB2312" w:cs="仿宋_GB2312"/>
          <w:color w:val="auto"/>
          <w:sz w:val="28"/>
          <w:szCs w:val="28"/>
        </w:rPr>
      </w:pP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88" w:name="_Toc45723011"/>
      <w:bookmarkStart w:id="89" w:name="_Toc14854187"/>
      <w:r>
        <w:rPr>
          <w:rFonts w:hint="eastAsia" w:ascii="黑体" w:hAnsi="黑体" w:eastAsia="黑体" w:cs="黑体"/>
          <w:b w:val="0"/>
          <w:bCs w:val="0"/>
          <w:color w:val="auto"/>
          <w:sz w:val="28"/>
          <w:szCs w:val="28"/>
        </w:rPr>
        <w:t>社会经济</w:t>
      </w:r>
      <w:bookmarkEnd w:id="88"/>
      <w:bookmarkEnd w:id="89"/>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农业生产水平</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随着中央对农村特别是粮食主产区支持力度逐年增加，支农惠农政策的力度不断加大，农村经济质量逐步提升，农业生产稳步发展。 2019年，项目区内耕地面积3.68万亩，播种面积5.88万亩，其中粮食作物播种面积4.78万亩，粮食总产量1.87万吨，亩产392公斤；油料播种面积0.8万亩，油料总产778吨，亩产97公斤；其他蔬菜等小宗经济作物种植面积0.32万亩；农业总产值13797万元。</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地方财政与农民收入</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2019年，XX县全年完成地区生产总值157.7亿元，增长8.0%；规模工业增加值53.3亿元，增长8.4%；社会固定资产投资86.2亿元，增长1.3%；财政总收入7.9亿元，增长11.1%；社会消费品零售总额75.3亿元，增长10.8%；全年完成农林牧渔业总产值40.9亿元，增长2.5%。全年实现农林牧渔业增加值23.5亿元，增长2.7%。农作物播种面积69.93万亩，其中粮食作物播种面积36.78万亩，经济作物播种面积33.15万亩，增长4.0%。</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城乡居民人均可支配收入分别达到33055元、15471元，分别增长7.8%、8.5%。</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农业科技服务体系状况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内农业科技服务体系较为健全，形成了以农业科学技术推广站为纽带的“四级一户”农业科技服务体系（四级为市、乡、村、组，一户为科技示范户），科学技术入户率高，农民科学种田水平高，特别是近年来，依托健全的农业科技服务体系，大力推广良种良法，收到了良好的成效。</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2019年末全市拥有农业机械32156台，比上年增加297台；总动力20.19万千瓦，比上年增加0.27万千瓦。</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90" w:name="_Toc45723012"/>
      <w:bookmarkStart w:id="91" w:name="_Toc14854188"/>
      <w:r>
        <w:rPr>
          <w:rFonts w:hint="eastAsia" w:ascii="黑体" w:hAnsi="黑体" w:eastAsia="黑体" w:cs="黑体"/>
          <w:b w:val="0"/>
          <w:bCs w:val="0"/>
          <w:color w:val="auto"/>
          <w:sz w:val="28"/>
          <w:szCs w:val="28"/>
        </w:rPr>
        <w:t>水文气象</w:t>
      </w:r>
      <w:bookmarkEnd w:id="90"/>
      <w:bookmarkEnd w:id="91"/>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气象</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项目区属中亚热带季风湿润气候区，热量资源丰富，光照充足，雨量充沛，无霜期长，四季分明。年平均气温16-18℃，气温稳定通过10℃的持续日数240</w:t>
      </w:r>
      <w:r>
        <w:rPr>
          <w:rFonts w:hint="eastAsia" w:eastAsia="仿宋_GB2312" w:cs="仿宋_GB2312"/>
          <w:color w:val="auto"/>
          <w:sz w:val="28"/>
          <w:szCs w:val="28"/>
        </w:rPr>
        <w:t>~</w:t>
      </w:r>
      <w:r>
        <w:rPr>
          <w:rFonts w:hint="eastAsia" w:ascii="仿宋_GB2312" w:hAnsi="仿宋_GB2312" w:eastAsia="仿宋_GB2312" w:cs="仿宋_GB2312"/>
          <w:color w:val="auto"/>
          <w:sz w:val="28"/>
          <w:szCs w:val="28"/>
        </w:rPr>
        <w:t>260天，其积温为5100</w:t>
      </w:r>
      <w:r>
        <w:rPr>
          <w:rFonts w:hint="eastAsia" w:eastAsia="仿宋_GB2312" w:cs="仿宋_GB2312"/>
          <w:color w:val="auto"/>
          <w:sz w:val="28"/>
          <w:szCs w:val="28"/>
        </w:rPr>
        <w:t>~</w:t>
      </w:r>
      <w:r>
        <w:rPr>
          <w:rFonts w:hint="eastAsia" w:ascii="仿宋_GB2312" w:hAnsi="仿宋_GB2312" w:eastAsia="仿宋_GB2312" w:cs="仿宋_GB2312"/>
          <w:color w:val="auto"/>
          <w:sz w:val="28"/>
          <w:szCs w:val="28"/>
        </w:rPr>
        <w:t>5600℃；高于15℃的持续日数160</w:t>
      </w:r>
      <w:r>
        <w:rPr>
          <w:rFonts w:hint="eastAsia" w:eastAsia="仿宋_GB2312" w:cs="仿宋_GB2312"/>
          <w:color w:val="auto"/>
          <w:sz w:val="28"/>
          <w:szCs w:val="28"/>
        </w:rPr>
        <w:t>~</w:t>
      </w:r>
      <w:r>
        <w:rPr>
          <w:rFonts w:hint="eastAsia" w:ascii="仿宋_GB2312" w:hAnsi="仿宋_GB2312" w:eastAsia="仿宋_GB2312" w:cs="仿宋_GB2312"/>
          <w:color w:val="auto"/>
          <w:sz w:val="28"/>
          <w:szCs w:val="28"/>
        </w:rPr>
        <w:t>200天，其积温为3800-3820℃。无霜期265</w:t>
      </w:r>
      <w:r>
        <w:rPr>
          <w:rFonts w:hint="eastAsia" w:eastAsia="仿宋_GB2312" w:cs="仿宋_GB2312"/>
          <w:color w:val="auto"/>
          <w:sz w:val="28"/>
          <w:szCs w:val="28"/>
        </w:rPr>
        <w:t>~</w:t>
      </w:r>
      <w:r>
        <w:rPr>
          <w:rFonts w:hint="eastAsia" w:ascii="仿宋_GB2312" w:hAnsi="仿宋_GB2312" w:eastAsia="仿宋_GB2312" w:cs="仿宋_GB2312"/>
          <w:color w:val="auto"/>
          <w:sz w:val="28"/>
          <w:szCs w:val="28"/>
        </w:rPr>
        <w:t>310天，全年日照1300</w:t>
      </w:r>
      <w:r>
        <w:rPr>
          <w:rFonts w:hint="eastAsia" w:eastAsia="仿宋_GB2312" w:cs="仿宋_GB2312"/>
          <w:color w:val="auto"/>
          <w:sz w:val="28"/>
          <w:szCs w:val="28"/>
        </w:rPr>
        <w:t>~</w:t>
      </w:r>
      <w:r>
        <w:rPr>
          <w:rFonts w:hint="eastAsia" w:ascii="仿宋_GB2312" w:hAnsi="仿宋_GB2312" w:eastAsia="仿宋_GB2312" w:cs="仿宋_GB2312"/>
          <w:color w:val="auto"/>
          <w:sz w:val="28"/>
          <w:szCs w:val="28"/>
        </w:rPr>
        <w:t>1800小时，年总辐射量100</w:t>
      </w:r>
      <w:r>
        <w:rPr>
          <w:rFonts w:hint="eastAsia" w:eastAsia="仿宋_GB2312" w:cs="仿宋_GB2312"/>
          <w:color w:val="auto"/>
          <w:sz w:val="28"/>
          <w:szCs w:val="28"/>
        </w:rPr>
        <w:t>~</w:t>
      </w:r>
      <w:r>
        <w:rPr>
          <w:rFonts w:hint="eastAsia" w:ascii="仿宋_GB2312" w:hAnsi="仿宋_GB2312" w:eastAsia="仿宋_GB2312" w:cs="仿宋_GB2312"/>
          <w:color w:val="auto"/>
          <w:sz w:val="28"/>
          <w:szCs w:val="28"/>
        </w:rPr>
        <w:t>110千卡／平方厘米。优越的光热资源条件为品种繁多的动植物提供了良好的适生环境。项目区多年平均降水天数为142天，多年度平均降水量1282.3mm，多年平均蒸发量1200mm，极端最高气温40.5℃（1972年8月27日）极端最低气温-20℃(2008年元月28日)，多年平均日照1672小时，适宜于发展农业生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XX县气象灾害繁多，影响农业生产的主要灾害天气有：春季低温阴雨，夏季暴雨洪涝，多有高温，而冬季低温冷寒，并有冰冻。尤以旱涝为甚。</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水资源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县地处XX4大水系之一的X河下游，东濒XX湖、南临XX，北近XX，西北X水、X水、X水回绕，X河干流横贯全境，河岸长达76公里。境内有大小湖泊21个，河流11条，水库29座，水塘8038口，总共水面1.2万公顷。南部0.4万公顷面积的XX湖为XX省的第X大淡水湖。X河干线由西往东入XX湖，北出XX河沟通XX，形成为四通八达的水道网。</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境内地表水资源丰富，但分布不均，主要有区域内产水、客水、灌溉还原水、过境水。全市水资源总量4.29亿立方米，水资源可利用总量3.71亿立方米，其中地表水可利用量2.88亿立方米，地下水可利用量0.83亿立方米，可供水总量2.19亿立方米，其中地表水可供水量2.15亿立方米，地下水可供水量0.04亿立方米。</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工程地质及水文地质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境内过境水系有X河，X河自西向东横贯市区，至小渡口南折，沿市境东部边缘注入XX湖，将境域分为两个部分。项目区主要位于X河西岸，地势总趋势是西北高东南低，区内大小河流整体上从北至南汇入毛里湖，地貌主要为冲积相堆积平原，地层组成由第四系全新统冲积粉质粘土、粉砂层、砂卵砾石层等组成，具有典型的冲积平原相地层二元结构，地势比较平坦，海拔地坪标高大约为48.0～32.0m，略向南部倾斜。区内河网水系发育，沟渠水塘纵横交错，大小湖泊星罗棋布。区内村庄居民众多，人为活动影响较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参考区内其他项目工程建设地勘成果，场地内埋藏的地层主要有人工填土层、第四系全新统冲积层、第四系更新统冲积层，根据区域地质资料，基岩为第三系粉砂岩，埋深达数十米；南部的崔家桥段基岩为梵净山组板岩，埋深较浅。各地层的野外特征由新至老依次描述如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（1）人工填土（QS）：褐黄色、黄色粉质粘土为主，松散-稍密，可塑-硬塑状，成份复杂，切面无光泽，韧性和干强度中等，局部含植物根茎、细砂、有机质等。揭露的最大厚度6.80m。</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（2）第四系全新统淤泥质粉质粘土（Q4al+l）：灰色，灰褐色淤泥质粉质粘土，稍湿-湿，结构松散，软塑状，切面无光泽，韧性和干强度低，是工程场地内最主要的下卧土层，厚度较大，厚度8.0～12.0m。</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（3）第四系全新统粉质粘土（Q4al）：灰褐色粉质粘土，稍湿，可塑状为主，切面稍有光泽，韧性和干强度中等，厚度3.8～5.6m。</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（4）第四系全新统粉砂层（Q4al）：灰褐色粉砂，颗粒较粗，含水饱和，结构松散-稍密状，分选性一般，厚度3.10～6.80m。</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第四系全新统统砂卵石层（Q4al）：杂色，结构稍密，成份复杂，以长石砂岩、石英砂岩为主，夹少量灰岩，中风化。磨圆度较好，次圆-浑圆状。粒径一般10～30mm为主，卵石含量在70%左右，其余泥砂充填，经现场动力触探实验，击数一般在11～23击。</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92" w:name="_Toc14854190"/>
      <w:bookmarkStart w:id="93" w:name="_Toc45723013"/>
      <w:r>
        <w:rPr>
          <w:rFonts w:hint="eastAsia" w:ascii="黑体" w:hAnsi="黑体" w:eastAsia="黑体" w:cs="黑体"/>
          <w:b w:val="0"/>
          <w:bCs w:val="0"/>
          <w:color w:val="auto"/>
          <w:sz w:val="28"/>
          <w:szCs w:val="28"/>
        </w:rPr>
        <w:t>土壤</w:t>
      </w:r>
      <w:bookmarkEnd w:id="92"/>
      <w:r>
        <w:rPr>
          <w:rFonts w:hint="eastAsia" w:ascii="黑体" w:hAnsi="黑体" w:eastAsia="黑体" w:cs="黑体"/>
          <w:b w:val="0"/>
          <w:bCs w:val="0"/>
          <w:color w:val="auto"/>
          <w:sz w:val="28"/>
          <w:szCs w:val="28"/>
        </w:rPr>
        <w:t>与植被</w:t>
      </w:r>
      <w:bookmarkEnd w:id="93"/>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土壤</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土壤成土母质为第四纪红色粘土和XX湖沉积物，土壤类型主要以红黄泥，浅红黄泥，青隔红黄泥，紫潮泥土，棕红土，棕红菜园土为主，其PH值5.5-7.5之间，以偏酸面积大；土壤养分含量丰富，有机质含量2%以上，含氮量0.11%，速效磷含量9.8-11.2ppm，速效钾112-153ppm。根据XX县农业农村局土肥站测土配方资料，项目区耕地地力等级如表2.5-1</w:t>
      </w:r>
    </w:p>
    <w:p>
      <w:pPr>
        <w:pStyle w:val="26"/>
        <w:adjustRightInd w:val="0"/>
        <w:snapToGrid w:val="0"/>
        <w:spacing w:line="420" w:lineRule="exact"/>
        <w:ind w:firstLine="482"/>
        <w:rPr>
          <w:rFonts w:ascii="黑体" w:hAnsi="黑体" w:cs="黑体"/>
          <w:b w:val="0"/>
          <w:bCs/>
          <w:color w:val="auto"/>
          <w:sz w:val="28"/>
          <w:lang w:eastAsia="zh-CN"/>
        </w:rPr>
      </w:pPr>
      <w:r>
        <w:rPr>
          <w:rFonts w:hint="eastAsia" w:ascii="黑体" w:hAnsi="黑体" w:cs="黑体"/>
          <w:b w:val="0"/>
          <w:bCs/>
          <w:color w:val="auto"/>
          <w:sz w:val="28"/>
          <w:lang w:eastAsia="zh-CN"/>
        </w:rPr>
        <w:t>表2.5-1 项目区耕地地力等级分布情况表</w:t>
      </w:r>
    </w:p>
    <w:tbl>
      <w:tblPr>
        <w:tblStyle w:val="17"/>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19"/>
        <w:gridCol w:w="919"/>
        <w:gridCol w:w="972"/>
        <w:gridCol w:w="972"/>
        <w:gridCol w:w="1314"/>
        <w:gridCol w:w="972"/>
        <w:gridCol w:w="972"/>
        <w:gridCol w:w="976"/>
        <w:gridCol w:w="9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9"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村名</w:t>
            </w:r>
          </w:p>
        </w:tc>
        <w:tc>
          <w:tcPr>
            <w:tcW w:w="7097" w:type="dxa"/>
            <w:gridSpan w:val="7"/>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耕地等级</w:t>
            </w:r>
          </w:p>
        </w:tc>
        <w:tc>
          <w:tcPr>
            <w:tcW w:w="971"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9"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一级地</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二级地</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三级地</w:t>
            </w:r>
          </w:p>
        </w:tc>
        <w:tc>
          <w:tcPr>
            <w:tcW w:w="131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四级地</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五级地</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六级地</w:t>
            </w:r>
          </w:p>
        </w:tc>
        <w:tc>
          <w:tcPr>
            <w:tcW w:w="97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七级地</w:t>
            </w:r>
          </w:p>
        </w:tc>
        <w:tc>
          <w:tcPr>
            <w:tcW w:w="971"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w:t>
            </w:r>
          </w:p>
        </w:tc>
        <w:tc>
          <w:tcPr>
            <w:tcW w:w="9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629.2</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606.2</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2428.0</w:t>
            </w:r>
          </w:p>
        </w:tc>
        <w:tc>
          <w:tcPr>
            <w:tcW w:w="131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511.7</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900.8</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1294.2</w:t>
            </w:r>
          </w:p>
        </w:tc>
        <w:tc>
          <w:tcPr>
            <w:tcW w:w="97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474.4</w:t>
            </w:r>
          </w:p>
        </w:tc>
        <w:tc>
          <w:tcPr>
            <w:tcW w:w="97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6844.5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毛家岗</w:t>
            </w:r>
          </w:p>
        </w:tc>
        <w:tc>
          <w:tcPr>
            <w:tcW w:w="9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844.3</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58.6</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1018.2</w:t>
            </w:r>
          </w:p>
        </w:tc>
        <w:tc>
          <w:tcPr>
            <w:tcW w:w="131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523.0</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238.5</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1250.9</w:t>
            </w:r>
          </w:p>
        </w:tc>
        <w:tc>
          <w:tcPr>
            <w:tcW w:w="97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1369.3</w:t>
            </w:r>
          </w:p>
        </w:tc>
        <w:tc>
          <w:tcPr>
            <w:tcW w:w="97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5302.8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黄林堰</w:t>
            </w:r>
          </w:p>
        </w:tc>
        <w:tc>
          <w:tcPr>
            <w:tcW w:w="9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1363.0</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234.4</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787.2</w:t>
            </w:r>
          </w:p>
        </w:tc>
        <w:tc>
          <w:tcPr>
            <w:tcW w:w="131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1707.7</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937.3</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714.2</w:t>
            </w:r>
          </w:p>
        </w:tc>
        <w:tc>
          <w:tcPr>
            <w:tcW w:w="97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1359.9</w:t>
            </w:r>
          </w:p>
        </w:tc>
        <w:tc>
          <w:tcPr>
            <w:tcW w:w="97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7103.8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清泉</w:t>
            </w:r>
          </w:p>
        </w:tc>
        <w:tc>
          <w:tcPr>
            <w:tcW w:w="9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486.6</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100.3</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923.1</w:t>
            </w:r>
          </w:p>
        </w:tc>
        <w:tc>
          <w:tcPr>
            <w:tcW w:w="131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935.1</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266.7</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2352.6</w:t>
            </w:r>
          </w:p>
        </w:tc>
        <w:tc>
          <w:tcPr>
            <w:tcW w:w="97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775.1</w:t>
            </w:r>
          </w:p>
        </w:tc>
        <w:tc>
          <w:tcPr>
            <w:tcW w:w="97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5839.5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金坪</w:t>
            </w:r>
          </w:p>
        </w:tc>
        <w:tc>
          <w:tcPr>
            <w:tcW w:w="9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630.9</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211.2</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1892.6</w:t>
            </w:r>
          </w:p>
        </w:tc>
        <w:tc>
          <w:tcPr>
            <w:tcW w:w="131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1483.1</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446.0</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952.4</w:t>
            </w:r>
          </w:p>
        </w:tc>
        <w:tc>
          <w:tcPr>
            <w:tcW w:w="97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1713.9</w:t>
            </w:r>
          </w:p>
        </w:tc>
        <w:tc>
          <w:tcPr>
            <w:tcW w:w="97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7330.1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合计</w:t>
            </w:r>
          </w:p>
        </w:tc>
        <w:tc>
          <w:tcPr>
            <w:tcW w:w="9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3954.0</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1210.7</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7049.1</w:t>
            </w:r>
          </w:p>
        </w:tc>
        <w:tc>
          <w:tcPr>
            <w:tcW w:w="131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5160.6</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2789.3</w:t>
            </w:r>
          </w:p>
        </w:tc>
        <w:tc>
          <w:tcPr>
            <w:tcW w:w="9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6564.3</w:t>
            </w:r>
          </w:p>
        </w:tc>
        <w:tc>
          <w:tcPr>
            <w:tcW w:w="97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5692.7</w:t>
            </w:r>
          </w:p>
        </w:tc>
        <w:tc>
          <w:tcPr>
            <w:tcW w:w="97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32420.7</w:t>
            </w:r>
          </w:p>
        </w:tc>
      </w:tr>
    </w:tbl>
    <w:p>
      <w:pPr>
        <w:pStyle w:val="25"/>
        <w:adjustRightInd w:val="0"/>
        <w:snapToGrid w:val="0"/>
        <w:spacing w:line="420" w:lineRule="exact"/>
        <w:ind w:firstLine="560"/>
        <w:rPr>
          <w:rFonts w:ascii="仿宋_GB2312" w:hAnsi="仿宋_GB2312" w:eastAsia="仿宋_GB2312" w:cs="仿宋_GB2312"/>
          <w:color w:val="auto"/>
          <w:sz w:val="28"/>
          <w:szCs w:val="28"/>
        </w:rPr>
      </w:pP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植被</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XX县积极践行“绿水青山就是金山银山”绿色发展理念，坚持大力实施国土绿化，发展绿色产业，取得积极成效。截至2019年末，全市森林覆盖率24.47%。</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项目区地带性植被为亚热带常绿阔叶林，现状植被分布于山丘、干渠、道路两侧，居民区周围人工种植有水杉、杨树等。项目区耕地主要农作物为双季水稻、油料及蔬菜等。</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94" w:name="_Toc14854191"/>
      <w:bookmarkStart w:id="95" w:name="_Toc45723014"/>
      <w:bookmarkStart w:id="96" w:name="_Toc438417033"/>
      <w:r>
        <w:rPr>
          <w:rFonts w:hint="eastAsia" w:ascii="黑体" w:hAnsi="黑体" w:eastAsia="黑体" w:cs="黑体"/>
          <w:b w:val="0"/>
          <w:bCs w:val="0"/>
          <w:color w:val="auto"/>
          <w:sz w:val="28"/>
          <w:szCs w:val="28"/>
        </w:rPr>
        <w:t>项目区基础设施情况</w:t>
      </w:r>
      <w:bookmarkEnd w:id="94"/>
      <w:bookmarkEnd w:id="95"/>
      <w:bookmarkEnd w:id="96"/>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水利工程现状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（1）水源工程现状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项目区水资源以地表水为主，农业灌溉水源主要依靠水库、山塘、河坝等工程。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根据XX县水利设施统计资料，项目区内有小（Ⅰ）型水库3座，均已进行除险加固改造；另有部分小（Ⅱ）型水库，为减轻防汛压力已被销号，一般都存在病险，蓄水严重不足，详见表2.5-1</w:t>
      </w:r>
    </w:p>
    <w:p>
      <w:pPr>
        <w:pStyle w:val="26"/>
        <w:adjustRightInd w:val="0"/>
        <w:snapToGrid w:val="0"/>
        <w:spacing w:line="420" w:lineRule="exact"/>
        <w:ind w:firstLine="482"/>
        <w:rPr>
          <w:rFonts w:ascii="黑体" w:hAnsi="黑体" w:cs="黑体"/>
          <w:b w:val="0"/>
          <w:bCs/>
          <w:color w:val="auto"/>
          <w:sz w:val="28"/>
          <w:lang w:eastAsia="zh-CN"/>
        </w:rPr>
      </w:pPr>
      <w:r>
        <w:rPr>
          <w:rFonts w:hint="eastAsia" w:ascii="黑体" w:hAnsi="黑体" w:cs="黑体"/>
          <w:b w:val="0"/>
          <w:bCs/>
          <w:color w:val="auto"/>
          <w:sz w:val="28"/>
          <w:lang w:eastAsia="zh-CN"/>
        </w:rPr>
        <w:t>表2.5-1  项目区水库工程基本情况</w:t>
      </w:r>
    </w:p>
    <w:tbl>
      <w:tblPr>
        <w:tblStyle w:val="17"/>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54"/>
        <w:gridCol w:w="1704"/>
        <w:gridCol w:w="1440"/>
        <w:gridCol w:w="1100"/>
        <w:gridCol w:w="897"/>
        <w:gridCol w:w="1046"/>
        <w:gridCol w:w="21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5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序号</w:t>
            </w:r>
          </w:p>
        </w:tc>
        <w:tc>
          <w:tcPr>
            <w:tcW w:w="170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水库名称</w:t>
            </w:r>
          </w:p>
        </w:tc>
        <w:tc>
          <w:tcPr>
            <w:tcW w:w="14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位置</w:t>
            </w:r>
          </w:p>
        </w:tc>
        <w:tc>
          <w:tcPr>
            <w:tcW w:w="110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总库容</w:t>
            </w:r>
          </w:p>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（万m</w:t>
            </w:r>
            <w:r>
              <w:rPr>
                <w:rFonts w:hint="eastAsia" w:ascii="仿宋_GB2312" w:hAnsi="仿宋_GB2312" w:eastAsia="仿宋_GB2312" w:cs="仿宋_GB2312"/>
                <w:color w:val="auto"/>
                <w:sz w:val="22"/>
                <w:vertAlign w:val="superscript"/>
              </w:rPr>
              <w:t>3</w:t>
            </w:r>
            <w:r>
              <w:rPr>
                <w:rFonts w:hint="eastAsia" w:ascii="仿宋_GB2312" w:hAnsi="仿宋_GB2312" w:eastAsia="仿宋_GB2312" w:cs="仿宋_GB2312"/>
                <w:color w:val="auto"/>
                <w:sz w:val="22"/>
              </w:rPr>
              <w:t>）</w:t>
            </w:r>
          </w:p>
        </w:tc>
        <w:tc>
          <w:tcPr>
            <w:tcW w:w="8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兴利库容（万m</w:t>
            </w:r>
            <w:r>
              <w:rPr>
                <w:rFonts w:hint="eastAsia" w:ascii="仿宋_GB2312" w:hAnsi="仿宋_GB2312" w:eastAsia="仿宋_GB2312" w:cs="仿宋_GB2312"/>
                <w:color w:val="auto"/>
                <w:sz w:val="22"/>
                <w:vertAlign w:val="superscript"/>
              </w:rPr>
              <w:t>3</w:t>
            </w:r>
            <w:r>
              <w:rPr>
                <w:rFonts w:hint="eastAsia" w:ascii="仿宋_GB2312" w:hAnsi="仿宋_GB2312" w:eastAsia="仿宋_GB2312" w:cs="仿宋_GB2312"/>
                <w:color w:val="auto"/>
                <w:sz w:val="22"/>
              </w:rPr>
              <w:t>）</w:t>
            </w:r>
          </w:p>
        </w:tc>
        <w:tc>
          <w:tcPr>
            <w:tcW w:w="104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集雨面积（km</w:t>
            </w:r>
            <w:r>
              <w:rPr>
                <w:rFonts w:hint="eastAsia" w:ascii="仿宋_GB2312" w:hAnsi="仿宋_GB2312" w:eastAsia="仿宋_GB2312" w:cs="仿宋_GB2312"/>
                <w:color w:val="auto"/>
                <w:sz w:val="22"/>
                <w:vertAlign w:val="superscript"/>
              </w:rPr>
              <w:t>2</w:t>
            </w:r>
            <w:r>
              <w:rPr>
                <w:rFonts w:hint="eastAsia" w:ascii="仿宋_GB2312" w:hAnsi="仿宋_GB2312" w:eastAsia="仿宋_GB2312" w:cs="仿宋_GB2312"/>
                <w:color w:val="auto"/>
                <w:sz w:val="22"/>
              </w:rPr>
              <w:t>）</w:t>
            </w:r>
          </w:p>
        </w:tc>
        <w:tc>
          <w:tcPr>
            <w:tcW w:w="214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5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170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XX水库</w:t>
            </w:r>
          </w:p>
        </w:tc>
        <w:tc>
          <w:tcPr>
            <w:tcW w:w="14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XX村</w:t>
            </w:r>
          </w:p>
        </w:tc>
        <w:tc>
          <w:tcPr>
            <w:tcW w:w="110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216</w:t>
            </w:r>
          </w:p>
        </w:tc>
        <w:tc>
          <w:tcPr>
            <w:tcW w:w="8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167</w:t>
            </w:r>
          </w:p>
        </w:tc>
        <w:tc>
          <w:tcPr>
            <w:tcW w:w="104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1.63</w:t>
            </w:r>
          </w:p>
        </w:tc>
        <w:tc>
          <w:tcPr>
            <w:tcW w:w="214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小（Ⅰ）型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5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170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XX水库</w:t>
            </w:r>
          </w:p>
        </w:tc>
        <w:tc>
          <w:tcPr>
            <w:tcW w:w="14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清泉村</w:t>
            </w:r>
          </w:p>
        </w:tc>
        <w:tc>
          <w:tcPr>
            <w:tcW w:w="110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401</w:t>
            </w:r>
          </w:p>
        </w:tc>
        <w:tc>
          <w:tcPr>
            <w:tcW w:w="8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280</w:t>
            </w:r>
          </w:p>
        </w:tc>
        <w:tc>
          <w:tcPr>
            <w:tcW w:w="104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2.15</w:t>
            </w:r>
          </w:p>
        </w:tc>
        <w:tc>
          <w:tcPr>
            <w:tcW w:w="214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小（Ⅰ）型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5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170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XX水库</w:t>
            </w:r>
          </w:p>
        </w:tc>
        <w:tc>
          <w:tcPr>
            <w:tcW w:w="14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金坪村 </w:t>
            </w:r>
          </w:p>
        </w:tc>
        <w:tc>
          <w:tcPr>
            <w:tcW w:w="110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629</w:t>
            </w:r>
          </w:p>
        </w:tc>
        <w:tc>
          <w:tcPr>
            <w:tcW w:w="8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377.4</w:t>
            </w:r>
          </w:p>
        </w:tc>
        <w:tc>
          <w:tcPr>
            <w:tcW w:w="104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7.336</w:t>
            </w:r>
          </w:p>
        </w:tc>
        <w:tc>
          <w:tcPr>
            <w:tcW w:w="214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小（Ⅰ）型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5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170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谢家湾水库</w:t>
            </w:r>
          </w:p>
        </w:tc>
        <w:tc>
          <w:tcPr>
            <w:tcW w:w="14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XX村</w:t>
            </w:r>
          </w:p>
        </w:tc>
        <w:tc>
          <w:tcPr>
            <w:tcW w:w="110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11.2</w:t>
            </w:r>
          </w:p>
        </w:tc>
        <w:tc>
          <w:tcPr>
            <w:tcW w:w="8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w:t>
            </w:r>
          </w:p>
        </w:tc>
        <w:tc>
          <w:tcPr>
            <w:tcW w:w="104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w:t>
            </w:r>
          </w:p>
        </w:tc>
        <w:tc>
          <w:tcPr>
            <w:tcW w:w="214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小（Ⅱ）型，已销号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5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w:t>
            </w:r>
          </w:p>
        </w:tc>
        <w:tc>
          <w:tcPr>
            <w:tcW w:w="170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皮公堰水库</w:t>
            </w:r>
          </w:p>
        </w:tc>
        <w:tc>
          <w:tcPr>
            <w:tcW w:w="14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毛家岗村</w:t>
            </w:r>
          </w:p>
        </w:tc>
        <w:tc>
          <w:tcPr>
            <w:tcW w:w="110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21.4</w:t>
            </w:r>
          </w:p>
        </w:tc>
        <w:tc>
          <w:tcPr>
            <w:tcW w:w="8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104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0.75</w:t>
            </w:r>
          </w:p>
        </w:tc>
        <w:tc>
          <w:tcPr>
            <w:tcW w:w="214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小（Ⅱ）型，已销号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5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w:t>
            </w:r>
          </w:p>
        </w:tc>
        <w:tc>
          <w:tcPr>
            <w:tcW w:w="170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王家大堰水库</w:t>
            </w:r>
          </w:p>
        </w:tc>
        <w:tc>
          <w:tcPr>
            <w:tcW w:w="14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XX村</w:t>
            </w:r>
          </w:p>
        </w:tc>
        <w:tc>
          <w:tcPr>
            <w:tcW w:w="110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13.3</w:t>
            </w:r>
          </w:p>
        </w:tc>
        <w:tc>
          <w:tcPr>
            <w:tcW w:w="8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9.8</w:t>
            </w:r>
          </w:p>
        </w:tc>
        <w:tc>
          <w:tcPr>
            <w:tcW w:w="104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0.65</w:t>
            </w:r>
          </w:p>
        </w:tc>
        <w:tc>
          <w:tcPr>
            <w:tcW w:w="214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小（Ⅱ）型，已销号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5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w:t>
            </w:r>
          </w:p>
        </w:tc>
        <w:tc>
          <w:tcPr>
            <w:tcW w:w="170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茶湾水库</w:t>
            </w:r>
          </w:p>
        </w:tc>
        <w:tc>
          <w:tcPr>
            <w:tcW w:w="14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XX村</w:t>
            </w:r>
          </w:p>
        </w:tc>
        <w:tc>
          <w:tcPr>
            <w:tcW w:w="110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12.5</w:t>
            </w:r>
          </w:p>
        </w:tc>
        <w:tc>
          <w:tcPr>
            <w:tcW w:w="8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10.5</w:t>
            </w:r>
          </w:p>
        </w:tc>
        <w:tc>
          <w:tcPr>
            <w:tcW w:w="104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0.43</w:t>
            </w:r>
          </w:p>
        </w:tc>
        <w:tc>
          <w:tcPr>
            <w:tcW w:w="214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小（Ⅱ）型，已销号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5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w:t>
            </w:r>
          </w:p>
        </w:tc>
        <w:tc>
          <w:tcPr>
            <w:tcW w:w="170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周家水库</w:t>
            </w:r>
          </w:p>
        </w:tc>
        <w:tc>
          <w:tcPr>
            <w:tcW w:w="14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XX村</w:t>
            </w:r>
          </w:p>
        </w:tc>
        <w:tc>
          <w:tcPr>
            <w:tcW w:w="110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20.8</w:t>
            </w:r>
          </w:p>
        </w:tc>
        <w:tc>
          <w:tcPr>
            <w:tcW w:w="8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11.5</w:t>
            </w:r>
          </w:p>
        </w:tc>
        <w:tc>
          <w:tcPr>
            <w:tcW w:w="104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0.65</w:t>
            </w:r>
          </w:p>
        </w:tc>
        <w:tc>
          <w:tcPr>
            <w:tcW w:w="214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小（Ⅱ）型，已销号</w:t>
            </w:r>
          </w:p>
        </w:tc>
      </w:tr>
    </w:tbl>
    <w:p>
      <w:pPr>
        <w:pStyle w:val="25"/>
        <w:adjustRightInd w:val="0"/>
        <w:snapToGrid w:val="0"/>
        <w:spacing w:line="420" w:lineRule="exact"/>
        <w:ind w:firstLine="560"/>
        <w:rPr>
          <w:rFonts w:ascii="仿宋_GB2312" w:hAnsi="仿宋_GB2312" w:eastAsia="仿宋_GB2312" w:cs="仿宋_GB2312"/>
          <w:color w:val="auto"/>
          <w:sz w:val="28"/>
          <w:szCs w:val="28"/>
        </w:rPr>
      </w:pP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堰塘有487座，一部分汇集坡面径流，为山平塘；一部分拦截小溪沟筑坝，为堰塘。两种型式的塘堰当地均称为堰塘，也是灌溉的主要水源。大部分堰塘未设底涵，需水的时候采用倒虹吸或自备潜水泵提水，目的是为了节约用水，提高堰塘水的利用率。</w:t>
      </w:r>
    </w:p>
    <w:p>
      <w:pPr>
        <w:pStyle w:val="25"/>
        <w:adjustRightInd w:val="0"/>
        <w:snapToGrid w:val="0"/>
        <w:spacing w:line="420" w:lineRule="exact"/>
        <w:rPr>
          <w:rFonts w:ascii="仿宋_GB2312" w:hAnsi="仿宋_GB2312" w:eastAsia="仿宋_GB2312" w:cs="仿宋_GB2312"/>
          <w:color w:val="auto"/>
          <w:sz w:val="28"/>
          <w:szCs w:val="28"/>
        </w:rPr>
      </w:pP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（2）灌排沟渠现状</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内小沟渠数量较多，控制面积绝大多数在300亩以下。普遍存在以下问题：一是渠道多为土渠，维护措施不到位，渠道损毁严重，出现边坡坍塌、渠底漏水的现象，无法达到灌排需求；二是渠道内部杂草丛生，泥土淤积，水力输送能力差，往往是上游漫堤的水位都到不了下游；三是渠道淤塞，排水能力不足达不到排涝标准。</w:t>
      </w:r>
    </w:p>
    <w:p>
      <w:pPr>
        <w:pStyle w:val="25"/>
        <w:adjustRightInd w:val="0"/>
        <w:snapToGrid w:val="0"/>
        <w:spacing w:line="420" w:lineRule="exact"/>
        <w:ind w:firstLine="560"/>
        <w:rPr>
          <w:rFonts w:ascii="仿宋_GB2312" w:hAnsi="仿宋_GB2312" w:eastAsia="仿宋_GB2312" w:cs="仿宋_GB2312"/>
          <w:color w:val="auto"/>
          <w:sz w:val="28"/>
          <w:szCs w:val="28"/>
        </w:rPr>
      </w:pPr>
    </w:p>
    <w:p>
      <w:pPr>
        <w:pStyle w:val="26"/>
        <w:adjustRightInd w:val="0"/>
        <w:snapToGrid w:val="0"/>
        <w:spacing w:line="420" w:lineRule="exact"/>
        <w:ind w:firstLine="482"/>
        <w:rPr>
          <w:rFonts w:ascii="黑体" w:hAnsi="黑体" w:cs="黑体"/>
          <w:b w:val="0"/>
          <w:bCs/>
          <w:color w:val="auto"/>
          <w:sz w:val="28"/>
          <w:lang w:eastAsia="zh-CN"/>
        </w:rPr>
      </w:pPr>
      <w:r>
        <w:rPr>
          <w:rFonts w:hint="eastAsia" w:ascii="黑体" w:hAnsi="黑体" w:cs="黑体"/>
          <w:b w:val="0"/>
          <w:bCs/>
          <w:color w:val="auto"/>
          <w:sz w:val="28"/>
          <w:lang w:eastAsia="zh-CN"/>
        </w:rPr>
        <w:t>表2.5-2  项目区灌排系统田间设施现状统计表</w:t>
      </w:r>
    </w:p>
    <w:tbl>
      <w:tblPr>
        <w:tblStyle w:val="17"/>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201"/>
        <w:gridCol w:w="1316"/>
        <w:gridCol w:w="1494"/>
        <w:gridCol w:w="1584"/>
        <w:gridCol w:w="1560"/>
        <w:gridCol w:w="18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1201"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编号(名称)</w:t>
            </w:r>
          </w:p>
        </w:tc>
        <w:tc>
          <w:tcPr>
            <w:tcW w:w="7786" w:type="dxa"/>
            <w:gridSpan w:val="5"/>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渠道长度（m）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1201"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16"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总计（m）</w:t>
            </w:r>
          </w:p>
        </w:tc>
        <w:tc>
          <w:tcPr>
            <w:tcW w:w="3078"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灌水渠</w:t>
            </w:r>
          </w:p>
        </w:tc>
        <w:tc>
          <w:tcPr>
            <w:tcW w:w="3392"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排水渠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1201"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16"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9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长度（m）</w:t>
            </w:r>
          </w:p>
        </w:tc>
        <w:tc>
          <w:tcPr>
            <w:tcW w:w="1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控制面积(亩)</w:t>
            </w:r>
          </w:p>
        </w:tc>
        <w:tc>
          <w:tcPr>
            <w:tcW w:w="156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长度（m）</w:t>
            </w: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控制面积(亩)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XX镇</w:t>
            </w:r>
          </w:p>
        </w:tc>
        <w:tc>
          <w:tcPr>
            <w:tcW w:w="131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149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1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156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XX村</w:t>
            </w:r>
          </w:p>
        </w:tc>
        <w:tc>
          <w:tcPr>
            <w:tcW w:w="1316"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47510</w:t>
            </w:r>
          </w:p>
        </w:tc>
        <w:tc>
          <w:tcPr>
            <w:tcW w:w="149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20360</w:t>
            </w:r>
          </w:p>
        </w:tc>
        <w:tc>
          <w:tcPr>
            <w:tcW w:w="1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&lt;100</w:t>
            </w:r>
          </w:p>
        </w:tc>
        <w:tc>
          <w:tcPr>
            <w:tcW w:w="156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12220</w:t>
            </w: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&lt;100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16"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9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6120</w:t>
            </w:r>
          </w:p>
        </w:tc>
        <w:tc>
          <w:tcPr>
            <w:tcW w:w="1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100～300</w:t>
            </w:r>
          </w:p>
        </w:tc>
        <w:tc>
          <w:tcPr>
            <w:tcW w:w="156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3820</w:t>
            </w: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16"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9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2720</w:t>
            </w:r>
          </w:p>
        </w:tc>
        <w:tc>
          <w:tcPr>
            <w:tcW w:w="1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300～500</w:t>
            </w:r>
          </w:p>
        </w:tc>
        <w:tc>
          <w:tcPr>
            <w:tcW w:w="156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2270</w:t>
            </w: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300～500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毛家岗村</w:t>
            </w:r>
          </w:p>
        </w:tc>
        <w:tc>
          <w:tcPr>
            <w:tcW w:w="1316"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39100</w:t>
            </w:r>
          </w:p>
        </w:tc>
        <w:tc>
          <w:tcPr>
            <w:tcW w:w="149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27280</w:t>
            </w:r>
          </w:p>
        </w:tc>
        <w:tc>
          <w:tcPr>
            <w:tcW w:w="1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&lt;100</w:t>
            </w:r>
          </w:p>
        </w:tc>
        <w:tc>
          <w:tcPr>
            <w:tcW w:w="156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16360</w:t>
            </w: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&lt;100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16"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9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8180</w:t>
            </w:r>
          </w:p>
        </w:tc>
        <w:tc>
          <w:tcPr>
            <w:tcW w:w="1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100～300</w:t>
            </w:r>
          </w:p>
        </w:tc>
        <w:tc>
          <w:tcPr>
            <w:tcW w:w="156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5120</w:t>
            </w: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16"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9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3640</w:t>
            </w:r>
          </w:p>
        </w:tc>
        <w:tc>
          <w:tcPr>
            <w:tcW w:w="1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300～500</w:t>
            </w:r>
          </w:p>
        </w:tc>
        <w:tc>
          <w:tcPr>
            <w:tcW w:w="156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2520</w:t>
            </w: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300～500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黄林堰村</w:t>
            </w:r>
          </w:p>
        </w:tc>
        <w:tc>
          <w:tcPr>
            <w:tcW w:w="1316"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31200</w:t>
            </w:r>
          </w:p>
        </w:tc>
        <w:tc>
          <w:tcPr>
            <w:tcW w:w="149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21560</w:t>
            </w:r>
          </w:p>
        </w:tc>
        <w:tc>
          <w:tcPr>
            <w:tcW w:w="1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&lt;100</w:t>
            </w:r>
          </w:p>
        </w:tc>
        <w:tc>
          <w:tcPr>
            <w:tcW w:w="156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12940</w:t>
            </w: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&lt;100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16"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9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6480</w:t>
            </w:r>
          </w:p>
        </w:tc>
        <w:tc>
          <w:tcPr>
            <w:tcW w:w="1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100～300</w:t>
            </w:r>
          </w:p>
        </w:tc>
        <w:tc>
          <w:tcPr>
            <w:tcW w:w="156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4060</w:t>
            </w: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16"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9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3160</w:t>
            </w:r>
          </w:p>
        </w:tc>
        <w:tc>
          <w:tcPr>
            <w:tcW w:w="1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300～500</w:t>
            </w:r>
          </w:p>
        </w:tc>
        <w:tc>
          <w:tcPr>
            <w:tcW w:w="156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2160</w:t>
            </w: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300～500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XX镇</w:t>
            </w:r>
          </w:p>
        </w:tc>
        <w:tc>
          <w:tcPr>
            <w:tcW w:w="131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149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1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156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清泉村</w:t>
            </w:r>
          </w:p>
        </w:tc>
        <w:tc>
          <w:tcPr>
            <w:tcW w:w="1316"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34600</w:t>
            </w:r>
          </w:p>
        </w:tc>
        <w:tc>
          <w:tcPr>
            <w:tcW w:w="149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24840</w:t>
            </w:r>
          </w:p>
        </w:tc>
        <w:tc>
          <w:tcPr>
            <w:tcW w:w="1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&lt;100</w:t>
            </w:r>
          </w:p>
        </w:tc>
        <w:tc>
          <w:tcPr>
            <w:tcW w:w="156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14920</w:t>
            </w: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&lt;100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16"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9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7460</w:t>
            </w:r>
          </w:p>
        </w:tc>
        <w:tc>
          <w:tcPr>
            <w:tcW w:w="1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100～300</w:t>
            </w:r>
          </w:p>
        </w:tc>
        <w:tc>
          <w:tcPr>
            <w:tcW w:w="156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4660</w:t>
            </w: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16"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9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2300</w:t>
            </w:r>
          </w:p>
        </w:tc>
        <w:tc>
          <w:tcPr>
            <w:tcW w:w="1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300～500</w:t>
            </w:r>
          </w:p>
        </w:tc>
        <w:tc>
          <w:tcPr>
            <w:tcW w:w="156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3620</w:t>
            </w: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300～500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XX镇</w:t>
            </w:r>
          </w:p>
        </w:tc>
        <w:tc>
          <w:tcPr>
            <w:tcW w:w="131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149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1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156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金坪村</w:t>
            </w:r>
          </w:p>
        </w:tc>
        <w:tc>
          <w:tcPr>
            <w:tcW w:w="1316"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48520</w:t>
            </w:r>
          </w:p>
        </w:tc>
        <w:tc>
          <w:tcPr>
            <w:tcW w:w="149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35620</w:t>
            </w:r>
          </w:p>
        </w:tc>
        <w:tc>
          <w:tcPr>
            <w:tcW w:w="1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&lt;100</w:t>
            </w:r>
          </w:p>
        </w:tc>
        <w:tc>
          <w:tcPr>
            <w:tcW w:w="156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35620</w:t>
            </w: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&lt;100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16"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9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10700</w:t>
            </w:r>
          </w:p>
        </w:tc>
        <w:tc>
          <w:tcPr>
            <w:tcW w:w="1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100～300</w:t>
            </w:r>
          </w:p>
        </w:tc>
        <w:tc>
          <w:tcPr>
            <w:tcW w:w="156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10700</w:t>
            </w: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1"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316"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9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2200</w:t>
            </w:r>
          </w:p>
        </w:tc>
        <w:tc>
          <w:tcPr>
            <w:tcW w:w="1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300～500</w:t>
            </w:r>
          </w:p>
        </w:tc>
        <w:tc>
          <w:tcPr>
            <w:tcW w:w="156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3290</w:t>
            </w: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300～500</w:t>
            </w:r>
          </w:p>
        </w:tc>
      </w:tr>
    </w:tbl>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项目区交通与电力情况现状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项目区对外交通极为便利，XX村西侧有南北向二广高速出口，新建东西向安慈高速穿毛家岗、清泉、黄林堰过，项目区内县道X015、X028与乡村道路网连通，各村级公路大部分已硬化，交通便利。</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项目区内已进行农电整改，农村低压电网遍布各项目村，能够满足项目区农民生产生活用电。</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农业机械及农机服务设施现状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现有农业机械3200台，农机总动力20190kw，以农用运输机械、收割机及小型耕整机等为主，农机总数相对于项目区耕地面积，项目区农机总数属于较好状况，基本能够满足项目区农业生产需要。农机服务设施齐全，项目区内设有农机销售、维修服务点多处，可极大程度地保证项目区农业机械的正常运转。</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97" w:name="_Toc45723015"/>
      <w:bookmarkStart w:id="98" w:name="_Toc14854192"/>
      <w:r>
        <w:rPr>
          <w:rFonts w:hint="eastAsia" w:ascii="黑体" w:hAnsi="黑体" w:eastAsia="黑体" w:cs="黑体"/>
          <w:b w:val="0"/>
          <w:bCs w:val="0"/>
          <w:color w:val="auto"/>
          <w:sz w:val="28"/>
          <w:szCs w:val="28"/>
        </w:rPr>
        <w:t>其他基础设施</w:t>
      </w:r>
      <w:bookmarkEnd w:id="97"/>
      <w:bookmarkEnd w:id="98"/>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田间道路</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项目区已实现村主要道路全硬化，能满足村民生产生活和要求；田间机耕路则多为土路，路面宽度2.5m</w:t>
      </w:r>
      <w:r>
        <w:rPr>
          <w:rFonts w:hint="eastAsia" w:eastAsia="仿宋_GB2312" w:cs="仿宋_GB2312"/>
          <w:color w:val="auto"/>
          <w:sz w:val="28"/>
          <w:szCs w:val="28"/>
        </w:rPr>
        <w:t>~</w:t>
      </w:r>
      <w:r>
        <w:rPr>
          <w:rFonts w:hint="eastAsia" w:ascii="仿宋_GB2312" w:hAnsi="仿宋_GB2312" w:eastAsia="仿宋_GB2312" w:cs="仿宋_GB2312"/>
          <w:color w:val="auto"/>
          <w:sz w:val="28"/>
          <w:szCs w:val="28"/>
        </w:rPr>
        <w:t>3.0m；由于村民关注的重点是水利基础设施，田间道路数量不多，已不能满足农业生产机械化的使用需求。</w:t>
      </w:r>
    </w:p>
    <w:p>
      <w:pPr>
        <w:pStyle w:val="26"/>
        <w:adjustRightInd w:val="0"/>
        <w:snapToGrid w:val="0"/>
        <w:spacing w:line="420" w:lineRule="exact"/>
        <w:ind w:firstLine="482"/>
        <w:rPr>
          <w:rFonts w:ascii="仿宋_GB2312" w:hAnsi="仿宋_GB2312" w:eastAsia="仿宋_GB2312" w:cs="仿宋_GB2312"/>
          <w:color w:val="auto"/>
          <w:sz w:val="28"/>
          <w:lang w:eastAsia="zh-CN"/>
        </w:rPr>
      </w:pPr>
    </w:p>
    <w:p>
      <w:pPr>
        <w:pStyle w:val="26"/>
        <w:adjustRightInd w:val="0"/>
        <w:snapToGrid w:val="0"/>
        <w:spacing w:line="420" w:lineRule="exact"/>
        <w:ind w:firstLine="482"/>
        <w:rPr>
          <w:rFonts w:ascii="仿宋_GB2312" w:hAnsi="仿宋_GB2312" w:eastAsia="仿宋_GB2312" w:cs="仿宋_GB2312"/>
          <w:color w:val="auto"/>
          <w:sz w:val="28"/>
          <w:lang w:eastAsia="zh-CN"/>
        </w:rPr>
      </w:pPr>
    </w:p>
    <w:p>
      <w:pPr>
        <w:pStyle w:val="26"/>
        <w:adjustRightInd w:val="0"/>
        <w:snapToGrid w:val="0"/>
        <w:spacing w:line="420" w:lineRule="exact"/>
        <w:ind w:firstLine="482"/>
        <w:rPr>
          <w:rFonts w:ascii="仿宋_GB2312" w:hAnsi="仿宋_GB2312" w:eastAsia="仿宋_GB2312" w:cs="仿宋_GB2312"/>
          <w:color w:val="auto"/>
          <w:sz w:val="28"/>
          <w:lang w:eastAsia="zh-CN"/>
        </w:rPr>
      </w:pPr>
    </w:p>
    <w:p>
      <w:pPr>
        <w:pStyle w:val="26"/>
        <w:adjustRightInd w:val="0"/>
        <w:snapToGrid w:val="0"/>
        <w:spacing w:line="420" w:lineRule="exact"/>
        <w:ind w:firstLine="482"/>
        <w:rPr>
          <w:rFonts w:ascii="仿宋_GB2312" w:hAnsi="仿宋_GB2312" w:eastAsia="仿宋_GB2312" w:cs="仿宋_GB2312"/>
          <w:color w:val="auto"/>
          <w:sz w:val="28"/>
          <w:lang w:eastAsia="zh-CN"/>
        </w:rPr>
      </w:pPr>
    </w:p>
    <w:p>
      <w:pPr>
        <w:pStyle w:val="26"/>
        <w:adjustRightInd w:val="0"/>
        <w:snapToGrid w:val="0"/>
        <w:spacing w:line="420" w:lineRule="exact"/>
        <w:ind w:firstLine="482"/>
        <w:rPr>
          <w:rFonts w:ascii="黑体" w:hAnsi="黑体" w:cs="黑体"/>
          <w:b w:val="0"/>
          <w:bCs/>
          <w:color w:val="auto"/>
          <w:sz w:val="28"/>
          <w:lang w:eastAsia="zh-CN"/>
        </w:rPr>
      </w:pPr>
      <w:r>
        <w:rPr>
          <w:rFonts w:hint="eastAsia" w:ascii="黑体" w:hAnsi="黑体" w:cs="黑体"/>
          <w:b w:val="0"/>
          <w:bCs/>
          <w:color w:val="auto"/>
          <w:sz w:val="28"/>
          <w:lang w:eastAsia="zh-CN"/>
        </w:rPr>
        <w:t>项目区道路交通设施现状统计表</w:t>
      </w:r>
    </w:p>
    <w:tbl>
      <w:tblPr>
        <w:tblStyle w:val="17"/>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30"/>
        <w:gridCol w:w="1521"/>
        <w:gridCol w:w="1634"/>
        <w:gridCol w:w="1634"/>
        <w:gridCol w:w="1634"/>
        <w:gridCol w:w="16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序号</w:t>
            </w:r>
          </w:p>
        </w:tc>
        <w:tc>
          <w:tcPr>
            <w:tcW w:w="1521"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乡镇、行政村名</w:t>
            </w:r>
          </w:p>
        </w:tc>
        <w:tc>
          <w:tcPr>
            <w:tcW w:w="3268"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机耕道</w:t>
            </w:r>
          </w:p>
        </w:tc>
        <w:tc>
          <w:tcPr>
            <w:tcW w:w="3268"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生产道路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521"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长度（km）</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路面宽度（m）</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长度（km）</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路面宽度（m）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一</w:t>
            </w:r>
          </w:p>
        </w:tc>
        <w:tc>
          <w:tcPr>
            <w:tcW w:w="152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XX镇</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152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XX村</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7.97</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2.5～3.0</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8.77</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152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毛家岗村</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6.02</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2.5～3.0</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6.92</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152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黄林堰村</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3.66</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2.5～3.0</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4.42</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二</w:t>
            </w:r>
          </w:p>
        </w:tc>
        <w:tc>
          <w:tcPr>
            <w:tcW w:w="152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XX镇</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152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清泉村</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5.78</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2.5～3.0</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6.01</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三</w:t>
            </w:r>
          </w:p>
        </w:tc>
        <w:tc>
          <w:tcPr>
            <w:tcW w:w="152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XX镇</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152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金坪村</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6.90</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2.5～3.0</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8.28</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52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合计</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30.33</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34.41</w:t>
            </w:r>
          </w:p>
        </w:tc>
        <w:tc>
          <w:tcPr>
            <w:tcW w:w="1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bl>
    <w:p>
      <w:pPr>
        <w:pStyle w:val="26"/>
        <w:adjustRightInd w:val="0"/>
        <w:snapToGrid w:val="0"/>
        <w:spacing w:line="420" w:lineRule="exact"/>
        <w:ind w:firstLine="562" w:firstLineChars="200"/>
        <w:rPr>
          <w:rFonts w:ascii="仿宋_GB2312" w:hAnsi="仿宋_GB2312" w:eastAsia="仿宋_GB2312" w:cs="仿宋_GB2312"/>
          <w:color w:val="auto"/>
          <w:sz w:val="28"/>
          <w:lang w:eastAsia="zh-CN"/>
        </w:rPr>
      </w:pP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农电设施</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项目区农村电网工程有专项资金实施，已经完成了农电改造，能够满足项目区用电需求。</w:t>
      </w:r>
    </w:p>
    <w:p>
      <w:pPr>
        <w:adjustRightInd w:val="0"/>
        <w:snapToGrid w:val="0"/>
        <w:spacing w:line="420" w:lineRule="exact"/>
        <w:ind w:firstLine="560" w:firstLineChars="200"/>
        <w:rPr>
          <w:rFonts w:ascii="仿宋_GB2312" w:hAnsi="仿宋_GB2312" w:eastAsia="仿宋_GB2312" w:cs="仿宋_GB2312"/>
          <w:color w:val="auto"/>
          <w:sz w:val="28"/>
          <w:szCs w:val="28"/>
        </w:rPr>
        <w:sectPr>
          <w:headerReference r:id="rId11" w:type="default"/>
          <w:pgSz w:w="11906" w:h="16838"/>
          <w:pgMar w:top="1871" w:right="1531" w:bottom="1871" w:left="1531" w:header="850" w:footer="1417" w:gutter="0"/>
          <w:cols w:space="0" w:num="1"/>
          <w:docGrid w:type="lines" w:linePitch="595" w:charSpace="0"/>
        </w:sectPr>
      </w:pPr>
    </w:p>
    <w:p>
      <w:pPr>
        <w:pStyle w:val="4"/>
        <w:spacing w:line="420" w:lineRule="exact"/>
        <w:ind w:firstLine="723"/>
        <w:rPr>
          <w:rFonts w:ascii="方正小标宋简体" w:hAnsi="方正小标宋简体" w:cs="方正小标宋简体"/>
          <w:bCs w:val="0"/>
          <w:color w:val="auto"/>
          <w:sz w:val="36"/>
          <w:szCs w:val="36"/>
        </w:rPr>
      </w:pPr>
      <w:bookmarkStart w:id="99" w:name="_Toc45723016"/>
      <w:bookmarkStart w:id="100" w:name="_Toc14854193"/>
      <w:r>
        <w:rPr>
          <w:rFonts w:hint="eastAsia" w:ascii="方正小标宋简体" w:hAnsi="方正小标宋简体" w:cs="方正小标宋简体"/>
          <w:bCs w:val="0"/>
          <w:color w:val="auto"/>
          <w:sz w:val="36"/>
          <w:szCs w:val="36"/>
        </w:rPr>
        <w:t>项目区水量供需平衡及水质分析</w:t>
      </w:r>
      <w:bookmarkEnd w:id="99"/>
      <w:bookmarkEnd w:id="100"/>
    </w:p>
    <w:p>
      <w:pPr>
        <w:rPr>
          <w:color w:val="auto"/>
        </w:rPr>
      </w:pP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01" w:name="_Toc45723017"/>
      <w:r>
        <w:rPr>
          <w:rFonts w:hint="eastAsia" w:ascii="黑体" w:hAnsi="黑体" w:eastAsia="黑体" w:cs="黑体"/>
          <w:b w:val="0"/>
          <w:bCs w:val="0"/>
          <w:color w:val="auto"/>
          <w:sz w:val="28"/>
          <w:szCs w:val="28"/>
        </w:rPr>
        <w:t>项目区水量平衡分析</w:t>
      </w:r>
      <w:bookmarkEnd w:id="101"/>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项目区现状水源情况及可供水量分析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（1）项目区现状水源情况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根据调查，项目区内水资源以地表水为主，农业灌溉主要依靠水库、山塘、泵站等工程蓄、提水灌溉。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区涉及XX镇、XX镇、XX镇镇三个乡镇5个村共2.16万亩耕地。项目区水源主要是水库和堰塘，有XX、XX和XX三座小Ⅰ型水库，另有堰塘894座，河坝74座。本次水量平衡以水库灌区划分片区，分别为XX水库灌区片，涉及XX村、毛家岗村；XX水库灌区片，涉及清泉村、黄林堰村；XX水库灌区片，涉及金坪村。</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1）XX水库灌区片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XX水库坐落在XX镇XX村境内，是一座以灌溉为主，兼顾防洪、供水等综合利用的小（Ⅰ）型水库。该库于1956年11月动工，1959年11月竣工。大坝控制集雨面积1.63平方公里，总库容216.0万m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，正常库容167.0万m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，死库容8.15万m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，坝顶长度217.0m，坝顶高程69.50m，最大坝高17.2m。输水涵管底板进口高程56.00米。区内基础水源有山平塘、河坝，现状水源工程见表3.1-1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2）XX水库灌区片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XX水库坐落在XX镇清泉村境内，是一座以灌溉为主，兼顾防洪、养殖等综合利用的小（Ⅰ）型水库。该库于1972年10月动工，1973年3月竣工。大坝控制集雨面积2.15平方公里，总库容401.0万m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，兴利库容280.0万m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，死库容25.0万m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，坝顶长度210m,坝顶高程54.50m，最大坝高14.0m。输水涵管底板进口高程43.00米。区内基础水源有山平塘、河坝，现状水源工程见表3.1-1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3）XX水库灌区片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XX水库坐落在XX镇金坪村境内，是一座以灌溉为主，兼顾防洪、养殖等综合利用的小（Ⅰ）型水库，该库于1958年9月动工，1959年4月竣工。大坝控制集雨面积7.336平方公里，总库容629.0万m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，兴利库容377.4万m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，死库容79.0万m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，坝顶长度405m,坝顶高程64.00m，最大坝高14.0m。输水涵管底板进口高程54.86米，水库有效灌溉面积1.0万亩。区内基础水源有山平塘、河坝，现状水源工程见表3.1-1</w:t>
      </w:r>
    </w:p>
    <w:p>
      <w:pPr>
        <w:pStyle w:val="26"/>
        <w:adjustRightInd w:val="0"/>
        <w:snapToGrid w:val="0"/>
        <w:spacing w:line="420" w:lineRule="exact"/>
        <w:ind w:firstLine="482"/>
        <w:rPr>
          <w:rFonts w:ascii="黑体" w:hAnsi="黑体" w:cs="黑体"/>
          <w:b w:val="0"/>
          <w:bCs/>
          <w:color w:val="auto"/>
          <w:sz w:val="28"/>
        </w:rPr>
      </w:pPr>
      <w:r>
        <w:rPr>
          <w:rFonts w:hint="eastAsia" w:ascii="黑体" w:hAnsi="黑体" w:cs="黑体"/>
          <w:b w:val="0"/>
          <w:bCs/>
          <w:color w:val="auto"/>
          <w:sz w:val="28"/>
        </w:rPr>
        <w:t>表3.1-</w:t>
      </w:r>
      <w:r>
        <w:rPr>
          <w:rFonts w:hint="eastAsia" w:ascii="黑体" w:hAnsi="黑体" w:cs="黑体"/>
          <w:b w:val="0"/>
          <w:bCs/>
          <w:color w:val="auto"/>
          <w:sz w:val="28"/>
          <w:lang w:eastAsia="zh-CN"/>
        </w:rPr>
        <w:t>1</w:t>
      </w:r>
      <w:r>
        <w:rPr>
          <w:rFonts w:hint="eastAsia" w:ascii="黑体" w:hAnsi="黑体" w:cs="黑体"/>
          <w:b w:val="0"/>
          <w:bCs/>
          <w:color w:val="auto"/>
          <w:sz w:val="28"/>
        </w:rPr>
        <w:t xml:space="preserve">  水源工程主要特性表</w:t>
      </w:r>
    </w:p>
    <w:tbl>
      <w:tblPr>
        <w:tblStyle w:val="17"/>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019"/>
        <w:gridCol w:w="863"/>
        <w:gridCol w:w="1125"/>
        <w:gridCol w:w="998"/>
        <w:gridCol w:w="994"/>
        <w:gridCol w:w="1161"/>
        <w:gridCol w:w="829"/>
        <w:gridCol w:w="9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19" w:type="dxa"/>
            <w:vMerge w:val="restart"/>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项目片区</w:t>
            </w:r>
          </w:p>
        </w:tc>
        <w:tc>
          <w:tcPr>
            <w:tcW w:w="2986" w:type="dxa"/>
            <w:gridSpan w:val="3"/>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水库</w:t>
            </w:r>
          </w:p>
        </w:tc>
        <w:tc>
          <w:tcPr>
            <w:tcW w:w="2155" w:type="dxa"/>
            <w:gridSpan w:val="2"/>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山塘</w:t>
            </w:r>
          </w:p>
        </w:tc>
        <w:tc>
          <w:tcPr>
            <w:tcW w:w="1827" w:type="dxa"/>
            <w:gridSpan w:val="2"/>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河坝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19" w:type="dxa"/>
            <w:vMerge w:val="continue"/>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86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数量（座）</w:t>
            </w:r>
          </w:p>
        </w:tc>
        <w:tc>
          <w:tcPr>
            <w:tcW w:w="112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兴利库容(万m3)</w:t>
            </w:r>
          </w:p>
        </w:tc>
        <w:tc>
          <w:tcPr>
            <w:tcW w:w="9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集雨面积（km2）</w:t>
            </w:r>
          </w:p>
        </w:tc>
        <w:tc>
          <w:tcPr>
            <w:tcW w:w="994"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数量（口）</w:t>
            </w:r>
          </w:p>
        </w:tc>
        <w:tc>
          <w:tcPr>
            <w:tcW w:w="116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有效塘容(万m3)</w:t>
            </w:r>
          </w:p>
        </w:tc>
        <w:tc>
          <w:tcPr>
            <w:tcW w:w="8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数量（座）</w:t>
            </w:r>
          </w:p>
        </w:tc>
        <w:tc>
          <w:tcPr>
            <w:tcW w:w="9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集雨面积（km2）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19"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86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12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167</w:t>
            </w:r>
          </w:p>
        </w:tc>
        <w:tc>
          <w:tcPr>
            <w:tcW w:w="9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1.63</w:t>
            </w:r>
          </w:p>
        </w:tc>
        <w:tc>
          <w:tcPr>
            <w:tcW w:w="994"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212</w:t>
            </w:r>
          </w:p>
        </w:tc>
        <w:tc>
          <w:tcPr>
            <w:tcW w:w="116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445</w:t>
            </w:r>
          </w:p>
        </w:tc>
        <w:tc>
          <w:tcPr>
            <w:tcW w:w="8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9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19"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86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12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280</w:t>
            </w:r>
          </w:p>
        </w:tc>
        <w:tc>
          <w:tcPr>
            <w:tcW w:w="9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2.15</w:t>
            </w:r>
          </w:p>
        </w:tc>
        <w:tc>
          <w:tcPr>
            <w:tcW w:w="994"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196</w:t>
            </w:r>
          </w:p>
        </w:tc>
        <w:tc>
          <w:tcPr>
            <w:tcW w:w="116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412</w:t>
            </w:r>
          </w:p>
        </w:tc>
        <w:tc>
          <w:tcPr>
            <w:tcW w:w="8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9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19"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XX水库灌区片</w:t>
            </w:r>
          </w:p>
        </w:tc>
        <w:tc>
          <w:tcPr>
            <w:tcW w:w="86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12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377.4</w:t>
            </w:r>
          </w:p>
        </w:tc>
        <w:tc>
          <w:tcPr>
            <w:tcW w:w="9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7.336</w:t>
            </w:r>
          </w:p>
        </w:tc>
        <w:tc>
          <w:tcPr>
            <w:tcW w:w="994"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w:t>
            </w:r>
          </w:p>
        </w:tc>
        <w:tc>
          <w:tcPr>
            <w:tcW w:w="116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118</w:t>
            </w:r>
          </w:p>
        </w:tc>
        <w:tc>
          <w:tcPr>
            <w:tcW w:w="8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9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r>
    </w:tbl>
    <w:p>
      <w:pPr>
        <w:pStyle w:val="25"/>
        <w:adjustRightInd w:val="0"/>
        <w:snapToGrid w:val="0"/>
        <w:spacing w:line="420" w:lineRule="exact"/>
        <w:rPr>
          <w:rFonts w:ascii="仿宋_GB2312" w:hAnsi="仿宋_GB2312" w:eastAsia="仿宋_GB2312" w:cs="仿宋_GB2312"/>
          <w:color w:val="auto"/>
          <w:sz w:val="28"/>
          <w:szCs w:val="28"/>
        </w:rPr>
      </w:pP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（2）设计代表年选取</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1）基础资料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项目区内无雨量站，有关水文参数套用XX县气象局数据，对XX县近50年(1969—2018)的作物生长期（4</w:t>
      </w:r>
      <w:r>
        <w:rPr>
          <w:rFonts w:hint="eastAsia" w:eastAsia="仿宋_GB2312" w:cs="仿宋_GB2312"/>
          <w:color w:val="auto"/>
          <w:sz w:val="28"/>
          <w:szCs w:val="28"/>
        </w:rPr>
        <w:t>~</w:t>
      </w:r>
      <w:r>
        <w:rPr>
          <w:rFonts w:hint="eastAsia" w:ascii="仿宋_GB2312" w:hAnsi="仿宋_GB2312" w:eastAsia="仿宋_GB2312" w:cs="仿宋_GB2312"/>
          <w:color w:val="auto"/>
          <w:sz w:val="28"/>
          <w:szCs w:val="28"/>
        </w:rPr>
        <w:t>10月）降雨资料排频，选定设计保证率代表年，见表3.1-2。</w:t>
      </w:r>
    </w:p>
    <w:p>
      <w:pPr>
        <w:pStyle w:val="26"/>
        <w:adjustRightInd w:val="0"/>
        <w:snapToGrid w:val="0"/>
        <w:spacing w:line="420" w:lineRule="exact"/>
        <w:ind w:firstLine="482"/>
        <w:rPr>
          <w:rFonts w:ascii="黑体" w:hAnsi="黑体" w:cs="黑体"/>
          <w:b w:val="0"/>
          <w:bCs/>
          <w:color w:val="auto"/>
          <w:sz w:val="28"/>
          <w:lang w:eastAsia="zh-CN"/>
        </w:rPr>
      </w:pPr>
      <w:r>
        <w:rPr>
          <w:rFonts w:hint="eastAsia" w:ascii="黑体" w:hAnsi="黑体" w:cs="黑体"/>
          <w:b w:val="0"/>
          <w:bCs/>
          <w:color w:val="auto"/>
          <w:sz w:val="28"/>
          <w:lang w:eastAsia="zh-CN"/>
        </w:rPr>
        <w:t>表3.1-2  XX县降雨资料排频情况表</w:t>
      </w:r>
    </w:p>
    <w:tbl>
      <w:tblPr>
        <w:tblStyle w:val="17"/>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498"/>
        <w:gridCol w:w="1498"/>
        <w:gridCol w:w="1498"/>
        <w:gridCol w:w="1498"/>
        <w:gridCol w:w="1498"/>
        <w:gridCol w:w="14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atLeast"/>
          <w:tblHeader/>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年份</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降雨量（mm）</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保证率(%)</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年份</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降雨量（mm）</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保证率(%)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1969</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1054.4</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76.5</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1994</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1271.6</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1970</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1505.5</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17.6</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1995</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994</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1971</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1060.4</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74.5</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1996</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1560.5</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1972</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1394.9</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29.4</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1997</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1114.6</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1973</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1286.1</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41.2</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1998</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1105.4</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1974</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980.9</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88.2</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1999</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1399.5</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1975</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1111.9</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64.7</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2000</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910.6</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1976</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1631.9</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7.8</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2001</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1952.3</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1977</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971.8</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90.2</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2002</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1365.6</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1978</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1208.3</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52.9</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2003</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1017.6</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1979</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1103.5</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68.6</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2004</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981.8</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1980</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1296.1</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39.2</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2005</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1812.6</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1981</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881.4</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94.1</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2006</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1365.3</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1982</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1150.3</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58.8</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2007</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1247.9</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1983</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1963</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2008</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875.8</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1984</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1147.8</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60.8</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2009</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1081.2</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1985</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1482.1</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23.5</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2010</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1186.2</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1986</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1503.2</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19.6</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2011</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1518.8</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1987</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1015.3</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82.4</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2012</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1040.5</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1988</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865.9</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98</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2013</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1261.6</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1989</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1259.1</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47.1</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2014</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1090.8</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1990</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1164.44</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56.9</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2015</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1490.6</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1991</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1233.8</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51</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2016</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1391.7</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1992</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1594.1</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9.8</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2017</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1438.2</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1993</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1336.7</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37.3</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2018</w:t>
            </w:r>
          </w:p>
        </w:tc>
        <w:tc>
          <w:tcPr>
            <w:tcW w:w="1498"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1545.2</w:t>
            </w:r>
          </w:p>
        </w:tc>
        <w:tc>
          <w:tcPr>
            <w:tcW w:w="14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13.7</w:t>
            </w:r>
          </w:p>
        </w:tc>
      </w:tr>
    </w:tbl>
    <w:p>
      <w:pPr>
        <w:pStyle w:val="26"/>
        <w:adjustRightInd w:val="0"/>
        <w:snapToGrid w:val="0"/>
        <w:spacing w:line="420" w:lineRule="exact"/>
        <w:ind w:firstLine="482"/>
        <w:rPr>
          <w:rFonts w:ascii="仿宋_GB2312" w:hAnsi="仿宋_GB2312" w:eastAsia="仿宋_GB2312" w:cs="仿宋_GB2312"/>
          <w:color w:val="auto"/>
          <w:sz w:val="28"/>
        </w:rPr>
      </w:pP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2）设计代表年的选取</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灌溉与排水工程设计规范》表3.1.2可知，以水稻为主的水资源丰富地区灌溉保证率为80%～95%，项目区农作物水田以种植双季稻为主，本次设计保证率取90%。从排频情况可知，频率在90%左右的年份有有1974年（P=88.2%），1997年(P=90.2％)，2000年(P=92.2％)，综合考虑全年降雨量月分配和作物生育期降雨量情况，选定1977年(P=90.2％)作设计典型年。</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（3）可供水量分析</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径流系数是采用《水利工程实用水文水利计算》Ｐ152中“XX省小河径流系数表”中径流成果，降雨资料XX县气象站1973年11月～1974年1月实测降雨资料。项目区产水量用下式计算：</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W=0.1*α*Ｙ月*Ｆ（万m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式中：α-径流系数</w:t>
      </w:r>
    </w:p>
    <w:p>
      <w:pPr>
        <w:adjustRightInd w:val="0"/>
        <w:snapToGrid w:val="0"/>
        <w:spacing w:line="420" w:lineRule="exact"/>
        <w:ind w:firstLine="1274" w:firstLineChars="455"/>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Ｙ月-月降雨量（mm）</w:t>
      </w:r>
    </w:p>
    <w:p>
      <w:pPr>
        <w:adjustRightInd w:val="0"/>
        <w:snapToGrid w:val="0"/>
        <w:spacing w:line="420" w:lineRule="exact"/>
        <w:ind w:firstLine="1274" w:firstLineChars="455"/>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Ｆ-集雨面积（km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项目区不同月降雨量对应径流系数见表3.1-3，项目区设计代表年月降雨水量分配见表3.1-4。</w:t>
      </w:r>
    </w:p>
    <w:p>
      <w:pPr>
        <w:pStyle w:val="26"/>
        <w:adjustRightInd w:val="0"/>
        <w:snapToGrid w:val="0"/>
        <w:spacing w:line="420" w:lineRule="exact"/>
        <w:rPr>
          <w:rFonts w:ascii="黑体" w:hAnsi="黑体" w:cs="黑体"/>
          <w:b w:val="0"/>
          <w:bCs/>
          <w:color w:val="auto"/>
          <w:sz w:val="28"/>
          <w:lang w:eastAsia="zh-CN"/>
        </w:rPr>
      </w:pPr>
      <w:r>
        <w:rPr>
          <w:rFonts w:hint="eastAsia" w:ascii="黑体" w:hAnsi="黑体" w:cs="黑体"/>
          <w:b w:val="0"/>
          <w:bCs/>
          <w:color w:val="auto"/>
          <w:sz w:val="28"/>
          <w:lang w:eastAsia="zh-CN"/>
        </w:rPr>
        <w:t>表3.1-3  项目区不同月降雨量对应径流系数表</w:t>
      </w:r>
    </w:p>
    <w:tbl>
      <w:tblPr>
        <w:tblStyle w:val="17"/>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53"/>
        <w:gridCol w:w="694"/>
        <w:gridCol w:w="1113"/>
        <w:gridCol w:w="1389"/>
        <w:gridCol w:w="1251"/>
        <w:gridCol w:w="1253"/>
        <w:gridCol w:w="1247"/>
        <w:gridCol w:w="6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月降雨量（mm）</w:t>
            </w:r>
          </w:p>
        </w:tc>
        <w:tc>
          <w:tcPr>
            <w:tcW w:w="69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w:t>
            </w:r>
          </w:p>
        </w:tc>
        <w:tc>
          <w:tcPr>
            <w:tcW w:w="111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30.1～50</w:t>
            </w:r>
          </w:p>
        </w:tc>
        <w:tc>
          <w:tcPr>
            <w:tcW w:w="13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50.1～100</w:t>
            </w:r>
          </w:p>
        </w:tc>
        <w:tc>
          <w:tcPr>
            <w:tcW w:w="125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100.1～200</w:t>
            </w:r>
          </w:p>
        </w:tc>
        <w:tc>
          <w:tcPr>
            <w:tcW w:w="125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200.1～300</w:t>
            </w:r>
          </w:p>
        </w:tc>
        <w:tc>
          <w:tcPr>
            <w:tcW w:w="124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300.1～400</w:t>
            </w:r>
          </w:p>
        </w:tc>
        <w:tc>
          <w:tcPr>
            <w:tcW w:w="6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径流系数</w:t>
            </w:r>
          </w:p>
        </w:tc>
        <w:tc>
          <w:tcPr>
            <w:tcW w:w="69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0.07</w:t>
            </w:r>
          </w:p>
        </w:tc>
        <w:tc>
          <w:tcPr>
            <w:tcW w:w="111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0.18</w:t>
            </w:r>
          </w:p>
        </w:tc>
        <w:tc>
          <w:tcPr>
            <w:tcW w:w="13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0.32</w:t>
            </w:r>
          </w:p>
        </w:tc>
        <w:tc>
          <w:tcPr>
            <w:tcW w:w="125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0.56</w:t>
            </w:r>
          </w:p>
        </w:tc>
        <w:tc>
          <w:tcPr>
            <w:tcW w:w="125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0.62</w:t>
            </w:r>
          </w:p>
        </w:tc>
        <w:tc>
          <w:tcPr>
            <w:tcW w:w="124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0.68</w:t>
            </w:r>
          </w:p>
        </w:tc>
        <w:tc>
          <w:tcPr>
            <w:tcW w:w="6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0.72</w:t>
            </w:r>
          </w:p>
        </w:tc>
      </w:tr>
    </w:tbl>
    <w:p>
      <w:pPr>
        <w:pStyle w:val="25"/>
        <w:adjustRightInd w:val="0"/>
        <w:snapToGrid w:val="0"/>
        <w:spacing w:line="420" w:lineRule="exact"/>
        <w:rPr>
          <w:rFonts w:ascii="仿宋_GB2312" w:hAnsi="仿宋_GB2312" w:eastAsia="仿宋_GB2312" w:cs="仿宋_GB2312"/>
          <w:color w:val="auto"/>
          <w:sz w:val="28"/>
          <w:szCs w:val="28"/>
        </w:rPr>
      </w:pPr>
    </w:p>
    <w:p>
      <w:pPr>
        <w:pStyle w:val="26"/>
        <w:adjustRightInd w:val="0"/>
        <w:snapToGrid w:val="0"/>
        <w:spacing w:line="420" w:lineRule="exact"/>
        <w:ind w:firstLine="482"/>
        <w:rPr>
          <w:rFonts w:ascii="黑体" w:hAnsi="黑体" w:cs="黑体"/>
          <w:b w:val="0"/>
          <w:bCs/>
          <w:color w:val="auto"/>
          <w:sz w:val="28"/>
          <w:lang w:eastAsia="zh-CN"/>
        </w:rPr>
      </w:pPr>
      <w:r>
        <w:rPr>
          <w:rFonts w:hint="eastAsia" w:ascii="黑体" w:hAnsi="黑体" w:cs="黑体"/>
          <w:b w:val="0"/>
          <w:bCs/>
          <w:color w:val="auto"/>
          <w:sz w:val="28"/>
          <w:lang w:eastAsia="zh-CN"/>
        </w:rPr>
        <w:t>表3.1-4  项目区设计代表年月降雨量分配</w:t>
      </w:r>
    </w:p>
    <w:tbl>
      <w:tblPr>
        <w:tblStyle w:val="17"/>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17"/>
        <w:gridCol w:w="572"/>
        <w:gridCol w:w="575"/>
        <w:gridCol w:w="572"/>
        <w:gridCol w:w="572"/>
        <w:gridCol w:w="676"/>
        <w:gridCol w:w="676"/>
        <w:gridCol w:w="676"/>
        <w:gridCol w:w="519"/>
        <w:gridCol w:w="572"/>
        <w:gridCol w:w="572"/>
        <w:gridCol w:w="572"/>
        <w:gridCol w:w="554"/>
        <w:gridCol w:w="9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91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年份</w:t>
            </w:r>
          </w:p>
        </w:tc>
        <w:tc>
          <w:tcPr>
            <w:tcW w:w="1147"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1973年</w:t>
            </w:r>
          </w:p>
        </w:tc>
        <w:tc>
          <w:tcPr>
            <w:tcW w:w="5961" w:type="dxa"/>
            <w:gridSpan w:val="10"/>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1974年</w:t>
            </w:r>
          </w:p>
        </w:tc>
        <w:tc>
          <w:tcPr>
            <w:tcW w:w="962"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年降雨（mm）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91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月份</w:t>
            </w:r>
          </w:p>
        </w:tc>
        <w:tc>
          <w:tcPr>
            <w:tcW w:w="5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w:t>
            </w:r>
          </w:p>
        </w:tc>
        <w:tc>
          <w:tcPr>
            <w:tcW w:w="57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w:t>
            </w:r>
          </w:p>
        </w:tc>
        <w:tc>
          <w:tcPr>
            <w:tcW w:w="5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5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67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7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7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w:t>
            </w:r>
          </w:p>
        </w:tc>
        <w:tc>
          <w:tcPr>
            <w:tcW w:w="5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w:t>
            </w:r>
          </w:p>
        </w:tc>
        <w:tc>
          <w:tcPr>
            <w:tcW w:w="5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w:t>
            </w:r>
          </w:p>
        </w:tc>
        <w:tc>
          <w:tcPr>
            <w:tcW w:w="5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w:t>
            </w:r>
          </w:p>
        </w:tc>
        <w:tc>
          <w:tcPr>
            <w:tcW w:w="5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w:t>
            </w:r>
          </w:p>
        </w:tc>
        <w:tc>
          <w:tcPr>
            <w:tcW w:w="55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962"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91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月降雨</w:t>
            </w:r>
          </w:p>
        </w:tc>
        <w:tc>
          <w:tcPr>
            <w:tcW w:w="5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38.3</w:t>
            </w:r>
          </w:p>
        </w:tc>
        <w:tc>
          <w:tcPr>
            <w:tcW w:w="57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38.1</w:t>
            </w:r>
          </w:p>
        </w:tc>
        <w:tc>
          <w:tcPr>
            <w:tcW w:w="5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23.6</w:t>
            </w:r>
          </w:p>
        </w:tc>
        <w:tc>
          <w:tcPr>
            <w:tcW w:w="5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38.5</w:t>
            </w:r>
          </w:p>
        </w:tc>
        <w:tc>
          <w:tcPr>
            <w:tcW w:w="67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294.2</w:t>
            </w:r>
          </w:p>
        </w:tc>
        <w:tc>
          <w:tcPr>
            <w:tcW w:w="67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108.9</w:t>
            </w:r>
          </w:p>
        </w:tc>
        <w:tc>
          <w:tcPr>
            <w:tcW w:w="67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121.2</w:t>
            </w:r>
          </w:p>
        </w:tc>
        <w:tc>
          <w:tcPr>
            <w:tcW w:w="5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171</w:t>
            </w:r>
          </w:p>
        </w:tc>
        <w:tc>
          <w:tcPr>
            <w:tcW w:w="5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84.9</w:t>
            </w:r>
          </w:p>
        </w:tc>
        <w:tc>
          <w:tcPr>
            <w:tcW w:w="5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11.1</w:t>
            </w:r>
          </w:p>
        </w:tc>
        <w:tc>
          <w:tcPr>
            <w:tcW w:w="5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35.9</w:t>
            </w:r>
          </w:p>
        </w:tc>
        <w:tc>
          <w:tcPr>
            <w:tcW w:w="55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15.1</w:t>
            </w:r>
          </w:p>
        </w:tc>
        <w:tc>
          <w:tcPr>
            <w:tcW w:w="96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980.8</w:t>
            </w:r>
          </w:p>
        </w:tc>
      </w:tr>
    </w:tbl>
    <w:p>
      <w:pPr>
        <w:adjustRightInd w:val="0"/>
        <w:snapToGrid w:val="0"/>
        <w:spacing w:line="420" w:lineRule="exact"/>
        <w:ind w:firstLine="560"/>
        <w:rPr>
          <w:rFonts w:ascii="仿宋_GB2312" w:hAnsi="仿宋_GB2312" w:eastAsia="仿宋_GB2312" w:cs="仿宋_GB2312"/>
          <w:color w:val="auto"/>
          <w:sz w:val="28"/>
          <w:szCs w:val="28"/>
        </w:rPr>
      </w:pPr>
      <w:bookmarkStart w:id="102" w:name="_Toc511577194"/>
      <w:bookmarkStart w:id="103" w:name="_Toc4957958"/>
      <w:r>
        <w:rPr>
          <w:rFonts w:hint="eastAsia" w:ascii="仿宋_GB2312" w:hAnsi="仿宋_GB2312" w:eastAsia="仿宋_GB2312" w:cs="仿宋_GB2312"/>
          <w:color w:val="auto"/>
          <w:sz w:val="28"/>
          <w:szCs w:val="28"/>
        </w:rPr>
        <w:t>1）水库可供水量</w:t>
      </w:r>
      <w:bookmarkEnd w:id="102"/>
      <w:bookmarkEnd w:id="103"/>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项目区小水库来水量按当月径流深来推求来水过程。以径流深乘以水库的集雨面积，可得年径流量：</w:t>
      </w:r>
    </w:p>
    <w:p>
      <w:pPr>
        <w:adjustRightInd w:val="0"/>
        <w:snapToGrid w:val="0"/>
        <w:spacing w:line="42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position w:val="-6"/>
          <w:sz w:val="28"/>
          <w:szCs w:val="28"/>
        </w:rPr>
        <w:object>
          <v:shape id="_x0000_i1025" o:spt="75" type="#_x0000_t75" style="height:18.35pt;width:76.75pt;" o:ole="t" filled="f" o:preferrelative="t" stroked="f" coordsize="21600,21600">
            <v:path/>
            <v:fill on="f" focussize="0,0"/>
            <v:stroke on="f" joinstyle="miter"/>
            <v:imagedata r:id="rId72" o:title=""/>
            <o:lock v:ext="edit" aspectratio="t"/>
            <w10:wrap type="none"/>
            <w10:anchorlock/>
          </v:shape>
          <o:OLEObject Type="Embed" ProgID="Equation.DSMT4" ShapeID="_x0000_i1025" DrawAspect="Content" ObjectID="_1468075725" r:id="rId71">
            <o:LockedField>false</o:LockedField>
          </o:OLEObject>
        </w:objec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式中：W——径流量，万m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w:t>
      </w:r>
    </w:p>
    <w:p>
      <w:pPr>
        <w:adjustRightInd w:val="0"/>
        <w:snapToGrid w:val="0"/>
        <w:spacing w:line="420" w:lineRule="exact"/>
        <w:ind w:firstLine="1416" w:firstLineChars="506"/>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R——径流深，m；</w:t>
      </w:r>
    </w:p>
    <w:p>
      <w:pPr>
        <w:adjustRightInd w:val="0"/>
        <w:snapToGrid w:val="0"/>
        <w:spacing w:line="420" w:lineRule="exact"/>
        <w:ind w:firstLine="1416" w:firstLineChars="506"/>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F——集雨面积，km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设计代表年项目各片区区水库产水量见下表3.1-5：</w:t>
      </w:r>
    </w:p>
    <w:p>
      <w:pPr>
        <w:pStyle w:val="26"/>
        <w:adjustRightInd w:val="0"/>
        <w:snapToGrid w:val="0"/>
        <w:spacing w:line="420" w:lineRule="exact"/>
        <w:ind w:firstLine="482"/>
        <w:jc w:val="right"/>
        <w:rPr>
          <w:rFonts w:ascii="黑体" w:hAnsi="黑体" w:cs="黑体"/>
          <w:b w:val="0"/>
          <w:bCs/>
          <w:color w:val="auto"/>
          <w:sz w:val="28"/>
          <w:lang w:eastAsia="zh-CN"/>
        </w:rPr>
      </w:pPr>
      <w:r>
        <w:rPr>
          <w:rFonts w:hint="eastAsia" w:ascii="黑体" w:hAnsi="黑体" w:cs="黑体"/>
          <w:b w:val="0"/>
          <w:bCs/>
          <w:color w:val="auto"/>
          <w:sz w:val="28"/>
          <w:lang w:eastAsia="zh-CN"/>
        </w:rPr>
        <w:t>表3.1-5  项目区设计代表年水库逐月产水量        单位：万m</w:t>
      </w:r>
      <w:r>
        <w:rPr>
          <w:rFonts w:hint="eastAsia" w:ascii="黑体" w:hAnsi="黑体" w:cs="黑体"/>
          <w:b w:val="0"/>
          <w:bCs/>
          <w:color w:val="auto"/>
          <w:sz w:val="28"/>
          <w:vertAlign w:val="superscript"/>
          <w:lang w:eastAsia="zh-CN"/>
        </w:rPr>
        <w:t>3</w:t>
      </w:r>
    </w:p>
    <w:tbl>
      <w:tblPr>
        <w:tblStyle w:val="17"/>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42"/>
        <w:gridCol w:w="587"/>
        <w:gridCol w:w="587"/>
        <w:gridCol w:w="587"/>
        <w:gridCol w:w="588"/>
        <w:gridCol w:w="590"/>
        <w:gridCol w:w="588"/>
        <w:gridCol w:w="588"/>
        <w:gridCol w:w="588"/>
        <w:gridCol w:w="588"/>
        <w:gridCol w:w="588"/>
        <w:gridCol w:w="588"/>
        <w:gridCol w:w="588"/>
        <w:gridCol w:w="5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42"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月份</w:t>
            </w:r>
          </w:p>
        </w:tc>
        <w:tc>
          <w:tcPr>
            <w:tcW w:w="587"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w:t>
            </w:r>
          </w:p>
        </w:tc>
        <w:tc>
          <w:tcPr>
            <w:tcW w:w="587"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12</w:t>
            </w:r>
          </w:p>
        </w:tc>
        <w:tc>
          <w:tcPr>
            <w:tcW w:w="587"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w:t>
            </w:r>
          </w:p>
        </w:tc>
        <w:tc>
          <w:tcPr>
            <w:tcW w:w="590"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w:t>
            </w:r>
          </w:p>
        </w:tc>
        <w:tc>
          <w:tcPr>
            <w:tcW w:w="590"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小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42"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月降雨量（mm）</w:t>
            </w:r>
          </w:p>
        </w:tc>
        <w:tc>
          <w:tcPr>
            <w:tcW w:w="587"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38.3</w:t>
            </w:r>
          </w:p>
        </w:tc>
        <w:tc>
          <w:tcPr>
            <w:tcW w:w="587"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38.1</w:t>
            </w:r>
          </w:p>
        </w:tc>
        <w:tc>
          <w:tcPr>
            <w:tcW w:w="587"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23.6</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38.5</w:t>
            </w:r>
          </w:p>
        </w:tc>
        <w:tc>
          <w:tcPr>
            <w:tcW w:w="590"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294.2</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108.9</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121.2</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171</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84.9</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11.1</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35.9</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15.1</w:t>
            </w:r>
          </w:p>
        </w:tc>
        <w:tc>
          <w:tcPr>
            <w:tcW w:w="590"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42"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径流系数</w:t>
            </w:r>
          </w:p>
        </w:tc>
        <w:tc>
          <w:tcPr>
            <w:tcW w:w="587"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0.18</w:t>
            </w:r>
          </w:p>
        </w:tc>
        <w:tc>
          <w:tcPr>
            <w:tcW w:w="587"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0.18</w:t>
            </w:r>
          </w:p>
        </w:tc>
        <w:tc>
          <w:tcPr>
            <w:tcW w:w="587"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0.07</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0.18</w:t>
            </w:r>
          </w:p>
        </w:tc>
        <w:tc>
          <w:tcPr>
            <w:tcW w:w="590"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0.62</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0.56</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0.56</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0.56</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0.32</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0.07</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0.18</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0.07</w:t>
            </w:r>
          </w:p>
        </w:tc>
        <w:tc>
          <w:tcPr>
            <w:tcW w:w="590"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42"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XX水库</w:t>
            </w:r>
          </w:p>
        </w:tc>
        <w:tc>
          <w:tcPr>
            <w:tcW w:w="587"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1.12</w:t>
            </w:r>
          </w:p>
        </w:tc>
        <w:tc>
          <w:tcPr>
            <w:tcW w:w="587"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1.12</w:t>
            </w:r>
          </w:p>
        </w:tc>
        <w:tc>
          <w:tcPr>
            <w:tcW w:w="587"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0.27</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1.13</w:t>
            </w:r>
          </w:p>
        </w:tc>
        <w:tc>
          <w:tcPr>
            <w:tcW w:w="590"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29.73</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9.94</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11.06</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15.61</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4.43</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0.13</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1.05</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0.17</w:t>
            </w:r>
          </w:p>
        </w:tc>
        <w:tc>
          <w:tcPr>
            <w:tcW w:w="590"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75.77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42"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XX水库</w:t>
            </w:r>
          </w:p>
        </w:tc>
        <w:tc>
          <w:tcPr>
            <w:tcW w:w="587"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1.48</w:t>
            </w:r>
          </w:p>
        </w:tc>
        <w:tc>
          <w:tcPr>
            <w:tcW w:w="587"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1.47</w:t>
            </w:r>
          </w:p>
        </w:tc>
        <w:tc>
          <w:tcPr>
            <w:tcW w:w="587"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0.36</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1.49</w:t>
            </w:r>
          </w:p>
        </w:tc>
        <w:tc>
          <w:tcPr>
            <w:tcW w:w="590"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39.22</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13.11</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14.59</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20.59</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5.84</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0.17</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1.39</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0.23</w:t>
            </w:r>
          </w:p>
        </w:tc>
        <w:tc>
          <w:tcPr>
            <w:tcW w:w="590"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99.94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42"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XX水库</w:t>
            </w:r>
          </w:p>
        </w:tc>
        <w:tc>
          <w:tcPr>
            <w:tcW w:w="587"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5.06</w:t>
            </w:r>
          </w:p>
        </w:tc>
        <w:tc>
          <w:tcPr>
            <w:tcW w:w="587"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5.03</w:t>
            </w:r>
          </w:p>
        </w:tc>
        <w:tc>
          <w:tcPr>
            <w:tcW w:w="587"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1.21</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5.08</w:t>
            </w:r>
          </w:p>
        </w:tc>
        <w:tc>
          <w:tcPr>
            <w:tcW w:w="590"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133.81</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44.74</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49.79</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70.25</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19.93</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0.57</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4.74</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0.78</w:t>
            </w:r>
          </w:p>
        </w:tc>
        <w:tc>
          <w:tcPr>
            <w:tcW w:w="590"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340.99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42"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合计</w:t>
            </w:r>
          </w:p>
        </w:tc>
        <w:tc>
          <w:tcPr>
            <w:tcW w:w="587"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13.12</w:t>
            </w:r>
          </w:p>
        </w:tc>
        <w:tc>
          <w:tcPr>
            <w:tcW w:w="587"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13.05</w:t>
            </w:r>
          </w:p>
        </w:tc>
        <w:tc>
          <w:tcPr>
            <w:tcW w:w="587"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4.55</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13.19</w:t>
            </w:r>
          </w:p>
        </w:tc>
        <w:tc>
          <w:tcPr>
            <w:tcW w:w="590"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226.64</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65.22</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72.58</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113.4</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50.89</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0.83</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6.92</w:t>
            </w:r>
          </w:p>
        </w:tc>
        <w:tc>
          <w:tcPr>
            <w:tcW w:w="588"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1.13</w:t>
            </w:r>
          </w:p>
        </w:tc>
        <w:tc>
          <w:tcPr>
            <w:tcW w:w="590" w:type="dxa"/>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581.53</w:t>
            </w:r>
          </w:p>
        </w:tc>
      </w:tr>
    </w:tbl>
    <w:p>
      <w:pPr>
        <w:pStyle w:val="25"/>
        <w:adjustRightInd w:val="0"/>
        <w:snapToGrid w:val="0"/>
        <w:spacing w:line="420" w:lineRule="exact"/>
        <w:rPr>
          <w:rFonts w:ascii="仿宋_GB2312" w:hAnsi="仿宋_GB2312" w:eastAsia="仿宋_GB2312" w:cs="仿宋_GB2312"/>
          <w:color w:val="auto"/>
          <w:sz w:val="28"/>
          <w:szCs w:val="28"/>
        </w:rPr>
      </w:pPr>
    </w:p>
    <w:p>
      <w:pPr>
        <w:adjustRightInd w:val="0"/>
        <w:snapToGrid w:val="0"/>
        <w:spacing w:line="420" w:lineRule="exact"/>
        <w:ind w:firstLine="560"/>
        <w:rPr>
          <w:rFonts w:ascii="仿宋_GB2312" w:hAnsi="仿宋_GB2312" w:eastAsia="仿宋_GB2312" w:cs="仿宋_GB2312"/>
          <w:color w:val="auto"/>
          <w:sz w:val="28"/>
          <w:szCs w:val="28"/>
        </w:rPr>
      </w:pPr>
      <w:bookmarkStart w:id="104" w:name="_Toc4957959"/>
      <w:bookmarkStart w:id="105" w:name="_Toc511577195"/>
      <w:r>
        <w:rPr>
          <w:rFonts w:hint="eastAsia" w:ascii="仿宋_GB2312" w:hAnsi="仿宋_GB2312" w:eastAsia="仿宋_GB2312" w:cs="仿宋_GB2312"/>
          <w:color w:val="auto"/>
          <w:sz w:val="28"/>
          <w:szCs w:val="28"/>
        </w:rPr>
        <w:t>2）山平塘可供水量</w:t>
      </w:r>
      <w:bookmarkEnd w:id="104"/>
      <w:bookmarkEnd w:id="105"/>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采用复蓄系数法计算山平塘年产水量，山塘供水量计算公式：</w:t>
      </w:r>
    </w:p>
    <w:p>
      <w:pPr>
        <w:adjustRightInd w:val="0"/>
        <w:snapToGrid w:val="0"/>
        <w:spacing w:line="420" w:lineRule="exact"/>
        <w:jc w:val="center"/>
        <w:rPr>
          <w:rFonts w:ascii="仿宋_GB2312" w:hAnsi="仿宋_GB2312" w:eastAsia="仿宋_GB2312" w:cs="仿宋_GB2312"/>
          <w:color w:val="auto"/>
          <w:position w:val="-6"/>
          <w:sz w:val="28"/>
          <w:szCs w:val="28"/>
        </w:rPr>
      </w:pPr>
      <w:r>
        <w:rPr>
          <w:rFonts w:hint="eastAsia" w:ascii="仿宋_GB2312" w:hAnsi="仿宋_GB2312" w:eastAsia="仿宋_GB2312" w:cs="仿宋_GB2312"/>
          <w:color w:val="auto"/>
          <w:position w:val="-6"/>
          <w:sz w:val="28"/>
          <w:szCs w:val="28"/>
        </w:rPr>
        <w:object>
          <v:shape id="_x0000_i1026" o:spt="75" type="#_x0000_t75" style="height:19pt;width:77.45pt;" o:ole="t" filled="f" o:preferrelative="t" stroked="f" coordsize="21600,21600">
            <v:path/>
            <v:fill on="f" focussize="0,0"/>
            <v:stroke on="f" joinstyle="miter"/>
            <v:imagedata r:id="rId74" o:title=""/>
            <o:lock v:ext="edit" aspectratio="t"/>
            <w10:wrap type="none"/>
            <w10:anchorlock/>
          </v:shape>
          <o:OLEObject Type="Embed" ProgID="Equation.DSMT4" ShapeID="_x0000_i1026" DrawAspect="Content" ObjectID="_1468075726" r:id="rId73">
            <o:LockedField>false</o:LockedField>
          </o:OLEObject>
        </w:objec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式中：W——山塘供水量，万m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w:t>
      </w:r>
    </w:p>
    <w:p>
      <w:pPr>
        <w:adjustRightInd w:val="0"/>
        <w:snapToGrid w:val="0"/>
        <w:spacing w:line="420" w:lineRule="exact"/>
        <w:ind w:firstLine="1416" w:firstLineChars="506"/>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N—复蓄系数，取0.8；</w:t>
      </w:r>
    </w:p>
    <w:p>
      <w:pPr>
        <w:adjustRightInd w:val="0"/>
        <w:snapToGrid w:val="0"/>
        <w:spacing w:line="420" w:lineRule="exact"/>
        <w:ind w:firstLine="1416" w:firstLineChars="506"/>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V—山塘有效容积。</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通过加固、防渗、扩容等工程措施的山塘有效蓄水量可提高30%左右，本次项目山平塘改造数量较多，按总塘容的5%计算增量塘容。经项目实施前后山塘可供水量见表3.1-6：</w:t>
      </w:r>
    </w:p>
    <w:p>
      <w:pPr>
        <w:pStyle w:val="26"/>
        <w:adjustRightInd w:val="0"/>
        <w:snapToGrid w:val="0"/>
        <w:spacing w:line="420" w:lineRule="exact"/>
        <w:ind w:firstLine="482"/>
        <w:jc w:val="right"/>
        <w:rPr>
          <w:rFonts w:ascii="黑体" w:hAnsi="黑体" w:cs="黑体"/>
          <w:b w:val="0"/>
          <w:bCs/>
          <w:color w:val="auto"/>
          <w:sz w:val="28"/>
          <w:lang w:eastAsia="zh-CN"/>
        </w:rPr>
      </w:pPr>
      <w:r>
        <w:rPr>
          <w:rFonts w:hint="eastAsia" w:ascii="黑体" w:hAnsi="黑体" w:cs="黑体"/>
          <w:b w:val="0"/>
          <w:bCs/>
          <w:color w:val="auto"/>
          <w:sz w:val="28"/>
          <w:lang w:eastAsia="zh-CN"/>
        </w:rPr>
        <w:t>表3.1-6  项实施前后山塘可供水量          单位：万m</w:t>
      </w:r>
      <w:r>
        <w:rPr>
          <w:rFonts w:hint="eastAsia" w:ascii="黑体" w:hAnsi="黑体" w:cs="黑体"/>
          <w:b w:val="0"/>
          <w:bCs/>
          <w:color w:val="auto"/>
          <w:sz w:val="28"/>
          <w:vertAlign w:val="superscript"/>
          <w:lang w:eastAsia="zh-CN"/>
        </w:rPr>
        <w:t>3</w:t>
      </w:r>
    </w:p>
    <w:tbl>
      <w:tblPr>
        <w:tblStyle w:val="17"/>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050"/>
        <w:gridCol w:w="1668"/>
        <w:gridCol w:w="1388"/>
        <w:gridCol w:w="1943"/>
        <w:gridCol w:w="19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3718"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项目片区</w:t>
            </w:r>
          </w:p>
        </w:tc>
        <w:tc>
          <w:tcPr>
            <w:tcW w:w="138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数量（口）</w:t>
            </w:r>
          </w:p>
        </w:tc>
        <w:tc>
          <w:tcPr>
            <w:tcW w:w="194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有效塘容（万m3）</w:t>
            </w:r>
          </w:p>
        </w:tc>
        <w:tc>
          <w:tcPr>
            <w:tcW w:w="19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可供水量（万m3）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50"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XX水库灌区片</w:t>
            </w:r>
          </w:p>
        </w:tc>
        <w:tc>
          <w:tcPr>
            <w:tcW w:w="166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实施前</w:t>
            </w:r>
          </w:p>
        </w:tc>
        <w:tc>
          <w:tcPr>
            <w:tcW w:w="138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212</w:t>
            </w:r>
          </w:p>
        </w:tc>
        <w:tc>
          <w:tcPr>
            <w:tcW w:w="194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445</w:t>
            </w:r>
          </w:p>
        </w:tc>
        <w:tc>
          <w:tcPr>
            <w:tcW w:w="19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5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66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实施后</w:t>
            </w:r>
          </w:p>
        </w:tc>
        <w:tc>
          <w:tcPr>
            <w:tcW w:w="138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212</w:t>
            </w:r>
          </w:p>
        </w:tc>
        <w:tc>
          <w:tcPr>
            <w:tcW w:w="194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467</w:t>
            </w:r>
          </w:p>
        </w:tc>
        <w:tc>
          <w:tcPr>
            <w:tcW w:w="19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50"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XX水库灌区片</w:t>
            </w:r>
          </w:p>
        </w:tc>
        <w:tc>
          <w:tcPr>
            <w:tcW w:w="166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实施前</w:t>
            </w:r>
          </w:p>
        </w:tc>
        <w:tc>
          <w:tcPr>
            <w:tcW w:w="138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196</w:t>
            </w:r>
          </w:p>
        </w:tc>
        <w:tc>
          <w:tcPr>
            <w:tcW w:w="194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412</w:t>
            </w:r>
          </w:p>
        </w:tc>
        <w:tc>
          <w:tcPr>
            <w:tcW w:w="19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5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66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实施后</w:t>
            </w:r>
          </w:p>
        </w:tc>
        <w:tc>
          <w:tcPr>
            <w:tcW w:w="138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196</w:t>
            </w:r>
          </w:p>
        </w:tc>
        <w:tc>
          <w:tcPr>
            <w:tcW w:w="194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432</w:t>
            </w:r>
          </w:p>
        </w:tc>
        <w:tc>
          <w:tcPr>
            <w:tcW w:w="19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50"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XX水库灌区片</w:t>
            </w:r>
          </w:p>
        </w:tc>
        <w:tc>
          <w:tcPr>
            <w:tcW w:w="166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实施前</w:t>
            </w:r>
          </w:p>
        </w:tc>
        <w:tc>
          <w:tcPr>
            <w:tcW w:w="138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56</w:t>
            </w:r>
          </w:p>
        </w:tc>
        <w:tc>
          <w:tcPr>
            <w:tcW w:w="194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118</w:t>
            </w:r>
          </w:p>
        </w:tc>
        <w:tc>
          <w:tcPr>
            <w:tcW w:w="19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5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66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实施后</w:t>
            </w:r>
          </w:p>
        </w:tc>
        <w:tc>
          <w:tcPr>
            <w:tcW w:w="138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56</w:t>
            </w:r>
          </w:p>
        </w:tc>
        <w:tc>
          <w:tcPr>
            <w:tcW w:w="194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123</w:t>
            </w:r>
          </w:p>
        </w:tc>
        <w:tc>
          <w:tcPr>
            <w:tcW w:w="19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99</w:t>
            </w:r>
          </w:p>
        </w:tc>
      </w:tr>
    </w:tbl>
    <w:p>
      <w:pPr>
        <w:adjustRightInd w:val="0"/>
        <w:snapToGrid w:val="0"/>
        <w:spacing w:line="420" w:lineRule="exact"/>
        <w:ind w:firstLine="560"/>
        <w:rPr>
          <w:rFonts w:ascii="仿宋_GB2312" w:hAnsi="仿宋_GB2312" w:eastAsia="仿宋_GB2312" w:cs="仿宋_GB2312"/>
          <w:color w:val="auto"/>
          <w:sz w:val="28"/>
          <w:szCs w:val="28"/>
        </w:rPr>
      </w:pPr>
      <w:bookmarkStart w:id="106" w:name="_Toc511577196"/>
      <w:bookmarkStart w:id="107" w:name="_Toc4957960"/>
      <w:r>
        <w:rPr>
          <w:rFonts w:hint="eastAsia" w:ascii="仿宋_GB2312" w:hAnsi="仿宋_GB2312" w:eastAsia="仿宋_GB2312" w:cs="仿宋_GB2312"/>
          <w:color w:val="auto"/>
          <w:sz w:val="28"/>
          <w:szCs w:val="28"/>
        </w:rPr>
        <w:t>3）河坝可供水量</w:t>
      </w:r>
      <w:bookmarkEnd w:id="106"/>
      <w:bookmarkEnd w:id="107"/>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项目区小溪沟数量众多，河坝大部分以堰塘的形式存在，堰塘既提高了水位，保证下游自流灌溉，又能拦蓄坡面径流，发挥山平塘的作用。河坝产水量按下式计算：</w:t>
      </w:r>
    </w:p>
    <w:p>
      <w:pPr>
        <w:adjustRightInd w:val="0"/>
        <w:snapToGrid w:val="0"/>
        <w:spacing w:line="42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position w:val="-10"/>
          <w:sz w:val="28"/>
          <w:szCs w:val="28"/>
        </w:rPr>
        <w:object>
          <v:shape id="_x0000_i1027" o:spt="75" type="#_x0000_t75" style="height:19.7pt;width:79.45pt;" o:ole="t" filled="f" o:preferrelative="t" stroked="f" coordsize="21600,21600">
            <v:path/>
            <v:fill on="f" focussize="0,0"/>
            <v:stroke on="f" joinstyle="miter"/>
            <v:imagedata r:id="rId76" o:title=""/>
            <o:lock v:ext="edit" aspectratio="t"/>
            <w10:wrap type="none"/>
            <w10:anchorlock/>
          </v:shape>
          <o:OLEObject Type="Embed" ProgID="Equation.DSMT4" ShapeID="_x0000_i1027" DrawAspect="Content" ObjectID="_1468075727" r:id="rId75">
            <o:LockedField>false</o:LockedField>
          </o:OLEObject>
        </w:objec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式中符号同前；</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η——河坝水利用率，取0.65。</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项目区河坝可供水量计算成果见表3.1-7</w:t>
      </w:r>
    </w:p>
    <w:p>
      <w:pPr>
        <w:pStyle w:val="26"/>
        <w:adjustRightInd w:val="0"/>
        <w:snapToGrid w:val="0"/>
        <w:spacing w:line="420" w:lineRule="exact"/>
        <w:ind w:firstLine="482"/>
        <w:jc w:val="right"/>
        <w:rPr>
          <w:rFonts w:ascii="黑体" w:hAnsi="黑体" w:cs="黑体"/>
          <w:b w:val="0"/>
          <w:bCs/>
          <w:color w:val="auto"/>
          <w:sz w:val="28"/>
          <w:lang w:eastAsia="zh-CN"/>
        </w:rPr>
      </w:pPr>
      <w:r>
        <w:rPr>
          <w:rFonts w:hint="eastAsia" w:ascii="黑体" w:hAnsi="黑体" w:cs="黑体"/>
          <w:b w:val="0"/>
          <w:bCs/>
          <w:color w:val="auto"/>
          <w:sz w:val="28"/>
          <w:lang w:eastAsia="zh-CN"/>
        </w:rPr>
        <w:t>表 3.1-7  项目区河坝可供水量               单位：万m</w:t>
      </w:r>
      <w:r>
        <w:rPr>
          <w:rFonts w:hint="eastAsia" w:ascii="黑体" w:hAnsi="黑体" w:cs="黑体"/>
          <w:b w:val="0"/>
          <w:bCs/>
          <w:color w:val="auto"/>
          <w:sz w:val="28"/>
          <w:vertAlign w:val="superscript"/>
          <w:lang w:eastAsia="zh-CN"/>
        </w:rPr>
        <w:t>3</w:t>
      </w:r>
    </w:p>
    <w:tbl>
      <w:tblPr>
        <w:tblStyle w:val="17"/>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561"/>
        <w:gridCol w:w="592"/>
        <w:gridCol w:w="591"/>
        <w:gridCol w:w="507"/>
        <w:gridCol w:w="591"/>
        <w:gridCol w:w="676"/>
        <w:gridCol w:w="591"/>
        <w:gridCol w:w="591"/>
        <w:gridCol w:w="591"/>
        <w:gridCol w:w="591"/>
        <w:gridCol w:w="507"/>
        <w:gridCol w:w="507"/>
        <w:gridCol w:w="507"/>
        <w:gridCol w:w="5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5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月份</w:t>
            </w:r>
          </w:p>
        </w:tc>
        <w:tc>
          <w:tcPr>
            <w:tcW w:w="5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67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小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5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月降雨量（mm）</w:t>
            </w:r>
          </w:p>
        </w:tc>
        <w:tc>
          <w:tcPr>
            <w:tcW w:w="5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38.3</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38.1</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23.6</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38.5</w:t>
            </w:r>
          </w:p>
        </w:tc>
        <w:tc>
          <w:tcPr>
            <w:tcW w:w="67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294.2</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108.9</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121.2</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171</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84.9</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11.1</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35.9</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15.1</w:t>
            </w:r>
          </w:p>
        </w:tc>
        <w:tc>
          <w:tcPr>
            <w:tcW w:w="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5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径流系数（d）</w:t>
            </w:r>
          </w:p>
        </w:tc>
        <w:tc>
          <w:tcPr>
            <w:tcW w:w="5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0.18</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0.18</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0.07</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0.18</w:t>
            </w:r>
          </w:p>
        </w:tc>
        <w:tc>
          <w:tcPr>
            <w:tcW w:w="67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0.62</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0.56</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0.56</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0.56</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0.32</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0.07</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0.18</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0.07</w:t>
            </w:r>
          </w:p>
        </w:tc>
        <w:tc>
          <w:tcPr>
            <w:tcW w:w="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5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XX水库灌区片</w:t>
            </w:r>
          </w:p>
        </w:tc>
        <w:tc>
          <w:tcPr>
            <w:tcW w:w="5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2.96</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2.95</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0.71</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2.98</w:t>
            </w:r>
          </w:p>
        </w:tc>
        <w:tc>
          <w:tcPr>
            <w:tcW w:w="67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78.43</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26.22</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29.18</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41.18</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11.68</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0.33</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2.78</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0.45</w:t>
            </w:r>
          </w:p>
        </w:tc>
        <w:tc>
          <w:tcPr>
            <w:tcW w:w="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5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XX水库灌区片</w:t>
            </w:r>
          </w:p>
        </w:tc>
        <w:tc>
          <w:tcPr>
            <w:tcW w:w="5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2.21</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2.19</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0.53</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2.22</w:t>
            </w:r>
          </w:p>
        </w:tc>
        <w:tc>
          <w:tcPr>
            <w:tcW w:w="67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58.37</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19.51</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21.72</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30.64</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8.69</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0.25</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2.07</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0.34</w:t>
            </w:r>
          </w:p>
        </w:tc>
        <w:tc>
          <w:tcPr>
            <w:tcW w:w="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5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XX水库灌区片</w:t>
            </w:r>
          </w:p>
        </w:tc>
        <w:tc>
          <w:tcPr>
            <w:tcW w:w="5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0.76</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0.75</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0.18</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0.76</w:t>
            </w:r>
          </w:p>
        </w:tc>
        <w:tc>
          <w:tcPr>
            <w:tcW w:w="67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20.06</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6.71</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7.47</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10.53</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2.99</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0.09</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0.71</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0.12</w:t>
            </w:r>
          </w:p>
        </w:tc>
        <w:tc>
          <w:tcPr>
            <w:tcW w:w="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56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合计</w:t>
            </w:r>
          </w:p>
        </w:tc>
        <w:tc>
          <w:tcPr>
            <w:tcW w:w="5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13.12</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13.05</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4.55</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13.19</w:t>
            </w:r>
          </w:p>
        </w:tc>
        <w:tc>
          <w:tcPr>
            <w:tcW w:w="67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226.64</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65.22</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72.58</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113.4</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50.89</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0.83</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6.92</w:t>
            </w:r>
          </w:p>
        </w:tc>
        <w:tc>
          <w:tcPr>
            <w:tcW w:w="5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1.13</w:t>
            </w:r>
          </w:p>
        </w:tc>
        <w:tc>
          <w:tcPr>
            <w:tcW w:w="5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581.5</w:t>
            </w:r>
          </w:p>
        </w:tc>
      </w:tr>
    </w:tbl>
    <w:p>
      <w:pPr>
        <w:pStyle w:val="25"/>
        <w:adjustRightInd w:val="0"/>
        <w:snapToGrid w:val="0"/>
        <w:spacing w:line="420" w:lineRule="exact"/>
        <w:ind w:firstLine="560" w:firstLineChars="200"/>
        <w:rPr>
          <w:rFonts w:ascii="仿宋_GB2312" w:hAnsi="仿宋_GB2312" w:eastAsia="仿宋_GB2312" w:cs="仿宋_GB2312"/>
          <w:color w:val="auto"/>
          <w:sz w:val="28"/>
          <w:szCs w:val="28"/>
        </w:rPr>
      </w:pP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项目区用水情况分析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（1）灌溉制度及灌溉定额</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项目区粮食作物以种植水稻为主，水田耕作制度主要为早稻—晚稻—油菜，旱地为旱作物等。现状水平年复种指数取1.5，设计水平年调整了作物种植结构，复种指数取1.7。</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规划区水稻灌溉制度采用“浅—蓄—湿—晒”，根据XX省质量技术监督局2014年8月12日发布的《XX省用水定额地方标准》（DB43/T388-2014），XX县属于Ⅲ类分区，考虑项目区地下水补给及湖区地势低洼、农田保水性较好的特点，综合确定XX县主要作物灌溉保证率为90%时的灌溉定额见表3.2-8</w:t>
      </w:r>
    </w:p>
    <w:p>
      <w:pPr>
        <w:pStyle w:val="26"/>
        <w:adjustRightInd w:val="0"/>
        <w:snapToGrid w:val="0"/>
        <w:spacing w:line="420" w:lineRule="exact"/>
        <w:ind w:firstLine="482"/>
        <w:jc w:val="right"/>
        <w:rPr>
          <w:rFonts w:ascii="黑体" w:hAnsi="黑体" w:cs="黑体"/>
          <w:b w:val="0"/>
          <w:bCs/>
          <w:color w:val="auto"/>
          <w:sz w:val="28"/>
          <w:lang w:eastAsia="zh-CN"/>
        </w:rPr>
      </w:pPr>
      <w:r>
        <w:rPr>
          <w:rFonts w:hint="eastAsia" w:ascii="黑体" w:hAnsi="黑体" w:cs="黑体"/>
          <w:b w:val="0"/>
          <w:bCs/>
          <w:color w:val="auto"/>
          <w:sz w:val="28"/>
          <w:lang w:eastAsia="zh-CN"/>
        </w:rPr>
        <w:t>表3.1-8  主要作物灌溉定额（P=90%）         单位：m</w:t>
      </w:r>
      <w:r>
        <w:rPr>
          <w:rFonts w:hint="eastAsia" w:ascii="黑体" w:hAnsi="黑体" w:cs="黑体"/>
          <w:b w:val="0"/>
          <w:bCs/>
          <w:color w:val="auto"/>
          <w:sz w:val="28"/>
          <w:vertAlign w:val="superscript"/>
          <w:lang w:eastAsia="zh-CN"/>
        </w:rPr>
        <w:t>3</w:t>
      </w:r>
      <w:r>
        <w:rPr>
          <w:rFonts w:hint="eastAsia" w:ascii="黑体" w:hAnsi="黑体" w:cs="黑体"/>
          <w:b w:val="0"/>
          <w:bCs/>
          <w:color w:val="auto"/>
          <w:sz w:val="28"/>
          <w:lang w:eastAsia="zh-CN"/>
        </w:rPr>
        <w:t>/亩</w:t>
      </w:r>
    </w:p>
    <w:tbl>
      <w:tblPr>
        <w:tblStyle w:val="17"/>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41"/>
        <w:gridCol w:w="483"/>
        <w:gridCol w:w="589"/>
        <w:gridCol w:w="589"/>
        <w:gridCol w:w="589"/>
        <w:gridCol w:w="696"/>
        <w:gridCol w:w="802"/>
        <w:gridCol w:w="802"/>
        <w:gridCol w:w="696"/>
        <w:gridCol w:w="696"/>
        <w:gridCol w:w="590"/>
        <w:gridCol w:w="590"/>
        <w:gridCol w:w="591"/>
        <w:gridCol w:w="6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2" w:hRule="exact"/>
          <w:jc w:val="center"/>
        </w:trPr>
        <w:tc>
          <w:tcPr>
            <w:tcW w:w="641"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作物</w:t>
            </w:r>
          </w:p>
        </w:tc>
        <w:tc>
          <w:tcPr>
            <w:tcW w:w="7713" w:type="dxa"/>
            <w:gridSpan w:val="1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月份</w:t>
            </w:r>
          </w:p>
        </w:tc>
        <w:tc>
          <w:tcPr>
            <w:tcW w:w="633"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2" w:hRule="exact"/>
          <w:jc w:val="center"/>
        </w:trPr>
        <w:tc>
          <w:tcPr>
            <w:tcW w:w="641"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4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5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5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5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9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w:t>
            </w:r>
          </w:p>
        </w:tc>
        <w:tc>
          <w:tcPr>
            <w:tcW w:w="80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w:t>
            </w:r>
          </w:p>
        </w:tc>
        <w:tc>
          <w:tcPr>
            <w:tcW w:w="80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w:t>
            </w:r>
          </w:p>
        </w:tc>
        <w:tc>
          <w:tcPr>
            <w:tcW w:w="69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w:t>
            </w:r>
          </w:p>
        </w:tc>
        <w:tc>
          <w:tcPr>
            <w:tcW w:w="69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w:t>
            </w:r>
          </w:p>
        </w:tc>
        <w:tc>
          <w:tcPr>
            <w:tcW w:w="59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59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w:t>
            </w:r>
          </w:p>
        </w:tc>
        <w:tc>
          <w:tcPr>
            <w:tcW w:w="633"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2" w:hRule="exact"/>
          <w:jc w:val="center"/>
        </w:trPr>
        <w:tc>
          <w:tcPr>
            <w:tcW w:w="6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早稻</w:t>
            </w:r>
          </w:p>
        </w:tc>
        <w:tc>
          <w:tcPr>
            <w:tcW w:w="4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5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5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5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19.7</w:t>
            </w:r>
          </w:p>
        </w:tc>
        <w:tc>
          <w:tcPr>
            <w:tcW w:w="69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122.6</w:t>
            </w:r>
          </w:p>
        </w:tc>
        <w:tc>
          <w:tcPr>
            <w:tcW w:w="80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102.6</w:t>
            </w:r>
          </w:p>
        </w:tc>
        <w:tc>
          <w:tcPr>
            <w:tcW w:w="80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69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69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59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59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6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2" w:hRule="exact"/>
          <w:jc w:val="center"/>
        </w:trPr>
        <w:tc>
          <w:tcPr>
            <w:tcW w:w="6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中稻</w:t>
            </w:r>
          </w:p>
        </w:tc>
        <w:tc>
          <w:tcPr>
            <w:tcW w:w="4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5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5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5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69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70.87</w:t>
            </w:r>
          </w:p>
        </w:tc>
        <w:tc>
          <w:tcPr>
            <w:tcW w:w="80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135.86</w:t>
            </w:r>
          </w:p>
        </w:tc>
        <w:tc>
          <w:tcPr>
            <w:tcW w:w="80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127.93</w:t>
            </w:r>
          </w:p>
        </w:tc>
        <w:tc>
          <w:tcPr>
            <w:tcW w:w="69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65.34</w:t>
            </w:r>
          </w:p>
        </w:tc>
        <w:tc>
          <w:tcPr>
            <w:tcW w:w="69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59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59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6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2" w:hRule="exact"/>
          <w:jc w:val="center"/>
        </w:trPr>
        <w:tc>
          <w:tcPr>
            <w:tcW w:w="6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晚稻</w:t>
            </w:r>
          </w:p>
        </w:tc>
        <w:tc>
          <w:tcPr>
            <w:tcW w:w="4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5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5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5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69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80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80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111.5</w:t>
            </w:r>
          </w:p>
        </w:tc>
        <w:tc>
          <w:tcPr>
            <w:tcW w:w="69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134.3</w:t>
            </w:r>
          </w:p>
        </w:tc>
        <w:tc>
          <w:tcPr>
            <w:tcW w:w="69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131.3</w:t>
            </w:r>
          </w:p>
        </w:tc>
        <w:tc>
          <w:tcPr>
            <w:tcW w:w="59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42.9</w:t>
            </w:r>
          </w:p>
        </w:tc>
        <w:tc>
          <w:tcPr>
            <w:tcW w:w="59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6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2" w:hRule="exact"/>
          <w:jc w:val="center"/>
        </w:trPr>
        <w:tc>
          <w:tcPr>
            <w:tcW w:w="6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油菜</w:t>
            </w:r>
          </w:p>
        </w:tc>
        <w:tc>
          <w:tcPr>
            <w:tcW w:w="4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9.1</w:t>
            </w:r>
          </w:p>
        </w:tc>
        <w:tc>
          <w:tcPr>
            <w:tcW w:w="5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18.2</w:t>
            </w:r>
          </w:p>
        </w:tc>
        <w:tc>
          <w:tcPr>
            <w:tcW w:w="5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19.5</w:t>
            </w:r>
          </w:p>
        </w:tc>
        <w:tc>
          <w:tcPr>
            <w:tcW w:w="5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69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80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80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69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69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59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c>
          <w:tcPr>
            <w:tcW w:w="59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50.4</w:t>
            </w:r>
          </w:p>
        </w:tc>
        <w:tc>
          <w:tcPr>
            <w:tcW w:w="59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22.9</w:t>
            </w:r>
          </w:p>
        </w:tc>
        <w:tc>
          <w:tcPr>
            <w:tcW w:w="6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120</w:t>
            </w:r>
          </w:p>
        </w:tc>
      </w:tr>
    </w:tbl>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（2）各种作物播种面积的确定</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项目区分为3个片区，现状水平年选取2019年，设计水平年选取2025年，各水平年分片区作物播种面积详见表3.1-9，表3.1-10。</w:t>
      </w:r>
    </w:p>
    <w:p>
      <w:pPr>
        <w:pStyle w:val="26"/>
        <w:adjustRightInd w:val="0"/>
        <w:snapToGrid w:val="0"/>
        <w:spacing w:line="420" w:lineRule="exact"/>
        <w:ind w:firstLine="482"/>
        <w:rPr>
          <w:rFonts w:ascii="黑体" w:hAnsi="黑体" w:cs="黑体"/>
          <w:b w:val="0"/>
          <w:bCs/>
          <w:color w:val="auto"/>
          <w:sz w:val="28"/>
          <w:lang w:eastAsia="zh-CN"/>
        </w:rPr>
      </w:pPr>
      <w:r>
        <w:rPr>
          <w:rFonts w:hint="eastAsia" w:ascii="黑体" w:hAnsi="黑体" w:cs="黑体"/>
          <w:b w:val="0"/>
          <w:bCs/>
          <w:color w:val="auto"/>
          <w:sz w:val="28"/>
          <w:lang w:eastAsia="zh-CN"/>
        </w:rPr>
        <w:t>表3.1-9  现状水平年作物播种面积统计表</w:t>
      </w:r>
    </w:p>
    <w:tbl>
      <w:tblPr>
        <w:tblStyle w:val="17"/>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079"/>
        <w:gridCol w:w="2517"/>
        <w:gridCol w:w="1797"/>
        <w:gridCol w:w="1797"/>
        <w:gridCol w:w="17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序号</w:t>
            </w:r>
          </w:p>
        </w:tc>
        <w:tc>
          <w:tcPr>
            <w:tcW w:w="251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项目分片区名称</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耕地面积(万亩)</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播种作物</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播种面积(万亩)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2517"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XX水库灌区片</w:t>
            </w:r>
          </w:p>
        </w:tc>
        <w:tc>
          <w:tcPr>
            <w:tcW w:w="1797"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0.79</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早稻</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51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中稻</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51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晚稻</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51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油菜</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51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小计</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2517"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XX水库灌区片</w:t>
            </w:r>
          </w:p>
        </w:tc>
        <w:tc>
          <w:tcPr>
            <w:tcW w:w="1797"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0.77</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早稻</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51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中稻</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51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晚稻</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51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油菜</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51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小计</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2517"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XX水库灌区片</w:t>
            </w:r>
          </w:p>
        </w:tc>
        <w:tc>
          <w:tcPr>
            <w:tcW w:w="1797"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0.59</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早稻</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51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中稻</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51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晚稻</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51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油菜</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79"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51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小计</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3596"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合计</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2.16</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合计</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3.24</w:t>
            </w:r>
          </w:p>
        </w:tc>
      </w:tr>
    </w:tbl>
    <w:p>
      <w:pPr>
        <w:pStyle w:val="26"/>
        <w:adjustRightInd w:val="0"/>
        <w:snapToGrid w:val="0"/>
        <w:spacing w:line="420" w:lineRule="exact"/>
        <w:ind w:firstLine="482"/>
        <w:rPr>
          <w:rFonts w:ascii="黑体" w:hAnsi="黑体" w:cs="黑体"/>
          <w:b w:val="0"/>
          <w:bCs/>
          <w:color w:val="auto"/>
          <w:sz w:val="28"/>
          <w:lang w:eastAsia="zh-CN"/>
        </w:rPr>
      </w:pPr>
    </w:p>
    <w:p>
      <w:pPr>
        <w:pStyle w:val="26"/>
        <w:adjustRightInd w:val="0"/>
        <w:snapToGrid w:val="0"/>
        <w:spacing w:line="420" w:lineRule="exact"/>
        <w:ind w:firstLine="482"/>
        <w:rPr>
          <w:rFonts w:ascii="黑体" w:hAnsi="黑体" w:cs="黑体"/>
          <w:b w:val="0"/>
          <w:bCs/>
          <w:color w:val="auto"/>
          <w:sz w:val="28"/>
          <w:lang w:eastAsia="zh-CN"/>
        </w:rPr>
      </w:pPr>
      <w:r>
        <w:rPr>
          <w:rFonts w:hint="eastAsia" w:ascii="黑体" w:hAnsi="黑体" w:cs="黑体"/>
          <w:b w:val="0"/>
          <w:bCs/>
          <w:color w:val="auto"/>
          <w:sz w:val="28"/>
          <w:lang w:eastAsia="zh-CN"/>
        </w:rPr>
        <w:t>表3.1-10  设计水平年作物播种面积统计表</w:t>
      </w:r>
    </w:p>
    <w:tbl>
      <w:tblPr>
        <w:tblStyle w:val="17"/>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56"/>
        <w:gridCol w:w="2240"/>
        <w:gridCol w:w="1797"/>
        <w:gridCol w:w="1797"/>
        <w:gridCol w:w="17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序号</w:t>
            </w:r>
          </w:p>
        </w:tc>
        <w:tc>
          <w:tcPr>
            <w:tcW w:w="22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项目分片区名称</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耕地面积(万亩)</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播种作物</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播种面积(万亩)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2240"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XX水库灌区片</w:t>
            </w:r>
          </w:p>
        </w:tc>
        <w:tc>
          <w:tcPr>
            <w:tcW w:w="1797"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0.79</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早稻</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24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中稻</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24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晚稻</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24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油菜</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24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小计</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2240"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XX水库灌区片</w:t>
            </w:r>
          </w:p>
        </w:tc>
        <w:tc>
          <w:tcPr>
            <w:tcW w:w="1797"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0.77</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早稻</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24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中稻</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24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晚稻</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24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油菜</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24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小计</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2240"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XX水库灌区片</w:t>
            </w:r>
          </w:p>
        </w:tc>
        <w:tc>
          <w:tcPr>
            <w:tcW w:w="1797"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0.59</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早稻</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24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中稻</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24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晚稻</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24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油菜</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56"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24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小计</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3596"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合计</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2.16</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合计</w:t>
            </w:r>
          </w:p>
        </w:tc>
        <w:tc>
          <w:tcPr>
            <w:tcW w:w="179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3.67</w:t>
            </w:r>
          </w:p>
        </w:tc>
      </w:tr>
    </w:tbl>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（3）需水量计算</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1）农业灌溉需水量计算</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以农业灌溉为主体，农业其它需水（林、牧、渔需水）在整个农业需水量中所占比重较小，且分项预测复杂，故不予考虑。灌溉需水量按乡（镇）分区计算。项目区需水量主要考虑农业灌溉需水量，用下列公式计算：</w:t>
      </w:r>
    </w:p>
    <w:p>
      <w:pPr>
        <w:ind w:firstLine="560"/>
        <w:jc w:val="center"/>
        <w:rPr>
          <w:rFonts w:eastAsia="仿宋_GB2312"/>
          <w:color w:val="auto"/>
        </w:rPr>
      </w:pPr>
      <w:r>
        <w:rPr>
          <w:rFonts w:eastAsia="仿宋_GB2312"/>
          <w:i/>
          <w:iCs/>
          <w:color w:val="auto"/>
          <w:position w:val="-28"/>
        </w:rPr>
        <w:object>
          <v:shape id="_x0000_i1028" o:spt="75" type="#_x0000_t75" style="height:45.5pt;width:96.45pt;" o:ole="t" filled="f" o:preferrelative="t" stroked="f" coordsize="21600,21600">
            <v:path/>
            <v:fill on="f" focussize="0,0"/>
            <v:stroke on="f" joinstyle="miter"/>
            <v:imagedata r:id="rId78" o:title=""/>
            <o:lock v:ext="edit" aspectratio="t"/>
            <w10:wrap type="none"/>
            <w10:anchorlock/>
          </v:shape>
          <o:OLEObject Type="Embed" ProgID="Equation.3" ShapeID="_x0000_i1028" DrawAspect="Content" ObjectID="_1468075728" r:id="rId77">
            <o:LockedField>false</o:LockedField>
          </o:OLEObject>
        </w:object>
      </w:r>
    </w:p>
    <w:p>
      <w:pPr>
        <w:pStyle w:val="10"/>
        <w:adjustRightInd w:val="0"/>
        <w:snapToGrid w:val="0"/>
        <w:spacing w:before="0" w:line="420" w:lineRule="exact"/>
        <w:ind w:firstLine="560"/>
        <w:rPr>
          <w:rFonts w:hAnsi="仿宋_GB2312" w:cs="仿宋_GB2312"/>
          <w:color w:val="auto"/>
          <w:sz w:val="28"/>
          <w:szCs w:val="28"/>
        </w:rPr>
      </w:pPr>
      <w:r>
        <w:rPr>
          <w:rFonts w:hint="eastAsia" w:hAnsi="仿宋_GB2312" w:cs="仿宋_GB2312"/>
          <w:color w:val="auto"/>
          <w:sz w:val="28"/>
          <w:szCs w:val="28"/>
        </w:rPr>
        <w:t>式中：W—农业需水总量，m³；</w:t>
      </w:r>
    </w:p>
    <w:p>
      <w:pPr>
        <w:pStyle w:val="10"/>
        <w:adjustRightInd w:val="0"/>
        <w:snapToGrid w:val="0"/>
        <w:spacing w:before="0" w:line="420" w:lineRule="exact"/>
        <w:ind w:firstLine="1274" w:firstLineChars="455"/>
        <w:rPr>
          <w:rFonts w:hAnsi="仿宋_GB2312" w:cs="仿宋_GB2312"/>
          <w:color w:val="auto"/>
          <w:sz w:val="28"/>
          <w:szCs w:val="28"/>
        </w:rPr>
      </w:pPr>
      <w:r>
        <w:rPr>
          <w:rFonts w:hint="eastAsia" w:hAnsi="仿宋_GB2312" w:cs="仿宋_GB2312"/>
          <w:color w:val="auto"/>
          <w:sz w:val="28"/>
          <w:szCs w:val="28"/>
        </w:rPr>
        <w:object>
          <v:shape id="_x0000_i1029" o:spt="75" type="#_x0000_t75" style="height:17.65pt;width:23.1pt;" o:ole="t" filled="f" o:preferrelative="t" stroked="f" coordsize="21600,21600">
            <v:path/>
            <v:fill on="f" focussize="0,0"/>
            <v:stroke on="f" joinstyle="miter"/>
            <v:imagedata r:id="rId80" o:title=""/>
            <o:lock v:ext="edit" aspectratio="t"/>
            <w10:wrap type="none"/>
            <w10:anchorlock/>
          </v:shape>
          <o:OLEObject Type="Embed" ProgID="Equation.3" ShapeID="_x0000_i1029" DrawAspect="Content" ObjectID="_1468075729" r:id="rId79">
            <o:LockedField>false</o:LockedField>
          </o:OLEObject>
        </w:object>
      </w:r>
      <w:r>
        <w:rPr>
          <w:rFonts w:hint="eastAsia" w:hAnsi="仿宋_GB2312" w:cs="仿宋_GB2312"/>
          <w:color w:val="auto"/>
          <w:sz w:val="28"/>
          <w:szCs w:val="28"/>
        </w:rPr>
        <w:t>—第i种作物毛灌溉定额，m³/亩；</w:t>
      </w:r>
    </w:p>
    <w:p>
      <w:pPr>
        <w:pStyle w:val="10"/>
        <w:adjustRightInd w:val="0"/>
        <w:snapToGrid w:val="0"/>
        <w:spacing w:before="0" w:line="420" w:lineRule="exact"/>
        <w:ind w:firstLine="1274" w:firstLineChars="455"/>
        <w:rPr>
          <w:rFonts w:hAnsi="仿宋_GB2312" w:cs="仿宋_GB2312"/>
          <w:color w:val="auto"/>
          <w:sz w:val="28"/>
          <w:szCs w:val="28"/>
        </w:rPr>
      </w:pPr>
      <w:r>
        <w:rPr>
          <w:rFonts w:hint="eastAsia" w:hAnsi="仿宋_GB2312" w:cs="仿宋_GB2312"/>
          <w:color w:val="auto"/>
          <w:sz w:val="28"/>
          <w:szCs w:val="28"/>
        </w:rPr>
        <w:t>A</w:t>
      </w:r>
      <w:r>
        <w:rPr>
          <w:rFonts w:hint="eastAsia" w:hAnsi="仿宋_GB2312" w:cs="仿宋_GB2312"/>
          <w:color w:val="auto"/>
          <w:sz w:val="28"/>
          <w:szCs w:val="28"/>
          <w:vertAlign w:val="subscript"/>
        </w:rPr>
        <w:t>i</w:t>
      </w:r>
      <w:r>
        <w:rPr>
          <w:rFonts w:hint="eastAsia" w:hAnsi="仿宋_GB2312" w:cs="仿宋_GB2312"/>
          <w:color w:val="auto"/>
          <w:sz w:val="28"/>
          <w:szCs w:val="28"/>
        </w:rPr>
        <w:t>—第i种作物灌溉面积，亩；</w:t>
      </w:r>
    </w:p>
    <w:p>
      <w:pPr>
        <w:adjustRightInd w:val="0"/>
        <w:snapToGrid w:val="0"/>
        <w:ind w:firstLine="561"/>
        <w:jc w:val="center"/>
        <w:rPr>
          <w:rFonts w:ascii="仿宋_GB2312" w:hAnsi="仿宋_GB2312" w:eastAsia="仿宋_GB2312" w:cs="仿宋_GB2312"/>
          <w:i/>
          <w:iCs/>
          <w:color w:val="auto"/>
          <w:sz w:val="28"/>
          <w:szCs w:val="28"/>
        </w:rPr>
      </w:pPr>
      <w:r>
        <w:rPr>
          <w:rFonts w:hint="eastAsia" w:ascii="仿宋_GB2312" w:hAnsi="仿宋_GB2312" w:eastAsia="仿宋_GB2312" w:cs="仿宋_GB2312"/>
          <w:i/>
          <w:iCs/>
          <w:color w:val="auto"/>
          <w:sz w:val="28"/>
          <w:szCs w:val="28"/>
        </w:rPr>
        <w:object>
          <v:shape id="_x0000_i1030" o:spt="75" type="#_x0000_t75" style="height:45.5pt;width:79.45pt;" o:ole="t" filled="f" o:preferrelative="t" stroked="f" coordsize="21600,21600">
            <v:path/>
            <v:fill on="f" focussize="0,0"/>
            <v:stroke on="f" joinstyle="miter"/>
            <v:imagedata r:id="rId82" o:title=""/>
            <o:lock v:ext="edit" aspectratio="t"/>
            <w10:wrap type="none"/>
            <w10:anchorlock/>
          </v:shape>
          <o:OLEObject Type="Embed" ProgID="Equation.3" ShapeID="_x0000_i1030" DrawAspect="Content" ObjectID="_1468075730" r:id="rId81">
            <o:LockedField>false</o:LockedField>
          </o:OLEObject>
        </w:object>
      </w:r>
    </w:p>
    <w:p>
      <w:pPr>
        <w:pStyle w:val="10"/>
        <w:adjustRightInd w:val="0"/>
        <w:snapToGrid w:val="0"/>
        <w:spacing w:before="0" w:line="420" w:lineRule="exact"/>
        <w:ind w:firstLine="560"/>
        <w:rPr>
          <w:rFonts w:hAnsi="仿宋_GB2312" w:cs="仿宋_GB2312"/>
          <w:color w:val="auto"/>
          <w:sz w:val="28"/>
          <w:szCs w:val="28"/>
        </w:rPr>
      </w:pPr>
      <w:r>
        <w:rPr>
          <w:rFonts w:hint="eastAsia" w:hAnsi="仿宋_GB2312" w:cs="仿宋_GB2312"/>
          <w:color w:val="auto"/>
          <w:sz w:val="28"/>
          <w:szCs w:val="28"/>
        </w:rPr>
        <w:t>式中：</w:t>
      </w:r>
      <w:r>
        <w:rPr>
          <w:rFonts w:hint="eastAsia" w:hAnsi="仿宋_GB2312" w:cs="仿宋_GB2312"/>
          <w:i/>
          <w:iCs/>
          <w:color w:val="auto"/>
          <w:sz w:val="28"/>
          <w:szCs w:val="28"/>
        </w:rPr>
        <w:t>Mi</w:t>
      </w:r>
      <w:r>
        <w:rPr>
          <w:rFonts w:hint="eastAsia" w:hAnsi="仿宋_GB2312" w:cs="仿宋_GB2312"/>
          <w:color w:val="auto"/>
          <w:sz w:val="28"/>
          <w:szCs w:val="28"/>
        </w:rPr>
        <w:t>净—第i种作物净灌溉定额，m/亩；</w:t>
      </w:r>
    </w:p>
    <w:p>
      <w:pPr>
        <w:pStyle w:val="10"/>
        <w:adjustRightInd w:val="0"/>
        <w:snapToGrid w:val="0"/>
        <w:spacing w:before="0" w:line="420" w:lineRule="exact"/>
        <w:ind w:firstLine="1540" w:firstLineChars="550"/>
        <w:rPr>
          <w:rFonts w:hAnsi="仿宋_GB2312" w:cs="仿宋_GB2312"/>
          <w:color w:val="auto"/>
          <w:sz w:val="28"/>
          <w:szCs w:val="28"/>
        </w:rPr>
      </w:pPr>
      <w:r>
        <w:rPr>
          <w:rFonts w:hint="eastAsia" w:hAnsi="仿宋_GB2312" w:cs="仿宋_GB2312"/>
          <w:color w:val="auto"/>
          <w:sz w:val="28"/>
          <w:szCs w:val="28"/>
        </w:rPr>
        <w:t>η—现状水平年灌溉水利用系数取0.55；</w:t>
      </w:r>
    </w:p>
    <w:p>
      <w:pPr>
        <w:pStyle w:val="10"/>
        <w:adjustRightInd w:val="0"/>
        <w:snapToGrid w:val="0"/>
        <w:spacing w:before="0" w:line="420" w:lineRule="exact"/>
        <w:ind w:firstLine="1540" w:firstLineChars="550"/>
        <w:rPr>
          <w:rFonts w:hAnsi="仿宋_GB2312" w:cs="仿宋_GB2312"/>
          <w:color w:val="auto"/>
          <w:sz w:val="28"/>
          <w:szCs w:val="28"/>
        </w:rPr>
      </w:pPr>
      <w:r>
        <w:rPr>
          <w:rFonts w:hint="eastAsia" w:hAnsi="仿宋_GB2312" w:cs="仿宋_GB2312"/>
          <w:color w:val="auto"/>
          <w:sz w:val="28"/>
          <w:szCs w:val="28"/>
        </w:rPr>
        <w:t>η—设计水平年灌溉水利用系数取0.76。</w:t>
      </w:r>
    </w:p>
    <w:p>
      <w:pPr>
        <w:pStyle w:val="10"/>
        <w:adjustRightInd w:val="0"/>
        <w:snapToGrid w:val="0"/>
        <w:spacing w:before="0" w:line="420" w:lineRule="exact"/>
        <w:ind w:firstLine="561"/>
        <w:rPr>
          <w:rFonts w:hAnsi="仿宋_GB2312" w:cs="仿宋_GB2312"/>
          <w:color w:val="auto"/>
          <w:sz w:val="28"/>
          <w:szCs w:val="28"/>
        </w:rPr>
      </w:pPr>
      <w:r>
        <w:rPr>
          <w:rFonts w:hint="eastAsia" w:hAnsi="仿宋_GB2312" w:cs="仿宋_GB2312"/>
          <w:color w:val="auto"/>
          <w:sz w:val="28"/>
          <w:szCs w:val="28"/>
        </w:rPr>
        <w:t>经计算，项目区现状水平年的农业净需水量1024.95万m</w:t>
      </w:r>
      <w:r>
        <w:rPr>
          <w:rFonts w:hint="eastAsia" w:hAnsi="仿宋_GB2312" w:cs="仿宋_GB2312"/>
          <w:color w:val="auto"/>
          <w:sz w:val="28"/>
          <w:szCs w:val="28"/>
          <w:vertAlign w:val="superscript"/>
        </w:rPr>
        <w:t>3</w:t>
      </w:r>
      <w:r>
        <w:rPr>
          <w:rFonts w:hint="eastAsia" w:hAnsi="仿宋_GB2312" w:cs="仿宋_GB2312"/>
          <w:color w:val="auto"/>
          <w:sz w:val="28"/>
          <w:szCs w:val="28"/>
        </w:rPr>
        <w:t>，毛需水量1863.55万m</w:t>
      </w:r>
      <w:r>
        <w:rPr>
          <w:rFonts w:hint="eastAsia" w:hAnsi="仿宋_GB2312" w:cs="仿宋_GB2312"/>
          <w:color w:val="auto"/>
          <w:sz w:val="28"/>
          <w:szCs w:val="28"/>
          <w:vertAlign w:val="superscript"/>
        </w:rPr>
        <w:t>3</w:t>
      </w:r>
      <w:r>
        <w:rPr>
          <w:rFonts w:hint="eastAsia" w:hAnsi="仿宋_GB2312" w:cs="仿宋_GB2312"/>
          <w:color w:val="auto"/>
          <w:sz w:val="28"/>
          <w:szCs w:val="28"/>
        </w:rPr>
        <w:t>，设计水平年的农业净需水量1047.65万m</w:t>
      </w:r>
      <w:r>
        <w:rPr>
          <w:rFonts w:hint="eastAsia" w:hAnsi="仿宋_GB2312" w:cs="仿宋_GB2312"/>
          <w:color w:val="auto"/>
          <w:sz w:val="28"/>
          <w:szCs w:val="28"/>
          <w:vertAlign w:val="superscript"/>
        </w:rPr>
        <w:t>3</w:t>
      </w:r>
      <w:r>
        <w:rPr>
          <w:rFonts w:hint="eastAsia" w:hAnsi="仿宋_GB2312" w:cs="仿宋_GB2312"/>
          <w:color w:val="auto"/>
          <w:sz w:val="28"/>
          <w:szCs w:val="28"/>
        </w:rPr>
        <w:t>，毛需水量为1378.49万m</w:t>
      </w:r>
      <w:r>
        <w:rPr>
          <w:rFonts w:hint="eastAsia" w:hAnsi="仿宋_GB2312" w:cs="仿宋_GB2312"/>
          <w:color w:val="auto"/>
          <w:sz w:val="28"/>
          <w:szCs w:val="28"/>
          <w:vertAlign w:val="superscript"/>
        </w:rPr>
        <w:t>3</w:t>
      </w:r>
      <w:r>
        <w:rPr>
          <w:rFonts w:hint="eastAsia" w:hAnsi="仿宋_GB2312" w:cs="仿宋_GB2312"/>
          <w:color w:val="auto"/>
          <w:sz w:val="28"/>
          <w:szCs w:val="28"/>
        </w:rPr>
        <w:t>，见表3.1-11、表3.1-12。</w:t>
      </w:r>
    </w:p>
    <w:p>
      <w:pPr>
        <w:pStyle w:val="10"/>
        <w:adjustRightInd w:val="0"/>
        <w:snapToGrid w:val="0"/>
        <w:spacing w:before="0" w:line="420" w:lineRule="exact"/>
        <w:ind w:firstLine="561"/>
        <w:rPr>
          <w:rFonts w:hAnsi="仿宋_GB2312" w:cs="仿宋_GB2312"/>
          <w:color w:val="auto"/>
          <w:sz w:val="28"/>
          <w:szCs w:val="28"/>
        </w:rPr>
      </w:pPr>
      <w:r>
        <w:rPr>
          <w:rFonts w:hint="eastAsia" w:hAnsi="仿宋_GB2312" w:cs="仿宋_GB2312"/>
          <w:color w:val="auto"/>
          <w:sz w:val="28"/>
          <w:szCs w:val="28"/>
        </w:rPr>
        <w:t>2）其他用水</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项目区以农业为主体，农业以外的需水量所占比重很小，集镇工业和农村人、畜生活用水主要依靠当地的农村饮水安全工程和自备取水井提供取用水，所以本次需水量分析不考虑农业以外的需水量。</w:t>
      </w:r>
    </w:p>
    <w:p>
      <w:pPr>
        <w:pStyle w:val="5"/>
        <w:rPr>
          <w:color w:val="auto"/>
        </w:rPr>
      </w:pPr>
    </w:p>
    <w:p>
      <w:pPr>
        <w:ind w:firstLine="560"/>
        <w:rPr>
          <w:color w:val="auto"/>
        </w:rPr>
        <w:sectPr>
          <w:headerReference r:id="rId12" w:type="default"/>
          <w:pgSz w:w="11906" w:h="16838"/>
          <w:pgMar w:top="1871" w:right="1531" w:bottom="1871" w:left="1531" w:header="850" w:footer="1417" w:gutter="0"/>
          <w:cols w:space="0" w:num="1"/>
          <w:docGrid w:type="lines" w:linePitch="595" w:charSpace="0"/>
        </w:sectPr>
      </w:pPr>
    </w:p>
    <w:p>
      <w:pPr>
        <w:pStyle w:val="26"/>
        <w:ind w:firstLine="482"/>
        <w:rPr>
          <w:rFonts w:ascii="黑体" w:hAnsi="黑体" w:cs="黑体"/>
          <w:b w:val="0"/>
          <w:bCs/>
          <w:color w:val="auto"/>
          <w:sz w:val="28"/>
          <w:lang w:eastAsia="zh-CN"/>
        </w:rPr>
      </w:pPr>
      <w:r>
        <w:rPr>
          <w:rFonts w:hint="eastAsia" w:ascii="黑体" w:hAnsi="黑体" w:cs="黑体"/>
          <w:b w:val="0"/>
          <w:bCs/>
          <w:color w:val="auto"/>
          <w:sz w:val="28"/>
          <w:lang w:eastAsia="zh-CN"/>
        </w:rPr>
        <w:t>3.1-11  现状水平年灌溉用水量计算表</w:t>
      </w:r>
    </w:p>
    <w:tbl>
      <w:tblPr>
        <w:tblStyle w:val="17"/>
        <w:tblW w:w="144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895"/>
        <w:gridCol w:w="1755"/>
        <w:gridCol w:w="993"/>
        <w:gridCol w:w="701"/>
        <w:gridCol w:w="776"/>
        <w:gridCol w:w="848"/>
        <w:gridCol w:w="848"/>
        <w:gridCol w:w="848"/>
        <w:gridCol w:w="848"/>
        <w:gridCol w:w="848"/>
        <w:gridCol w:w="848"/>
        <w:gridCol w:w="848"/>
        <w:gridCol w:w="848"/>
        <w:gridCol w:w="848"/>
        <w:gridCol w:w="825"/>
        <w:gridCol w:w="9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restart"/>
            <w:shd w:val="clear" w:color="auto" w:fill="auto"/>
            <w:vAlign w:val="center"/>
          </w:tcPr>
          <w:p>
            <w:pPr>
              <w:snapToGrid w:val="0"/>
              <w:jc w:val="center"/>
              <w:rPr>
                <w:rFonts w:ascii="黑体" w:hAnsi="黑体" w:eastAsia="黑体" w:cs="黑体"/>
                <w:color w:val="auto"/>
                <w:sz w:val="18"/>
              </w:rPr>
            </w:pPr>
            <w:r>
              <w:rPr>
                <w:rFonts w:hint="eastAsia" w:ascii="黑体" w:hAnsi="黑体" w:eastAsia="黑体" w:cs="黑体"/>
                <w:color w:val="auto"/>
                <w:sz w:val="18"/>
              </w:rPr>
              <w:t>项目分片区名称</w:t>
            </w:r>
          </w:p>
        </w:tc>
        <w:tc>
          <w:tcPr>
            <w:tcW w:w="1755" w:type="dxa"/>
            <w:vMerge w:val="restart"/>
            <w:shd w:val="clear" w:color="auto" w:fill="auto"/>
            <w:vAlign w:val="center"/>
          </w:tcPr>
          <w:p>
            <w:pPr>
              <w:snapToGrid w:val="0"/>
              <w:jc w:val="center"/>
              <w:rPr>
                <w:rFonts w:ascii="黑体" w:hAnsi="黑体" w:eastAsia="黑体" w:cs="黑体"/>
                <w:color w:val="auto"/>
                <w:sz w:val="18"/>
              </w:rPr>
            </w:pPr>
            <w:r>
              <w:rPr>
                <w:rFonts w:hint="eastAsia" w:ascii="黑体" w:hAnsi="黑体" w:eastAsia="黑体" w:cs="黑体"/>
                <w:color w:val="auto"/>
                <w:sz w:val="18"/>
              </w:rPr>
              <w:t>播种作物</w:t>
            </w:r>
          </w:p>
        </w:tc>
        <w:tc>
          <w:tcPr>
            <w:tcW w:w="993" w:type="dxa"/>
            <w:vMerge w:val="restart"/>
            <w:shd w:val="clear" w:color="auto" w:fill="auto"/>
            <w:vAlign w:val="center"/>
          </w:tcPr>
          <w:p>
            <w:pPr>
              <w:snapToGrid w:val="0"/>
              <w:jc w:val="center"/>
              <w:rPr>
                <w:rFonts w:ascii="黑体" w:hAnsi="黑体" w:eastAsia="黑体" w:cs="黑体"/>
                <w:color w:val="auto"/>
                <w:sz w:val="18"/>
              </w:rPr>
            </w:pPr>
            <w:r>
              <w:rPr>
                <w:rFonts w:hint="eastAsia" w:ascii="黑体" w:hAnsi="黑体" w:eastAsia="黑体" w:cs="黑体"/>
                <w:color w:val="auto"/>
                <w:sz w:val="18"/>
              </w:rPr>
              <w:t>播种面积(万亩)</w:t>
            </w:r>
          </w:p>
        </w:tc>
        <w:tc>
          <w:tcPr>
            <w:tcW w:w="10849" w:type="dxa"/>
            <w:gridSpan w:val="13"/>
            <w:shd w:val="clear" w:color="auto" w:fill="auto"/>
            <w:vAlign w:val="center"/>
          </w:tcPr>
          <w:p>
            <w:pPr>
              <w:snapToGrid w:val="0"/>
              <w:jc w:val="center"/>
              <w:rPr>
                <w:rFonts w:ascii="黑体" w:hAnsi="黑体" w:eastAsia="黑体" w:cs="黑体"/>
                <w:color w:val="auto"/>
                <w:sz w:val="18"/>
              </w:rPr>
            </w:pPr>
            <w:r>
              <w:rPr>
                <w:rFonts w:hint="eastAsia" w:ascii="黑体" w:hAnsi="黑体" w:eastAsia="黑体" w:cs="黑体"/>
                <w:color w:val="auto"/>
                <w:sz w:val="18"/>
              </w:rPr>
              <w:t>用水量(万m3)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snapToGrid w:val="0"/>
              <w:jc w:val="center"/>
              <w:rPr>
                <w:rFonts w:ascii="黑体" w:hAnsi="黑体" w:eastAsia="黑体" w:cs="黑体"/>
                <w:color w:val="auto"/>
                <w:sz w:val="18"/>
              </w:rPr>
            </w:pPr>
          </w:p>
        </w:tc>
        <w:tc>
          <w:tcPr>
            <w:tcW w:w="1755" w:type="dxa"/>
            <w:vMerge w:val="continue"/>
            <w:shd w:val="clear" w:color="auto" w:fill="auto"/>
            <w:vAlign w:val="center"/>
          </w:tcPr>
          <w:p>
            <w:pPr>
              <w:snapToGrid w:val="0"/>
              <w:jc w:val="center"/>
              <w:rPr>
                <w:rFonts w:ascii="黑体" w:hAnsi="黑体" w:eastAsia="黑体" w:cs="黑体"/>
                <w:color w:val="auto"/>
                <w:sz w:val="18"/>
              </w:rPr>
            </w:pPr>
          </w:p>
        </w:tc>
        <w:tc>
          <w:tcPr>
            <w:tcW w:w="993" w:type="dxa"/>
            <w:vMerge w:val="continue"/>
            <w:shd w:val="clear" w:color="auto" w:fill="auto"/>
            <w:vAlign w:val="center"/>
          </w:tcPr>
          <w:p>
            <w:pPr>
              <w:snapToGrid w:val="0"/>
              <w:jc w:val="center"/>
              <w:rPr>
                <w:rFonts w:ascii="黑体" w:hAnsi="黑体" w:eastAsia="黑体" w:cs="黑体"/>
                <w:color w:val="auto"/>
                <w:sz w:val="18"/>
              </w:rPr>
            </w:pPr>
          </w:p>
        </w:tc>
        <w:tc>
          <w:tcPr>
            <w:tcW w:w="701" w:type="dxa"/>
            <w:shd w:val="clear" w:color="auto" w:fill="auto"/>
            <w:vAlign w:val="center"/>
          </w:tcPr>
          <w:p>
            <w:pPr>
              <w:snapToGrid w:val="0"/>
              <w:jc w:val="center"/>
              <w:rPr>
                <w:rFonts w:ascii="黑体" w:hAnsi="黑体" w:eastAsia="黑体" w:cs="黑体"/>
                <w:color w:val="auto"/>
                <w:sz w:val="18"/>
              </w:rPr>
            </w:pPr>
            <w:r>
              <w:rPr>
                <w:rFonts w:hint="eastAsia" w:ascii="黑体" w:hAnsi="黑体" w:eastAsia="黑体" w:cs="黑体"/>
                <w:color w:val="auto"/>
                <w:sz w:val="18"/>
              </w:rPr>
              <w:t>1月</w:t>
            </w:r>
          </w:p>
        </w:tc>
        <w:tc>
          <w:tcPr>
            <w:tcW w:w="776" w:type="dxa"/>
            <w:shd w:val="clear" w:color="auto" w:fill="auto"/>
            <w:vAlign w:val="center"/>
          </w:tcPr>
          <w:p>
            <w:pPr>
              <w:snapToGrid w:val="0"/>
              <w:jc w:val="center"/>
              <w:rPr>
                <w:rFonts w:ascii="黑体" w:hAnsi="黑体" w:eastAsia="黑体" w:cs="黑体"/>
                <w:color w:val="auto"/>
                <w:sz w:val="18"/>
              </w:rPr>
            </w:pPr>
            <w:r>
              <w:rPr>
                <w:rFonts w:hint="eastAsia" w:ascii="黑体" w:hAnsi="黑体" w:eastAsia="黑体" w:cs="黑体"/>
                <w:color w:val="auto"/>
                <w:sz w:val="18"/>
              </w:rPr>
              <w:t>2月</w:t>
            </w:r>
          </w:p>
        </w:tc>
        <w:tc>
          <w:tcPr>
            <w:tcW w:w="848" w:type="dxa"/>
            <w:shd w:val="clear" w:color="auto" w:fill="auto"/>
            <w:vAlign w:val="center"/>
          </w:tcPr>
          <w:p>
            <w:pPr>
              <w:snapToGrid w:val="0"/>
              <w:jc w:val="center"/>
              <w:rPr>
                <w:rFonts w:ascii="黑体" w:hAnsi="黑体" w:eastAsia="黑体" w:cs="黑体"/>
                <w:color w:val="auto"/>
                <w:sz w:val="18"/>
              </w:rPr>
            </w:pPr>
            <w:r>
              <w:rPr>
                <w:rFonts w:hint="eastAsia" w:ascii="黑体" w:hAnsi="黑体" w:eastAsia="黑体" w:cs="黑体"/>
                <w:color w:val="auto"/>
                <w:sz w:val="18"/>
              </w:rPr>
              <w:t>3月</w:t>
            </w:r>
          </w:p>
        </w:tc>
        <w:tc>
          <w:tcPr>
            <w:tcW w:w="848" w:type="dxa"/>
            <w:shd w:val="clear" w:color="auto" w:fill="auto"/>
            <w:vAlign w:val="center"/>
          </w:tcPr>
          <w:p>
            <w:pPr>
              <w:snapToGrid w:val="0"/>
              <w:jc w:val="center"/>
              <w:rPr>
                <w:rFonts w:ascii="黑体" w:hAnsi="黑体" w:eastAsia="黑体" w:cs="黑体"/>
                <w:color w:val="auto"/>
                <w:sz w:val="18"/>
              </w:rPr>
            </w:pPr>
            <w:r>
              <w:rPr>
                <w:rFonts w:hint="eastAsia" w:ascii="黑体" w:hAnsi="黑体" w:eastAsia="黑体" w:cs="黑体"/>
                <w:color w:val="auto"/>
                <w:sz w:val="18"/>
              </w:rPr>
              <w:t>4月</w:t>
            </w:r>
          </w:p>
        </w:tc>
        <w:tc>
          <w:tcPr>
            <w:tcW w:w="848" w:type="dxa"/>
            <w:shd w:val="clear" w:color="auto" w:fill="auto"/>
            <w:vAlign w:val="center"/>
          </w:tcPr>
          <w:p>
            <w:pPr>
              <w:snapToGrid w:val="0"/>
              <w:jc w:val="center"/>
              <w:rPr>
                <w:rFonts w:ascii="黑体" w:hAnsi="黑体" w:eastAsia="黑体" w:cs="黑体"/>
                <w:color w:val="auto"/>
                <w:sz w:val="18"/>
              </w:rPr>
            </w:pPr>
            <w:r>
              <w:rPr>
                <w:rFonts w:hint="eastAsia" w:ascii="黑体" w:hAnsi="黑体" w:eastAsia="黑体" w:cs="黑体"/>
                <w:color w:val="auto"/>
                <w:sz w:val="18"/>
              </w:rPr>
              <w:t>5月</w:t>
            </w:r>
          </w:p>
        </w:tc>
        <w:tc>
          <w:tcPr>
            <w:tcW w:w="848" w:type="dxa"/>
            <w:shd w:val="clear" w:color="auto" w:fill="auto"/>
            <w:vAlign w:val="center"/>
          </w:tcPr>
          <w:p>
            <w:pPr>
              <w:snapToGrid w:val="0"/>
              <w:jc w:val="center"/>
              <w:rPr>
                <w:rFonts w:ascii="黑体" w:hAnsi="黑体" w:eastAsia="黑体" w:cs="黑体"/>
                <w:color w:val="auto"/>
                <w:sz w:val="18"/>
              </w:rPr>
            </w:pPr>
            <w:r>
              <w:rPr>
                <w:rFonts w:hint="eastAsia" w:ascii="黑体" w:hAnsi="黑体" w:eastAsia="黑体" w:cs="黑体"/>
                <w:color w:val="auto"/>
                <w:sz w:val="18"/>
              </w:rPr>
              <w:t>6月</w:t>
            </w:r>
          </w:p>
        </w:tc>
        <w:tc>
          <w:tcPr>
            <w:tcW w:w="848" w:type="dxa"/>
            <w:shd w:val="clear" w:color="auto" w:fill="auto"/>
            <w:vAlign w:val="center"/>
          </w:tcPr>
          <w:p>
            <w:pPr>
              <w:snapToGrid w:val="0"/>
              <w:jc w:val="center"/>
              <w:rPr>
                <w:rFonts w:ascii="黑体" w:hAnsi="黑体" w:eastAsia="黑体" w:cs="黑体"/>
                <w:color w:val="auto"/>
                <w:sz w:val="18"/>
              </w:rPr>
            </w:pPr>
            <w:r>
              <w:rPr>
                <w:rFonts w:hint="eastAsia" w:ascii="黑体" w:hAnsi="黑体" w:eastAsia="黑体" w:cs="黑体"/>
                <w:color w:val="auto"/>
                <w:sz w:val="18"/>
              </w:rPr>
              <w:t>7月</w:t>
            </w:r>
          </w:p>
        </w:tc>
        <w:tc>
          <w:tcPr>
            <w:tcW w:w="848" w:type="dxa"/>
            <w:shd w:val="clear" w:color="auto" w:fill="auto"/>
            <w:vAlign w:val="center"/>
          </w:tcPr>
          <w:p>
            <w:pPr>
              <w:snapToGrid w:val="0"/>
              <w:jc w:val="center"/>
              <w:rPr>
                <w:rFonts w:ascii="黑体" w:hAnsi="黑体" w:eastAsia="黑体" w:cs="黑体"/>
                <w:color w:val="auto"/>
                <w:sz w:val="18"/>
              </w:rPr>
            </w:pPr>
            <w:r>
              <w:rPr>
                <w:rFonts w:hint="eastAsia" w:ascii="黑体" w:hAnsi="黑体" w:eastAsia="黑体" w:cs="黑体"/>
                <w:color w:val="auto"/>
                <w:sz w:val="18"/>
              </w:rPr>
              <w:t>8月</w:t>
            </w:r>
          </w:p>
        </w:tc>
        <w:tc>
          <w:tcPr>
            <w:tcW w:w="848" w:type="dxa"/>
            <w:shd w:val="clear" w:color="auto" w:fill="auto"/>
            <w:vAlign w:val="center"/>
          </w:tcPr>
          <w:p>
            <w:pPr>
              <w:snapToGrid w:val="0"/>
              <w:jc w:val="center"/>
              <w:rPr>
                <w:rFonts w:ascii="黑体" w:hAnsi="黑体" w:eastAsia="黑体" w:cs="黑体"/>
                <w:color w:val="auto"/>
                <w:sz w:val="18"/>
              </w:rPr>
            </w:pPr>
            <w:r>
              <w:rPr>
                <w:rFonts w:hint="eastAsia" w:ascii="黑体" w:hAnsi="黑体" w:eastAsia="黑体" w:cs="黑体"/>
                <w:color w:val="auto"/>
                <w:sz w:val="18"/>
              </w:rPr>
              <w:t>9月</w:t>
            </w:r>
          </w:p>
        </w:tc>
        <w:tc>
          <w:tcPr>
            <w:tcW w:w="848" w:type="dxa"/>
            <w:shd w:val="clear" w:color="auto" w:fill="auto"/>
            <w:vAlign w:val="center"/>
          </w:tcPr>
          <w:p>
            <w:pPr>
              <w:snapToGrid w:val="0"/>
              <w:jc w:val="center"/>
              <w:rPr>
                <w:rFonts w:ascii="黑体" w:hAnsi="黑体" w:eastAsia="黑体" w:cs="黑体"/>
                <w:color w:val="auto"/>
                <w:sz w:val="18"/>
              </w:rPr>
            </w:pPr>
            <w:r>
              <w:rPr>
                <w:rFonts w:hint="eastAsia" w:ascii="黑体" w:hAnsi="黑体" w:eastAsia="黑体" w:cs="黑体"/>
                <w:color w:val="auto"/>
                <w:sz w:val="18"/>
              </w:rPr>
              <w:t>10月</w:t>
            </w:r>
          </w:p>
        </w:tc>
        <w:tc>
          <w:tcPr>
            <w:tcW w:w="848" w:type="dxa"/>
            <w:shd w:val="clear" w:color="auto" w:fill="auto"/>
            <w:vAlign w:val="center"/>
          </w:tcPr>
          <w:p>
            <w:pPr>
              <w:snapToGrid w:val="0"/>
              <w:jc w:val="center"/>
              <w:rPr>
                <w:rFonts w:ascii="黑体" w:hAnsi="黑体" w:eastAsia="黑体" w:cs="黑体"/>
                <w:color w:val="auto"/>
                <w:sz w:val="18"/>
              </w:rPr>
            </w:pPr>
            <w:r>
              <w:rPr>
                <w:rFonts w:hint="eastAsia" w:ascii="黑体" w:hAnsi="黑体" w:eastAsia="黑体" w:cs="黑体"/>
                <w:color w:val="auto"/>
                <w:sz w:val="18"/>
              </w:rPr>
              <w:t>11月</w:t>
            </w:r>
          </w:p>
        </w:tc>
        <w:tc>
          <w:tcPr>
            <w:tcW w:w="825" w:type="dxa"/>
            <w:shd w:val="clear" w:color="auto" w:fill="auto"/>
            <w:vAlign w:val="center"/>
          </w:tcPr>
          <w:p>
            <w:pPr>
              <w:snapToGrid w:val="0"/>
              <w:jc w:val="center"/>
              <w:rPr>
                <w:rFonts w:ascii="黑体" w:hAnsi="黑体" w:eastAsia="黑体" w:cs="黑体"/>
                <w:color w:val="auto"/>
                <w:sz w:val="18"/>
              </w:rPr>
            </w:pPr>
            <w:r>
              <w:rPr>
                <w:rFonts w:hint="eastAsia" w:ascii="黑体" w:hAnsi="黑体" w:eastAsia="黑体" w:cs="黑体"/>
                <w:color w:val="auto"/>
                <w:sz w:val="18"/>
              </w:rPr>
              <w:t>12月</w:t>
            </w:r>
          </w:p>
        </w:tc>
        <w:tc>
          <w:tcPr>
            <w:tcW w:w="915" w:type="dxa"/>
            <w:shd w:val="clear" w:color="auto" w:fill="auto"/>
            <w:vAlign w:val="center"/>
          </w:tcPr>
          <w:p>
            <w:pPr>
              <w:snapToGrid w:val="0"/>
              <w:jc w:val="center"/>
              <w:rPr>
                <w:rFonts w:ascii="黑体" w:hAnsi="黑体" w:eastAsia="黑体" w:cs="黑体"/>
                <w:color w:val="auto"/>
                <w:sz w:val="18"/>
              </w:rPr>
            </w:pPr>
            <w:r>
              <w:rPr>
                <w:rFonts w:hint="eastAsia" w:ascii="黑体" w:hAnsi="黑体" w:eastAsia="黑体" w:cs="黑体"/>
                <w:color w:val="auto"/>
                <w:sz w:val="18"/>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restart"/>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XX水库灌区片</w:t>
            </w:r>
          </w:p>
        </w:tc>
        <w:tc>
          <w:tcPr>
            <w:tcW w:w="175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早稻</w:t>
            </w:r>
          </w:p>
        </w:tc>
        <w:tc>
          <w:tcPr>
            <w:tcW w:w="993"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0.40</w:t>
            </w:r>
          </w:p>
        </w:tc>
        <w:tc>
          <w:tcPr>
            <w:tcW w:w="701"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76"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19.7</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122.6</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102.6</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2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91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snapToGrid w:val="0"/>
              <w:jc w:val="center"/>
              <w:rPr>
                <w:rFonts w:ascii="仿宋_GB2312" w:hAnsi="仿宋_GB2312" w:eastAsia="仿宋_GB2312" w:cs="仿宋_GB2312"/>
                <w:color w:val="auto"/>
                <w:sz w:val="18"/>
              </w:rPr>
            </w:pPr>
          </w:p>
        </w:tc>
        <w:tc>
          <w:tcPr>
            <w:tcW w:w="175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中稻</w:t>
            </w:r>
          </w:p>
        </w:tc>
        <w:tc>
          <w:tcPr>
            <w:tcW w:w="993"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0.32</w:t>
            </w:r>
          </w:p>
        </w:tc>
        <w:tc>
          <w:tcPr>
            <w:tcW w:w="701"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76"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70.87</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135.86</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127.93</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65.34</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2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91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snapToGrid w:val="0"/>
              <w:jc w:val="center"/>
              <w:rPr>
                <w:rFonts w:ascii="仿宋_GB2312" w:hAnsi="仿宋_GB2312" w:eastAsia="仿宋_GB2312" w:cs="仿宋_GB2312"/>
                <w:color w:val="auto"/>
                <w:sz w:val="18"/>
              </w:rPr>
            </w:pPr>
          </w:p>
        </w:tc>
        <w:tc>
          <w:tcPr>
            <w:tcW w:w="175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晚稻</w:t>
            </w:r>
          </w:p>
        </w:tc>
        <w:tc>
          <w:tcPr>
            <w:tcW w:w="993"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0.32</w:t>
            </w:r>
          </w:p>
        </w:tc>
        <w:tc>
          <w:tcPr>
            <w:tcW w:w="701"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76"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111.5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134.3</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131.3</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42.9</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2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91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snapToGrid w:val="0"/>
              <w:jc w:val="center"/>
              <w:rPr>
                <w:rFonts w:ascii="仿宋_GB2312" w:hAnsi="仿宋_GB2312" w:eastAsia="仿宋_GB2312" w:cs="仿宋_GB2312"/>
                <w:color w:val="auto"/>
                <w:sz w:val="18"/>
              </w:rPr>
            </w:pPr>
          </w:p>
        </w:tc>
        <w:tc>
          <w:tcPr>
            <w:tcW w:w="175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油菜</w:t>
            </w:r>
          </w:p>
        </w:tc>
        <w:tc>
          <w:tcPr>
            <w:tcW w:w="993"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0.16</w:t>
            </w:r>
          </w:p>
        </w:tc>
        <w:tc>
          <w:tcPr>
            <w:tcW w:w="701"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9.1</w:t>
            </w:r>
          </w:p>
        </w:tc>
        <w:tc>
          <w:tcPr>
            <w:tcW w:w="776"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18.2</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19.5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50.4</w:t>
            </w:r>
          </w:p>
        </w:tc>
        <w:tc>
          <w:tcPr>
            <w:tcW w:w="82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22.9</w:t>
            </w:r>
          </w:p>
        </w:tc>
        <w:tc>
          <w:tcPr>
            <w:tcW w:w="91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snapToGrid w:val="0"/>
              <w:jc w:val="center"/>
              <w:rPr>
                <w:rFonts w:ascii="仿宋_GB2312" w:hAnsi="仿宋_GB2312" w:eastAsia="仿宋_GB2312" w:cs="仿宋_GB2312"/>
                <w:color w:val="auto"/>
                <w:sz w:val="18"/>
              </w:rPr>
            </w:pPr>
          </w:p>
        </w:tc>
        <w:tc>
          <w:tcPr>
            <w:tcW w:w="175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净需水量</w:t>
            </w:r>
          </w:p>
        </w:tc>
        <w:tc>
          <w:tcPr>
            <w:tcW w:w="993"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01"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1.44</w:t>
            </w:r>
          </w:p>
        </w:tc>
        <w:tc>
          <w:tcPr>
            <w:tcW w:w="776"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2.89</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3.10</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7.82</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71.14</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83.84</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76.00</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63.37</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41.68</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13.62</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8.00</w:t>
            </w:r>
          </w:p>
        </w:tc>
        <w:tc>
          <w:tcPr>
            <w:tcW w:w="82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3.63</w:t>
            </w:r>
          </w:p>
        </w:tc>
        <w:tc>
          <w:tcPr>
            <w:tcW w:w="91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376.5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snapToGrid w:val="0"/>
              <w:jc w:val="center"/>
              <w:rPr>
                <w:rFonts w:ascii="仿宋_GB2312" w:hAnsi="仿宋_GB2312" w:eastAsia="仿宋_GB2312" w:cs="仿宋_GB2312"/>
                <w:color w:val="auto"/>
                <w:sz w:val="18"/>
              </w:rPr>
            </w:pPr>
          </w:p>
        </w:tc>
        <w:tc>
          <w:tcPr>
            <w:tcW w:w="175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灌溉水利用系数(η)</w:t>
            </w:r>
          </w:p>
        </w:tc>
        <w:tc>
          <w:tcPr>
            <w:tcW w:w="993"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01"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776"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2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91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snapToGrid w:val="0"/>
              <w:jc w:val="center"/>
              <w:rPr>
                <w:rFonts w:ascii="仿宋_GB2312" w:hAnsi="仿宋_GB2312" w:eastAsia="仿宋_GB2312" w:cs="仿宋_GB2312"/>
                <w:color w:val="auto"/>
                <w:sz w:val="18"/>
              </w:rPr>
            </w:pPr>
          </w:p>
        </w:tc>
        <w:tc>
          <w:tcPr>
            <w:tcW w:w="175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毛需水量</w:t>
            </w:r>
          </w:p>
        </w:tc>
        <w:tc>
          <w:tcPr>
            <w:tcW w:w="993"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01"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2.63</w:t>
            </w:r>
          </w:p>
        </w:tc>
        <w:tc>
          <w:tcPr>
            <w:tcW w:w="776"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5.25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5.63</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14.21</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129.35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152.43</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138.19</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115.22</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75.78</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24.76</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14.54</w:t>
            </w:r>
          </w:p>
        </w:tc>
        <w:tc>
          <w:tcPr>
            <w:tcW w:w="82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6.61</w:t>
            </w:r>
          </w:p>
        </w:tc>
        <w:tc>
          <w:tcPr>
            <w:tcW w:w="91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684.6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restart"/>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XX水库灌区片</w:t>
            </w:r>
          </w:p>
        </w:tc>
        <w:tc>
          <w:tcPr>
            <w:tcW w:w="175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早稻</w:t>
            </w:r>
          </w:p>
        </w:tc>
        <w:tc>
          <w:tcPr>
            <w:tcW w:w="993"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0.39</w:t>
            </w:r>
          </w:p>
        </w:tc>
        <w:tc>
          <w:tcPr>
            <w:tcW w:w="701"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76"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19.7</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122.6</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102.6</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2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91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244.9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snapToGrid w:val="0"/>
              <w:jc w:val="center"/>
              <w:rPr>
                <w:rFonts w:ascii="仿宋_GB2312" w:hAnsi="仿宋_GB2312" w:eastAsia="仿宋_GB2312" w:cs="仿宋_GB2312"/>
                <w:color w:val="auto"/>
                <w:sz w:val="18"/>
              </w:rPr>
            </w:pPr>
          </w:p>
        </w:tc>
        <w:tc>
          <w:tcPr>
            <w:tcW w:w="175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中稻</w:t>
            </w:r>
          </w:p>
        </w:tc>
        <w:tc>
          <w:tcPr>
            <w:tcW w:w="993"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0.31</w:t>
            </w:r>
          </w:p>
        </w:tc>
        <w:tc>
          <w:tcPr>
            <w:tcW w:w="701"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76"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70.87</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135.86</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127.93</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65.34</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2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91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snapToGrid w:val="0"/>
              <w:jc w:val="center"/>
              <w:rPr>
                <w:rFonts w:ascii="仿宋_GB2312" w:hAnsi="仿宋_GB2312" w:eastAsia="仿宋_GB2312" w:cs="仿宋_GB2312"/>
                <w:color w:val="auto"/>
                <w:sz w:val="18"/>
              </w:rPr>
            </w:pPr>
          </w:p>
        </w:tc>
        <w:tc>
          <w:tcPr>
            <w:tcW w:w="175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晚稻</w:t>
            </w:r>
          </w:p>
        </w:tc>
        <w:tc>
          <w:tcPr>
            <w:tcW w:w="993"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0.31</w:t>
            </w:r>
          </w:p>
        </w:tc>
        <w:tc>
          <w:tcPr>
            <w:tcW w:w="701"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76"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111.5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134.3</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131.3</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42.9</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2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91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snapToGrid w:val="0"/>
              <w:jc w:val="center"/>
              <w:rPr>
                <w:rFonts w:ascii="仿宋_GB2312" w:hAnsi="仿宋_GB2312" w:eastAsia="仿宋_GB2312" w:cs="仿宋_GB2312"/>
                <w:color w:val="auto"/>
                <w:sz w:val="18"/>
              </w:rPr>
            </w:pPr>
          </w:p>
        </w:tc>
        <w:tc>
          <w:tcPr>
            <w:tcW w:w="175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油菜</w:t>
            </w:r>
          </w:p>
        </w:tc>
        <w:tc>
          <w:tcPr>
            <w:tcW w:w="993"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0.15</w:t>
            </w:r>
          </w:p>
        </w:tc>
        <w:tc>
          <w:tcPr>
            <w:tcW w:w="701"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9.1</w:t>
            </w:r>
          </w:p>
        </w:tc>
        <w:tc>
          <w:tcPr>
            <w:tcW w:w="776"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18.2</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19.5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50.4</w:t>
            </w:r>
          </w:p>
        </w:tc>
        <w:tc>
          <w:tcPr>
            <w:tcW w:w="82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22.9</w:t>
            </w:r>
          </w:p>
        </w:tc>
        <w:tc>
          <w:tcPr>
            <w:tcW w:w="91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120.1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snapToGrid w:val="0"/>
              <w:jc w:val="center"/>
              <w:rPr>
                <w:rFonts w:ascii="仿宋_GB2312" w:hAnsi="仿宋_GB2312" w:eastAsia="仿宋_GB2312" w:cs="仿宋_GB2312"/>
                <w:color w:val="auto"/>
                <w:sz w:val="18"/>
              </w:rPr>
            </w:pPr>
          </w:p>
        </w:tc>
        <w:tc>
          <w:tcPr>
            <w:tcW w:w="175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净需水量</w:t>
            </w:r>
          </w:p>
        </w:tc>
        <w:tc>
          <w:tcPr>
            <w:tcW w:w="993"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01"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1.41</w:t>
            </w:r>
          </w:p>
        </w:tc>
        <w:tc>
          <w:tcPr>
            <w:tcW w:w="776"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2.81</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3.02</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7.62</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69.32</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81.68</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74.05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61.74</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40.61</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13.27</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7.79</w:t>
            </w:r>
          </w:p>
        </w:tc>
        <w:tc>
          <w:tcPr>
            <w:tcW w:w="82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3.54</w:t>
            </w:r>
          </w:p>
        </w:tc>
        <w:tc>
          <w:tcPr>
            <w:tcW w:w="91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366.9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snapToGrid w:val="0"/>
              <w:jc w:val="center"/>
              <w:rPr>
                <w:rFonts w:ascii="仿宋_GB2312" w:hAnsi="仿宋_GB2312" w:eastAsia="仿宋_GB2312" w:cs="仿宋_GB2312"/>
                <w:color w:val="auto"/>
                <w:sz w:val="18"/>
              </w:rPr>
            </w:pPr>
          </w:p>
        </w:tc>
        <w:tc>
          <w:tcPr>
            <w:tcW w:w="175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灌溉水利用系数(η)</w:t>
            </w:r>
          </w:p>
        </w:tc>
        <w:tc>
          <w:tcPr>
            <w:tcW w:w="993"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01"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776"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2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91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snapToGrid w:val="0"/>
              <w:jc w:val="center"/>
              <w:rPr>
                <w:rFonts w:ascii="仿宋_GB2312" w:hAnsi="仿宋_GB2312" w:eastAsia="仿宋_GB2312" w:cs="仿宋_GB2312"/>
                <w:color w:val="auto"/>
                <w:sz w:val="18"/>
              </w:rPr>
            </w:pPr>
          </w:p>
        </w:tc>
        <w:tc>
          <w:tcPr>
            <w:tcW w:w="175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毛需水量</w:t>
            </w:r>
          </w:p>
        </w:tc>
        <w:tc>
          <w:tcPr>
            <w:tcW w:w="993"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01"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2.56</w:t>
            </w:r>
          </w:p>
        </w:tc>
        <w:tc>
          <w:tcPr>
            <w:tcW w:w="776"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5.12</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5.48</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13.85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126.03</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148.52</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134.64</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112.26</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73.83</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24.12</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14.17</w:t>
            </w:r>
          </w:p>
        </w:tc>
        <w:tc>
          <w:tcPr>
            <w:tcW w:w="82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6.44</w:t>
            </w:r>
          </w:p>
        </w:tc>
        <w:tc>
          <w:tcPr>
            <w:tcW w:w="91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667.0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restart"/>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XX水库灌区片</w:t>
            </w:r>
          </w:p>
        </w:tc>
        <w:tc>
          <w:tcPr>
            <w:tcW w:w="175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早稻</w:t>
            </w:r>
          </w:p>
        </w:tc>
        <w:tc>
          <w:tcPr>
            <w:tcW w:w="993"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0.30</w:t>
            </w:r>
          </w:p>
        </w:tc>
        <w:tc>
          <w:tcPr>
            <w:tcW w:w="701"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76"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19.7</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122.6</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102.6</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2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91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244.9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snapToGrid w:val="0"/>
              <w:jc w:val="center"/>
              <w:rPr>
                <w:rFonts w:ascii="仿宋_GB2312" w:hAnsi="仿宋_GB2312" w:eastAsia="仿宋_GB2312" w:cs="仿宋_GB2312"/>
                <w:color w:val="auto"/>
                <w:sz w:val="18"/>
              </w:rPr>
            </w:pPr>
          </w:p>
        </w:tc>
        <w:tc>
          <w:tcPr>
            <w:tcW w:w="175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中稻</w:t>
            </w:r>
          </w:p>
        </w:tc>
        <w:tc>
          <w:tcPr>
            <w:tcW w:w="993"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0.24</w:t>
            </w:r>
          </w:p>
        </w:tc>
        <w:tc>
          <w:tcPr>
            <w:tcW w:w="701"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76"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70.87</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135.86</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127.93</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65.34</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2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91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snapToGrid w:val="0"/>
              <w:jc w:val="center"/>
              <w:rPr>
                <w:rFonts w:ascii="仿宋_GB2312" w:hAnsi="仿宋_GB2312" w:eastAsia="仿宋_GB2312" w:cs="仿宋_GB2312"/>
                <w:color w:val="auto"/>
                <w:sz w:val="18"/>
              </w:rPr>
            </w:pPr>
          </w:p>
        </w:tc>
        <w:tc>
          <w:tcPr>
            <w:tcW w:w="175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晚稻</w:t>
            </w:r>
          </w:p>
        </w:tc>
        <w:tc>
          <w:tcPr>
            <w:tcW w:w="993"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0.24</w:t>
            </w:r>
          </w:p>
        </w:tc>
        <w:tc>
          <w:tcPr>
            <w:tcW w:w="701"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76"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111.5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134.3</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131.3</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42.9</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2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91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snapToGrid w:val="0"/>
              <w:jc w:val="center"/>
              <w:rPr>
                <w:rFonts w:ascii="仿宋_GB2312" w:hAnsi="仿宋_GB2312" w:eastAsia="仿宋_GB2312" w:cs="仿宋_GB2312"/>
                <w:color w:val="auto"/>
                <w:sz w:val="18"/>
              </w:rPr>
            </w:pPr>
          </w:p>
        </w:tc>
        <w:tc>
          <w:tcPr>
            <w:tcW w:w="175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油菜</w:t>
            </w:r>
          </w:p>
        </w:tc>
        <w:tc>
          <w:tcPr>
            <w:tcW w:w="993"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0.12</w:t>
            </w:r>
          </w:p>
        </w:tc>
        <w:tc>
          <w:tcPr>
            <w:tcW w:w="701"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9.1</w:t>
            </w:r>
          </w:p>
        </w:tc>
        <w:tc>
          <w:tcPr>
            <w:tcW w:w="776"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18.2</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19.5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50.4</w:t>
            </w:r>
          </w:p>
        </w:tc>
        <w:tc>
          <w:tcPr>
            <w:tcW w:w="82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22.9</w:t>
            </w:r>
          </w:p>
        </w:tc>
        <w:tc>
          <w:tcPr>
            <w:tcW w:w="91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120.1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snapToGrid w:val="0"/>
              <w:jc w:val="center"/>
              <w:rPr>
                <w:rFonts w:ascii="仿宋_GB2312" w:hAnsi="仿宋_GB2312" w:eastAsia="仿宋_GB2312" w:cs="仿宋_GB2312"/>
                <w:color w:val="auto"/>
                <w:sz w:val="18"/>
              </w:rPr>
            </w:pPr>
          </w:p>
        </w:tc>
        <w:tc>
          <w:tcPr>
            <w:tcW w:w="175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净需水量</w:t>
            </w:r>
          </w:p>
        </w:tc>
        <w:tc>
          <w:tcPr>
            <w:tcW w:w="993"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01"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1.08</w:t>
            </w:r>
          </w:p>
        </w:tc>
        <w:tc>
          <w:tcPr>
            <w:tcW w:w="776"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2.16</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2.31</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5.84</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53.20</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62.69</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56.83</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47.39</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31.17</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10.18</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5.98</w:t>
            </w:r>
          </w:p>
        </w:tc>
        <w:tc>
          <w:tcPr>
            <w:tcW w:w="82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2.72</w:t>
            </w:r>
          </w:p>
        </w:tc>
        <w:tc>
          <w:tcPr>
            <w:tcW w:w="91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281.6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snapToGrid w:val="0"/>
              <w:jc w:val="center"/>
              <w:rPr>
                <w:rFonts w:ascii="仿宋_GB2312" w:hAnsi="仿宋_GB2312" w:eastAsia="仿宋_GB2312" w:cs="仿宋_GB2312"/>
                <w:color w:val="auto"/>
                <w:sz w:val="18"/>
              </w:rPr>
            </w:pPr>
          </w:p>
        </w:tc>
        <w:tc>
          <w:tcPr>
            <w:tcW w:w="175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灌溉水利用系数(η)</w:t>
            </w:r>
          </w:p>
        </w:tc>
        <w:tc>
          <w:tcPr>
            <w:tcW w:w="993"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01"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776"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82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0.55</w:t>
            </w:r>
          </w:p>
        </w:tc>
        <w:tc>
          <w:tcPr>
            <w:tcW w:w="91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895" w:type="dxa"/>
            <w:vMerge w:val="continue"/>
            <w:shd w:val="clear" w:color="auto" w:fill="auto"/>
            <w:vAlign w:val="center"/>
          </w:tcPr>
          <w:p>
            <w:pPr>
              <w:snapToGrid w:val="0"/>
              <w:jc w:val="center"/>
              <w:rPr>
                <w:rFonts w:ascii="仿宋_GB2312" w:hAnsi="仿宋_GB2312" w:eastAsia="仿宋_GB2312" w:cs="仿宋_GB2312"/>
                <w:color w:val="auto"/>
                <w:sz w:val="18"/>
              </w:rPr>
            </w:pPr>
          </w:p>
        </w:tc>
        <w:tc>
          <w:tcPr>
            <w:tcW w:w="175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毛需水量</w:t>
            </w:r>
          </w:p>
        </w:tc>
        <w:tc>
          <w:tcPr>
            <w:tcW w:w="993"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01"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1.96</w:t>
            </w:r>
          </w:p>
        </w:tc>
        <w:tc>
          <w:tcPr>
            <w:tcW w:w="776"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3.93</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4.21</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10.63</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96.72</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113.98</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103.33</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86.16</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56.66</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18.51</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10.88</w:t>
            </w:r>
          </w:p>
        </w:tc>
        <w:tc>
          <w:tcPr>
            <w:tcW w:w="82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4.94</w:t>
            </w:r>
          </w:p>
        </w:tc>
        <w:tc>
          <w:tcPr>
            <w:tcW w:w="91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511.9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2650" w:type="dxa"/>
            <w:gridSpan w:val="2"/>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净需水量合计</w:t>
            </w:r>
          </w:p>
        </w:tc>
        <w:tc>
          <w:tcPr>
            <w:tcW w:w="993"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01"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3.93 </w:t>
            </w:r>
          </w:p>
        </w:tc>
        <w:tc>
          <w:tcPr>
            <w:tcW w:w="776"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7.86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8.42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21.28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193.66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228.21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206.89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172.50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113.45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37.07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21.77 </w:t>
            </w:r>
          </w:p>
        </w:tc>
        <w:tc>
          <w:tcPr>
            <w:tcW w:w="82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9.89 </w:t>
            </w:r>
          </w:p>
        </w:tc>
        <w:tc>
          <w:tcPr>
            <w:tcW w:w="91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1024.95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2650" w:type="dxa"/>
            <w:gridSpan w:val="2"/>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毛需水量合计</w:t>
            </w:r>
          </w:p>
        </w:tc>
        <w:tc>
          <w:tcPr>
            <w:tcW w:w="993"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01"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7.15 </w:t>
            </w:r>
          </w:p>
        </w:tc>
        <w:tc>
          <w:tcPr>
            <w:tcW w:w="776"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14.30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15.32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38.69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352.10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414.93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376.16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313.65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206.28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67.40 </w:t>
            </w:r>
          </w:p>
        </w:tc>
        <w:tc>
          <w:tcPr>
            <w:tcW w:w="848"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39.59 </w:t>
            </w:r>
          </w:p>
        </w:tc>
        <w:tc>
          <w:tcPr>
            <w:tcW w:w="82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17.99 </w:t>
            </w:r>
          </w:p>
        </w:tc>
        <w:tc>
          <w:tcPr>
            <w:tcW w:w="915" w:type="dxa"/>
            <w:shd w:val="clear" w:color="auto" w:fill="auto"/>
            <w:vAlign w:val="center"/>
          </w:tcPr>
          <w:p>
            <w:pPr>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1863.55 </w:t>
            </w:r>
          </w:p>
        </w:tc>
      </w:tr>
    </w:tbl>
    <w:p>
      <w:pPr>
        <w:pStyle w:val="26"/>
        <w:ind w:firstLine="482"/>
        <w:rPr>
          <w:rFonts w:ascii="黑体" w:hAnsi="黑体" w:cs="黑体"/>
          <w:b w:val="0"/>
          <w:bCs/>
          <w:color w:val="auto"/>
          <w:sz w:val="28"/>
          <w:lang w:eastAsia="zh-CN"/>
        </w:rPr>
      </w:pPr>
      <w:r>
        <w:rPr>
          <w:rFonts w:hint="eastAsia" w:ascii="黑体" w:hAnsi="黑体" w:cs="黑体"/>
          <w:b w:val="0"/>
          <w:bCs/>
          <w:color w:val="auto"/>
          <w:sz w:val="28"/>
          <w:lang w:eastAsia="zh-CN"/>
        </w:rPr>
        <w:t>3.1-12  设计水平年灌溉用水量计算表</w:t>
      </w:r>
    </w:p>
    <w:tbl>
      <w:tblPr>
        <w:tblStyle w:val="17"/>
        <w:tblW w:w="140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847"/>
        <w:gridCol w:w="1195"/>
        <w:gridCol w:w="1001"/>
        <w:gridCol w:w="841"/>
        <w:gridCol w:w="776"/>
        <w:gridCol w:w="848"/>
        <w:gridCol w:w="848"/>
        <w:gridCol w:w="848"/>
        <w:gridCol w:w="848"/>
        <w:gridCol w:w="848"/>
        <w:gridCol w:w="848"/>
        <w:gridCol w:w="848"/>
        <w:gridCol w:w="848"/>
        <w:gridCol w:w="848"/>
        <w:gridCol w:w="848"/>
        <w:gridCol w:w="8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restart"/>
            <w:shd w:val="clear" w:color="auto" w:fill="auto"/>
            <w:vAlign w:val="center"/>
          </w:tcPr>
          <w:p>
            <w:pPr>
              <w:adjustRightInd w:val="0"/>
              <w:snapToGrid w:val="0"/>
              <w:jc w:val="center"/>
              <w:rPr>
                <w:rFonts w:ascii="黑体" w:hAnsi="黑体" w:eastAsia="黑体" w:cs="黑体"/>
                <w:color w:val="auto"/>
                <w:sz w:val="18"/>
              </w:rPr>
            </w:pPr>
            <w:r>
              <w:rPr>
                <w:rFonts w:hint="eastAsia" w:ascii="黑体" w:hAnsi="黑体" w:eastAsia="黑体" w:cs="黑体"/>
                <w:color w:val="auto"/>
                <w:sz w:val="18"/>
              </w:rPr>
              <w:t>项目分片区名称</w:t>
            </w:r>
          </w:p>
        </w:tc>
        <w:tc>
          <w:tcPr>
            <w:tcW w:w="1195" w:type="dxa"/>
            <w:vMerge w:val="restart"/>
            <w:shd w:val="clear" w:color="auto" w:fill="auto"/>
            <w:vAlign w:val="center"/>
          </w:tcPr>
          <w:p>
            <w:pPr>
              <w:adjustRightInd w:val="0"/>
              <w:snapToGrid w:val="0"/>
              <w:jc w:val="center"/>
              <w:rPr>
                <w:rFonts w:ascii="黑体" w:hAnsi="黑体" w:eastAsia="黑体" w:cs="黑体"/>
                <w:color w:val="auto"/>
                <w:sz w:val="18"/>
              </w:rPr>
            </w:pPr>
            <w:r>
              <w:rPr>
                <w:rFonts w:hint="eastAsia" w:ascii="黑体" w:hAnsi="黑体" w:eastAsia="黑体" w:cs="黑体"/>
                <w:color w:val="auto"/>
                <w:sz w:val="18"/>
              </w:rPr>
              <w:t>播种作物</w:t>
            </w:r>
          </w:p>
        </w:tc>
        <w:tc>
          <w:tcPr>
            <w:tcW w:w="1001" w:type="dxa"/>
            <w:vMerge w:val="restart"/>
            <w:shd w:val="clear" w:color="auto" w:fill="auto"/>
            <w:vAlign w:val="center"/>
          </w:tcPr>
          <w:p>
            <w:pPr>
              <w:adjustRightInd w:val="0"/>
              <w:snapToGrid w:val="0"/>
              <w:jc w:val="center"/>
              <w:rPr>
                <w:rFonts w:ascii="黑体" w:hAnsi="黑体" w:eastAsia="黑体" w:cs="黑体"/>
                <w:color w:val="auto"/>
                <w:sz w:val="18"/>
              </w:rPr>
            </w:pPr>
            <w:r>
              <w:rPr>
                <w:rFonts w:hint="eastAsia" w:ascii="黑体" w:hAnsi="黑体" w:eastAsia="黑体" w:cs="黑体"/>
                <w:color w:val="auto"/>
                <w:sz w:val="18"/>
              </w:rPr>
              <w:t>播种面积(万亩)</w:t>
            </w:r>
          </w:p>
        </w:tc>
        <w:tc>
          <w:tcPr>
            <w:tcW w:w="10989" w:type="dxa"/>
            <w:gridSpan w:val="13"/>
            <w:shd w:val="clear" w:color="auto" w:fill="auto"/>
            <w:vAlign w:val="center"/>
          </w:tcPr>
          <w:p>
            <w:pPr>
              <w:adjustRightInd w:val="0"/>
              <w:snapToGrid w:val="0"/>
              <w:jc w:val="center"/>
              <w:rPr>
                <w:rFonts w:ascii="黑体" w:hAnsi="黑体" w:eastAsia="黑体" w:cs="黑体"/>
                <w:color w:val="auto"/>
                <w:sz w:val="18"/>
              </w:rPr>
            </w:pPr>
            <w:r>
              <w:rPr>
                <w:rFonts w:hint="eastAsia" w:ascii="黑体" w:hAnsi="黑体" w:eastAsia="黑体" w:cs="黑体"/>
                <w:color w:val="auto"/>
                <w:sz w:val="18"/>
              </w:rPr>
              <w:t>用水量(万m3)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adjustRightInd w:val="0"/>
              <w:snapToGrid w:val="0"/>
              <w:jc w:val="center"/>
              <w:rPr>
                <w:rFonts w:ascii="黑体" w:hAnsi="黑体" w:eastAsia="黑体" w:cs="黑体"/>
                <w:color w:val="auto"/>
                <w:sz w:val="18"/>
              </w:rPr>
            </w:pPr>
          </w:p>
        </w:tc>
        <w:tc>
          <w:tcPr>
            <w:tcW w:w="1195" w:type="dxa"/>
            <w:vMerge w:val="continue"/>
            <w:shd w:val="clear" w:color="auto" w:fill="auto"/>
            <w:vAlign w:val="center"/>
          </w:tcPr>
          <w:p>
            <w:pPr>
              <w:adjustRightInd w:val="0"/>
              <w:snapToGrid w:val="0"/>
              <w:jc w:val="center"/>
              <w:rPr>
                <w:rFonts w:ascii="黑体" w:hAnsi="黑体" w:eastAsia="黑体" w:cs="黑体"/>
                <w:color w:val="auto"/>
                <w:sz w:val="18"/>
              </w:rPr>
            </w:pPr>
          </w:p>
        </w:tc>
        <w:tc>
          <w:tcPr>
            <w:tcW w:w="1001" w:type="dxa"/>
            <w:vMerge w:val="continue"/>
            <w:shd w:val="clear" w:color="auto" w:fill="auto"/>
            <w:vAlign w:val="center"/>
          </w:tcPr>
          <w:p>
            <w:pPr>
              <w:adjustRightInd w:val="0"/>
              <w:snapToGrid w:val="0"/>
              <w:jc w:val="center"/>
              <w:rPr>
                <w:rFonts w:ascii="黑体" w:hAnsi="黑体" w:eastAsia="黑体" w:cs="黑体"/>
                <w:color w:val="auto"/>
                <w:sz w:val="18"/>
              </w:rPr>
            </w:pPr>
          </w:p>
        </w:tc>
        <w:tc>
          <w:tcPr>
            <w:tcW w:w="841" w:type="dxa"/>
            <w:shd w:val="clear" w:color="auto" w:fill="auto"/>
            <w:vAlign w:val="center"/>
          </w:tcPr>
          <w:p>
            <w:pPr>
              <w:adjustRightInd w:val="0"/>
              <w:snapToGrid w:val="0"/>
              <w:jc w:val="center"/>
              <w:rPr>
                <w:rFonts w:ascii="黑体" w:hAnsi="黑体" w:eastAsia="黑体" w:cs="黑体"/>
                <w:color w:val="auto"/>
                <w:sz w:val="18"/>
              </w:rPr>
            </w:pPr>
            <w:r>
              <w:rPr>
                <w:rFonts w:hint="eastAsia" w:ascii="黑体" w:hAnsi="黑体" w:eastAsia="黑体" w:cs="黑体"/>
                <w:color w:val="auto"/>
                <w:sz w:val="18"/>
              </w:rPr>
              <w:t>1月</w:t>
            </w:r>
          </w:p>
        </w:tc>
        <w:tc>
          <w:tcPr>
            <w:tcW w:w="776" w:type="dxa"/>
            <w:shd w:val="clear" w:color="auto" w:fill="auto"/>
            <w:vAlign w:val="center"/>
          </w:tcPr>
          <w:p>
            <w:pPr>
              <w:adjustRightInd w:val="0"/>
              <w:snapToGrid w:val="0"/>
              <w:jc w:val="center"/>
              <w:rPr>
                <w:rFonts w:ascii="黑体" w:hAnsi="黑体" w:eastAsia="黑体" w:cs="黑体"/>
                <w:color w:val="auto"/>
                <w:sz w:val="18"/>
              </w:rPr>
            </w:pPr>
            <w:r>
              <w:rPr>
                <w:rFonts w:hint="eastAsia" w:ascii="黑体" w:hAnsi="黑体" w:eastAsia="黑体" w:cs="黑体"/>
                <w:color w:val="auto"/>
                <w:sz w:val="18"/>
              </w:rPr>
              <w:t>2月</w:t>
            </w:r>
          </w:p>
        </w:tc>
        <w:tc>
          <w:tcPr>
            <w:tcW w:w="848" w:type="dxa"/>
            <w:shd w:val="clear" w:color="auto" w:fill="auto"/>
            <w:vAlign w:val="center"/>
          </w:tcPr>
          <w:p>
            <w:pPr>
              <w:adjustRightInd w:val="0"/>
              <w:snapToGrid w:val="0"/>
              <w:jc w:val="center"/>
              <w:rPr>
                <w:rFonts w:ascii="黑体" w:hAnsi="黑体" w:eastAsia="黑体" w:cs="黑体"/>
                <w:color w:val="auto"/>
                <w:sz w:val="18"/>
              </w:rPr>
            </w:pPr>
            <w:r>
              <w:rPr>
                <w:rFonts w:hint="eastAsia" w:ascii="黑体" w:hAnsi="黑体" w:eastAsia="黑体" w:cs="黑体"/>
                <w:color w:val="auto"/>
                <w:sz w:val="18"/>
              </w:rPr>
              <w:t>3月</w:t>
            </w:r>
          </w:p>
        </w:tc>
        <w:tc>
          <w:tcPr>
            <w:tcW w:w="848" w:type="dxa"/>
            <w:shd w:val="clear" w:color="auto" w:fill="auto"/>
            <w:vAlign w:val="center"/>
          </w:tcPr>
          <w:p>
            <w:pPr>
              <w:adjustRightInd w:val="0"/>
              <w:snapToGrid w:val="0"/>
              <w:jc w:val="center"/>
              <w:rPr>
                <w:rFonts w:ascii="黑体" w:hAnsi="黑体" w:eastAsia="黑体" w:cs="黑体"/>
                <w:color w:val="auto"/>
                <w:sz w:val="18"/>
              </w:rPr>
            </w:pPr>
            <w:r>
              <w:rPr>
                <w:rFonts w:hint="eastAsia" w:ascii="黑体" w:hAnsi="黑体" w:eastAsia="黑体" w:cs="黑体"/>
                <w:color w:val="auto"/>
                <w:sz w:val="18"/>
              </w:rPr>
              <w:t>4月</w:t>
            </w:r>
          </w:p>
        </w:tc>
        <w:tc>
          <w:tcPr>
            <w:tcW w:w="848" w:type="dxa"/>
            <w:shd w:val="clear" w:color="auto" w:fill="auto"/>
            <w:vAlign w:val="center"/>
          </w:tcPr>
          <w:p>
            <w:pPr>
              <w:adjustRightInd w:val="0"/>
              <w:snapToGrid w:val="0"/>
              <w:jc w:val="center"/>
              <w:rPr>
                <w:rFonts w:ascii="黑体" w:hAnsi="黑体" w:eastAsia="黑体" w:cs="黑体"/>
                <w:color w:val="auto"/>
                <w:sz w:val="18"/>
              </w:rPr>
            </w:pPr>
            <w:r>
              <w:rPr>
                <w:rFonts w:hint="eastAsia" w:ascii="黑体" w:hAnsi="黑体" w:eastAsia="黑体" w:cs="黑体"/>
                <w:color w:val="auto"/>
                <w:sz w:val="18"/>
              </w:rPr>
              <w:t>5月</w:t>
            </w:r>
          </w:p>
        </w:tc>
        <w:tc>
          <w:tcPr>
            <w:tcW w:w="848" w:type="dxa"/>
            <w:shd w:val="clear" w:color="auto" w:fill="auto"/>
            <w:vAlign w:val="center"/>
          </w:tcPr>
          <w:p>
            <w:pPr>
              <w:adjustRightInd w:val="0"/>
              <w:snapToGrid w:val="0"/>
              <w:jc w:val="center"/>
              <w:rPr>
                <w:rFonts w:ascii="黑体" w:hAnsi="黑体" w:eastAsia="黑体" w:cs="黑体"/>
                <w:color w:val="auto"/>
                <w:sz w:val="18"/>
              </w:rPr>
            </w:pPr>
            <w:r>
              <w:rPr>
                <w:rFonts w:hint="eastAsia" w:ascii="黑体" w:hAnsi="黑体" w:eastAsia="黑体" w:cs="黑体"/>
                <w:color w:val="auto"/>
                <w:sz w:val="18"/>
              </w:rPr>
              <w:t>6月</w:t>
            </w:r>
          </w:p>
        </w:tc>
        <w:tc>
          <w:tcPr>
            <w:tcW w:w="848" w:type="dxa"/>
            <w:shd w:val="clear" w:color="auto" w:fill="auto"/>
            <w:vAlign w:val="center"/>
          </w:tcPr>
          <w:p>
            <w:pPr>
              <w:adjustRightInd w:val="0"/>
              <w:snapToGrid w:val="0"/>
              <w:jc w:val="center"/>
              <w:rPr>
                <w:rFonts w:ascii="黑体" w:hAnsi="黑体" w:eastAsia="黑体" w:cs="黑体"/>
                <w:color w:val="auto"/>
                <w:sz w:val="18"/>
              </w:rPr>
            </w:pPr>
            <w:r>
              <w:rPr>
                <w:rFonts w:hint="eastAsia" w:ascii="黑体" w:hAnsi="黑体" w:eastAsia="黑体" w:cs="黑体"/>
                <w:color w:val="auto"/>
                <w:sz w:val="18"/>
              </w:rPr>
              <w:t>7月</w:t>
            </w:r>
          </w:p>
        </w:tc>
        <w:tc>
          <w:tcPr>
            <w:tcW w:w="848" w:type="dxa"/>
            <w:shd w:val="clear" w:color="auto" w:fill="auto"/>
            <w:vAlign w:val="center"/>
          </w:tcPr>
          <w:p>
            <w:pPr>
              <w:adjustRightInd w:val="0"/>
              <w:snapToGrid w:val="0"/>
              <w:jc w:val="center"/>
              <w:rPr>
                <w:rFonts w:ascii="黑体" w:hAnsi="黑体" w:eastAsia="黑体" w:cs="黑体"/>
                <w:color w:val="auto"/>
                <w:sz w:val="18"/>
              </w:rPr>
            </w:pPr>
            <w:r>
              <w:rPr>
                <w:rFonts w:hint="eastAsia" w:ascii="黑体" w:hAnsi="黑体" w:eastAsia="黑体" w:cs="黑体"/>
                <w:color w:val="auto"/>
                <w:sz w:val="18"/>
              </w:rPr>
              <w:t>8月</w:t>
            </w:r>
          </w:p>
        </w:tc>
        <w:tc>
          <w:tcPr>
            <w:tcW w:w="848" w:type="dxa"/>
            <w:shd w:val="clear" w:color="auto" w:fill="auto"/>
            <w:vAlign w:val="center"/>
          </w:tcPr>
          <w:p>
            <w:pPr>
              <w:adjustRightInd w:val="0"/>
              <w:snapToGrid w:val="0"/>
              <w:jc w:val="center"/>
              <w:rPr>
                <w:rFonts w:ascii="黑体" w:hAnsi="黑体" w:eastAsia="黑体" w:cs="黑体"/>
                <w:color w:val="auto"/>
                <w:sz w:val="18"/>
              </w:rPr>
            </w:pPr>
            <w:r>
              <w:rPr>
                <w:rFonts w:hint="eastAsia" w:ascii="黑体" w:hAnsi="黑体" w:eastAsia="黑体" w:cs="黑体"/>
                <w:color w:val="auto"/>
                <w:sz w:val="18"/>
              </w:rPr>
              <w:t>9月</w:t>
            </w:r>
          </w:p>
        </w:tc>
        <w:tc>
          <w:tcPr>
            <w:tcW w:w="848" w:type="dxa"/>
            <w:shd w:val="clear" w:color="auto" w:fill="auto"/>
            <w:vAlign w:val="center"/>
          </w:tcPr>
          <w:p>
            <w:pPr>
              <w:adjustRightInd w:val="0"/>
              <w:snapToGrid w:val="0"/>
              <w:jc w:val="center"/>
              <w:rPr>
                <w:rFonts w:ascii="黑体" w:hAnsi="黑体" w:eastAsia="黑体" w:cs="黑体"/>
                <w:color w:val="auto"/>
                <w:sz w:val="18"/>
              </w:rPr>
            </w:pPr>
            <w:r>
              <w:rPr>
                <w:rFonts w:hint="eastAsia" w:ascii="黑体" w:hAnsi="黑体" w:eastAsia="黑体" w:cs="黑体"/>
                <w:color w:val="auto"/>
                <w:sz w:val="18"/>
              </w:rPr>
              <w:t>10月</w:t>
            </w:r>
          </w:p>
        </w:tc>
        <w:tc>
          <w:tcPr>
            <w:tcW w:w="848" w:type="dxa"/>
            <w:shd w:val="clear" w:color="auto" w:fill="auto"/>
            <w:vAlign w:val="center"/>
          </w:tcPr>
          <w:p>
            <w:pPr>
              <w:adjustRightInd w:val="0"/>
              <w:snapToGrid w:val="0"/>
              <w:jc w:val="center"/>
              <w:rPr>
                <w:rFonts w:ascii="黑体" w:hAnsi="黑体" w:eastAsia="黑体" w:cs="黑体"/>
                <w:color w:val="auto"/>
                <w:sz w:val="18"/>
              </w:rPr>
            </w:pPr>
            <w:r>
              <w:rPr>
                <w:rFonts w:hint="eastAsia" w:ascii="黑体" w:hAnsi="黑体" w:eastAsia="黑体" w:cs="黑体"/>
                <w:color w:val="auto"/>
                <w:sz w:val="18"/>
              </w:rPr>
              <w:t>11月</w:t>
            </w:r>
          </w:p>
        </w:tc>
        <w:tc>
          <w:tcPr>
            <w:tcW w:w="848" w:type="dxa"/>
            <w:shd w:val="clear" w:color="auto" w:fill="auto"/>
            <w:vAlign w:val="center"/>
          </w:tcPr>
          <w:p>
            <w:pPr>
              <w:adjustRightInd w:val="0"/>
              <w:snapToGrid w:val="0"/>
              <w:jc w:val="center"/>
              <w:rPr>
                <w:rFonts w:ascii="黑体" w:hAnsi="黑体" w:eastAsia="黑体" w:cs="黑体"/>
                <w:color w:val="auto"/>
                <w:sz w:val="18"/>
              </w:rPr>
            </w:pPr>
            <w:r>
              <w:rPr>
                <w:rFonts w:hint="eastAsia" w:ascii="黑体" w:hAnsi="黑体" w:eastAsia="黑体" w:cs="黑体"/>
                <w:color w:val="auto"/>
                <w:sz w:val="18"/>
              </w:rPr>
              <w:t>12月</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restart"/>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XX水库灌区片</w:t>
            </w: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早稻</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0.48</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76"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19.7</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122.6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102.6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244.9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adjustRightInd w:val="0"/>
              <w:snapToGrid w:val="0"/>
              <w:jc w:val="center"/>
              <w:rPr>
                <w:rFonts w:ascii="仿宋_GB2312" w:hAnsi="仿宋_GB2312" w:eastAsia="仿宋_GB2312" w:cs="仿宋_GB2312"/>
                <w:color w:val="auto"/>
                <w:sz w:val="18"/>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中稻</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0.16</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76"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70.87</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135.86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127.93</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65.34</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adjustRightInd w:val="0"/>
              <w:snapToGrid w:val="0"/>
              <w:jc w:val="center"/>
              <w:rPr>
                <w:rFonts w:ascii="仿宋_GB2312" w:hAnsi="仿宋_GB2312" w:eastAsia="仿宋_GB2312" w:cs="仿宋_GB2312"/>
                <w:color w:val="auto"/>
                <w:sz w:val="18"/>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晚稻</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0.40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76"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111.5</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134.3</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131.3</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42.9</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adjustRightInd w:val="0"/>
              <w:snapToGrid w:val="0"/>
              <w:jc w:val="center"/>
              <w:rPr>
                <w:rFonts w:ascii="仿宋_GB2312" w:hAnsi="仿宋_GB2312" w:eastAsia="仿宋_GB2312" w:cs="仿宋_GB2312"/>
                <w:color w:val="auto"/>
                <w:sz w:val="18"/>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油菜</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0.32</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9.1</w:t>
            </w:r>
          </w:p>
        </w:tc>
        <w:tc>
          <w:tcPr>
            <w:tcW w:w="776"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18.2</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19.5</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50.4</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22.9</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120.1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adjustRightInd w:val="0"/>
              <w:snapToGrid w:val="0"/>
              <w:jc w:val="center"/>
              <w:rPr>
                <w:rFonts w:ascii="仿宋_GB2312" w:hAnsi="仿宋_GB2312" w:eastAsia="仿宋_GB2312" w:cs="仿宋_GB2312"/>
                <w:color w:val="auto"/>
                <w:sz w:val="18"/>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净需水量</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2.89</w:t>
            </w:r>
          </w:p>
        </w:tc>
        <w:tc>
          <w:tcPr>
            <w:tcW w:w="776"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5.78</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6.19</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9.38</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69.63</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70.42</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64.55</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63.66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52.10</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17.02</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16.00</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7.27</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384.9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adjustRightInd w:val="0"/>
              <w:snapToGrid w:val="0"/>
              <w:jc w:val="center"/>
              <w:rPr>
                <w:rFonts w:ascii="仿宋_GB2312" w:hAnsi="仿宋_GB2312" w:eastAsia="仿宋_GB2312" w:cs="仿宋_GB2312"/>
                <w:color w:val="auto"/>
                <w:sz w:val="18"/>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灌溉水利用系数(η)</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776"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adjustRightInd w:val="0"/>
              <w:snapToGrid w:val="0"/>
              <w:jc w:val="center"/>
              <w:rPr>
                <w:rFonts w:ascii="仿宋_GB2312" w:hAnsi="仿宋_GB2312" w:eastAsia="仿宋_GB2312" w:cs="仿宋_GB2312"/>
                <w:color w:val="auto"/>
                <w:sz w:val="18"/>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毛需水量</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3.80</w:t>
            </w:r>
          </w:p>
        </w:tc>
        <w:tc>
          <w:tcPr>
            <w:tcW w:w="776"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7.60</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8.14</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12.34</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91.61</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92.65</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84.93</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83.76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68.55</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22.40</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21.05</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9.56</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506.4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restart"/>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XX水库灌区片</w:t>
            </w: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早稻</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0.46</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76"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19.7</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122.6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102.6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244.9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adjustRightInd w:val="0"/>
              <w:snapToGrid w:val="0"/>
              <w:jc w:val="center"/>
              <w:rPr>
                <w:rFonts w:ascii="仿宋_GB2312" w:hAnsi="仿宋_GB2312" w:eastAsia="仿宋_GB2312" w:cs="仿宋_GB2312"/>
                <w:color w:val="auto"/>
                <w:sz w:val="18"/>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中稻</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0.15</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76"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70.87</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135.86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127.93</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65.34</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adjustRightInd w:val="0"/>
              <w:snapToGrid w:val="0"/>
              <w:jc w:val="center"/>
              <w:rPr>
                <w:rFonts w:ascii="仿宋_GB2312" w:hAnsi="仿宋_GB2312" w:eastAsia="仿宋_GB2312" w:cs="仿宋_GB2312"/>
                <w:color w:val="auto"/>
                <w:sz w:val="18"/>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晚稻</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0.39</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76"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111.5</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134.3</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131.3</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42.9</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adjustRightInd w:val="0"/>
              <w:snapToGrid w:val="0"/>
              <w:jc w:val="center"/>
              <w:rPr>
                <w:rFonts w:ascii="仿宋_GB2312" w:hAnsi="仿宋_GB2312" w:eastAsia="仿宋_GB2312" w:cs="仿宋_GB2312"/>
                <w:color w:val="auto"/>
                <w:sz w:val="18"/>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油菜</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0.31</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9.1</w:t>
            </w:r>
          </w:p>
        </w:tc>
        <w:tc>
          <w:tcPr>
            <w:tcW w:w="776"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18.2</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19.5</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50.4</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22.9</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120.1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adjustRightInd w:val="0"/>
              <w:snapToGrid w:val="0"/>
              <w:jc w:val="center"/>
              <w:rPr>
                <w:rFonts w:ascii="仿宋_GB2312" w:hAnsi="仿宋_GB2312" w:eastAsia="仿宋_GB2312" w:cs="仿宋_GB2312"/>
                <w:color w:val="auto"/>
                <w:sz w:val="18"/>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净需水量</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2.81</w:t>
            </w:r>
          </w:p>
        </w:tc>
        <w:tc>
          <w:tcPr>
            <w:tcW w:w="776"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5.63</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6.03</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9.14</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67.84</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68.61</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62.89</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62.02</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16.59</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15.59</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7.08</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375.0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adjustRightInd w:val="0"/>
              <w:snapToGrid w:val="0"/>
              <w:jc w:val="center"/>
              <w:rPr>
                <w:rFonts w:ascii="仿宋_GB2312" w:hAnsi="仿宋_GB2312" w:eastAsia="仿宋_GB2312" w:cs="仿宋_GB2312"/>
                <w:color w:val="auto"/>
                <w:sz w:val="18"/>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灌溉水利用系数(η)</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776"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adjustRightInd w:val="0"/>
              <w:snapToGrid w:val="0"/>
              <w:jc w:val="center"/>
              <w:rPr>
                <w:rFonts w:ascii="仿宋_GB2312" w:hAnsi="仿宋_GB2312" w:eastAsia="仿宋_GB2312" w:cs="仿宋_GB2312"/>
                <w:color w:val="auto"/>
                <w:sz w:val="18"/>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毛需水量</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3.70</w:t>
            </w:r>
          </w:p>
        </w:tc>
        <w:tc>
          <w:tcPr>
            <w:tcW w:w="776"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7.41</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7.94</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12.03</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89.26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90.27</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82.75</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81.61</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66.79</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21.82</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20.51</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9.32</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493.4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restart"/>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XX水库灌区片</w:t>
            </w: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早稻</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0.36</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76"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19.7</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122.6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102.6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244.9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adjustRightInd w:val="0"/>
              <w:snapToGrid w:val="0"/>
              <w:jc w:val="center"/>
              <w:rPr>
                <w:rFonts w:ascii="仿宋_GB2312" w:hAnsi="仿宋_GB2312" w:eastAsia="仿宋_GB2312" w:cs="仿宋_GB2312"/>
                <w:color w:val="auto"/>
                <w:sz w:val="18"/>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中稻</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0.12</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76"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70.87</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135.86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127.93</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65.34</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adjustRightInd w:val="0"/>
              <w:snapToGrid w:val="0"/>
              <w:jc w:val="center"/>
              <w:rPr>
                <w:rFonts w:ascii="仿宋_GB2312" w:hAnsi="仿宋_GB2312" w:eastAsia="仿宋_GB2312" w:cs="仿宋_GB2312"/>
                <w:color w:val="auto"/>
                <w:sz w:val="18"/>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晚稻</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0.30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776"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111.5</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134.3</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131.3</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42.9</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adjustRightInd w:val="0"/>
              <w:snapToGrid w:val="0"/>
              <w:jc w:val="center"/>
              <w:rPr>
                <w:rFonts w:ascii="仿宋_GB2312" w:hAnsi="仿宋_GB2312" w:eastAsia="仿宋_GB2312" w:cs="仿宋_GB2312"/>
                <w:color w:val="auto"/>
                <w:sz w:val="18"/>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油菜</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0.24</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9.1</w:t>
            </w:r>
          </w:p>
        </w:tc>
        <w:tc>
          <w:tcPr>
            <w:tcW w:w="776"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18.2</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19.5</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50.4</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22.9</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120.1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adjustRightInd w:val="0"/>
              <w:snapToGrid w:val="0"/>
              <w:jc w:val="center"/>
              <w:rPr>
                <w:rFonts w:ascii="仿宋_GB2312" w:hAnsi="仿宋_GB2312" w:eastAsia="仿宋_GB2312" w:cs="仿宋_GB2312"/>
                <w:color w:val="auto"/>
                <w:sz w:val="18"/>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净需水量</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2.16</w:t>
            </w:r>
          </w:p>
        </w:tc>
        <w:tc>
          <w:tcPr>
            <w:tcW w:w="776"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4.32</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4.63</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7.01</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52.06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52.65</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48.26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47.60</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38.96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12.73</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11.96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5.44</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287.8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adjustRightInd w:val="0"/>
              <w:snapToGrid w:val="0"/>
              <w:jc w:val="center"/>
              <w:rPr>
                <w:rFonts w:ascii="仿宋_GB2312" w:hAnsi="仿宋_GB2312" w:eastAsia="仿宋_GB2312" w:cs="仿宋_GB2312"/>
                <w:color w:val="auto"/>
                <w:sz w:val="18"/>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灌溉水利用系数(η)</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776"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0.76</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47" w:type="dxa"/>
            <w:vMerge w:val="continue"/>
            <w:shd w:val="clear" w:color="auto" w:fill="auto"/>
            <w:vAlign w:val="center"/>
          </w:tcPr>
          <w:p>
            <w:pPr>
              <w:adjustRightInd w:val="0"/>
              <w:snapToGrid w:val="0"/>
              <w:jc w:val="center"/>
              <w:rPr>
                <w:rFonts w:ascii="仿宋_GB2312" w:hAnsi="仿宋_GB2312" w:eastAsia="仿宋_GB2312" w:cs="仿宋_GB2312"/>
                <w:color w:val="auto"/>
                <w:sz w:val="18"/>
              </w:rPr>
            </w:pPr>
          </w:p>
        </w:tc>
        <w:tc>
          <w:tcPr>
            <w:tcW w:w="1195"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毛需水量</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2.84</w:t>
            </w:r>
          </w:p>
        </w:tc>
        <w:tc>
          <w:tcPr>
            <w:tcW w:w="776"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5.68</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6.09</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9.23</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68.50</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69.28</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63.51</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62.63</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51.26</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16.75</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15.74</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7.15</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378.7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42" w:type="dxa"/>
            <w:gridSpan w:val="2"/>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净需水量合计</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7.86 </w:t>
            </w:r>
          </w:p>
        </w:tc>
        <w:tc>
          <w:tcPr>
            <w:tcW w:w="776"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15.73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16.85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25.53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189.52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191.68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175.70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173.29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141.82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46.34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43.55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19.79 </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1047.65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042" w:type="dxa"/>
            <w:gridSpan w:val="2"/>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毛需水量合计</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10.35 </w:t>
            </w:r>
          </w:p>
        </w:tc>
        <w:tc>
          <w:tcPr>
            <w:tcW w:w="776"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20.69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22.17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33.60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249.37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252.21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231.19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228.01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186.60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60.97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57.30 </w:t>
            </w:r>
          </w:p>
        </w:tc>
        <w:tc>
          <w:tcPr>
            <w:tcW w:w="848"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26.04 </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18"/>
              </w:rPr>
            </w:pPr>
            <w:r>
              <w:rPr>
                <w:rFonts w:hint="eastAsia" w:ascii="仿宋_GB2312" w:hAnsi="仿宋_GB2312" w:eastAsia="仿宋_GB2312" w:cs="仿宋_GB2312"/>
                <w:color w:val="auto"/>
                <w:sz w:val="18"/>
              </w:rPr>
              <w:t xml:space="preserve">1378.49 </w:t>
            </w:r>
          </w:p>
        </w:tc>
      </w:tr>
    </w:tbl>
    <w:p>
      <w:pPr>
        <w:snapToGrid w:val="0"/>
        <w:spacing w:line="20" w:lineRule="exact"/>
        <w:rPr>
          <w:color w:val="auto"/>
        </w:rPr>
      </w:pPr>
    </w:p>
    <w:p>
      <w:pPr>
        <w:snapToGrid w:val="0"/>
        <w:spacing w:line="20" w:lineRule="exact"/>
        <w:rPr>
          <w:color w:val="auto"/>
        </w:rPr>
        <w:sectPr>
          <w:pgSz w:w="16838" w:h="11906" w:orient="landscape"/>
          <w:pgMar w:top="1531" w:right="1871" w:bottom="1531" w:left="1871" w:header="850" w:footer="1417" w:gutter="0"/>
          <w:cols w:space="0" w:num="1"/>
          <w:docGrid w:type="lines" w:linePitch="595" w:charSpace="0"/>
        </w:sectPr>
      </w:pP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水量平衡计算</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（1）水量平衡计算原则和计算方法</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充分利用现有小型水利设施的基础上，进行项目实施前后的供需水量平衡计算。本次平衡计算原则是：先河坝，再山平塘，小型水库5月才开始放水。项目实施前后河坝水利用系数取0.65，灌区水利用系数取0.55。项目实施后灌区水利用系数取0.76。</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（2）项目实施前供需平衡分析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项目实施前现状年（2019年）作物种植结构、综合用水定额进行逐月水量平衡计算。各片区水量平衡过程及成果分别见表3.1-13</w:t>
      </w:r>
      <w:r>
        <w:rPr>
          <w:rFonts w:hint="eastAsia" w:eastAsia="仿宋_GB2312" w:cs="仿宋_GB2312"/>
          <w:color w:val="auto"/>
          <w:sz w:val="28"/>
          <w:szCs w:val="28"/>
        </w:rPr>
        <w:t>~</w:t>
      </w:r>
      <w:r>
        <w:rPr>
          <w:rFonts w:hint="eastAsia" w:ascii="仿宋_GB2312" w:hAnsi="仿宋_GB2312" w:eastAsia="仿宋_GB2312" w:cs="仿宋_GB2312"/>
          <w:color w:val="auto"/>
          <w:sz w:val="28"/>
          <w:szCs w:val="28"/>
        </w:rPr>
        <w:t>表3.1-15。</w:t>
      </w:r>
    </w:p>
    <w:p>
      <w:pPr>
        <w:pStyle w:val="26"/>
        <w:adjustRightInd w:val="0"/>
        <w:snapToGrid w:val="0"/>
        <w:spacing w:line="420" w:lineRule="exact"/>
        <w:ind w:firstLine="482"/>
        <w:jc w:val="both"/>
        <w:rPr>
          <w:rFonts w:ascii="黑体" w:hAnsi="黑体" w:cs="黑体"/>
          <w:b w:val="0"/>
          <w:bCs/>
          <w:color w:val="auto"/>
          <w:sz w:val="28"/>
          <w:lang w:eastAsia="zh-CN"/>
        </w:rPr>
      </w:pPr>
      <w:r>
        <w:rPr>
          <w:rFonts w:hint="eastAsia" w:ascii="黑体" w:hAnsi="黑体" w:cs="黑体"/>
          <w:b w:val="0"/>
          <w:bCs/>
          <w:color w:val="auto"/>
          <w:sz w:val="28"/>
          <w:lang w:eastAsia="zh-CN"/>
        </w:rPr>
        <w:t>表3.1-13  XX水库灌区片现状水平年水资源供需平衡计算     万m</w:t>
      </w:r>
      <w:r>
        <w:rPr>
          <w:rFonts w:hint="eastAsia" w:ascii="黑体" w:hAnsi="黑体" w:cs="黑体"/>
          <w:b w:val="0"/>
          <w:bCs/>
          <w:color w:val="auto"/>
          <w:sz w:val="28"/>
          <w:vertAlign w:val="superscript"/>
          <w:lang w:eastAsia="zh-CN"/>
        </w:rPr>
        <w:t>3</w:t>
      </w:r>
    </w:p>
    <w:tbl>
      <w:tblPr>
        <w:tblStyle w:val="17"/>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73"/>
        <w:gridCol w:w="738"/>
        <w:gridCol w:w="984"/>
        <w:gridCol w:w="987"/>
        <w:gridCol w:w="801"/>
        <w:gridCol w:w="739"/>
        <w:gridCol w:w="801"/>
        <w:gridCol w:w="808"/>
        <w:gridCol w:w="808"/>
        <w:gridCol w:w="819"/>
        <w:gridCol w:w="8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月份</w:t>
            </w:r>
          </w:p>
        </w:tc>
        <w:tc>
          <w:tcPr>
            <w:tcW w:w="738"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需水量</w:t>
            </w:r>
          </w:p>
        </w:tc>
        <w:tc>
          <w:tcPr>
            <w:tcW w:w="1971"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河坝供水量</w:t>
            </w:r>
          </w:p>
        </w:tc>
        <w:tc>
          <w:tcPr>
            <w:tcW w:w="801"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第一次平衡缺水</w:t>
            </w:r>
          </w:p>
        </w:tc>
        <w:tc>
          <w:tcPr>
            <w:tcW w:w="739"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山平塘供水量</w:t>
            </w:r>
          </w:p>
        </w:tc>
        <w:tc>
          <w:tcPr>
            <w:tcW w:w="801"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第二次平衡缺水</w:t>
            </w:r>
          </w:p>
        </w:tc>
        <w:tc>
          <w:tcPr>
            <w:tcW w:w="2435" w:type="dxa"/>
            <w:gridSpan w:val="3"/>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水库供水量</w:t>
            </w:r>
          </w:p>
        </w:tc>
        <w:tc>
          <w:tcPr>
            <w:tcW w:w="811"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第三次平衡缺水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38"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产水量</w:t>
            </w:r>
          </w:p>
        </w:tc>
        <w:tc>
          <w:tcPr>
            <w:tcW w:w="9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可供水量</w:t>
            </w:r>
          </w:p>
        </w:tc>
        <w:tc>
          <w:tcPr>
            <w:tcW w:w="801"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39"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01"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产水量</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实供水量</w:t>
            </w:r>
          </w:p>
        </w:tc>
        <w:tc>
          <w:tcPr>
            <w:tcW w:w="8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库容变化</w:t>
            </w:r>
          </w:p>
        </w:tc>
        <w:tc>
          <w:tcPr>
            <w:tcW w:w="811"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w:t>
            </w:r>
          </w:p>
        </w:tc>
        <w:tc>
          <w:tcPr>
            <w:tcW w:w="7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14.54</w:t>
            </w:r>
          </w:p>
        </w:tc>
        <w:tc>
          <w:tcPr>
            <w:tcW w:w="9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2.96</w:t>
            </w:r>
          </w:p>
        </w:tc>
        <w:tc>
          <w:tcPr>
            <w:tcW w:w="9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1.93</w:t>
            </w: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-12.62</w:t>
            </w:r>
          </w:p>
        </w:tc>
        <w:tc>
          <w:tcPr>
            <w:tcW w:w="73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12.62</w:t>
            </w: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1.12</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1.12</w:t>
            </w:r>
          </w:p>
        </w:tc>
        <w:tc>
          <w:tcPr>
            <w:tcW w:w="811"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w:t>
            </w:r>
          </w:p>
        </w:tc>
        <w:tc>
          <w:tcPr>
            <w:tcW w:w="7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6.61</w:t>
            </w:r>
          </w:p>
        </w:tc>
        <w:tc>
          <w:tcPr>
            <w:tcW w:w="9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2.95</w:t>
            </w:r>
          </w:p>
        </w:tc>
        <w:tc>
          <w:tcPr>
            <w:tcW w:w="9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1.92</w:t>
            </w: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-4.69</w:t>
            </w:r>
          </w:p>
        </w:tc>
        <w:tc>
          <w:tcPr>
            <w:tcW w:w="73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4.69</w:t>
            </w: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1.12</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2.24</w:t>
            </w:r>
          </w:p>
        </w:tc>
        <w:tc>
          <w:tcPr>
            <w:tcW w:w="811"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7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2.63</w:t>
            </w:r>
          </w:p>
        </w:tc>
        <w:tc>
          <w:tcPr>
            <w:tcW w:w="9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0.71</w:t>
            </w:r>
          </w:p>
        </w:tc>
        <w:tc>
          <w:tcPr>
            <w:tcW w:w="9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0.46</w:t>
            </w: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-2.16</w:t>
            </w:r>
          </w:p>
        </w:tc>
        <w:tc>
          <w:tcPr>
            <w:tcW w:w="73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2.16</w:t>
            </w: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0.27</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2.51</w:t>
            </w:r>
          </w:p>
        </w:tc>
        <w:tc>
          <w:tcPr>
            <w:tcW w:w="811"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7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5.25</w:t>
            </w:r>
          </w:p>
        </w:tc>
        <w:tc>
          <w:tcPr>
            <w:tcW w:w="9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2.98</w:t>
            </w:r>
          </w:p>
        </w:tc>
        <w:tc>
          <w:tcPr>
            <w:tcW w:w="9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1.94</w:t>
            </w: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-3.32</w:t>
            </w:r>
          </w:p>
        </w:tc>
        <w:tc>
          <w:tcPr>
            <w:tcW w:w="73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3.32</w:t>
            </w: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1.13</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3.64</w:t>
            </w:r>
          </w:p>
        </w:tc>
        <w:tc>
          <w:tcPr>
            <w:tcW w:w="811"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7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5.63</w:t>
            </w:r>
          </w:p>
        </w:tc>
        <w:tc>
          <w:tcPr>
            <w:tcW w:w="9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78.43</w:t>
            </w:r>
          </w:p>
        </w:tc>
        <w:tc>
          <w:tcPr>
            <w:tcW w:w="9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5.63</w:t>
            </w: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73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29.73</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33.37</w:t>
            </w:r>
          </w:p>
        </w:tc>
        <w:tc>
          <w:tcPr>
            <w:tcW w:w="811"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7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14.21</w:t>
            </w:r>
          </w:p>
        </w:tc>
        <w:tc>
          <w:tcPr>
            <w:tcW w:w="9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26.22</w:t>
            </w:r>
          </w:p>
        </w:tc>
        <w:tc>
          <w:tcPr>
            <w:tcW w:w="9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14.21</w:t>
            </w: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73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9.94</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43.31</w:t>
            </w:r>
          </w:p>
        </w:tc>
        <w:tc>
          <w:tcPr>
            <w:tcW w:w="811"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w:t>
            </w:r>
          </w:p>
        </w:tc>
        <w:tc>
          <w:tcPr>
            <w:tcW w:w="7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129.35</w:t>
            </w:r>
          </w:p>
        </w:tc>
        <w:tc>
          <w:tcPr>
            <w:tcW w:w="9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29.18</w:t>
            </w:r>
          </w:p>
        </w:tc>
        <w:tc>
          <w:tcPr>
            <w:tcW w:w="9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18.97</w:t>
            </w: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-110.38</w:t>
            </w:r>
          </w:p>
        </w:tc>
        <w:tc>
          <w:tcPr>
            <w:tcW w:w="73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100.38</w:t>
            </w: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11.06</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8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44.38</w:t>
            </w:r>
          </w:p>
        </w:tc>
        <w:tc>
          <w:tcPr>
            <w:tcW w:w="811"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w:t>
            </w:r>
          </w:p>
        </w:tc>
        <w:tc>
          <w:tcPr>
            <w:tcW w:w="7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152.43</w:t>
            </w:r>
          </w:p>
        </w:tc>
        <w:tc>
          <w:tcPr>
            <w:tcW w:w="9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41.18</w:t>
            </w:r>
          </w:p>
        </w:tc>
        <w:tc>
          <w:tcPr>
            <w:tcW w:w="9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26.76</w:t>
            </w: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-125.67</w:t>
            </w:r>
          </w:p>
        </w:tc>
        <w:tc>
          <w:tcPr>
            <w:tcW w:w="73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115.67</w:t>
            </w: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15.61</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8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49.98</w:t>
            </w:r>
          </w:p>
        </w:tc>
        <w:tc>
          <w:tcPr>
            <w:tcW w:w="811"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w:t>
            </w:r>
          </w:p>
        </w:tc>
        <w:tc>
          <w:tcPr>
            <w:tcW w:w="7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138.19</w:t>
            </w:r>
          </w:p>
        </w:tc>
        <w:tc>
          <w:tcPr>
            <w:tcW w:w="9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11.68</w:t>
            </w:r>
          </w:p>
        </w:tc>
        <w:tc>
          <w:tcPr>
            <w:tcW w:w="9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7.59</w:t>
            </w: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-130.60</w:t>
            </w:r>
          </w:p>
        </w:tc>
        <w:tc>
          <w:tcPr>
            <w:tcW w:w="73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115.60</w:t>
            </w: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-15.00</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4.43</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25.00</w:t>
            </w:r>
          </w:p>
        </w:tc>
        <w:tc>
          <w:tcPr>
            <w:tcW w:w="8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29.41</w:t>
            </w:r>
          </w:p>
        </w:tc>
        <w:tc>
          <w:tcPr>
            <w:tcW w:w="811"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w:t>
            </w:r>
          </w:p>
        </w:tc>
        <w:tc>
          <w:tcPr>
            <w:tcW w:w="7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115.22</w:t>
            </w:r>
          </w:p>
        </w:tc>
        <w:tc>
          <w:tcPr>
            <w:tcW w:w="9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0.33</w:t>
            </w:r>
          </w:p>
        </w:tc>
        <w:tc>
          <w:tcPr>
            <w:tcW w:w="9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0.22</w:t>
            </w: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-115.01</w:t>
            </w:r>
          </w:p>
        </w:tc>
        <w:tc>
          <w:tcPr>
            <w:tcW w:w="73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-115.01</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0.13</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29.00</w:t>
            </w:r>
          </w:p>
        </w:tc>
        <w:tc>
          <w:tcPr>
            <w:tcW w:w="8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0.54</w:t>
            </w:r>
          </w:p>
        </w:tc>
        <w:tc>
          <w:tcPr>
            <w:tcW w:w="8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-86.01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w:t>
            </w:r>
          </w:p>
        </w:tc>
        <w:tc>
          <w:tcPr>
            <w:tcW w:w="7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75.78</w:t>
            </w:r>
          </w:p>
        </w:tc>
        <w:tc>
          <w:tcPr>
            <w:tcW w:w="9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2.78</w:t>
            </w:r>
          </w:p>
        </w:tc>
        <w:tc>
          <w:tcPr>
            <w:tcW w:w="9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1.81</w:t>
            </w: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-73.98</w:t>
            </w:r>
          </w:p>
        </w:tc>
        <w:tc>
          <w:tcPr>
            <w:tcW w:w="73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-73.98</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1.05</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1.59</w:t>
            </w:r>
          </w:p>
        </w:tc>
        <w:tc>
          <w:tcPr>
            <w:tcW w:w="8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-72.39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7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24.76</w:t>
            </w:r>
          </w:p>
        </w:tc>
        <w:tc>
          <w:tcPr>
            <w:tcW w:w="9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0.45</w:t>
            </w:r>
          </w:p>
        </w:tc>
        <w:tc>
          <w:tcPr>
            <w:tcW w:w="9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0.30</w:t>
            </w: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-24.46</w:t>
            </w:r>
          </w:p>
        </w:tc>
        <w:tc>
          <w:tcPr>
            <w:tcW w:w="73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-24.46</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0.17</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0.17</w:t>
            </w:r>
          </w:p>
        </w:tc>
        <w:tc>
          <w:tcPr>
            <w:tcW w:w="8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-24.29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57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合计</w:t>
            </w:r>
          </w:p>
        </w:tc>
        <w:tc>
          <w:tcPr>
            <w:tcW w:w="7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684.6</w:t>
            </w:r>
          </w:p>
        </w:tc>
        <w:tc>
          <w:tcPr>
            <w:tcW w:w="9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199.9</w:t>
            </w:r>
          </w:p>
        </w:tc>
        <w:tc>
          <w:tcPr>
            <w:tcW w:w="9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81.7</w:t>
            </w: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3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354.4</w:t>
            </w:r>
          </w:p>
        </w:tc>
        <w:tc>
          <w:tcPr>
            <w:tcW w:w="80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75.8</w:t>
            </w:r>
          </w:p>
        </w:tc>
        <w:tc>
          <w:tcPr>
            <w:tcW w:w="8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75.76</w:t>
            </w:r>
          </w:p>
        </w:tc>
        <w:tc>
          <w:tcPr>
            <w:tcW w:w="81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-182.69</w:t>
            </w:r>
          </w:p>
        </w:tc>
      </w:tr>
    </w:tbl>
    <w:p>
      <w:pPr>
        <w:pStyle w:val="25"/>
        <w:adjustRightInd w:val="0"/>
        <w:snapToGrid w:val="0"/>
        <w:spacing w:line="420" w:lineRule="exact"/>
        <w:ind w:firstLine="560"/>
        <w:jc w:val="both"/>
        <w:rPr>
          <w:color w:val="auto"/>
          <w:sz w:val="28"/>
          <w:szCs w:val="28"/>
        </w:rPr>
      </w:pPr>
    </w:p>
    <w:p>
      <w:pPr>
        <w:pStyle w:val="26"/>
        <w:adjustRightInd w:val="0"/>
        <w:snapToGrid w:val="0"/>
        <w:spacing w:line="420" w:lineRule="exact"/>
        <w:ind w:firstLine="482"/>
        <w:jc w:val="both"/>
        <w:rPr>
          <w:rFonts w:ascii="黑体" w:hAnsi="黑体" w:cs="黑体"/>
          <w:b w:val="0"/>
          <w:bCs/>
          <w:color w:val="auto"/>
          <w:sz w:val="28"/>
          <w:lang w:eastAsia="zh-CN"/>
        </w:rPr>
      </w:pPr>
      <w:r>
        <w:rPr>
          <w:rFonts w:hint="eastAsia" w:ascii="黑体" w:hAnsi="黑体" w:cs="黑体"/>
          <w:b w:val="0"/>
          <w:bCs/>
          <w:color w:val="auto"/>
          <w:sz w:val="28"/>
          <w:lang w:eastAsia="zh-CN"/>
        </w:rPr>
        <w:t>表3.1-14  XX水库灌区片现状水平年水资源供需平衡计算表   万m</w:t>
      </w:r>
      <w:r>
        <w:rPr>
          <w:rFonts w:hint="eastAsia" w:ascii="黑体" w:hAnsi="黑体" w:cs="黑体"/>
          <w:b w:val="0"/>
          <w:bCs/>
          <w:color w:val="auto"/>
          <w:sz w:val="28"/>
          <w:vertAlign w:val="superscript"/>
          <w:lang w:eastAsia="zh-CN"/>
        </w:rPr>
        <w:t>3</w:t>
      </w:r>
    </w:p>
    <w:tbl>
      <w:tblPr>
        <w:tblStyle w:val="17"/>
        <w:tblW w:w="88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495"/>
        <w:gridCol w:w="827"/>
        <w:gridCol w:w="909"/>
        <w:gridCol w:w="911"/>
        <w:gridCol w:w="898"/>
        <w:gridCol w:w="827"/>
        <w:gridCol w:w="898"/>
        <w:gridCol w:w="733"/>
        <w:gridCol w:w="733"/>
        <w:gridCol w:w="740"/>
        <w:gridCol w:w="8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495"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月份</w:t>
            </w:r>
          </w:p>
        </w:tc>
        <w:tc>
          <w:tcPr>
            <w:tcW w:w="827"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需水量</w:t>
            </w:r>
          </w:p>
        </w:tc>
        <w:tc>
          <w:tcPr>
            <w:tcW w:w="1820"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河坝供水量</w:t>
            </w:r>
          </w:p>
        </w:tc>
        <w:tc>
          <w:tcPr>
            <w:tcW w:w="898"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第一次平衡缺水</w:t>
            </w:r>
          </w:p>
        </w:tc>
        <w:tc>
          <w:tcPr>
            <w:tcW w:w="827"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山平塘供水量</w:t>
            </w:r>
          </w:p>
        </w:tc>
        <w:tc>
          <w:tcPr>
            <w:tcW w:w="898"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第二次平衡缺水</w:t>
            </w:r>
          </w:p>
        </w:tc>
        <w:tc>
          <w:tcPr>
            <w:tcW w:w="2206" w:type="dxa"/>
            <w:gridSpan w:val="3"/>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水库供水量</w:t>
            </w:r>
          </w:p>
        </w:tc>
        <w:tc>
          <w:tcPr>
            <w:tcW w:w="899"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第三次平衡缺水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495"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2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产水量</w:t>
            </w:r>
          </w:p>
        </w:tc>
        <w:tc>
          <w:tcPr>
            <w:tcW w:w="9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供水量</w:t>
            </w:r>
          </w:p>
        </w:tc>
        <w:tc>
          <w:tcPr>
            <w:tcW w:w="898"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2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98"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产水量</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实供水量</w:t>
            </w:r>
          </w:p>
        </w:tc>
        <w:tc>
          <w:tcPr>
            <w:tcW w:w="7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库容变化</w:t>
            </w:r>
          </w:p>
        </w:tc>
        <w:tc>
          <w:tcPr>
            <w:tcW w:w="899"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14.17</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2.21</w:t>
            </w:r>
          </w:p>
        </w:tc>
        <w:tc>
          <w:tcPr>
            <w:tcW w:w="9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1.43</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-12.74</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12.74</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1.48</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7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1.48</w:t>
            </w:r>
          </w:p>
        </w:tc>
        <w:tc>
          <w:tcPr>
            <w:tcW w:w="8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6.44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2.19</w:t>
            </w:r>
          </w:p>
        </w:tc>
        <w:tc>
          <w:tcPr>
            <w:tcW w:w="9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1.43</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-5.01</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1.47</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7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2.96</w:t>
            </w:r>
          </w:p>
        </w:tc>
        <w:tc>
          <w:tcPr>
            <w:tcW w:w="8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2.56</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0.53</w:t>
            </w:r>
          </w:p>
        </w:tc>
        <w:tc>
          <w:tcPr>
            <w:tcW w:w="9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0.34</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-2.21</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2.21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0.36</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7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3.31</w:t>
            </w:r>
          </w:p>
        </w:tc>
        <w:tc>
          <w:tcPr>
            <w:tcW w:w="8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5.12</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2.22</w:t>
            </w:r>
          </w:p>
        </w:tc>
        <w:tc>
          <w:tcPr>
            <w:tcW w:w="9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1.44</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-3.68</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3.68</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1.49</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7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4.80</w:t>
            </w:r>
          </w:p>
        </w:tc>
        <w:tc>
          <w:tcPr>
            <w:tcW w:w="8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5.48</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58.37</w:t>
            </w:r>
          </w:p>
        </w:tc>
        <w:tc>
          <w:tcPr>
            <w:tcW w:w="9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5.48</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39.22</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7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44.02</w:t>
            </w:r>
          </w:p>
        </w:tc>
        <w:tc>
          <w:tcPr>
            <w:tcW w:w="8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13.85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19.51</w:t>
            </w:r>
          </w:p>
        </w:tc>
        <w:tc>
          <w:tcPr>
            <w:tcW w:w="9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12.68</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-1.16</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1.16</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13.11</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7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57.13</w:t>
            </w:r>
          </w:p>
        </w:tc>
        <w:tc>
          <w:tcPr>
            <w:tcW w:w="8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126.03</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21.72</w:t>
            </w:r>
          </w:p>
        </w:tc>
        <w:tc>
          <w:tcPr>
            <w:tcW w:w="9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14.12</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-111.91</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101.91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14.59</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7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61.72</w:t>
            </w:r>
          </w:p>
        </w:tc>
        <w:tc>
          <w:tcPr>
            <w:tcW w:w="8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148.52</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30.64</w:t>
            </w:r>
          </w:p>
        </w:tc>
        <w:tc>
          <w:tcPr>
            <w:tcW w:w="9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19.92</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-128.60</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118.60</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20.59</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7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72.31</w:t>
            </w:r>
          </w:p>
        </w:tc>
        <w:tc>
          <w:tcPr>
            <w:tcW w:w="8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134.64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8.69</w:t>
            </w:r>
          </w:p>
        </w:tc>
        <w:tc>
          <w:tcPr>
            <w:tcW w:w="9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5.65</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-128.99</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83.99</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-45.00</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5.84</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45.00</w:t>
            </w:r>
          </w:p>
        </w:tc>
        <w:tc>
          <w:tcPr>
            <w:tcW w:w="7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33.15</w:t>
            </w:r>
          </w:p>
        </w:tc>
        <w:tc>
          <w:tcPr>
            <w:tcW w:w="8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112.26</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0.25</w:t>
            </w:r>
          </w:p>
        </w:tc>
        <w:tc>
          <w:tcPr>
            <w:tcW w:w="9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0.16</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-112.10</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-112.10</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0.17</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30.00</w:t>
            </w:r>
          </w:p>
        </w:tc>
        <w:tc>
          <w:tcPr>
            <w:tcW w:w="7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3.32</w:t>
            </w:r>
          </w:p>
        </w:tc>
        <w:tc>
          <w:tcPr>
            <w:tcW w:w="8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73.83</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2.07</w:t>
            </w:r>
          </w:p>
        </w:tc>
        <w:tc>
          <w:tcPr>
            <w:tcW w:w="9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1.34</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-72.49</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-72.49</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1.39</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4.00</w:t>
            </w:r>
          </w:p>
        </w:tc>
        <w:tc>
          <w:tcPr>
            <w:tcW w:w="7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0.71</w:t>
            </w:r>
          </w:p>
        </w:tc>
        <w:tc>
          <w:tcPr>
            <w:tcW w:w="8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-68.49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24.12</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0.34</w:t>
            </w:r>
          </w:p>
        </w:tc>
        <w:tc>
          <w:tcPr>
            <w:tcW w:w="9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0.22</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-23.90</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-23.90</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0.23</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0.34</w:t>
            </w:r>
          </w:p>
        </w:tc>
        <w:tc>
          <w:tcPr>
            <w:tcW w:w="7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0.60</w:t>
            </w:r>
          </w:p>
        </w:tc>
        <w:tc>
          <w:tcPr>
            <w:tcW w:w="8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-23.56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合计</w:t>
            </w: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667.0</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148.7</w:t>
            </w:r>
          </w:p>
        </w:tc>
        <w:tc>
          <w:tcPr>
            <w:tcW w:w="9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64.2</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329.3</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99.9</w:t>
            </w:r>
          </w:p>
        </w:tc>
        <w:tc>
          <w:tcPr>
            <w:tcW w:w="73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99.34</w:t>
            </w:r>
          </w:p>
        </w:tc>
        <w:tc>
          <w:tcPr>
            <w:tcW w:w="740"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-174.15</w:t>
            </w:r>
          </w:p>
        </w:tc>
      </w:tr>
    </w:tbl>
    <w:p>
      <w:pPr>
        <w:pStyle w:val="25"/>
        <w:adjustRightInd w:val="0"/>
        <w:snapToGrid w:val="0"/>
        <w:spacing w:line="420" w:lineRule="exact"/>
        <w:ind w:firstLine="560"/>
        <w:jc w:val="both"/>
        <w:rPr>
          <w:color w:val="auto"/>
          <w:sz w:val="28"/>
          <w:szCs w:val="28"/>
        </w:rPr>
      </w:pPr>
    </w:p>
    <w:p>
      <w:pPr>
        <w:pStyle w:val="26"/>
        <w:adjustRightInd w:val="0"/>
        <w:snapToGrid w:val="0"/>
        <w:spacing w:line="420" w:lineRule="exact"/>
        <w:ind w:firstLine="482"/>
        <w:jc w:val="both"/>
        <w:rPr>
          <w:rFonts w:ascii="黑体" w:hAnsi="黑体" w:cs="黑体"/>
          <w:b w:val="0"/>
          <w:bCs/>
          <w:color w:val="auto"/>
          <w:sz w:val="28"/>
          <w:lang w:eastAsia="zh-CN"/>
        </w:rPr>
      </w:pPr>
      <w:r>
        <w:rPr>
          <w:rFonts w:hint="eastAsia" w:ascii="黑体" w:hAnsi="黑体" w:cs="黑体"/>
          <w:b w:val="0"/>
          <w:bCs/>
          <w:color w:val="auto"/>
          <w:sz w:val="28"/>
          <w:lang w:eastAsia="zh-CN"/>
        </w:rPr>
        <w:t>表3.1-15  XX水库灌区片现状水平年水资源供需平衡计算    万m</w:t>
      </w:r>
      <w:r>
        <w:rPr>
          <w:rFonts w:hint="eastAsia" w:ascii="黑体" w:hAnsi="黑体" w:cs="黑体"/>
          <w:b w:val="0"/>
          <w:bCs/>
          <w:color w:val="auto"/>
          <w:sz w:val="28"/>
          <w:vertAlign w:val="superscript"/>
          <w:lang w:eastAsia="zh-CN"/>
        </w:rPr>
        <w:t>3</w:t>
      </w:r>
    </w:p>
    <w:tbl>
      <w:tblPr>
        <w:tblStyle w:val="17"/>
        <w:tblW w:w="88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475"/>
        <w:gridCol w:w="826"/>
        <w:gridCol w:w="888"/>
        <w:gridCol w:w="895"/>
        <w:gridCol w:w="898"/>
        <w:gridCol w:w="717"/>
        <w:gridCol w:w="898"/>
        <w:gridCol w:w="826"/>
        <w:gridCol w:w="826"/>
        <w:gridCol w:w="831"/>
        <w:gridCol w:w="7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月份</w:t>
            </w:r>
          </w:p>
        </w:tc>
        <w:tc>
          <w:tcPr>
            <w:tcW w:w="826"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需水量</w:t>
            </w:r>
          </w:p>
        </w:tc>
        <w:tc>
          <w:tcPr>
            <w:tcW w:w="1783"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河坝供水量</w:t>
            </w:r>
          </w:p>
        </w:tc>
        <w:tc>
          <w:tcPr>
            <w:tcW w:w="898"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第一次平衡缺水</w:t>
            </w:r>
          </w:p>
        </w:tc>
        <w:tc>
          <w:tcPr>
            <w:tcW w:w="717"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山平塘供水量</w:t>
            </w:r>
          </w:p>
        </w:tc>
        <w:tc>
          <w:tcPr>
            <w:tcW w:w="898"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第二次平衡缺水</w:t>
            </w:r>
          </w:p>
        </w:tc>
        <w:tc>
          <w:tcPr>
            <w:tcW w:w="2483" w:type="dxa"/>
            <w:gridSpan w:val="3"/>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水库供水量</w:t>
            </w:r>
          </w:p>
        </w:tc>
        <w:tc>
          <w:tcPr>
            <w:tcW w:w="790"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第三次平衡缺水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26"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8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产水量</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供水量</w:t>
            </w:r>
          </w:p>
        </w:tc>
        <w:tc>
          <w:tcPr>
            <w:tcW w:w="898"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1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98"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产水量</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实供水量</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库容变化</w:t>
            </w:r>
          </w:p>
        </w:tc>
        <w:tc>
          <w:tcPr>
            <w:tcW w:w="79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10.88</w:t>
            </w:r>
          </w:p>
        </w:tc>
        <w:tc>
          <w:tcPr>
            <w:tcW w:w="88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0.76</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0.49</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-10.38</w:t>
            </w:r>
          </w:p>
        </w:tc>
        <w:tc>
          <w:tcPr>
            <w:tcW w:w="71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10.38</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5.06</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5.06</w:t>
            </w:r>
          </w:p>
        </w:tc>
        <w:tc>
          <w:tcPr>
            <w:tcW w:w="790"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4.94</w:t>
            </w:r>
          </w:p>
        </w:tc>
        <w:tc>
          <w:tcPr>
            <w:tcW w:w="88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0.75</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0.49</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-4.45</w:t>
            </w:r>
          </w:p>
        </w:tc>
        <w:tc>
          <w:tcPr>
            <w:tcW w:w="71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4.45</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5.03</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10.09</w:t>
            </w:r>
          </w:p>
        </w:tc>
        <w:tc>
          <w:tcPr>
            <w:tcW w:w="790"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1.96</w:t>
            </w:r>
          </w:p>
        </w:tc>
        <w:tc>
          <w:tcPr>
            <w:tcW w:w="88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0.18</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0.12</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-1.85</w:t>
            </w:r>
          </w:p>
        </w:tc>
        <w:tc>
          <w:tcPr>
            <w:tcW w:w="71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1.85</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1.21</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11.30</w:t>
            </w:r>
          </w:p>
        </w:tc>
        <w:tc>
          <w:tcPr>
            <w:tcW w:w="790"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3.93</w:t>
            </w:r>
          </w:p>
        </w:tc>
        <w:tc>
          <w:tcPr>
            <w:tcW w:w="88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0.76</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0.50</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-3.43</w:t>
            </w:r>
          </w:p>
        </w:tc>
        <w:tc>
          <w:tcPr>
            <w:tcW w:w="71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3.43</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5.08</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16.38</w:t>
            </w:r>
          </w:p>
        </w:tc>
        <w:tc>
          <w:tcPr>
            <w:tcW w:w="790"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4.21</w:t>
            </w:r>
          </w:p>
        </w:tc>
        <w:tc>
          <w:tcPr>
            <w:tcW w:w="88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20.06</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4.21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71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133.81</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150.20</w:t>
            </w:r>
          </w:p>
        </w:tc>
        <w:tc>
          <w:tcPr>
            <w:tcW w:w="790"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10.63</w:t>
            </w:r>
          </w:p>
        </w:tc>
        <w:tc>
          <w:tcPr>
            <w:tcW w:w="88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6.71</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4.36</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-6.27</w:t>
            </w:r>
          </w:p>
        </w:tc>
        <w:tc>
          <w:tcPr>
            <w:tcW w:w="71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6.27</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44.74</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194.93</w:t>
            </w:r>
          </w:p>
        </w:tc>
        <w:tc>
          <w:tcPr>
            <w:tcW w:w="790"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96.72</w:t>
            </w:r>
          </w:p>
        </w:tc>
        <w:tc>
          <w:tcPr>
            <w:tcW w:w="88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7.47</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4.85</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-91.87</w:t>
            </w:r>
          </w:p>
        </w:tc>
        <w:tc>
          <w:tcPr>
            <w:tcW w:w="71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66.87</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-25.00</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49.79</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25.00</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219.72</w:t>
            </w:r>
          </w:p>
        </w:tc>
        <w:tc>
          <w:tcPr>
            <w:tcW w:w="790"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113.98</w:t>
            </w:r>
          </w:p>
        </w:tc>
        <w:tc>
          <w:tcPr>
            <w:tcW w:w="88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10.53</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6.85</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-107.13</w:t>
            </w:r>
          </w:p>
        </w:tc>
        <w:tc>
          <w:tcPr>
            <w:tcW w:w="71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-107.13</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70.25</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107.13</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182.84</w:t>
            </w:r>
          </w:p>
        </w:tc>
        <w:tc>
          <w:tcPr>
            <w:tcW w:w="790"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103.33</w:t>
            </w:r>
          </w:p>
        </w:tc>
        <w:tc>
          <w:tcPr>
            <w:tcW w:w="88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2.99</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1.94</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-101.39</w:t>
            </w:r>
          </w:p>
        </w:tc>
        <w:tc>
          <w:tcPr>
            <w:tcW w:w="71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-101.39</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19.93</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101.39</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101.38</w:t>
            </w:r>
          </w:p>
        </w:tc>
        <w:tc>
          <w:tcPr>
            <w:tcW w:w="790"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86.16</w:t>
            </w:r>
          </w:p>
        </w:tc>
        <w:tc>
          <w:tcPr>
            <w:tcW w:w="88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0.09</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0.06</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-86.10</w:t>
            </w:r>
          </w:p>
        </w:tc>
        <w:tc>
          <w:tcPr>
            <w:tcW w:w="71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-86.10</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0.57</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86.10</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15.85</w:t>
            </w:r>
          </w:p>
        </w:tc>
        <w:tc>
          <w:tcPr>
            <w:tcW w:w="790"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56.66</w:t>
            </w:r>
          </w:p>
        </w:tc>
        <w:tc>
          <w:tcPr>
            <w:tcW w:w="88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0.71</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0.46</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-56.20</w:t>
            </w:r>
          </w:p>
        </w:tc>
        <w:tc>
          <w:tcPr>
            <w:tcW w:w="71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-56.20</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4.74</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20.00</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0.59</w:t>
            </w:r>
          </w:p>
        </w:tc>
        <w:tc>
          <w:tcPr>
            <w:tcW w:w="79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-36.20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18.51</w:t>
            </w:r>
          </w:p>
        </w:tc>
        <w:tc>
          <w:tcPr>
            <w:tcW w:w="88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0.12</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0.08</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-18.44</w:t>
            </w:r>
          </w:p>
        </w:tc>
        <w:tc>
          <w:tcPr>
            <w:tcW w:w="71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-18.44</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0.78</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1.37</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79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-17.07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7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合计</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511.9</w:t>
            </w:r>
          </w:p>
        </w:tc>
        <w:tc>
          <w:tcPr>
            <w:tcW w:w="88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51.1</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24.4</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1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93.2</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341.0</w:t>
            </w:r>
          </w:p>
        </w:tc>
        <w:tc>
          <w:tcPr>
            <w:tcW w:w="82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340.99</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9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-53.27</w:t>
            </w:r>
          </w:p>
        </w:tc>
      </w:tr>
    </w:tbl>
    <w:p>
      <w:pPr>
        <w:pStyle w:val="25"/>
        <w:adjustRightInd w:val="0"/>
        <w:snapToGrid w:val="0"/>
        <w:spacing w:line="420" w:lineRule="exact"/>
        <w:ind w:firstLine="560"/>
        <w:jc w:val="both"/>
        <w:rPr>
          <w:rFonts w:ascii="仿宋_GB2312" w:hAnsi="仿宋_GB2312" w:eastAsia="仿宋_GB2312" w:cs="仿宋_GB2312"/>
          <w:color w:val="auto"/>
          <w:sz w:val="28"/>
          <w:szCs w:val="28"/>
        </w:rPr>
      </w:pP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（3）项目实施后供需平衡分析</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项目实施后按设计水平年（2025年）作物种植结构、综合用水定额及项目改造后增加蓄水量进行逐月水量平衡计算。各片区水量平衡过程及成果分别见表3.1-16</w:t>
      </w:r>
      <w:r>
        <w:rPr>
          <w:rFonts w:hint="eastAsia" w:eastAsia="仿宋_GB2312" w:cs="仿宋_GB2312"/>
          <w:color w:val="auto"/>
          <w:sz w:val="28"/>
          <w:szCs w:val="28"/>
        </w:rPr>
        <w:t>~</w:t>
      </w:r>
      <w:r>
        <w:rPr>
          <w:rFonts w:hint="eastAsia" w:ascii="仿宋_GB2312" w:hAnsi="仿宋_GB2312" w:eastAsia="仿宋_GB2312" w:cs="仿宋_GB2312"/>
          <w:color w:val="auto"/>
          <w:sz w:val="28"/>
          <w:szCs w:val="28"/>
        </w:rPr>
        <w:t>表3.1-18。</w:t>
      </w:r>
    </w:p>
    <w:p>
      <w:pPr>
        <w:pStyle w:val="26"/>
        <w:adjustRightInd w:val="0"/>
        <w:snapToGrid w:val="0"/>
        <w:spacing w:line="420" w:lineRule="exact"/>
        <w:ind w:firstLine="482"/>
        <w:jc w:val="both"/>
        <w:rPr>
          <w:rFonts w:ascii="黑体" w:hAnsi="黑体" w:cs="黑体"/>
          <w:b w:val="0"/>
          <w:bCs/>
          <w:color w:val="auto"/>
          <w:sz w:val="28"/>
          <w:lang w:eastAsia="zh-CN"/>
        </w:rPr>
      </w:pPr>
      <w:r>
        <w:rPr>
          <w:rFonts w:hint="eastAsia" w:ascii="黑体" w:hAnsi="黑体" w:cs="黑体"/>
          <w:b w:val="0"/>
          <w:bCs/>
          <w:color w:val="auto"/>
          <w:sz w:val="28"/>
          <w:lang w:eastAsia="zh-CN"/>
        </w:rPr>
        <w:t>表3.1-16  XX水库灌区片设计水平年水资源供需平衡计算    万m</w:t>
      </w:r>
      <w:r>
        <w:rPr>
          <w:rFonts w:hint="eastAsia" w:ascii="黑体" w:hAnsi="黑体" w:cs="黑体"/>
          <w:b w:val="0"/>
          <w:bCs/>
          <w:color w:val="auto"/>
          <w:sz w:val="28"/>
          <w:vertAlign w:val="superscript"/>
          <w:lang w:eastAsia="zh-CN"/>
        </w:rPr>
        <w:t>3</w:t>
      </w:r>
    </w:p>
    <w:tbl>
      <w:tblPr>
        <w:tblStyle w:val="17"/>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34"/>
        <w:gridCol w:w="719"/>
        <w:gridCol w:w="834"/>
        <w:gridCol w:w="836"/>
        <w:gridCol w:w="834"/>
        <w:gridCol w:w="834"/>
        <w:gridCol w:w="834"/>
        <w:gridCol w:w="834"/>
        <w:gridCol w:w="834"/>
        <w:gridCol w:w="841"/>
        <w:gridCol w:w="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634"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月份</w:t>
            </w:r>
          </w:p>
        </w:tc>
        <w:tc>
          <w:tcPr>
            <w:tcW w:w="719"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需水量</w:t>
            </w:r>
          </w:p>
        </w:tc>
        <w:tc>
          <w:tcPr>
            <w:tcW w:w="1670"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河坝供水量</w:t>
            </w:r>
          </w:p>
        </w:tc>
        <w:tc>
          <w:tcPr>
            <w:tcW w:w="834"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第一次平衡缺水</w:t>
            </w:r>
          </w:p>
        </w:tc>
        <w:tc>
          <w:tcPr>
            <w:tcW w:w="834"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山平塘供水量</w:t>
            </w:r>
          </w:p>
        </w:tc>
        <w:tc>
          <w:tcPr>
            <w:tcW w:w="834"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第二次平衡缺水</w:t>
            </w:r>
          </w:p>
        </w:tc>
        <w:tc>
          <w:tcPr>
            <w:tcW w:w="2509" w:type="dxa"/>
            <w:gridSpan w:val="3"/>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水库供水量</w:t>
            </w:r>
          </w:p>
        </w:tc>
        <w:tc>
          <w:tcPr>
            <w:tcW w:w="835"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第三次平衡缺水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634"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19"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产水量</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供水量</w:t>
            </w:r>
          </w:p>
        </w:tc>
        <w:tc>
          <w:tcPr>
            <w:tcW w:w="834"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4"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4"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产水量</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实供水量</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库容变化</w:t>
            </w:r>
          </w:p>
        </w:tc>
        <w:tc>
          <w:tcPr>
            <w:tcW w:w="835"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21.05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2.96</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1.93</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-19.12</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19.12</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1.12</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1.12</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9.56</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2.95</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1.92</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-7.65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7.65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1.12</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2.24</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3.80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0.71</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0.46</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-3.34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3.34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0.27</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2.51</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7.60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2.98</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-5.66</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5.66</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1.13</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3.64</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8.14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78.43</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8.14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29.73</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33.37</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12.34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26.22</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12.34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9.94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43.31</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91.61</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29.18</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18.97</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-72.64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72.64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11.06</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54.38</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92.65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41.18</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26.76</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-65.89</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55.89</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15.61</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59.98</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84.93</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11.68</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7.59</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-77.34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67.34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4.43</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54.41</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83.76</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0.33</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0.22</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-83.55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73.55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0.13</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44.54</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68.55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2.78</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1.81</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-66.75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56.75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35.59</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22.40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0.45</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-22.10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12.10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0.17</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25.77</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合计</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506.4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199.9</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82.4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374.0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75.8</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bl>
    <w:p>
      <w:pPr>
        <w:pStyle w:val="25"/>
        <w:adjustRightInd w:val="0"/>
        <w:snapToGrid w:val="0"/>
        <w:spacing w:line="420" w:lineRule="exact"/>
        <w:ind w:firstLine="560"/>
        <w:jc w:val="both"/>
        <w:rPr>
          <w:color w:val="auto"/>
          <w:sz w:val="28"/>
          <w:szCs w:val="28"/>
        </w:rPr>
      </w:pPr>
    </w:p>
    <w:p>
      <w:pPr>
        <w:pStyle w:val="26"/>
        <w:adjustRightInd w:val="0"/>
        <w:snapToGrid w:val="0"/>
        <w:spacing w:line="420" w:lineRule="exact"/>
        <w:ind w:firstLine="482"/>
        <w:jc w:val="both"/>
        <w:rPr>
          <w:rFonts w:ascii="黑体" w:hAnsi="黑体" w:cs="黑体"/>
          <w:b w:val="0"/>
          <w:bCs/>
          <w:color w:val="auto"/>
          <w:sz w:val="28"/>
          <w:lang w:eastAsia="zh-CN"/>
        </w:rPr>
      </w:pPr>
      <w:r>
        <w:rPr>
          <w:rFonts w:hint="eastAsia" w:ascii="黑体" w:hAnsi="黑体" w:cs="黑体"/>
          <w:b w:val="0"/>
          <w:bCs/>
          <w:color w:val="auto"/>
          <w:sz w:val="28"/>
          <w:lang w:eastAsia="zh-CN"/>
        </w:rPr>
        <w:t>表3.1-17 XX水库灌区片设计水平年水资源供需平衡计算    万m</w:t>
      </w:r>
      <w:r>
        <w:rPr>
          <w:rFonts w:hint="eastAsia" w:ascii="黑体" w:hAnsi="黑体" w:cs="黑体"/>
          <w:b w:val="0"/>
          <w:bCs/>
          <w:color w:val="auto"/>
          <w:sz w:val="28"/>
          <w:vertAlign w:val="superscript"/>
          <w:lang w:eastAsia="zh-CN"/>
        </w:rPr>
        <w:t>3</w:t>
      </w:r>
    </w:p>
    <w:tbl>
      <w:tblPr>
        <w:tblStyle w:val="17"/>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34"/>
        <w:gridCol w:w="719"/>
        <w:gridCol w:w="834"/>
        <w:gridCol w:w="836"/>
        <w:gridCol w:w="834"/>
        <w:gridCol w:w="834"/>
        <w:gridCol w:w="834"/>
        <w:gridCol w:w="834"/>
        <w:gridCol w:w="834"/>
        <w:gridCol w:w="841"/>
        <w:gridCol w:w="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月份</w:t>
            </w:r>
          </w:p>
        </w:tc>
        <w:tc>
          <w:tcPr>
            <w:tcW w:w="719"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需水量</w:t>
            </w:r>
          </w:p>
        </w:tc>
        <w:tc>
          <w:tcPr>
            <w:tcW w:w="1670"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河坝供水量</w:t>
            </w:r>
          </w:p>
        </w:tc>
        <w:tc>
          <w:tcPr>
            <w:tcW w:w="834"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第一次平衡缺水</w:t>
            </w:r>
          </w:p>
        </w:tc>
        <w:tc>
          <w:tcPr>
            <w:tcW w:w="834"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山平塘供水量</w:t>
            </w:r>
          </w:p>
        </w:tc>
        <w:tc>
          <w:tcPr>
            <w:tcW w:w="834"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第二次平衡缺水</w:t>
            </w:r>
          </w:p>
        </w:tc>
        <w:tc>
          <w:tcPr>
            <w:tcW w:w="2509" w:type="dxa"/>
            <w:gridSpan w:val="3"/>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水库供水量</w:t>
            </w:r>
          </w:p>
        </w:tc>
        <w:tc>
          <w:tcPr>
            <w:tcW w:w="835"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第三次平衡缺水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19"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产水量</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供水量</w:t>
            </w:r>
          </w:p>
        </w:tc>
        <w:tc>
          <w:tcPr>
            <w:tcW w:w="834"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4"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4"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产水量</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实供水量</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库容变化</w:t>
            </w:r>
          </w:p>
        </w:tc>
        <w:tc>
          <w:tcPr>
            <w:tcW w:w="835"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20.51</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2.21</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1.43</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-19.08</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19.08</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1.48</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1.48</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9.32</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2.19</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1.43</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-7.89</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7.89</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1.47</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2.96</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3.70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0.53</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-3.36</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3.36</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0.36</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3.31</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7.41</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2.22</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-5.97</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5.97</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1.49</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4.80</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7.94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58.37</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7.94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39.22</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44.02</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12.03</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19.51</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12.03</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13.11</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57.13</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89.26</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21.72</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14.12</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-75.14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75.14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14.59</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71.72</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90.27</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30.64</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19.92</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-70.36</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60.36</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20.59</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82.31</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82.75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8.69</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5.65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-77.10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67.10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5.84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78.15</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81.61</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0.25</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0.16</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-81.45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71.45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0.17</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68.32</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66.79</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2.07</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-65.45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35.45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1.39</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39.71</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21.82</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0.34</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0.22</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-21.60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-21.60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0.23</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21.60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18.33</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合计</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493.4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148.7</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66.0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345.8</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99.9</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81.60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bl>
    <w:p>
      <w:pPr>
        <w:pStyle w:val="25"/>
        <w:adjustRightInd w:val="0"/>
        <w:snapToGrid w:val="0"/>
        <w:spacing w:line="420" w:lineRule="exact"/>
        <w:ind w:firstLine="560"/>
        <w:jc w:val="both"/>
        <w:rPr>
          <w:color w:val="auto"/>
          <w:sz w:val="28"/>
          <w:szCs w:val="28"/>
        </w:rPr>
      </w:pPr>
    </w:p>
    <w:p>
      <w:pPr>
        <w:pStyle w:val="26"/>
        <w:adjustRightInd w:val="0"/>
        <w:snapToGrid w:val="0"/>
        <w:spacing w:line="420" w:lineRule="exact"/>
        <w:ind w:firstLine="482"/>
        <w:jc w:val="both"/>
        <w:rPr>
          <w:rFonts w:ascii="黑体" w:hAnsi="黑体" w:cs="黑体"/>
          <w:b w:val="0"/>
          <w:bCs/>
          <w:color w:val="auto"/>
          <w:sz w:val="28"/>
          <w:lang w:eastAsia="zh-CN"/>
        </w:rPr>
      </w:pPr>
      <w:r>
        <w:rPr>
          <w:rFonts w:hint="eastAsia" w:ascii="黑体" w:hAnsi="黑体" w:cs="黑体"/>
          <w:b w:val="0"/>
          <w:bCs/>
          <w:color w:val="auto"/>
          <w:sz w:val="28"/>
          <w:lang w:eastAsia="zh-CN"/>
        </w:rPr>
        <w:t>表3.1-18 XX水库灌区片设计水平年水资源供需平衡计算    万m</w:t>
      </w:r>
      <w:r>
        <w:rPr>
          <w:rFonts w:hint="eastAsia" w:ascii="黑体" w:hAnsi="黑体" w:cs="黑体"/>
          <w:b w:val="0"/>
          <w:bCs/>
          <w:color w:val="auto"/>
          <w:sz w:val="28"/>
          <w:vertAlign w:val="superscript"/>
          <w:lang w:eastAsia="zh-CN"/>
        </w:rPr>
        <w:t>3</w:t>
      </w:r>
    </w:p>
    <w:tbl>
      <w:tblPr>
        <w:tblStyle w:val="17"/>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34"/>
        <w:gridCol w:w="719"/>
        <w:gridCol w:w="834"/>
        <w:gridCol w:w="836"/>
        <w:gridCol w:w="834"/>
        <w:gridCol w:w="834"/>
        <w:gridCol w:w="834"/>
        <w:gridCol w:w="834"/>
        <w:gridCol w:w="834"/>
        <w:gridCol w:w="841"/>
        <w:gridCol w:w="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634"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月份</w:t>
            </w:r>
          </w:p>
        </w:tc>
        <w:tc>
          <w:tcPr>
            <w:tcW w:w="719"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需水量</w:t>
            </w:r>
          </w:p>
        </w:tc>
        <w:tc>
          <w:tcPr>
            <w:tcW w:w="1670"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河坝供水量</w:t>
            </w:r>
          </w:p>
        </w:tc>
        <w:tc>
          <w:tcPr>
            <w:tcW w:w="834"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第一次平衡缺水</w:t>
            </w:r>
          </w:p>
        </w:tc>
        <w:tc>
          <w:tcPr>
            <w:tcW w:w="834"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山平塘供水量</w:t>
            </w:r>
          </w:p>
        </w:tc>
        <w:tc>
          <w:tcPr>
            <w:tcW w:w="834"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第二次平衡缺水</w:t>
            </w:r>
          </w:p>
        </w:tc>
        <w:tc>
          <w:tcPr>
            <w:tcW w:w="2509" w:type="dxa"/>
            <w:gridSpan w:val="3"/>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水库供水量</w:t>
            </w:r>
          </w:p>
        </w:tc>
        <w:tc>
          <w:tcPr>
            <w:tcW w:w="835"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第三次平衡缺水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634"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19"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产水量</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供水量</w:t>
            </w:r>
          </w:p>
        </w:tc>
        <w:tc>
          <w:tcPr>
            <w:tcW w:w="834"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4"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4"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产水量</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实供水量</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库容变化</w:t>
            </w:r>
          </w:p>
        </w:tc>
        <w:tc>
          <w:tcPr>
            <w:tcW w:w="835"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15.74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0.76</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0.49</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-15.25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15.25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5.06</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5.06</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7.15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0.75</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0.49</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-6.66</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6.66</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5.03</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10.09</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2.84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0.18</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0.12</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-2.72</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2.72</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1.21</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11.30</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5.68</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0.76</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-5.19</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5.19</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5.08</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16.38</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6.09</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20.06</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6.09</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133.81</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150.20</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9.23</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6.71</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4.36</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-4.87</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4.87</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44.74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194.93</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68.50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7.47</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4.85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-63.65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33.65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49.79</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214.72</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69.28</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10.53</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6.85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-62.43</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27.43</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-35.00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70.25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35.00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249.97</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63.51</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2.99</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-61.56</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-61.56</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19.93</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61.56</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208.34</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62.63</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0.09</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0.06</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-62.58</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-62.58</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0.57</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62.58</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146.33</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51.26</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0.71</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0.46</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-50.80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-50.80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4.74</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50.80</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100.28</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16.75</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0.12</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0.08</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-16.67</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-16.67</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0.78</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16.67</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84.38</w:t>
            </w: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合计</w:t>
            </w:r>
          </w:p>
        </w:tc>
        <w:tc>
          <w:tcPr>
            <w:tcW w:w="71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378.7</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51.1</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26.3</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95.8</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341.0</w:t>
            </w:r>
          </w:p>
        </w:tc>
        <w:tc>
          <w:tcPr>
            <w:tcW w:w="83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256.61</w:t>
            </w:r>
          </w:p>
        </w:tc>
        <w:tc>
          <w:tcPr>
            <w:tcW w:w="84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w:t>
            </w:r>
          </w:p>
        </w:tc>
      </w:tr>
    </w:tbl>
    <w:p>
      <w:pPr>
        <w:pStyle w:val="25"/>
        <w:adjustRightInd w:val="0"/>
        <w:snapToGrid w:val="0"/>
        <w:spacing w:line="420" w:lineRule="exact"/>
        <w:ind w:firstLine="560" w:firstLineChars="200"/>
        <w:jc w:val="both"/>
        <w:rPr>
          <w:rFonts w:ascii="仿宋_GB2312" w:hAnsi="仿宋_GB2312" w:eastAsia="仿宋_GB2312" w:cs="仿宋_GB2312"/>
          <w:color w:val="auto"/>
          <w:sz w:val="28"/>
          <w:szCs w:val="28"/>
        </w:rPr>
      </w:pP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项目区水量平衡评估结论</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以上水量平衡分析可以看出，项目实施前后的3、4月份是丰水季，实施前的8、9、10月份缺水，由于缺水单季稻种植面积较大，不能达到90%的灌溉保证率；项目实施后由于基础水利设施的完善，蓄水保水能力和灌溉水利用系数的提高，双季水稻种植面积扩大，项目区达到90%灌溉保证率的情况下仍有余水，可作为生态基流改善农村环境。项目实施前后各项指标对比见表3.1-19。</w:t>
      </w:r>
    </w:p>
    <w:p>
      <w:pPr>
        <w:pStyle w:val="26"/>
        <w:adjustRightInd w:val="0"/>
        <w:snapToGrid w:val="0"/>
        <w:spacing w:line="420" w:lineRule="exact"/>
        <w:ind w:firstLine="482"/>
        <w:rPr>
          <w:rFonts w:ascii="黑体" w:hAnsi="黑体" w:cs="黑体"/>
          <w:b w:val="0"/>
          <w:bCs/>
          <w:color w:val="auto"/>
          <w:sz w:val="28"/>
          <w:lang w:eastAsia="zh-CN"/>
        </w:rPr>
      </w:pPr>
      <w:r>
        <w:rPr>
          <w:rFonts w:hint="eastAsia" w:ascii="黑体" w:hAnsi="黑体" w:cs="黑体"/>
          <w:b w:val="0"/>
          <w:bCs/>
          <w:color w:val="auto"/>
          <w:sz w:val="28"/>
          <w:lang w:eastAsia="zh-CN"/>
        </w:rPr>
        <w:t>表3.1-19 项目实施前后各项指标对比表</w:t>
      </w:r>
    </w:p>
    <w:tbl>
      <w:tblPr>
        <w:tblStyle w:val="17"/>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000"/>
        <w:gridCol w:w="993"/>
        <w:gridCol w:w="1666"/>
        <w:gridCol w:w="1325"/>
        <w:gridCol w:w="884"/>
        <w:gridCol w:w="1165"/>
        <w:gridCol w:w="898"/>
        <w:gridCol w:w="9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993"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内容</w:t>
            </w:r>
          </w:p>
        </w:tc>
        <w:tc>
          <w:tcPr>
            <w:tcW w:w="16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双季水稻种植面积（万亩）</w:t>
            </w:r>
          </w:p>
        </w:tc>
        <w:tc>
          <w:tcPr>
            <w:tcW w:w="132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油菜种植面积（万亩）</w:t>
            </w:r>
          </w:p>
        </w:tc>
        <w:tc>
          <w:tcPr>
            <w:tcW w:w="8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复种指数</w:t>
            </w:r>
          </w:p>
        </w:tc>
        <w:tc>
          <w:tcPr>
            <w:tcW w:w="116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灌溉水利用系数</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缺水(万m3）</w:t>
            </w:r>
          </w:p>
        </w:tc>
        <w:tc>
          <w:tcPr>
            <w:tcW w:w="9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余水(万m3）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00"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XX水库灌区片</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实施前</w:t>
            </w:r>
          </w:p>
        </w:tc>
        <w:tc>
          <w:tcPr>
            <w:tcW w:w="16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0.71</w:t>
            </w:r>
          </w:p>
        </w:tc>
        <w:tc>
          <w:tcPr>
            <w:tcW w:w="132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0.16</w:t>
            </w:r>
          </w:p>
        </w:tc>
        <w:tc>
          <w:tcPr>
            <w:tcW w:w="8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1.50</w:t>
            </w:r>
          </w:p>
        </w:tc>
        <w:tc>
          <w:tcPr>
            <w:tcW w:w="116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0.55</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-182.69</w:t>
            </w:r>
          </w:p>
        </w:tc>
        <w:tc>
          <w:tcPr>
            <w:tcW w:w="938"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0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实施后</w:t>
            </w:r>
          </w:p>
        </w:tc>
        <w:tc>
          <w:tcPr>
            <w:tcW w:w="16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0.87</w:t>
            </w:r>
          </w:p>
        </w:tc>
        <w:tc>
          <w:tcPr>
            <w:tcW w:w="132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0.32</w:t>
            </w:r>
          </w:p>
        </w:tc>
        <w:tc>
          <w:tcPr>
            <w:tcW w:w="8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1.70</w:t>
            </w:r>
          </w:p>
        </w:tc>
        <w:tc>
          <w:tcPr>
            <w:tcW w:w="116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0.76</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25.77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00"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XX水库灌区片</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实施前</w:t>
            </w:r>
          </w:p>
        </w:tc>
        <w:tc>
          <w:tcPr>
            <w:tcW w:w="16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0.69588</w:t>
            </w:r>
          </w:p>
        </w:tc>
        <w:tc>
          <w:tcPr>
            <w:tcW w:w="132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0.15</w:t>
            </w:r>
          </w:p>
        </w:tc>
        <w:tc>
          <w:tcPr>
            <w:tcW w:w="8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1.50</w:t>
            </w:r>
          </w:p>
        </w:tc>
        <w:tc>
          <w:tcPr>
            <w:tcW w:w="116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0.55</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-174.15</w:t>
            </w:r>
          </w:p>
        </w:tc>
        <w:tc>
          <w:tcPr>
            <w:tcW w:w="938"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0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实施后</w:t>
            </w:r>
          </w:p>
        </w:tc>
        <w:tc>
          <w:tcPr>
            <w:tcW w:w="16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0.85052</w:t>
            </w:r>
          </w:p>
        </w:tc>
        <w:tc>
          <w:tcPr>
            <w:tcW w:w="132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0.31</w:t>
            </w:r>
          </w:p>
        </w:tc>
        <w:tc>
          <w:tcPr>
            <w:tcW w:w="8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1.70</w:t>
            </w:r>
          </w:p>
        </w:tc>
        <w:tc>
          <w:tcPr>
            <w:tcW w:w="116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0.76</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00"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XX水库灌区片</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实施前</w:t>
            </w:r>
          </w:p>
        </w:tc>
        <w:tc>
          <w:tcPr>
            <w:tcW w:w="16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0.53406</w:t>
            </w:r>
          </w:p>
        </w:tc>
        <w:tc>
          <w:tcPr>
            <w:tcW w:w="132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0.12</w:t>
            </w:r>
          </w:p>
        </w:tc>
        <w:tc>
          <w:tcPr>
            <w:tcW w:w="8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1.50</w:t>
            </w:r>
          </w:p>
        </w:tc>
        <w:tc>
          <w:tcPr>
            <w:tcW w:w="116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0.55</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-53.27</w:t>
            </w:r>
          </w:p>
        </w:tc>
        <w:tc>
          <w:tcPr>
            <w:tcW w:w="938"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0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实施后</w:t>
            </w:r>
          </w:p>
        </w:tc>
        <w:tc>
          <w:tcPr>
            <w:tcW w:w="16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0.65274</w:t>
            </w:r>
          </w:p>
        </w:tc>
        <w:tc>
          <w:tcPr>
            <w:tcW w:w="132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0.24</w:t>
            </w:r>
          </w:p>
        </w:tc>
        <w:tc>
          <w:tcPr>
            <w:tcW w:w="88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1.70</w:t>
            </w:r>
          </w:p>
        </w:tc>
        <w:tc>
          <w:tcPr>
            <w:tcW w:w="116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0.76</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84.38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00"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合计</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实施前</w:t>
            </w:r>
          </w:p>
        </w:tc>
        <w:tc>
          <w:tcPr>
            <w:tcW w:w="16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1.94</w:t>
            </w:r>
          </w:p>
        </w:tc>
        <w:tc>
          <w:tcPr>
            <w:tcW w:w="132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0.43</w:t>
            </w:r>
          </w:p>
        </w:tc>
        <w:tc>
          <w:tcPr>
            <w:tcW w:w="884"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6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-410.11</w:t>
            </w:r>
          </w:p>
        </w:tc>
        <w:tc>
          <w:tcPr>
            <w:tcW w:w="938"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0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实施后</w:t>
            </w:r>
          </w:p>
        </w:tc>
        <w:tc>
          <w:tcPr>
            <w:tcW w:w="16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2.38</w:t>
            </w:r>
          </w:p>
        </w:tc>
        <w:tc>
          <w:tcPr>
            <w:tcW w:w="132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0.86</w:t>
            </w:r>
          </w:p>
        </w:tc>
        <w:tc>
          <w:tcPr>
            <w:tcW w:w="884"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6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128.48</w:t>
            </w:r>
          </w:p>
        </w:tc>
      </w:tr>
    </w:tbl>
    <w:p>
      <w:pPr>
        <w:pStyle w:val="25"/>
        <w:adjustRightInd w:val="0"/>
        <w:snapToGrid w:val="0"/>
        <w:spacing w:line="420" w:lineRule="exact"/>
        <w:ind w:firstLine="560" w:firstLineChars="200"/>
        <w:jc w:val="both"/>
        <w:rPr>
          <w:rFonts w:ascii="仿宋_GB2312" w:hAnsi="仿宋_GB2312" w:eastAsia="仿宋_GB2312" w:cs="仿宋_GB2312"/>
          <w:color w:val="auto"/>
          <w:sz w:val="28"/>
          <w:szCs w:val="28"/>
        </w:rPr>
      </w:pP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08" w:name="_Toc45723018"/>
      <w:bookmarkStart w:id="109" w:name="_Toc14854195"/>
      <w:r>
        <w:rPr>
          <w:rFonts w:hint="eastAsia" w:ascii="黑体" w:hAnsi="黑体" w:eastAsia="黑体" w:cs="黑体"/>
          <w:b w:val="0"/>
          <w:bCs w:val="0"/>
          <w:color w:val="auto"/>
          <w:sz w:val="28"/>
          <w:szCs w:val="28"/>
        </w:rPr>
        <w:t>灌溉水质分析</w:t>
      </w:r>
      <w:bookmarkEnd w:id="108"/>
      <w:bookmarkEnd w:id="109"/>
    </w:p>
    <w:p>
      <w:pPr>
        <w:adjustRightInd w:val="0"/>
        <w:snapToGrid w:val="0"/>
        <w:spacing w:line="420" w:lineRule="exact"/>
        <w:ind w:firstLine="560" w:firstLineChars="200"/>
        <w:rPr>
          <w:rFonts w:ascii="仿宋_GB2312" w:hAnsi="仿宋_GB2312" w:eastAsia="仿宋_GB2312" w:cs="仿宋_GB2312"/>
          <w:color w:val="auto"/>
          <w:sz w:val="28"/>
          <w:szCs w:val="28"/>
        </w:rPr>
        <w:sectPr>
          <w:headerReference r:id="rId15" w:type="first"/>
          <w:footerReference r:id="rId17" w:type="first"/>
          <w:headerReference r:id="rId13" w:type="default"/>
          <w:headerReference r:id="rId14" w:type="even"/>
          <w:footerReference r:id="rId16" w:type="even"/>
          <w:pgSz w:w="11906" w:h="16838"/>
          <w:pgMar w:top="1871" w:right="1531" w:bottom="1871" w:left="1531" w:header="850" w:footer="1417" w:gutter="0"/>
          <w:cols w:space="0" w:num="1"/>
          <w:docGrid w:type="lines" w:linePitch="595" w:charSpace="0"/>
        </w:sectPr>
      </w:pPr>
      <w:r>
        <w:rPr>
          <w:rFonts w:hint="eastAsia" w:ascii="仿宋_GB2312" w:hAnsi="仿宋_GB2312" w:eastAsia="仿宋_GB2312" w:cs="仿宋_GB2312"/>
          <w:color w:val="auto"/>
          <w:sz w:val="28"/>
          <w:szCs w:val="28"/>
        </w:rPr>
        <w:t>项目区水源主要为小型水库、塘坝，此外水库以下到灌区之间有部分地下径流和回归水。地表水矿化度小于1g/L，水质符合Ⅲ类及以上标准，满足灌溉需要。同时随着禁毒、禁肥工作的开展，水质可得到进一步提高。</w:t>
      </w:r>
    </w:p>
    <w:p>
      <w:pPr>
        <w:pStyle w:val="4"/>
        <w:spacing w:line="420" w:lineRule="exact"/>
        <w:rPr>
          <w:rFonts w:ascii="方正小标宋简体" w:hAnsi="方正小标宋简体" w:cs="方正小标宋简体"/>
          <w:bCs w:val="0"/>
          <w:color w:val="auto"/>
          <w:sz w:val="36"/>
          <w:szCs w:val="36"/>
        </w:rPr>
      </w:pPr>
      <w:bookmarkStart w:id="110" w:name="_Toc14854196"/>
      <w:bookmarkStart w:id="111" w:name="_Toc45723019"/>
      <w:r>
        <w:rPr>
          <w:rFonts w:hint="eastAsia" w:ascii="方正小标宋简体" w:hAnsi="方正小标宋简体" w:cs="方正小标宋简体"/>
          <w:bCs w:val="0"/>
          <w:color w:val="auto"/>
          <w:sz w:val="36"/>
          <w:szCs w:val="36"/>
        </w:rPr>
        <w:t>工程任务与规模</w:t>
      </w:r>
      <w:bookmarkEnd w:id="110"/>
      <w:bookmarkEnd w:id="111"/>
    </w:p>
    <w:p>
      <w:pPr>
        <w:pStyle w:val="5"/>
        <w:adjustRightInd w:val="0"/>
        <w:snapToGrid w:val="0"/>
        <w:spacing w:line="420" w:lineRule="exact"/>
        <w:ind w:firstLine="562" w:firstLineChars="200"/>
        <w:rPr>
          <w:rFonts w:ascii="仿宋_GB2312" w:hAnsi="仿宋_GB2312" w:eastAsia="仿宋_GB2312" w:cs="仿宋_GB2312"/>
          <w:color w:val="auto"/>
          <w:sz w:val="28"/>
          <w:szCs w:val="28"/>
        </w:rPr>
      </w:pPr>
      <w:bookmarkStart w:id="112" w:name="_Toc45723020"/>
      <w:bookmarkStart w:id="113" w:name="_Toc14854197"/>
    </w:p>
    <w:p>
      <w:pPr>
        <w:pStyle w:val="5"/>
        <w:adjustRightInd w:val="0"/>
        <w:snapToGrid w:val="0"/>
        <w:spacing w:line="420" w:lineRule="exact"/>
        <w:ind w:firstLine="560" w:firstLineChars="200"/>
        <w:rPr>
          <w:rFonts w:ascii="黑体" w:hAnsi="黑体" w:eastAsia="黑体" w:cs="黑体"/>
          <w:b w:val="0"/>
          <w:bCs w:val="0"/>
          <w:color w:val="auto"/>
          <w:sz w:val="28"/>
          <w:szCs w:val="28"/>
        </w:rPr>
      </w:pPr>
      <w:r>
        <w:rPr>
          <w:rFonts w:hint="eastAsia" w:ascii="黑体" w:hAnsi="黑体" w:eastAsia="黑体" w:cs="黑体"/>
          <w:b w:val="0"/>
          <w:bCs w:val="0"/>
          <w:color w:val="auto"/>
          <w:sz w:val="28"/>
          <w:szCs w:val="28"/>
        </w:rPr>
        <w:t>项目区存在问题与建设必要性</w:t>
      </w:r>
      <w:bookmarkEnd w:id="112"/>
      <w:bookmarkEnd w:id="113"/>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项目区存在问题</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（1）水源工程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堰塘是项目区内的主要灌溉水源，共有大小堰塘共计600多口，前期填筑未经压实或清基深度不够，基本上都存在塘堤渗漏、内坡垮塌现象，另有部分堰塘淤积较深，不能正常的蓄水保水，影响灌溉保证率的提高。</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（2）灌溉排水工程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大部分渠道未进行防渗衬砌，渠道淤积、岸坡塴跨、被杂草覆盖的渠段随处可见；已修建的部分由于建设年代久远，建设标准低，工程质量差，大部分已经损毁。以上原因导致灌溉渠系水利用系数低，排水渠排水不畅。</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（3）田块及土壤</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项目区田块相对较集中，但存在田块杂乱、田块面积不大、田块高低不平，成为有意向进行土地流转，调整产业结构的项目村组的制约因素。</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根据XX县土肥站提供的耕地地力调查结果和现场勘查，一半以上的耕地地力等级偏低是造成项目区粮食产量不高的主要因素。</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（4）田间道路</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现场勘查，项目区田块的耕作生产机耕路现状为土路面或部分铺砂不达标的路面，大部分路段坑洼不平，雨季泥泞不堪。部分田块没有机耕路，农村劳动力充足的时候影响不明显，对于当前机械化作业生产程度高，劳动力老龄化的农村来说其矛盾就凸显出来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（5）农田防护和生态环境保护</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近些年美丽乡村建设，人居环境整治取得了较好的成效，乡间沟渠、道路上的生活垃圾明显减少。但这些都是在政策号召下被动的结果，村民还缺乏主动的农田防护和生态环境保护的意识，需要通过人居环境整治的小项目带动和影响村民自觉的对自身环境进行改造。</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（6）科技推广</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县农业各相关部门通过近十年来农业科技措施的推广，目前项目区农业新技术、新品种、新成果得到农户的认可，科技贡献成果显著。但因项目资金限制，未能够大面积的推广，本项目科技措施因地制宜，考虑推广频振式太阳能杀虫灯。</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项目建设必要性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（1）促进经济社会快速发展和可待续发展的需要</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土地平整对土地利用状况重新进行布局安排、结构调整，既开发利用又治理保护，从而提高土地利用率和土地质量，增加耕地，改善生产和生活条件及生态环境，是对土地资源的合理配置和可持续利用，是促进经济社会快速发展和可持续发展的需要。同时，平整区村民已经多次开会协商，项目完成后即进行土地流转，交由技术力量强的农业合作组织耕种，提高土地产出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（2）提高现有农业综合生产能力的需要</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通过对现有项目土地土壤改良，改善现有耕地质量，增大现有耕地土壤肥力，提高农作物产出率，增加农民收入，提高现有农业综合生产能力的需要。</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（3）水资源高效利用和经济社会可持续发展的需要</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加强农田水利基本建设，对堰塘等水源工程进行改造，增加其他蓄水保水能力，提高项目区灌溉保证率。同时，对灌溉渠道进行衬砌，提高渠系水利用系数，节约利用水资源，对排水沟渠进行清淤护岸，保持河道畅通，提高防洪标准，减少农田被淹的机率。因此，加强农田水利基础设施建设是缓解项目区水资源供需矛盾和减少洪滂灾害的需要，有利于社会的稳定和谐发展。</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（4）调整产业结构、增强产品竞争力、增加农民收入的需要</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项目区实施以节水为中心的田间工程改造，因地制宜地推行节水灌溉技术，实现传统的粮油种植向新型经济作物栽培技术转变，是调整产业结构、增强农民竞争力，增加农民收入的需要；增加农民收入最有效和直接的办法是调整产业结构，要调整产业结构就必须加强农田水利建设。</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（5）发展现代化农业的需要</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项目区实施机耕路建设，使农机等现代化工具的应用成为可能，才能进一步调整传统的农作物种植结构和种植模式，促进农业增产，农民增收和农村可持续发展，更有利于实现土地的连片经营，保证发展项目区现代化农业。</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（6）紧密结合人居环境整治和生态环境友好发展的需要</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对项目区部分区域进行防护林设置有利于推进人居环境整治和配套，进一步完善生态环境。</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（7）加快社会主义新农村建设的需要</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农业科技推广是农业科学技术转化为农业现实生产力的桥梁和纽带， 是加快社会主义新农村建设、促进农村生产力发展的最有效措施。</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综上所述，对项目区实施土地平整、土壤改良、灌溉与排水工程、高效节水工程、田间道路工程、农田环境与生态环境保持、科技推广措施建设，意义巨大，势在必行。</w:t>
      </w:r>
      <w:bookmarkStart w:id="114" w:name="_Toc14854198"/>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15" w:name="_Toc45723021"/>
      <w:r>
        <w:rPr>
          <w:rFonts w:hint="eastAsia" w:ascii="黑体" w:hAnsi="黑体" w:eastAsia="黑体" w:cs="黑体"/>
          <w:b w:val="0"/>
          <w:bCs w:val="0"/>
          <w:color w:val="auto"/>
          <w:sz w:val="28"/>
          <w:szCs w:val="28"/>
        </w:rPr>
        <w:t>建设任务</w:t>
      </w:r>
      <w:bookmarkEnd w:id="114"/>
      <w:bookmarkEnd w:id="115"/>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指导思想</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入贯彻落实十九大以来系列精神，按照2021年中央一号文件指示精神，统筹规划，强化政策扶持，加大资金投入，大力改善农田基础设施，提升耕地地力，增强农田产出能力；规范建设标准，加快高标准农田建设，提高农田基础设施水平；构建高效农技推广体系，加速科技成果转化，促进粮食产业科学化、现代化发展；整治环境，加强农田污染治理，合理利用资源，确保粮食生产持续发展；明确管护责任，落实管护主体，建立健全高标准农田建设管理长效机制。坚持不懈推进高标准农田建设，为确保粮食安全、生态安全和提高农业综合生产能力奠定坚实基础</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设计原则</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法律依据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（1）《中华人民共和国土地管理法》</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（2）《中华人民共和国水法》</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（3）《中华人民共和国水土保持法》</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（4）《中华人民共和国森林法》</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（5）《中华人民共和国农业法》</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（6）《中华人民共和国生态环境保护法》</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（7）《中华人民共和国基本农田保护条例》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（8）《中华人民共和国土地管理法实施条例》</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政策依据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（1）2021年中央一号文件《中共中央国务院关于抓好“三农”领域重点工作确保如期实现全面小康的意见》；</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（2）中华人民共和国农业农村部令2019年第4号《农田建设项目管理办法》；</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（3）《农业农村部关于下达2021年农田建设任务的通知》（农建发[2021] 号）；</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规划依据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（1）《“十三五”新增1亿亩高效节水灌溉面积实施方案》（水农[2017]8号）。</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建设原则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（1）坚持统筹规划、突出重点的原则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坚持规划先行，按《高标准农田建设规划（2011-2022年）》确定发展的重点区域、重点项目，明确资金的重点投向，优先安排“两区”（水稻生产功能区和油菜籽、棉花生产保护区）和永久基本农田保护区、国家种子基地、贫困地区的高标准农田建设。</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（2）坚持避免重复建设、填平补齐的原则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对于连片实施范围内已进行过高标准农田建设，但仍有部分田块没有建设的，在充分利用原有建设成果的基础上，对此类尚未建设的田块按“填平补齐，避免重复建设”原则纳入本项目，直接建成高标准农田。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（3）坚持科学布局、典型示范的原则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平原区域特点，因地制宜采取不同的开发模式，推动高标准农田建设项目协调发展。优先改造水土资源条件好、开发潜力大、配套能力强、农民积极性高的地区，打造一批精品工程，实现典型引路，积极稳妥地推进高标准农田建设项目工作。</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（4）坚持集中连片、规模开发的原则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坚持按灌区、流域和区域整体规划，采取“集中力量，重点投入，连片开发”的治理方式，加大规模开发力度，确保治理区域相对集中，力争治理一片，成效一片，致富一方。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（5）坚持综合投入、合力开发的原则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充分发挥高标准农田建设项目资金的引导作用，统筹相关支农资金，积极引导信贷资金、民间资本等各种社会资金投入，形成强大的资金合力。</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（6）坚持政府主导、农民主体的原则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充分发挥政府在组织实施高标准农田建设项目中的主导作用，带动农民群众自觉参与，充分发挥农民群众的积极性和创造性，使农民群众成为高标准农田建设项目的“建设主体、受益主体、管护主体”。</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（7）坚持统筹协调、务求实效的原则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高标准农田建设项目是一项系统工程，必须充分调动相关部门的积极性，集聚多方力量，形成建设合力。合理确定发展的目标和任务，讲求实效，量力而行，力戒形式主义，严禁形象工程。</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建设目标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按照高标准农田建设总体规划要求，统筹规划田、土、水、路、林、电等高标准农田的相关建设内容，以行政村为基本单元，集中连片、规模开发，整体推进，建成“旱涝保收、高产稳产、生态友好”的高标准农田2.16万亩。</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土地平整。合理确定的耕地和基本农田布局，充分考虑水资源承载能力和生态容量等因素，优化项目区农田结构布局。合理划分和适度归并田块，平整土地，减小农田地表坡降。根据地形地貌、作物种类、机械作业效率、灌排效率和防止风害等因素，合理确定田块的长度和宽度。深翻深松土地，通过客土充填、剥离回填肥沃的表土层，改善农田耕作层。建成后，实现田块相对集中，农田有效土层厚度达到50cm以上，耕作层厚度达到20cm以上，田间基础设施占地率下降到8%以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（2）土壤改良。通过施用生石灰、深翻深松、改善灌排条件等措施改良土壤理化性状；施用农家肥、秸杆还田、种植绿肥、种植肥田油菜等措施，提升土壤有机质含量。耕地质量提高0.5个等级。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灌溉与排水标准。灌溉设计保证率达90%；渠灌区斗渠以下渠系水利用系数达到0.80，水稻灌区田间水利用系数不小于0.95；渠灌区灌溉水利用系数达到0.76；排涝标准按水稻区10年一遇的3d暴雨，3d排至作物的耐淹深度；旱地设计排涝标准为10年一遇的1d暴雨，1d排至田面无积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渠系建筑物配套完整，满足灌溉与排水系统要求。项目区有效灌溉面积增加，灌溉保证率、用水效率、排水能力提高，渍、涝、洪、旱灾减轻。</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（4）高效节水灌溉。设计管道水利用系数不低于0.90，灌溉水利用系数达到0.86。</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（5）田间道路畅通。路网布局科学，路面宽度合理，丘岗冲垄区田间道路通达度达到90%，满足农业机械化需求。</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（6）林网建设适宜：防御风蚀能力提高，水土流失减少，农田生态环境改善。具体目标：造林当年成活率达到95%以上，三年后保存率要达到90%以上，农村人居环境得到较大改善。</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科技推广措施。在项目区推广先进适用技术，重点是良种、良法等先进适用生产技术；加强对项目区受益农民先进适用技术培训；适当支持具有技术推广服务功能的农民专业合作经济组织。在项目区推广使用频振式太阳能杀虫灯。</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（8）粮食综合生产能力提高30kg/亩以上。</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（9）灌溉水源质量保证年限不低于20年，田间基础设施不低于15年，输水管道及其配套设施工程质量保证年限不少于15年。</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建设任务</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规划完成高标准农田建设面积2.16万亩（其中1000亩高效节水）。共分为三个项目区：XX镇项目区、XX镇项目区和XX镇项目区，其中XX镇项目区涉及XX、毛家岗、黄林堰3个行政村，拟建设高标准农田面积11529亩；XX镇项目区涉及清泉1个行政村，拟建设高标准农田面积4139亩；XX镇项目区涉及金坪1个行政村，拟建设高标准农田面积5934亩，其中高效节水灌溉面积1000亩。项目区建设任务统计见表4.2-1。</w:t>
      </w:r>
    </w:p>
    <w:p>
      <w:pPr>
        <w:pStyle w:val="26"/>
        <w:adjustRightInd w:val="0"/>
        <w:snapToGrid w:val="0"/>
        <w:spacing w:line="420" w:lineRule="exact"/>
        <w:ind w:firstLine="482"/>
        <w:rPr>
          <w:rFonts w:ascii="黑体" w:hAnsi="黑体" w:cs="黑体"/>
          <w:b w:val="0"/>
          <w:bCs/>
          <w:color w:val="auto"/>
          <w:sz w:val="28"/>
        </w:rPr>
      </w:pPr>
      <w:r>
        <w:rPr>
          <w:rFonts w:hint="eastAsia" w:ascii="黑体" w:hAnsi="黑体" w:cs="黑体"/>
          <w:b w:val="0"/>
          <w:bCs/>
          <w:color w:val="auto"/>
          <w:sz w:val="28"/>
        </w:rPr>
        <w:t>表4.2</w:t>
      </w:r>
      <w:r>
        <w:rPr>
          <w:rFonts w:hint="eastAsia" w:ascii="黑体" w:hAnsi="黑体" w:cs="黑体"/>
          <w:b w:val="0"/>
          <w:bCs/>
          <w:color w:val="auto"/>
          <w:sz w:val="28"/>
          <w:lang w:eastAsia="zh-CN"/>
        </w:rPr>
        <w:t>-</w:t>
      </w:r>
      <w:r>
        <w:rPr>
          <w:rFonts w:hint="eastAsia" w:ascii="黑体" w:hAnsi="黑体" w:cs="黑体"/>
          <w:b w:val="0"/>
          <w:bCs/>
          <w:color w:val="auto"/>
          <w:sz w:val="28"/>
        </w:rPr>
        <w:t>1   建设任务统计表</w:t>
      </w:r>
    </w:p>
    <w:tbl>
      <w:tblPr>
        <w:tblStyle w:val="17"/>
        <w:tblW w:w="83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101"/>
        <w:gridCol w:w="1100"/>
        <w:gridCol w:w="2059"/>
        <w:gridCol w:w="2017"/>
        <w:gridCol w:w="20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1101"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乡镇</w:t>
            </w:r>
          </w:p>
        </w:tc>
        <w:tc>
          <w:tcPr>
            <w:tcW w:w="1100"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行政村</w:t>
            </w:r>
          </w:p>
        </w:tc>
        <w:tc>
          <w:tcPr>
            <w:tcW w:w="2059"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建设面积（亩）</w:t>
            </w:r>
          </w:p>
        </w:tc>
        <w:tc>
          <w:tcPr>
            <w:tcW w:w="4076"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其中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1101"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0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059"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01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土地平整面积（亩）</w:t>
            </w:r>
          </w:p>
        </w:tc>
        <w:tc>
          <w:tcPr>
            <w:tcW w:w="205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高效节水面积（亩）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01"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XX镇</w:t>
            </w:r>
          </w:p>
        </w:tc>
        <w:tc>
          <w:tcPr>
            <w:tcW w:w="110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XX村</w:t>
            </w:r>
          </w:p>
        </w:tc>
        <w:tc>
          <w:tcPr>
            <w:tcW w:w="205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3392</w:t>
            </w:r>
          </w:p>
        </w:tc>
        <w:tc>
          <w:tcPr>
            <w:tcW w:w="201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059"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01"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0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毛家岗村</w:t>
            </w:r>
          </w:p>
        </w:tc>
        <w:tc>
          <w:tcPr>
            <w:tcW w:w="205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4544</w:t>
            </w:r>
          </w:p>
        </w:tc>
        <w:tc>
          <w:tcPr>
            <w:tcW w:w="201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059"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01"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0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黄林堰村</w:t>
            </w:r>
          </w:p>
        </w:tc>
        <w:tc>
          <w:tcPr>
            <w:tcW w:w="205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3593</w:t>
            </w:r>
          </w:p>
        </w:tc>
        <w:tc>
          <w:tcPr>
            <w:tcW w:w="201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059"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XX镇</w:t>
            </w:r>
          </w:p>
        </w:tc>
        <w:tc>
          <w:tcPr>
            <w:tcW w:w="110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清泉村</w:t>
            </w:r>
          </w:p>
        </w:tc>
        <w:tc>
          <w:tcPr>
            <w:tcW w:w="205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4139</w:t>
            </w:r>
          </w:p>
        </w:tc>
        <w:tc>
          <w:tcPr>
            <w:tcW w:w="201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059"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1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XX镇</w:t>
            </w:r>
          </w:p>
        </w:tc>
        <w:tc>
          <w:tcPr>
            <w:tcW w:w="110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金坪村</w:t>
            </w:r>
          </w:p>
        </w:tc>
        <w:tc>
          <w:tcPr>
            <w:tcW w:w="205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5934</w:t>
            </w:r>
          </w:p>
        </w:tc>
        <w:tc>
          <w:tcPr>
            <w:tcW w:w="201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698</w:t>
            </w:r>
          </w:p>
        </w:tc>
        <w:tc>
          <w:tcPr>
            <w:tcW w:w="205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201"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合计</w:t>
            </w:r>
          </w:p>
        </w:tc>
        <w:tc>
          <w:tcPr>
            <w:tcW w:w="205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21602</w:t>
            </w:r>
          </w:p>
        </w:tc>
        <w:tc>
          <w:tcPr>
            <w:tcW w:w="201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698</w:t>
            </w:r>
          </w:p>
        </w:tc>
        <w:tc>
          <w:tcPr>
            <w:tcW w:w="205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r>
    </w:tbl>
    <w:p>
      <w:pPr>
        <w:pStyle w:val="25"/>
        <w:adjustRightInd w:val="0"/>
        <w:snapToGrid w:val="0"/>
        <w:spacing w:line="420" w:lineRule="exact"/>
        <w:ind w:firstLine="560" w:firstLineChars="200"/>
        <w:jc w:val="both"/>
        <w:rPr>
          <w:rFonts w:ascii="仿宋_GB2312" w:hAnsi="仿宋_GB2312" w:eastAsia="仿宋_GB2312" w:cs="仿宋_GB2312"/>
          <w:color w:val="auto"/>
          <w:sz w:val="28"/>
          <w:szCs w:val="28"/>
        </w:rPr>
      </w:pPr>
    </w:p>
    <w:p>
      <w:pPr>
        <w:pStyle w:val="5"/>
        <w:adjustRightInd w:val="0"/>
        <w:snapToGrid w:val="0"/>
        <w:spacing w:line="420" w:lineRule="exact"/>
        <w:ind w:firstLine="560" w:firstLineChars="200"/>
        <w:rPr>
          <w:rFonts w:ascii="仿宋_GB2312" w:hAnsi="仿宋_GB2312" w:eastAsia="仿宋_GB2312" w:cs="仿宋_GB2312"/>
          <w:b w:val="0"/>
          <w:bCs w:val="0"/>
          <w:color w:val="auto"/>
          <w:sz w:val="28"/>
          <w:szCs w:val="28"/>
        </w:rPr>
      </w:pPr>
      <w:bookmarkStart w:id="116" w:name="_Toc45723022"/>
      <w:r>
        <w:rPr>
          <w:rFonts w:hint="eastAsia" w:ascii="仿宋_GB2312" w:hAnsi="仿宋_GB2312" w:eastAsia="仿宋_GB2312" w:cs="仿宋_GB2312"/>
          <w:b w:val="0"/>
          <w:bCs w:val="0"/>
          <w:color w:val="auto"/>
          <w:sz w:val="28"/>
          <w:szCs w:val="28"/>
        </w:rPr>
        <w:t>项目建设规模</w:t>
      </w:r>
      <w:bookmarkEnd w:id="116"/>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总体规模</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XX市XX县XX镇等3个乡镇高标准农田建设项目（2022年度）计划完成高标准农田建设面积2.16万亩，其中高效节水面积0.10万亩。</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主要建设内容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属于农田建设项目，主要建设内容包括：土地平整698亩；土壤改良1.96万亩；改造电灌站1座，整修堰塘66座（填平补齐14座）；田间渠（QT）7条1317m，灌渠（QG）20条11740m（其中4条骨干灌渠），灌排渠（QP）13条9755m；新修整修机耕路36条15130m；敷设PE63聚乙烯管1924m。详见表4.3-1</w:t>
      </w:r>
    </w:p>
    <w:p>
      <w:pPr>
        <w:pStyle w:val="26"/>
        <w:adjustRightInd w:val="0"/>
        <w:snapToGrid w:val="0"/>
        <w:spacing w:line="420" w:lineRule="exact"/>
        <w:ind w:firstLine="482"/>
        <w:rPr>
          <w:rFonts w:ascii="黑体" w:hAnsi="黑体" w:cs="黑体"/>
          <w:b w:val="0"/>
          <w:bCs/>
          <w:color w:val="auto"/>
          <w:sz w:val="28"/>
          <w:lang w:eastAsia="zh-CN"/>
        </w:rPr>
      </w:pPr>
      <w:r>
        <w:rPr>
          <w:rFonts w:hint="eastAsia" w:ascii="黑体" w:hAnsi="黑体" w:cs="黑体"/>
          <w:b w:val="0"/>
          <w:bCs/>
          <w:color w:val="auto"/>
          <w:sz w:val="28"/>
        </w:rPr>
        <w:t>表4.3</w:t>
      </w:r>
      <w:r>
        <w:rPr>
          <w:rFonts w:hint="eastAsia" w:ascii="黑体" w:hAnsi="黑体" w:cs="黑体"/>
          <w:b w:val="0"/>
          <w:bCs/>
          <w:color w:val="auto"/>
          <w:sz w:val="28"/>
          <w:lang w:eastAsia="zh-CN"/>
        </w:rPr>
        <w:t>-</w:t>
      </w:r>
      <w:r>
        <w:rPr>
          <w:rFonts w:hint="eastAsia" w:ascii="黑体" w:hAnsi="黑体" w:cs="黑体"/>
          <w:b w:val="0"/>
          <w:bCs/>
          <w:color w:val="auto"/>
          <w:sz w:val="28"/>
        </w:rPr>
        <w:t>1   主要建设内容表</w:t>
      </w:r>
    </w:p>
    <w:tbl>
      <w:tblPr>
        <w:tblStyle w:val="17"/>
        <w:tblW w:w="9056" w:type="dxa"/>
        <w:jc w:val="center"/>
        <w:tblLayout w:type="fixed"/>
        <w:tblCellMar>
          <w:top w:w="0" w:type="dxa"/>
          <w:left w:w="108" w:type="dxa"/>
          <w:bottom w:w="0" w:type="dxa"/>
          <w:right w:w="108" w:type="dxa"/>
        </w:tblCellMar>
      </w:tblPr>
      <w:tblGrid>
        <w:gridCol w:w="2023"/>
        <w:gridCol w:w="672"/>
        <w:gridCol w:w="1049"/>
        <w:gridCol w:w="1050"/>
        <w:gridCol w:w="1050"/>
        <w:gridCol w:w="1050"/>
        <w:gridCol w:w="1059"/>
        <w:gridCol w:w="1103"/>
      </w:tblGrid>
      <w:tr>
        <w:tblPrEx>
          <w:tblCellMar>
            <w:top w:w="0" w:type="dxa"/>
            <w:left w:w="108" w:type="dxa"/>
            <w:bottom w:w="0" w:type="dxa"/>
            <w:right w:w="108" w:type="dxa"/>
          </w:tblCellMar>
        </w:tblPrEx>
        <w:trPr>
          <w:tblHeader/>
          <w:jc w:val="center"/>
        </w:trPr>
        <w:tc>
          <w:tcPr>
            <w:tcW w:w="20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名称</w:t>
            </w:r>
          </w:p>
        </w:tc>
        <w:tc>
          <w:tcPr>
            <w:tcW w:w="6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单位</w:t>
            </w:r>
          </w:p>
        </w:tc>
        <w:tc>
          <w:tcPr>
            <w:tcW w:w="5258" w:type="dxa"/>
            <w:gridSpan w:val="5"/>
            <w:tcBorders>
              <w:top w:val="single" w:color="auto" w:sz="4" w:space="0"/>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项目村</w:t>
            </w:r>
          </w:p>
        </w:tc>
        <w:tc>
          <w:tcPr>
            <w:tcW w:w="11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r>
      <w:tr>
        <w:tblPrEx>
          <w:tblCellMar>
            <w:top w:w="0" w:type="dxa"/>
            <w:left w:w="108" w:type="dxa"/>
            <w:bottom w:w="0" w:type="dxa"/>
            <w:right w:w="108" w:type="dxa"/>
          </w:tblCellMar>
        </w:tblPrEx>
        <w:trPr>
          <w:tblHeader/>
          <w:jc w:val="center"/>
        </w:trPr>
        <w:tc>
          <w:tcPr>
            <w:tcW w:w="2023" w:type="dxa"/>
            <w:vMerge w:val="continue"/>
            <w:tcBorders>
              <w:top w:val="single" w:color="auto" w:sz="4" w:space="0"/>
              <w:left w:val="single" w:color="auto" w:sz="4" w:space="0"/>
              <w:bottom w:val="single" w:color="auto" w:sz="4" w:space="0"/>
              <w:right w:val="single" w:color="auto" w:sz="4" w:space="0"/>
            </w:tcBorders>
            <w:vAlign w:val="center"/>
          </w:tcPr>
          <w:p>
            <w:pPr>
              <w:pStyle w:val="25"/>
              <w:adjustRightInd w:val="0"/>
              <w:snapToGrid w:val="0"/>
              <w:rPr>
                <w:rFonts w:ascii="仿宋_GB2312" w:hAnsi="仿宋_GB2312" w:eastAsia="仿宋_GB2312" w:cs="仿宋_GB2312"/>
                <w:color w:val="auto"/>
                <w:sz w:val="22"/>
                <w:szCs w:val="22"/>
              </w:rPr>
            </w:pPr>
          </w:p>
        </w:tc>
        <w:tc>
          <w:tcPr>
            <w:tcW w:w="672" w:type="dxa"/>
            <w:vMerge w:val="continue"/>
            <w:tcBorders>
              <w:top w:val="single" w:color="auto" w:sz="4" w:space="0"/>
              <w:left w:val="single" w:color="auto" w:sz="4" w:space="0"/>
              <w:bottom w:val="single" w:color="auto" w:sz="4" w:space="0"/>
              <w:right w:val="single" w:color="auto" w:sz="4" w:space="0"/>
            </w:tcBorders>
            <w:vAlign w:val="center"/>
          </w:tcPr>
          <w:p>
            <w:pPr>
              <w:pStyle w:val="25"/>
              <w:adjustRightInd w:val="0"/>
              <w:snapToGrid w:val="0"/>
              <w:rPr>
                <w:rFonts w:ascii="仿宋_GB2312" w:hAnsi="仿宋_GB2312" w:eastAsia="仿宋_GB2312" w:cs="仿宋_GB2312"/>
                <w:color w:val="auto"/>
                <w:sz w:val="22"/>
                <w:szCs w:val="22"/>
              </w:rPr>
            </w:pP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w:t>
            </w: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w:t>
            </w: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pStyle w:val="25"/>
              <w:adjustRightInd w:val="0"/>
              <w:snapToGrid w:val="0"/>
              <w:rPr>
                <w:rFonts w:ascii="仿宋_GB2312" w:hAnsi="仿宋_GB2312" w:eastAsia="仿宋_GB2312" w:cs="仿宋_GB2312"/>
                <w:color w:val="auto"/>
                <w:sz w:val="22"/>
                <w:szCs w:val="22"/>
              </w:rPr>
            </w:pP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规划面积</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亩</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3392</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4544</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3593</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4139</w:t>
            </w: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5934</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21602</w:t>
            </w:r>
          </w:p>
        </w:tc>
      </w:tr>
      <w:tr>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土壤改良工程</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亩</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3050</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4190</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3230</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3730</w:t>
            </w: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5440</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19640</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贫瘠土壤改良</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亩</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2750</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3350</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2910</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3360</w:t>
            </w: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4350</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16720</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酸化土壤改良</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亩</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840</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320</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370</w:t>
            </w: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1090</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2920</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水源工程</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堰塘改造</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座</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52</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机埠改造</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灌溉排水工程</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m/条</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1860/5</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5611/13</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1147/1</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1198/1</w:t>
            </w: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9704/27</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19520/47</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农渠(QT)</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m/条</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397/3</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920/4</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1317/7</w:t>
            </w:r>
          </w:p>
        </w:tc>
      </w:tr>
      <w:tr>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田间渠(QG)</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m/条</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1327/1</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1391/3</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1147/1</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1198/1</w:t>
            </w: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4692/7</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9755/13</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灌排渠(QP)</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m/条</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136/1</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3300/6</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3088/13</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6524/20</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PE管（QG）</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m/条</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1924/7</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1924/7</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田间道路工程</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泥结石路(JS)</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m/条</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1692/5</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6428/17</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1203/1</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950/3</w:t>
            </w: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4857/10</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15130/36</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生态环境保护</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路、渠绿化</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2973</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2973</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其他工程</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过路涵</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座</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w:t>
            </w: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40</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121</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分水口</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90</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155</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293</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QP机耕桥</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座</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QG机耕桥</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座</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w:t>
            </w:r>
          </w:p>
        </w:tc>
      </w:tr>
      <w:tr>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人行桥</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12</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54</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116</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QP节制闸</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QG节制闸</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14</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32</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77</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QP台阶</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w:t>
            </w:r>
          </w:p>
        </w:tc>
      </w:tr>
      <w:tr>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QG台阶</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48</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会车道</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17</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52</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下田坡道</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54</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40</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119</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QP跌水</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w:t>
            </w:r>
          </w:p>
        </w:tc>
      </w:tr>
      <w:tr>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QG跌水</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18</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道路绿化</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2973</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2973</w:t>
            </w:r>
          </w:p>
        </w:tc>
      </w:tr>
      <w:tr>
        <w:tblPrEx>
          <w:tblCellMar>
            <w:top w:w="0" w:type="dxa"/>
            <w:left w:w="108" w:type="dxa"/>
            <w:bottom w:w="0" w:type="dxa"/>
            <w:right w:w="108" w:type="dxa"/>
          </w:tblCellMar>
        </w:tblPrEx>
        <w:trPr>
          <w:jc w:val="center"/>
        </w:trPr>
        <w:tc>
          <w:tcPr>
            <w:tcW w:w="2023"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太阳能杀虫灯</w:t>
            </w:r>
          </w:p>
        </w:tc>
        <w:tc>
          <w:tcPr>
            <w:tcW w:w="67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套</w:t>
            </w:r>
          </w:p>
        </w:tc>
        <w:tc>
          <w:tcPr>
            <w:tcW w:w="104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w:t>
            </w:r>
          </w:p>
        </w:tc>
        <w:tc>
          <w:tcPr>
            <w:tcW w:w="1050"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w:t>
            </w:r>
          </w:p>
        </w:tc>
        <w:tc>
          <w:tcPr>
            <w:tcW w:w="105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40</w:t>
            </w:r>
          </w:p>
        </w:tc>
        <w:tc>
          <w:tcPr>
            <w:tcW w:w="11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100</w:t>
            </w:r>
          </w:p>
        </w:tc>
      </w:tr>
    </w:tbl>
    <w:p>
      <w:pPr>
        <w:pStyle w:val="4"/>
        <w:spacing w:line="420" w:lineRule="exact"/>
        <w:ind w:firstLine="560" w:firstLineChars="200"/>
        <w:jc w:val="both"/>
        <w:rPr>
          <w:rFonts w:ascii="黑体" w:hAnsi="黑体" w:eastAsia="黑体" w:cs="黑体"/>
          <w:bCs w:val="0"/>
          <w:color w:val="auto"/>
          <w:sz w:val="28"/>
          <w:szCs w:val="28"/>
        </w:rPr>
      </w:pPr>
      <w:bookmarkStart w:id="117" w:name="_Toc45723023"/>
      <w:bookmarkStart w:id="118" w:name="_Toc14854201"/>
      <w:r>
        <w:rPr>
          <w:rFonts w:hint="eastAsia" w:ascii="黑体" w:hAnsi="黑体" w:eastAsia="黑体" w:cs="黑体"/>
          <w:bCs w:val="0"/>
          <w:color w:val="auto"/>
          <w:sz w:val="28"/>
          <w:szCs w:val="28"/>
        </w:rPr>
        <w:t>工程布局</w:t>
      </w:r>
      <w:bookmarkEnd w:id="117"/>
      <w:bookmarkEnd w:id="118"/>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整体布局按照高标准农田建设总体规划的要求，根据XX县区域自然条件特点，结合各项目片区总体规划及2011年以来立项建设的高标准农田建设项目，以不重复建设的原则，统筹规划田、土、水、路、林、电等高标准农田的相关建设内容；采取集中连片、整体推进的方式，确保建一片成一片；坚持数量、质量、生态相统一，促进耕地节约集约利用，提升耕地质量，改善生态环境；充分尊重农民意愿；按照“田面平整化、道路砂石化、方田林网化、灌溉节水化，种植区域化，管理科学化”的要求进行布局，形成高标准农田建设示范区。</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市XX县XX镇等3个乡镇高标准农田建设项目（2022年度）规划完成高标准农田建设面积2.16万亩。共分为三个项目区：XX镇项目区、XX镇项目区和XX镇项目区，其中XX镇项目区涉及涉及XX、毛家岗、黄林堰3个行政村，拟建设高标准农田面积11529亩；XX镇项目区涉及清泉1个行政村，拟建设高标准农田面积4139亩；XX镇项目区涉及金坪1个行政村，拟建设高标准农田面积5934亩，其中高效节水灌溉面积1000亩。</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19" w:name="_Toc45723024"/>
      <w:r>
        <w:rPr>
          <w:rFonts w:hint="eastAsia" w:ascii="黑体" w:hAnsi="黑体" w:eastAsia="黑体" w:cs="黑体"/>
          <w:b w:val="0"/>
          <w:bCs w:val="0"/>
          <w:color w:val="auto"/>
          <w:sz w:val="28"/>
          <w:szCs w:val="28"/>
        </w:rPr>
        <w:t>土地平整</w:t>
      </w:r>
      <w:bookmarkEnd w:id="119"/>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土地利用总体规划确定的耕地和基本农田集中连片的原则进行布局，充分考虑水资源承载能力和生态容量等因素，优化项目区农田结构布局。合理划分和适度归并田块，平整土地，减小农田地表坡降。根据地形地貌、作物种类、机械作业效率、灌排效率和防止风害等因素，合理确定田块的长度和宽度。</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土地平整整体布置根据项目区存在的问题，选取区域内土地相对集中、开发能力较强、平整后能促进土地流转、具有较强的示范带动作用和经济效益较高的金坪村698亩耕地进行土地平整，整体布局按条田型式布置，增强农田保土、保水、保肥能力。对区域内土地进行统一规划和田块划分，优化项目区农田结构布局。</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土地平整区大部分位于XX水库泄洪河北岸，村级硬化道以南的区域，东西长约2.7km，南北宽约300m，整体地势为西高东低，南高北低。根据地形地貌、作物种类、机械作业效率、灌排效率和防止风害等因素，确定条田长边为东西向，顺泄洪河方向；短边为南北向，与泄洪河大致垂直。条田布局前充分考虑区内可以利用的沟渠、道路和堰塘，以“利旧配新”的原则配套机耕道、排水渠道等工程。沟渠布局考虑平整区外的北边冲垅排水，沟渠沿条田短边布置，灌排分家。与水利系统河湖连通项目整合，沿泄洪河新修一条机耕干道，沿条田短边新修机耕道连接村级硬化道和机耕干道。结合人居环境整治，平整区内较大的堰塘进行护岸，周围修漫步道和进行绿化。</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20" w:name="_Toc45723025"/>
      <w:r>
        <w:rPr>
          <w:rFonts w:hint="eastAsia" w:ascii="黑体" w:hAnsi="黑体" w:eastAsia="黑体" w:cs="黑体"/>
          <w:b w:val="0"/>
          <w:bCs w:val="0"/>
          <w:color w:val="auto"/>
          <w:sz w:val="28"/>
          <w:szCs w:val="28"/>
        </w:rPr>
        <w:t>土壤改良</w:t>
      </w:r>
      <w:bookmarkEnd w:id="120"/>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（1）布局原则及要求</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根据项目区农田土壤类别、耕地质量现状与土壤主要障碍因子，合理确定项目区土壤改良范围、面积、类别，以及各乡（镇）村分布情况等。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（2）土壤改良工程布置方案</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根据XX县土肥站提供的耕地地力调查结果和现场勘查，本次拟改良的总面积1.9万亩，主要是贫瘠土壤改良和酸性土壤改良，土壤改良结合降镉措施同步实施。项目区土壤改良工程布局方案，见表5.2-1。</w:t>
      </w:r>
    </w:p>
    <w:p>
      <w:pPr>
        <w:pStyle w:val="26"/>
        <w:adjustRightInd w:val="0"/>
        <w:snapToGrid w:val="0"/>
        <w:spacing w:line="420" w:lineRule="exact"/>
        <w:rPr>
          <w:rFonts w:ascii="黑体" w:hAnsi="黑体" w:cs="黑体"/>
          <w:b w:val="0"/>
          <w:bCs/>
          <w:color w:val="auto"/>
          <w:sz w:val="28"/>
          <w:lang w:eastAsia="zh-CN"/>
        </w:rPr>
      </w:pPr>
      <w:r>
        <w:rPr>
          <w:rFonts w:hint="eastAsia" w:ascii="黑体" w:hAnsi="黑体" w:cs="黑体"/>
          <w:b w:val="0"/>
          <w:bCs/>
          <w:color w:val="auto"/>
          <w:sz w:val="28"/>
          <w:lang w:eastAsia="zh-CN"/>
        </w:rPr>
        <w:t>表5.2-1  项目区土壤改良工程布局方案</w:t>
      </w:r>
    </w:p>
    <w:tbl>
      <w:tblPr>
        <w:tblStyle w:val="17"/>
        <w:tblW w:w="8522" w:type="dxa"/>
        <w:jc w:val="center"/>
        <w:tblLayout w:type="fixed"/>
        <w:tblCellMar>
          <w:top w:w="0" w:type="dxa"/>
          <w:left w:w="108" w:type="dxa"/>
          <w:bottom w:w="0" w:type="dxa"/>
          <w:right w:w="108" w:type="dxa"/>
        </w:tblCellMar>
      </w:tblPr>
      <w:tblGrid>
        <w:gridCol w:w="2036"/>
        <w:gridCol w:w="2037"/>
        <w:gridCol w:w="2412"/>
        <w:gridCol w:w="2037"/>
      </w:tblGrid>
      <w:tr>
        <w:tblPrEx>
          <w:tblCellMar>
            <w:top w:w="0" w:type="dxa"/>
            <w:left w:w="108" w:type="dxa"/>
            <w:bottom w:w="0" w:type="dxa"/>
            <w:right w:w="108" w:type="dxa"/>
          </w:tblCellMar>
        </w:tblPrEx>
        <w:trPr>
          <w:trHeight w:val="283" w:hRule="atLeast"/>
          <w:jc w:val="center"/>
        </w:trPr>
        <w:tc>
          <w:tcPr>
            <w:tcW w:w="203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乡镇村名</w:t>
            </w:r>
          </w:p>
        </w:tc>
        <w:tc>
          <w:tcPr>
            <w:tcW w:w="2037" w:type="dxa"/>
            <w:tcBorders>
              <w:top w:val="single" w:color="auto" w:sz="4" w:space="0"/>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土壤改良总面积（亩）</w:t>
            </w:r>
          </w:p>
        </w:tc>
        <w:tc>
          <w:tcPr>
            <w:tcW w:w="2412" w:type="dxa"/>
            <w:tcBorders>
              <w:top w:val="single" w:color="auto" w:sz="4" w:space="0"/>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贫瘠土壤改良面积（亩）</w:t>
            </w:r>
          </w:p>
        </w:tc>
        <w:tc>
          <w:tcPr>
            <w:tcW w:w="2037" w:type="dxa"/>
            <w:tcBorders>
              <w:top w:val="single" w:color="auto" w:sz="4" w:space="0"/>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酸性土壤改良面积（亩）</w:t>
            </w: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203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241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203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w:t>
            </w:r>
          </w:p>
        </w:tc>
        <w:tc>
          <w:tcPr>
            <w:tcW w:w="203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3050</w:t>
            </w:r>
          </w:p>
        </w:tc>
        <w:tc>
          <w:tcPr>
            <w:tcW w:w="241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2750</w:t>
            </w:r>
          </w:p>
        </w:tc>
        <w:tc>
          <w:tcPr>
            <w:tcW w:w="203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300</w:t>
            </w: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毛家岗</w:t>
            </w:r>
          </w:p>
        </w:tc>
        <w:tc>
          <w:tcPr>
            <w:tcW w:w="203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4190</w:t>
            </w:r>
          </w:p>
        </w:tc>
        <w:tc>
          <w:tcPr>
            <w:tcW w:w="241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3350</w:t>
            </w:r>
          </w:p>
        </w:tc>
        <w:tc>
          <w:tcPr>
            <w:tcW w:w="203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840</w:t>
            </w: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黄林堰</w:t>
            </w:r>
          </w:p>
        </w:tc>
        <w:tc>
          <w:tcPr>
            <w:tcW w:w="203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3230</w:t>
            </w:r>
          </w:p>
        </w:tc>
        <w:tc>
          <w:tcPr>
            <w:tcW w:w="241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2910</w:t>
            </w:r>
          </w:p>
        </w:tc>
        <w:tc>
          <w:tcPr>
            <w:tcW w:w="203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320</w:t>
            </w: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203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241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203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清泉</w:t>
            </w:r>
          </w:p>
        </w:tc>
        <w:tc>
          <w:tcPr>
            <w:tcW w:w="203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3730</w:t>
            </w:r>
          </w:p>
        </w:tc>
        <w:tc>
          <w:tcPr>
            <w:tcW w:w="241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3360</w:t>
            </w:r>
          </w:p>
        </w:tc>
        <w:tc>
          <w:tcPr>
            <w:tcW w:w="203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370</w:t>
            </w: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203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241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203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金坪</w:t>
            </w:r>
          </w:p>
        </w:tc>
        <w:tc>
          <w:tcPr>
            <w:tcW w:w="203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5440</w:t>
            </w:r>
          </w:p>
        </w:tc>
        <w:tc>
          <w:tcPr>
            <w:tcW w:w="241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4350</w:t>
            </w:r>
          </w:p>
        </w:tc>
        <w:tc>
          <w:tcPr>
            <w:tcW w:w="203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1090</w:t>
            </w:r>
          </w:p>
        </w:tc>
      </w:tr>
      <w:tr>
        <w:tblPrEx>
          <w:tblCellMar>
            <w:top w:w="0" w:type="dxa"/>
            <w:left w:w="108" w:type="dxa"/>
            <w:bottom w:w="0" w:type="dxa"/>
            <w:right w:w="108" w:type="dxa"/>
          </w:tblCellMar>
        </w:tblPrEx>
        <w:trPr>
          <w:trHeight w:val="283" w:hRule="atLeast"/>
          <w:jc w:val="center"/>
        </w:trPr>
        <w:tc>
          <w:tcPr>
            <w:tcW w:w="2036"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合计</w:t>
            </w:r>
          </w:p>
        </w:tc>
        <w:tc>
          <w:tcPr>
            <w:tcW w:w="203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19640</w:t>
            </w:r>
          </w:p>
        </w:tc>
        <w:tc>
          <w:tcPr>
            <w:tcW w:w="241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16720</w:t>
            </w:r>
          </w:p>
        </w:tc>
        <w:tc>
          <w:tcPr>
            <w:tcW w:w="203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2920</w:t>
            </w:r>
          </w:p>
        </w:tc>
      </w:tr>
    </w:tbl>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21" w:name="_Toc45723026"/>
      <w:r>
        <w:rPr>
          <w:rFonts w:hint="eastAsia" w:ascii="黑体" w:hAnsi="黑体" w:eastAsia="黑体" w:cs="黑体"/>
          <w:b w:val="0"/>
          <w:bCs w:val="0"/>
          <w:color w:val="auto"/>
          <w:sz w:val="28"/>
          <w:szCs w:val="28"/>
        </w:rPr>
        <w:t>灌排系统</w:t>
      </w:r>
      <w:bookmarkEnd w:id="121"/>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（1）布局原则及要求</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1）从地形、地质、工程量、施工、投资、运行等方面进行水源工程、输水工程、高效节水灌溉工程、排水工程布局方案的比选，通过综合分析比较，选定工程布局方案。</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灌排渠系布局应符合下列规定：①应符合项目区灌溉和排洪（涝）要求，并有效地控制地下水位；②承担排洪（涝）任务的灌、排工程布局和设计应同时满足灌溉和排洪（涝）要求。③山区、丘陵区应遵循高水高用、低水低用的原则，采用“长藤结瓜”式的灌溉系统，并宜利用天然河道与沟溪布置排水系统。</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充分利用项目区既有灌排沟渠，根据满足田间灌排设计的需要，对沟渠布局做必要的改造、调整，确保旱能灌、涝（渍）能排。田间排灌溉沟渠布局，依当地现状条件分别采用灌排相邻、灌排相间、灌排兼用布置；合理确定灌排渠系建筑物类型及布局方案。</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灌溉泵站的总体布置应根据站址的地形、地质、水流、泥沙、动力源、施工、环境等条件，结合灌溉供水系统布局、综合利用要求、机组型式等，做到布局合理、有利施工、运行安全、管理方便、少占耕地、投资节省和美观协调。</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（2）布局方案</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项目区灌溉与排水工程建设内容及布局方案，见表5.3-1。</w:t>
      </w:r>
    </w:p>
    <w:p>
      <w:pPr>
        <w:pStyle w:val="26"/>
        <w:adjustRightInd w:val="0"/>
        <w:snapToGrid w:val="0"/>
        <w:spacing w:line="420" w:lineRule="exact"/>
        <w:ind w:firstLine="482"/>
        <w:rPr>
          <w:rFonts w:ascii="黑体" w:hAnsi="黑体" w:cs="黑体"/>
          <w:b w:val="0"/>
          <w:bCs/>
          <w:color w:val="auto"/>
          <w:sz w:val="28"/>
          <w:lang w:eastAsia="zh-CN"/>
        </w:rPr>
      </w:pPr>
      <w:r>
        <w:rPr>
          <w:rFonts w:hint="eastAsia" w:ascii="黑体" w:hAnsi="黑体" w:cs="黑体"/>
          <w:b w:val="0"/>
          <w:bCs/>
          <w:color w:val="auto"/>
          <w:sz w:val="28"/>
          <w:lang w:eastAsia="zh-CN"/>
        </w:rPr>
        <w:t>表5.3-1  项目区灌溉与排水工程布局方案</w:t>
      </w:r>
    </w:p>
    <w:tbl>
      <w:tblPr>
        <w:tblStyle w:val="17"/>
        <w:tblW w:w="88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29"/>
        <w:gridCol w:w="2082"/>
        <w:gridCol w:w="1136"/>
        <w:gridCol w:w="1136"/>
        <w:gridCol w:w="1136"/>
        <w:gridCol w:w="1136"/>
        <w:gridCol w:w="16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序号</w:t>
            </w:r>
          </w:p>
        </w:tc>
        <w:tc>
          <w:tcPr>
            <w:tcW w:w="208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名 称</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单位</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工程量</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单位</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工程量</w:t>
            </w:r>
          </w:p>
        </w:tc>
        <w:tc>
          <w:tcPr>
            <w:tcW w:w="161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一</w:t>
            </w:r>
          </w:p>
        </w:tc>
        <w:tc>
          <w:tcPr>
            <w:tcW w:w="208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水源工程</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617"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208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堰塘改造</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座</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66</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61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其中项目区外填平补齐14座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08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其中：XX</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座</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617"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08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毛家岗</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座</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617"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08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黄林堰</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座</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617"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08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清泉</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座</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617"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08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金坪</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座</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617"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208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机埠改造</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座</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617"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08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其中：毛家岗</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座</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617"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二</w:t>
            </w:r>
          </w:p>
        </w:tc>
        <w:tc>
          <w:tcPr>
            <w:tcW w:w="208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灌溉排水工程</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条</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47</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m</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19520</w:t>
            </w:r>
          </w:p>
        </w:tc>
        <w:tc>
          <w:tcPr>
            <w:tcW w:w="1617"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08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其中：XX</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条</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m</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1860</w:t>
            </w:r>
          </w:p>
        </w:tc>
        <w:tc>
          <w:tcPr>
            <w:tcW w:w="1617"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08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毛家岗</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条</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m</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5611</w:t>
            </w:r>
          </w:p>
        </w:tc>
        <w:tc>
          <w:tcPr>
            <w:tcW w:w="1617"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08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黄林堰</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条</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m</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1147</w:t>
            </w:r>
          </w:p>
        </w:tc>
        <w:tc>
          <w:tcPr>
            <w:tcW w:w="1617"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08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清泉</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条</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m</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1198</w:t>
            </w:r>
          </w:p>
        </w:tc>
        <w:tc>
          <w:tcPr>
            <w:tcW w:w="1617"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08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金坪</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条</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27</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m</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9704</w:t>
            </w:r>
          </w:p>
        </w:tc>
        <w:tc>
          <w:tcPr>
            <w:tcW w:w="161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含PE管道1924m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三</w:t>
            </w:r>
          </w:p>
        </w:tc>
        <w:tc>
          <w:tcPr>
            <w:tcW w:w="208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其他工程</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处</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1056</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61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机耕桥、节制闸等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08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其中：XX</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处</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137</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617"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08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毛家岗</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处</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341</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617"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08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黄林堰</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处</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54</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617"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08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清泉</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处</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77</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617"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62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08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金坪</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处</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447</w:t>
            </w: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617" w:type="dxa"/>
            <w:shd w:val="clear" w:color="auto" w:fill="auto"/>
            <w:vAlign w:val="center"/>
          </w:tcPr>
          <w:p>
            <w:pPr>
              <w:adjustRightInd w:val="0"/>
              <w:snapToGrid w:val="0"/>
              <w:jc w:val="center"/>
              <w:rPr>
                <w:rFonts w:ascii="仿宋_GB2312" w:hAnsi="仿宋_GB2312" w:eastAsia="仿宋_GB2312" w:cs="仿宋_GB2312"/>
                <w:color w:val="auto"/>
                <w:sz w:val="22"/>
              </w:rPr>
            </w:pPr>
          </w:p>
        </w:tc>
      </w:tr>
    </w:tbl>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22" w:name="_Toc45723027"/>
      <w:r>
        <w:rPr>
          <w:rFonts w:hint="eastAsia" w:ascii="黑体" w:hAnsi="黑体" w:eastAsia="黑体" w:cs="黑体"/>
          <w:b w:val="0"/>
          <w:bCs w:val="0"/>
          <w:color w:val="auto"/>
          <w:sz w:val="28"/>
          <w:szCs w:val="28"/>
        </w:rPr>
        <w:t>田间道路工程</w:t>
      </w:r>
      <w:bookmarkEnd w:id="122"/>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（1）布置原则及要求</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1）根据项目区骨干道路与项目区外道路的衔接情况，确定项目区内道路系统布置和各级道路配置关系。</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2）田间道路及机耕桥涵的布置，应与灌排系统相协调，应满足农业机械通行要求，并合理确定各级道路与灌（排）渠（沟）之间的关系。</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3）结合现场调查、勘测资料，合理确定项目区需要新建、改造的田间道路布置。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（2）布置方案</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项目区田间道路工程建设内容及布置方案，见表5.4-1。</w:t>
      </w:r>
    </w:p>
    <w:p>
      <w:pPr>
        <w:pStyle w:val="26"/>
        <w:adjustRightInd w:val="0"/>
        <w:snapToGrid w:val="0"/>
        <w:spacing w:line="420" w:lineRule="exact"/>
        <w:ind w:firstLine="482"/>
        <w:rPr>
          <w:rFonts w:ascii="黑体" w:hAnsi="黑体" w:cs="黑体"/>
          <w:b w:val="0"/>
          <w:bCs/>
          <w:color w:val="auto"/>
          <w:sz w:val="28"/>
          <w:lang w:eastAsia="zh-CN"/>
        </w:rPr>
      </w:pPr>
      <w:r>
        <w:rPr>
          <w:rFonts w:hint="eastAsia" w:ascii="黑体" w:hAnsi="黑体" w:cs="黑体"/>
          <w:b w:val="0"/>
          <w:bCs/>
          <w:color w:val="auto"/>
          <w:sz w:val="28"/>
          <w:lang w:eastAsia="zh-CN"/>
        </w:rPr>
        <w:t>表5.4-1  项目区田间道路工程布置方案</w:t>
      </w:r>
    </w:p>
    <w:tbl>
      <w:tblPr>
        <w:tblStyle w:val="17"/>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707"/>
        <w:gridCol w:w="1832"/>
        <w:gridCol w:w="1266"/>
        <w:gridCol w:w="1266"/>
        <w:gridCol w:w="1266"/>
        <w:gridCol w:w="1266"/>
        <w:gridCol w:w="12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序号</w:t>
            </w: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名 称</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单位</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工程量</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单位</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工程量</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一</w:t>
            </w: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田间道路工程</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条</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36</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m</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15130</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其中：XX</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条</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m</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1692</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毛家岗</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条</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17</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m</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6428</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黄林堰</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条</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m</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1203</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清泉</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条</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m</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950</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金坪</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条</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m</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4857</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下田坡道</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处</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119</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其中：XX</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处</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毛家岗</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处</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54</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黄林堰</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处</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清泉</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处</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金坪</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处</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40</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会车道</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处</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52</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其中：XX</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处</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毛家岗</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处</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22</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黄林堰</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处</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清泉</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处</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07"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8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金坪</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处</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17</w:t>
            </w: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66" w:type="dxa"/>
            <w:shd w:val="clear" w:color="auto" w:fill="auto"/>
            <w:vAlign w:val="center"/>
          </w:tcPr>
          <w:p>
            <w:pPr>
              <w:adjustRightInd w:val="0"/>
              <w:snapToGrid w:val="0"/>
              <w:jc w:val="center"/>
              <w:rPr>
                <w:rFonts w:ascii="仿宋_GB2312" w:hAnsi="仿宋_GB2312" w:eastAsia="仿宋_GB2312" w:cs="仿宋_GB2312"/>
                <w:color w:val="auto"/>
                <w:sz w:val="22"/>
              </w:rPr>
            </w:pPr>
          </w:p>
        </w:tc>
      </w:tr>
    </w:tbl>
    <w:p>
      <w:pPr>
        <w:pStyle w:val="25"/>
        <w:adjustRightInd w:val="0"/>
        <w:snapToGrid w:val="0"/>
        <w:spacing w:line="420" w:lineRule="exact"/>
        <w:ind w:firstLine="560" w:firstLineChars="200"/>
        <w:jc w:val="both"/>
        <w:rPr>
          <w:color w:val="auto"/>
          <w:sz w:val="28"/>
          <w:szCs w:val="28"/>
        </w:rPr>
      </w:pP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23" w:name="_Toc45723028"/>
      <w:r>
        <w:rPr>
          <w:rFonts w:hint="eastAsia" w:ascii="黑体" w:hAnsi="黑体" w:eastAsia="黑体" w:cs="黑体"/>
          <w:b w:val="0"/>
          <w:bCs w:val="0"/>
          <w:color w:val="auto"/>
          <w:sz w:val="28"/>
          <w:szCs w:val="28"/>
        </w:rPr>
        <w:t>农田防护与生态环境保持工程</w:t>
      </w:r>
      <w:bookmarkEnd w:id="123"/>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（1）布置原则及要求</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1）根据项目区农田风害情况与结合人居环境整治需要，合理确定农田防护工程布设的范围。因地制宜确定植树、植草、生态护坎护坡等生态环境保持工程的类型及布置区域。</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2）结合项目区现状，合理确定岸坡防护、沟道治理、坡面防护等农田防护工程的类型及布置区域。</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3）结合乡村人居环境整治，进行生态环境保持工程的同时，可适当增加人行漫步道、石凳、园林景观等工程。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（2）布置方案</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项目区农田防护与生态环境保持工程建设内容有新建护路护沟（渠）林2973m；对扰动的裸露地表植草皮，在居民集中区的5座堰塘进行护岸、绿化、修建行人漫步道等，详见表5.5-1。</w:t>
      </w:r>
    </w:p>
    <w:p>
      <w:pPr>
        <w:pStyle w:val="26"/>
        <w:adjustRightInd w:val="0"/>
        <w:snapToGrid w:val="0"/>
        <w:spacing w:line="420" w:lineRule="exact"/>
        <w:ind w:firstLine="482"/>
        <w:rPr>
          <w:rFonts w:ascii="黑体" w:hAnsi="黑体" w:cs="黑体"/>
          <w:b w:val="0"/>
          <w:bCs/>
          <w:color w:val="auto"/>
          <w:sz w:val="28"/>
          <w:lang w:eastAsia="zh-CN"/>
        </w:rPr>
      </w:pPr>
      <w:r>
        <w:rPr>
          <w:rFonts w:hint="eastAsia" w:ascii="黑体" w:hAnsi="黑体" w:cs="黑体"/>
          <w:b w:val="0"/>
          <w:bCs/>
          <w:color w:val="auto"/>
          <w:sz w:val="28"/>
          <w:lang w:eastAsia="zh-CN"/>
        </w:rPr>
        <w:t>表5.5-1  项目区农田防护与生态环境保持工程布置方案</w:t>
      </w:r>
    </w:p>
    <w:tbl>
      <w:tblPr>
        <w:tblStyle w:val="17"/>
        <w:tblW w:w="9055" w:type="dxa"/>
        <w:jc w:val="center"/>
        <w:tblLayout w:type="fixed"/>
        <w:tblCellMar>
          <w:top w:w="0" w:type="dxa"/>
          <w:left w:w="108" w:type="dxa"/>
          <w:bottom w:w="0" w:type="dxa"/>
          <w:right w:w="108" w:type="dxa"/>
        </w:tblCellMar>
      </w:tblPr>
      <w:tblGrid>
        <w:gridCol w:w="554"/>
        <w:gridCol w:w="1803"/>
        <w:gridCol w:w="1007"/>
        <w:gridCol w:w="1097"/>
        <w:gridCol w:w="1008"/>
        <w:gridCol w:w="1008"/>
        <w:gridCol w:w="2578"/>
      </w:tblGrid>
      <w:tr>
        <w:tblPrEx>
          <w:tblCellMar>
            <w:top w:w="0" w:type="dxa"/>
            <w:left w:w="108" w:type="dxa"/>
            <w:bottom w:w="0" w:type="dxa"/>
            <w:right w:w="108" w:type="dxa"/>
          </w:tblCellMar>
        </w:tblPrEx>
        <w:trPr>
          <w:trHeight w:val="270" w:hRule="atLeast"/>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序号</w:t>
            </w:r>
          </w:p>
        </w:tc>
        <w:tc>
          <w:tcPr>
            <w:tcW w:w="1803" w:type="dxa"/>
            <w:tcBorders>
              <w:top w:val="single" w:color="auto" w:sz="4" w:space="0"/>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名 称</w:t>
            </w:r>
          </w:p>
        </w:tc>
        <w:tc>
          <w:tcPr>
            <w:tcW w:w="1007" w:type="dxa"/>
            <w:tcBorders>
              <w:top w:val="single" w:color="auto" w:sz="4" w:space="0"/>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单位</w:t>
            </w:r>
          </w:p>
        </w:tc>
        <w:tc>
          <w:tcPr>
            <w:tcW w:w="1097" w:type="dxa"/>
            <w:tcBorders>
              <w:top w:val="single" w:color="auto" w:sz="4" w:space="0"/>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工程量</w:t>
            </w:r>
          </w:p>
        </w:tc>
        <w:tc>
          <w:tcPr>
            <w:tcW w:w="1008" w:type="dxa"/>
            <w:tcBorders>
              <w:top w:val="single" w:color="auto" w:sz="4" w:space="0"/>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单位</w:t>
            </w:r>
          </w:p>
        </w:tc>
        <w:tc>
          <w:tcPr>
            <w:tcW w:w="1008" w:type="dxa"/>
            <w:tcBorders>
              <w:top w:val="single" w:color="auto" w:sz="4" w:space="0"/>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工程量</w:t>
            </w:r>
          </w:p>
        </w:tc>
        <w:tc>
          <w:tcPr>
            <w:tcW w:w="2578" w:type="dxa"/>
            <w:tcBorders>
              <w:top w:val="single" w:color="auto" w:sz="4" w:space="0"/>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备注</w:t>
            </w:r>
          </w:p>
        </w:tc>
      </w:tr>
      <w:tr>
        <w:tblPrEx>
          <w:tblCellMar>
            <w:top w:w="0" w:type="dxa"/>
            <w:left w:w="108" w:type="dxa"/>
            <w:bottom w:w="0" w:type="dxa"/>
            <w:right w:w="108" w:type="dxa"/>
          </w:tblCellMar>
        </w:tblPrEx>
        <w:trPr>
          <w:trHeight w:val="300"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18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草皮护坡</w:t>
            </w:r>
          </w:p>
        </w:tc>
        <w:tc>
          <w:tcPr>
            <w:tcW w:w="100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m2</w:t>
            </w:r>
          </w:p>
        </w:tc>
        <w:tc>
          <w:tcPr>
            <w:tcW w:w="109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677443.8</w:t>
            </w:r>
          </w:p>
        </w:tc>
        <w:tc>
          <w:tcPr>
            <w:tcW w:w="100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0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257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沟渠路等裸露地表植草皮</w:t>
            </w:r>
          </w:p>
        </w:tc>
      </w:tr>
      <w:tr>
        <w:tblPrEx>
          <w:tblCellMar>
            <w:top w:w="0" w:type="dxa"/>
            <w:left w:w="108" w:type="dxa"/>
            <w:bottom w:w="0" w:type="dxa"/>
            <w:right w:w="108" w:type="dxa"/>
          </w:tblCellMar>
        </w:tblPrEx>
        <w:trPr>
          <w:trHeight w:val="270"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18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堰塘绿化</w:t>
            </w:r>
          </w:p>
        </w:tc>
        <w:tc>
          <w:tcPr>
            <w:tcW w:w="100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9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0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0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257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270"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8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EK21（荷花堰）</w:t>
            </w:r>
          </w:p>
        </w:tc>
        <w:tc>
          <w:tcPr>
            <w:tcW w:w="100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09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00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株</w:t>
            </w:r>
          </w:p>
        </w:tc>
        <w:tc>
          <w:tcPr>
            <w:tcW w:w="100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354</w:t>
            </w:r>
          </w:p>
        </w:tc>
        <w:tc>
          <w:tcPr>
            <w:tcW w:w="257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沿塘堤植树绿化</w:t>
            </w:r>
          </w:p>
        </w:tc>
      </w:tr>
      <w:tr>
        <w:tblPrEx>
          <w:tblCellMar>
            <w:top w:w="0" w:type="dxa"/>
            <w:left w:w="108" w:type="dxa"/>
            <w:bottom w:w="0" w:type="dxa"/>
            <w:right w:w="108" w:type="dxa"/>
          </w:tblCellMar>
        </w:tblPrEx>
        <w:trPr>
          <w:trHeight w:val="270"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8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EK48（长堰）</w:t>
            </w:r>
          </w:p>
        </w:tc>
        <w:tc>
          <w:tcPr>
            <w:tcW w:w="100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09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00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株</w:t>
            </w:r>
          </w:p>
        </w:tc>
        <w:tc>
          <w:tcPr>
            <w:tcW w:w="100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102</w:t>
            </w:r>
          </w:p>
        </w:tc>
        <w:tc>
          <w:tcPr>
            <w:tcW w:w="257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沿塘堤植树绿化</w:t>
            </w:r>
          </w:p>
        </w:tc>
      </w:tr>
      <w:tr>
        <w:tblPrEx>
          <w:tblCellMar>
            <w:top w:w="0" w:type="dxa"/>
            <w:left w:w="108" w:type="dxa"/>
            <w:bottom w:w="0" w:type="dxa"/>
            <w:right w:w="108" w:type="dxa"/>
          </w:tblCellMar>
        </w:tblPrEx>
        <w:trPr>
          <w:trHeight w:val="270"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8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EK50（曲堰）</w:t>
            </w:r>
          </w:p>
        </w:tc>
        <w:tc>
          <w:tcPr>
            <w:tcW w:w="100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09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00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株</w:t>
            </w:r>
          </w:p>
        </w:tc>
        <w:tc>
          <w:tcPr>
            <w:tcW w:w="100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204</w:t>
            </w:r>
          </w:p>
        </w:tc>
        <w:tc>
          <w:tcPr>
            <w:tcW w:w="257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沿塘堤植树绿化</w:t>
            </w:r>
          </w:p>
        </w:tc>
      </w:tr>
      <w:tr>
        <w:tblPrEx>
          <w:tblCellMar>
            <w:top w:w="0" w:type="dxa"/>
            <w:left w:w="108" w:type="dxa"/>
            <w:bottom w:w="0" w:type="dxa"/>
            <w:right w:w="108" w:type="dxa"/>
          </w:tblCellMar>
        </w:tblPrEx>
        <w:trPr>
          <w:trHeight w:val="270"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8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QG02串塘</w:t>
            </w:r>
          </w:p>
        </w:tc>
        <w:tc>
          <w:tcPr>
            <w:tcW w:w="100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09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00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株</w:t>
            </w:r>
          </w:p>
        </w:tc>
        <w:tc>
          <w:tcPr>
            <w:tcW w:w="100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156</w:t>
            </w:r>
          </w:p>
        </w:tc>
        <w:tc>
          <w:tcPr>
            <w:tcW w:w="257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沿塘堤植树绿化</w:t>
            </w:r>
          </w:p>
        </w:tc>
      </w:tr>
      <w:tr>
        <w:tblPrEx>
          <w:tblCellMar>
            <w:top w:w="0" w:type="dxa"/>
            <w:left w:w="108" w:type="dxa"/>
            <w:bottom w:w="0" w:type="dxa"/>
            <w:right w:w="108" w:type="dxa"/>
          </w:tblCellMar>
        </w:tblPrEx>
        <w:trPr>
          <w:trHeight w:val="270"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8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QG08串塘</w:t>
            </w:r>
          </w:p>
        </w:tc>
        <w:tc>
          <w:tcPr>
            <w:tcW w:w="100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处</w:t>
            </w:r>
          </w:p>
        </w:tc>
        <w:tc>
          <w:tcPr>
            <w:tcW w:w="109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00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株</w:t>
            </w:r>
          </w:p>
        </w:tc>
        <w:tc>
          <w:tcPr>
            <w:tcW w:w="100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54</w:t>
            </w:r>
          </w:p>
        </w:tc>
        <w:tc>
          <w:tcPr>
            <w:tcW w:w="257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沿塘堤植树绿化</w:t>
            </w:r>
          </w:p>
        </w:tc>
      </w:tr>
      <w:tr>
        <w:tblPrEx>
          <w:tblCellMar>
            <w:top w:w="0" w:type="dxa"/>
            <w:left w:w="108" w:type="dxa"/>
            <w:bottom w:w="0" w:type="dxa"/>
            <w:right w:w="108" w:type="dxa"/>
          </w:tblCellMar>
        </w:tblPrEx>
        <w:trPr>
          <w:trHeight w:val="270"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w:t>
            </w:r>
          </w:p>
        </w:tc>
        <w:tc>
          <w:tcPr>
            <w:tcW w:w="18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路、渠绿化</w:t>
            </w:r>
          </w:p>
        </w:tc>
        <w:tc>
          <w:tcPr>
            <w:tcW w:w="100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9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0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0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257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CellMar>
            <w:top w:w="0" w:type="dxa"/>
            <w:left w:w="108" w:type="dxa"/>
            <w:bottom w:w="0" w:type="dxa"/>
            <w:right w:w="108" w:type="dxa"/>
          </w:tblCellMar>
        </w:tblPrEx>
        <w:trPr>
          <w:trHeight w:val="270"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8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JS35</w:t>
            </w:r>
          </w:p>
        </w:tc>
        <w:tc>
          <w:tcPr>
            <w:tcW w:w="100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09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1373</w:t>
            </w:r>
          </w:p>
        </w:tc>
        <w:tc>
          <w:tcPr>
            <w:tcW w:w="100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株</w:t>
            </w:r>
          </w:p>
        </w:tc>
        <w:tc>
          <w:tcPr>
            <w:tcW w:w="100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686</w:t>
            </w:r>
          </w:p>
        </w:tc>
        <w:tc>
          <w:tcPr>
            <w:tcW w:w="257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沿路肩植树绿化</w:t>
            </w:r>
          </w:p>
        </w:tc>
      </w:tr>
      <w:tr>
        <w:tblPrEx>
          <w:tblCellMar>
            <w:top w:w="0" w:type="dxa"/>
            <w:left w:w="108" w:type="dxa"/>
            <w:bottom w:w="0" w:type="dxa"/>
            <w:right w:w="108" w:type="dxa"/>
          </w:tblCellMar>
        </w:tblPrEx>
        <w:trPr>
          <w:trHeight w:val="270" w:hRule="atLeast"/>
          <w:jc w:val="center"/>
        </w:trPr>
        <w:tc>
          <w:tcPr>
            <w:tcW w:w="554"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803"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JS36</w:t>
            </w:r>
          </w:p>
        </w:tc>
        <w:tc>
          <w:tcPr>
            <w:tcW w:w="100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m</w:t>
            </w:r>
          </w:p>
        </w:tc>
        <w:tc>
          <w:tcPr>
            <w:tcW w:w="1097"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1600</w:t>
            </w:r>
          </w:p>
        </w:tc>
        <w:tc>
          <w:tcPr>
            <w:tcW w:w="100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株</w:t>
            </w:r>
          </w:p>
        </w:tc>
        <w:tc>
          <w:tcPr>
            <w:tcW w:w="100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800</w:t>
            </w:r>
          </w:p>
        </w:tc>
        <w:tc>
          <w:tcPr>
            <w:tcW w:w="2578"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沿路肩植树绿化</w:t>
            </w:r>
          </w:p>
        </w:tc>
      </w:tr>
    </w:tbl>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24" w:name="_Toc45723029"/>
      <w:r>
        <w:rPr>
          <w:rFonts w:hint="eastAsia" w:ascii="黑体" w:hAnsi="黑体" w:eastAsia="黑体" w:cs="黑体"/>
          <w:b w:val="0"/>
          <w:bCs w:val="0"/>
          <w:color w:val="auto"/>
          <w:sz w:val="28"/>
          <w:szCs w:val="28"/>
        </w:rPr>
        <w:t>农田输配电</w:t>
      </w:r>
      <w:bookmarkEnd w:id="124"/>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本次项目不涉及农田输配电工程。</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25" w:name="_Toc45723030"/>
      <w:r>
        <w:rPr>
          <w:rFonts w:hint="eastAsia" w:ascii="黑体" w:hAnsi="黑体" w:eastAsia="黑体" w:cs="黑体"/>
          <w:b w:val="0"/>
          <w:bCs w:val="0"/>
          <w:color w:val="auto"/>
          <w:sz w:val="28"/>
          <w:szCs w:val="28"/>
        </w:rPr>
        <w:t>科技推广措施</w:t>
      </w:r>
      <w:bookmarkEnd w:id="125"/>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本次项目科技推广措施工程为新建频振式太阳能杀虫灯100套，规划在项目区田块成片面积500亩以上的区域。</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26" w:name="_Toc45723031"/>
      <w:r>
        <w:rPr>
          <w:rFonts w:hint="eastAsia" w:ascii="黑体" w:hAnsi="黑体" w:eastAsia="黑体" w:cs="黑体"/>
          <w:b w:val="0"/>
          <w:bCs w:val="0"/>
          <w:color w:val="auto"/>
          <w:sz w:val="28"/>
          <w:szCs w:val="28"/>
        </w:rPr>
        <w:t>其他农业措施</w:t>
      </w:r>
      <w:bookmarkEnd w:id="126"/>
    </w:p>
    <w:p>
      <w:pPr>
        <w:adjustRightInd w:val="0"/>
        <w:snapToGrid w:val="0"/>
        <w:spacing w:line="420" w:lineRule="exact"/>
        <w:ind w:firstLine="560" w:firstLineChars="200"/>
        <w:rPr>
          <w:rFonts w:ascii="仿宋_GB2312" w:hAnsi="仿宋_GB2312" w:eastAsia="仿宋_GB2312" w:cs="仿宋_GB2312"/>
          <w:color w:val="auto"/>
          <w:sz w:val="28"/>
          <w:szCs w:val="28"/>
        </w:rPr>
        <w:sectPr>
          <w:headerReference r:id="rId18" w:type="default"/>
          <w:pgSz w:w="11906" w:h="16838"/>
          <w:pgMar w:top="1871" w:right="1531" w:bottom="1871" w:left="1531" w:header="850" w:footer="1417" w:gutter="0"/>
          <w:cols w:space="0" w:num="1"/>
          <w:docGrid w:type="lines" w:linePitch="595" w:charSpace="0"/>
        </w:sectPr>
      </w:pPr>
      <w:r>
        <w:rPr>
          <w:rFonts w:hint="eastAsia" w:ascii="仿宋_GB2312" w:hAnsi="仿宋_GB2312" w:eastAsia="仿宋_GB2312" w:cs="仿宋_GB2312"/>
          <w:color w:val="auto"/>
          <w:sz w:val="28"/>
          <w:szCs w:val="28"/>
        </w:rPr>
        <w:t>本次项目不涉及其他农业措施工程。</w:t>
      </w:r>
    </w:p>
    <w:p>
      <w:pPr>
        <w:pStyle w:val="4"/>
        <w:spacing w:line="420" w:lineRule="exact"/>
        <w:rPr>
          <w:rFonts w:ascii="方正小标宋简体" w:hAnsi="方正小标宋简体" w:cs="方正小标宋简体"/>
          <w:bCs w:val="0"/>
          <w:color w:val="auto"/>
          <w:sz w:val="36"/>
          <w:szCs w:val="36"/>
        </w:rPr>
      </w:pPr>
      <w:bookmarkStart w:id="127" w:name="_Toc45723032"/>
      <w:bookmarkStart w:id="128" w:name="_Toc14854207"/>
      <w:r>
        <w:rPr>
          <w:rFonts w:hint="eastAsia" w:ascii="方正小标宋简体" w:hAnsi="方正小标宋简体" w:cs="方正小标宋简体"/>
          <w:bCs w:val="0"/>
          <w:color w:val="auto"/>
          <w:sz w:val="36"/>
          <w:szCs w:val="36"/>
        </w:rPr>
        <w:t>工程设计</w:t>
      </w:r>
      <w:bookmarkEnd w:id="127"/>
      <w:bookmarkEnd w:id="128"/>
    </w:p>
    <w:p>
      <w:pPr>
        <w:pStyle w:val="5"/>
        <w:adjustRightInd w:val="0"/>
        <w:snapToGrid w:val="0"/>
        <w:spacing w:line="420" w:lineRule="exact"/>
        <w:rPr>
          <w:color w:val="auto"/>
          <w:sz w:val="28"/>
          <w:szCs w:val="28"/>
        </w:rPr>
      </w:pPr>
      <w:bookmarkStart w:id="129" w:name="_Toc45723033"/>
    </w:p>
    <w:p>
      <w:pPr>
        <w:pStyle w:val="5"/>
        <w:adjustRightInd w:val="0"/>
        <w:snapToGrid w:val="0"/>
        <w:spacing w:line="420" w:lineRule="exact"/>
        <w:ind w:firstLine="560" w:firstLineChars="200"/>
        <w:rPr>
          <w:rFonts w:ascii="黑体" w:hAnsi="黑体" w:eastAsia="黑体" w:cs="黑体"/>
          <w:b w:val="0"/>
          <w:bCs w:val="0"/>
          <w:color w:val="auto"/>
          <w:sz w:val="28"/>
          <w:szCs w:val="28"/>
        </w:rPr>
      </w:pPr>
      <w:r>
        <w:rPr>
          <w:rFonts w:hint="eastAsia" w:ascii="黑体" w:hAnsi="黑体" w:eastAsia="黑体" w:cs="黑体"/>
          <w:b w:val="0"/>
          <w:bCs w:val="0"/>
          <w:color w:val="auto"/>
          <w:sz w:val="28"/>
          <w:szCs w:val="28"/>
        </w:rPr>
        <w:t>设计依据</w:t>
      </w:r>
      <w:bookmarkEnd w:id="129"/>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工程技术标准依据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（1）《高标准农田建设通则》（GB/T30600-2014）；</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（2）《灌溉与排水工程设计标准》（GB50288-2018）；</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（3）《节水灌溉工程技术标准》（GB/T50363-2018）；</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（4）《渠道防渗工程技术规范》（GB/T50600-2010）；</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（5）《农田灌溉水质标准》（GBT5084-2005）；</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（6）《管道输水灌溉工程技术规范》（GB/T20203-2017）；</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（7）《泵站设计规范》（GB50265-2010）；</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（8）《农田排水工程技术规范》（SL4-2013）；</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（9）《灌溉与排水渠系构筑物设计规范》（SL482-2011）；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（10）《水闸设计规范》（SL265-2016）；</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（11）《水利水电工程等级划分及洪水标准》（SL252-2017）；</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（12）《水利水电工程设计洪水计算规范》（SL44-2006）；</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（13）《水工混凝土结构设计规范》（SL191-2008）；</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（14）《水利水电工程施工组织设计规范》（SL303-2017）；</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（15）《水土保持工程设计规范》（GB51018-2014）；</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（16）《工程测量规范》（GB50026-2007）；</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（17）《全球定位系统（GPS）测量规范》（GB/T18314-2009）。</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6.1.2 其他资料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（1）XX县高标准农田建设统一上图入库成果；</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（2）项目区基本农田保护图（1：10000）；</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（3）项目区土地利用现状图（1：10000）；</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（4）项目区地形图（1：10000）；</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（5）项目区实测图（1：1000）；</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（6）设计人员现场调查与踏勘资料；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（7）建设单位提供的其他基础资料等。</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30" w:name="_Toc45723034"/>
      <w:r>
        <w:rPr>
          <w:rFonts w:hint="eastAsia" w:ascii="黑体" w:hAnsi="黑体" w:eastAsia="黑体" w:cs="黑体"/>
          <w:b w:val="0"/>
          <w:bCs w:val="0"/>
          <w:color w:val="auto"/>
          <w:sz w:val="28"/>
          <w:szCs w:val="28"/>
        </w:rPr>
        <w:t>工程等级与标准</w:t>
      </w:r>
      <w:bookmarkEnd w:id="130"/>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项目规划区工程建设标准根据《灌溉与排水工程设计标准》（GB50288-2018），《灌溉与排水渠系建筑物设计规范》（SL482-2011），结合《高标准农田建设通则》（GB/T30600-2014），综合分析确定如下：</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工程等级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（1）水源工程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根据《水利水电工程等级划分及洪水标准》（SL252-2017），山塘分级标准如下表6.2-1</w:t>
      </w:r>
    </w:p>
    <w:p>
      <w:pPr>
        <w:pStyle w:val="26"/>
        <w:adjustRightInd w:val="0"/>
        <w:snapToGrid w:val="0"/>
        <w:spacing w:line="420" w:lineRule="exact"/>
        <w:ind w:firstLine="482"/>
        <w:rPr>
          <w:rFonts w:ascii="黑体" w:hAnsi="黑体" w:cs="黑体"/>
          <w:b w:val="0"/>
          <w:bCs/>
          <w:color w:val="auto"/>
          <w:sz w:val="28"/>
          <w:lang w:eastAsia="zh-CN"/>
        </w:rPr>
      </w:pPr>
      <w:r>
        <w:rPr>
          <w:rFonts w:hint="eastAsia" w:ascii="黑体" w:hAnsi="黑体" w:cs="黑体"/>
          <w:b w:val="0"/>
          <w:bCs/>
          <w:color w:val="auto"/>
          <w:sz w:val="28"/>
          <w:lang w:eastAsia="zh-CN"/>
        </w:rPr>
        <w:t>表6.2-1  山塘工程等级划分及防洪标准</w:t>
      </w:r>
    </w:p>
    <w:tbl>
      <w:tblPr>
        <w:tblStyle w:val="17"/>
        <w:tblW w:w="88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208"/>
        <w:gridCol w:w="1209"/>
        <w:gridCol w:w="1500"/>
        <w:gridCol w:w="1905"/>
        <w:gridCol w:w="1209"/>
        <w:gridCol w:w="18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8"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工程等别</w:t>
            </w:r>
          </w:p>
        </w:tc>
        <w:tc>
          <w:tcPr>
            <w:tcW w:w="1209"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工程规模</w:t>
            </w:r>
          </w:p>
        </w:tc>
        <w:tc>
          <w:tcPr>
            <w:tcW w:w="1500"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建筑物级别</w:t>
            </w:r>
          </w:p>
        </w:tc>
        <w:tc>
          <w:tcPr>
            <w:tcW w:w="1905"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总容积（万m</w:t>
            </w:r>
            <w:r>
              <w:rPr>
                <w:rFonts w:hint="eastAsia" w:ascii="仿宋_GB2312" w:hAnsi="仿宋_GB2312" w:eastAsia="仿宋_GB2312" w:cs="仿宋_GB2312"/>
                <w:color w:val="auto"/>
                <w:sz w:val="22"/>
                <w:vertAlign w:val="superscript"/>
              </w:rPr>
              <w:t>3</w:t>
            </w:r>
            <w:r>
              <w:rPr>
                <w:rFonts w:hint="eastAsia" w:ascii="仿宋_GB2312" w:hAnsi="仿宋_GB2312" w:eastAsia="仿宋_GB2312" w:cs="仿宋_GB2312"/>
                <w:color w:val="auto"/>
                <w:sz w:val="22"/>
              </w:rPr>
              <w:t>）</w:t>
            </w:r>
          </w:p>
        </w:tc>
        <w:tc>
          <w:tcPr>
            <w:tcW w:w="3048"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洪水标准[重现期（年）]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8"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09"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50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905"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2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设计</w:t>
            </w:r>
          </w:p>
        </w:tc>
        <w:tc>
          <w:tcPr>
            <w:tcW w:w="183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校核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Ⅵ</w:t>
            </w:r>
          </w:p>
        </w:tc>
        <w:tc>
          <w:tcPr>
            <w:tcW w:w="12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骨干山塘</w:t>
            </w:r>
          </w:p>
        </w:tc>
        <w:tc>
          <w:tcPr>
            <w:tcW w:w="150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w:t>
            </w:r>
          </w:p>
        </w:tc>
        <w:tc>
          <w:tcPr>
            <w:tcW w:w="19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r>
              <w:rPr>
                <w:rFonts w:hint="eastAsia" w:eastAsia="仿宋_GB2312" w:cs="仿宋_GB2312"/>
                <w:color w:val="auto"/>
                <w:sz w:val="22"/>
              </w:rPr>
              <w:t>~</w:t>
            </w:r>
            <w:r>
              <w:rPr>
                <w:rFonts w:hint="eastAsia" w:ascii="仿宋_GB2312" w:hAnsi="仿宋_GB2312" w:eastAsia="仿宋_GB2312" w:cs="仿宋_GB2312"/>
                <w:color w:val="auto"/>
                <w:sz w:val="22"/>
              </w:rPr>
              <w:t>10</w:t>
            </w:r>
          </w:p>
        </w:tc>
        <w:tc>
          <w:tcPr>
            <w:tcW w:w="12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183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0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Ⅶ</w:t>
            </w:r>
          </w:p>
        </w:tc>
        <w:tc>
          <w:tcPr>
            <w:tcW w:w="12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一般山塘</w:t>
            </w:r>
          </w:p>
        </w:tc>
        <w:tc>
          <w:tcPr>
            <w:tcW w:w="150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w:t>
            </w:r>
          </w:p>
        </w:tc>
        <w:tc>
          <w:tcPr>
            <w:tcW w:w="19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12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183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w:t>
            </w:r>
          </w:p>
        </w:tc>
      </w:tr>
    </w:tbl>
    <w:p>
      <w:pPr>
        <w:pStyle w:val="26"/>
        <w:adjustRightInd w:val="0"/>
        <w:snapToGrid w:val="0"/>
        <w:spacing w:line="420" w:lineRule="exact"/>
        <w:ind w:firstLine="562" w:firstLineChars="200"/>
        <w:jc w:val="both"/>
        <w:rPr>
          <w:rFonts w:ascii="仿宋_GB2312" w:hAnsi="仿宋_GB2312" w:eastAsia="仿宋_GB2312" w:cs="仿宋_GB2312"/>
          <w:color w:val="auto"/>
          <w:sz w:val="28"/>
          <w:lang w:eastAsia="zh-CN"/>
        </w:rPr>
      </w:pP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根据《水利水电工程等级划分及洪水标准》（SL252-2017）和《灌溉与排水工程设计标准》（GB50288-2018），提水枢纽工程等级应根据单站装机流量或单站装机功率的大小确定，本工程新建提灌机埠装机流量小于2m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/s，装机功率均小于0.1MW，故工程提灌机埠工程等级均为Ⅴ级，主要建筑物级别为5级，次要建筑物级别为5级。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（2）灌溉排水渠道</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根据《灌溉与排水工程设计标准》（GB50288-2018）3.1.5条，灌溉渠道或排水沟的级别应根据灌溉或排水流量的大小划分，本工程灌溉流量小于5m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/s，排水流量小于10m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/s，灌溉与排水渠道及建筑物的工程级别为5级。</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设计标准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确定各项目工程建设标准如下: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（1）小型水源工程建设标准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引水河坝工程要安全运行，引水设施齐全，运行可靠，达到设计引水标准；骨干塘堰塘加固，渗漏堰坝迎水面防渗处理，蓄水容量达到设计容量的90%以上。</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（2）小型泵站工程建设标准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灌溉泵站工程灌溉保证率达到90％以上，泵站机电设备完好率达到90％，机泵装置效率达到55％，能源单耗不大于5kw•h／(kt•m)。</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（3）小型灌溉渠道工程建设标准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渠系水利用系数达到0.80以上，灌溉水利用系数达0.76以上，灌区灌溉保证率达到90％。</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4）排涝设计标准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水田设计排涝标准为：10年一遇的3d暴雨，3d排至作物的耐淹深度；旱地设计排涝标准为：10年一遇的1d暴雨，1d排至田面无积水。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5）田间道路建设标准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田间道路通达度达到90%以上，机耕路路面宽度2.5m～3.5m，生产路路面宽度2m～2.5m。</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6）小型农田水利工程建设质量全部合格，外观质量优良率达85%以上，优良工程率达50%以上。</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31" w:name="_Toc45723035"/>
      <w:bookmarkStart w:id="132" w:name="_Toc436127844"/>
      <w:r>
        <w:rPr>
          <w:rFonts w:hint="eastAsia" w:ascii="黑体" w:hAnsi="黑体" w:eastAsia="黑体" w:cs="黑体"/>
          <w:b w:val="0"/>
          <w:bCs w:val="0"/>
          <w:color w:val="auto"/>
          <w:sz w:val="28"/>
          <w:szCs w:val="28"/>
        </w:rPr>
        <w:t>土地平整设计</w:t>
      </w:r>
      <w:bookmarkEnd w:id="131"/>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设计土地平整选择在XX镇金坪村，该片区土地相对集中，但由于现状田块杂乱、分块不均，导致现状耕地水土流失、质量不高、土地产出率低，土地利用方式粗放等问题，在现有的土地中，仍有部分土地尚未得到合理的开发和利用。本次设计拟对其中698亩土地进行土地平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（1）设计要求</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面平整，符合灌水要求；精心设计，合理分配土方，满足道路工程需要的土料，运输路线没有交叉和对流，使平整工程量最小，劳动效率最高。注意保持水土肥力。在挖填土方时，要先移走表层熟土，完成设计的挖填深度后，再把熟土归还地面，并适当增加有机肥，改良土壤，扩大耕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（2）设计内容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田块内平整按照局部平整要求，以格田为单元进行田块内平整，尽量保证平整单元内挖填平衡。</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地平整应满足项目区内灌排条件要求，尽可能地增加有效耕地面积是项目土地整理的基本原则。项目区土地平整工程量受地形地貌、灌溉水源和排水条件的影响较大，因此应因地制宜，区别对待。本项目而言，土地平整采用局部统一化，大面积随地形的原则，根据地形条件并考虑道路、排灌沟渠等的布置，将项目区划分成不同形状的土地平整单元田块。平整单元内土地平整的填挖方量尽可能控制在本单元区内部，力求单元内土地平整的统一化，推高填低，做到挖填平衡。</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根据平整区实际情况，本次设计将该区划分为为122个田块，田块高程由西至东、由高到低为37.79m</w:t>
      </w:r>
      <w:r>
        <w:rPr>
          <w:rFonts w:hint="eastAsia" w:eastAsia="仿宋_GB2312" w:cs="仿宋_GB2312"/>
          <w:color w:val="auto"/>
          <w:sz w:val="28"/>
          <w:szCs w:val="28"/>
        </w:rPr>
        <w:t>~</w:t>
      </w:r>
      <w:r>
        <w:rPr>
          <w:rFonts w:hint="eastAsia" w:ascii="仿宋_GB2312" w:hAnsi="仿宋_GB2312" w:eastAsia="仿宋_GB2312" w:cs="仿宋_GB2312"/>
          <w:color w:val="auto"/>
          <w:sz w:val="28"/>
          <w:szCs w:val="28"/>
        </w:rPr>
        <w:t>33.18m。各田块结合项目区内机耕道、排水沟等的布置，按100</w:t>
      </w:r>
      <w:r>
        <w:rPr>
          <w:rFonts w:hint="eastAsia" w:eastAsia="仿宋_GB2312" w:cs="仿宋_GB2312"/>
          <w:color w:val="auto"/>
          <w:sz w:val="28"/>
          <w:szCs w:val="28"/>
        </w:rPr>
        <w:t>~</w:t>
      </w:r>
      <w:r>
        <w:rPr>
          <w:rFonts w:hint="eastAsia" w:ascii="仿宋_GB2312" w:hAnsi="仿宋_GB2312" w:eastAsia="仿宋_GB2312" w:cs="仿宋_GB2312"/>
          <w:color w:val="auto"/>
          <w:sz w:val="28"/>
          <w:szCs w:val="28"/>
        </w:rPr>
        <w:t>130m长分小块。局部小的田块根据实际情况和当地群众需要进行划分。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1）土地平整土方量计算</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土方平整采用面积加权法，计算方法如下：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①根据各测点高程和其控制面积计算出田块平均高程</w:t>
      </w:r>
    </w:p>
    <w:p>
      <w:pPr>
        <w:pStyle w:val="8"/>
        <w:adjustRightInd w:val="0"/>
        <w:snapToGrid w:val="0"/>
        <w:spacing w:line="420" w:lineRule="exact"/>
        <w:ind w:firstLine="560" w:firstLineChars="200"/>
        <w:rPr>
          <w:rFonts w:ascii="仿宋_GB2312" w:hAnsi="仿宋_GB2312" w:eastAsia="仿宋_GB2312" w:cs="仿宋_GB2312"/>
          <w:color w:val="auto"/>
          <w:sz w:val="28"/>
          <w:lang w:eastAsia="zh-CN"/>
        </w:rPr>
      </w:pPr>
      <w:r>
        <w:rPr>
          <w:rFonts w:hint="eastAsia" w:ascii="仿宋_GB2312" w:hAnsi="仿宋_GB2312" w:eastAsia="仿宋_GB2312" w:cs="仿宋_GB2312"/>
          <w:color w:val="auto"/>
          <w:sz w:val="28"/>
          <w:lang w:eastAsia="zh-CN"/>
        </w:rPr>
        <w:t>H</w:t>
      </w:r>
      <w:r>
        <w:rPr>
          <w:rFonts w:hint="eastAsia" w:ascii="仿宋_GB2312" w:hAnsi="仿宋_GB2312" w:eastAsia="仿宋_GB2312" w:cs="仿宋_GB2312"/>
          <w:color w:val="auto"/>
          <w:sz w:val="28"/>
          <w:vertAlign w:val="subscript"/>
          <w:lang w:eastAsia="zh-CN"/>
        </w:rPr>
        <w:t>a</w:t>
      </w:r>
      <w:r>
        <w:rPr>
          <w:rFonts w:hint="eastAsia" w:ascii="仿宋_GB2312" w:hAnsi="仿宋_GB2312" w:eastAsia="仿宋_GB2312" w:cs="仿宋_GB2312"/>
          <w:color w:val="auto"/>
          <w:sz w:val="28"/>
          <w:lang w:eastAsia="zh-CN"/>
        </w:rPr>
        <w:t xml:space="preserve"> = (H</w:t>
      </w:r>
      <w:r>
        <w:rPr>
          <w:rFonts w:hint="eastAsia" w:ascii="仿宋_GB2312" w:hAnsi="仿宋_GB2312" w:eastAsia="仿宋_GB2312" w:cs="仿宋_GB2312"/>
          <w:color w:val="auto"/>
          <w:sz w:val="28"/>
          <w:vertAlign w:val="subscript"/>
          <w:lang w:eastAsia="zh-CN"/>
        </w:rPr>
        <w:t>1</w:t>
      </w:r>
      <w:r>
        <w:rPr>
          <w:rFonts w:hint="eastAsia" w:ascii="仿宋_GB2312" w:hAnsi="仿宋_GB2312" w:eastAsia="仿宋_GB2312" w:cs="仿宋_GB2312"/>
          <w:color w:val="auto"/>
          <w:sz w:val="28"/>
          <w:lang w:eastAsia="zh-CN"/>
        </w:rPr>
        <w:t>×S</w:t>
      </w:r>
      <w:r>
        <w:rPr>
          <w:rFonts w:hint="eastAsia" w:ascii="仿宋_GB2312" w:hAnsi="仿宋_GB2312" w:eastAsia="仿宋_GB2312" w:cs="仿宋_GB2312"/>
          <w:color w:val="auto"/>
          <w:sz w:val="28"/>
          <w:vertAlign w:val="subscript"/>
          <w:lang w:eastAsia="zh-CN"/>
        </w:rPr>
        <w:t>1</w:t>
      </w:r>
      <w:r>
        <w:rPr>
          <w:rFonts w:hint="eastAsia" w:ascii="仿宋_GB2312" w:hAnsi="仿宋_GB2312" w:eastAsia="仿宋_GB2312" w:cs="仿宋_GB2312"/>
          <w:color w:val="auto"/>
          <w:sz w:val="28"/>
          <w:lang w:eastAsia="zh-CN"/>
        </w:rPr>
        <w:t>+H</w:t>
      </w:r>
      <w:r>
        <w:rPr>
          <w:rFonts w:hint="eastAsia" w:ascii="仿宋_GB2312" w:hAnsi="仿宋_GB2312" w:eastAsia="仿宋_GB2312" w:cs="仿宋_GB2312"/>
          <w:color w:val="auto"/>
          <w:sz w:val="28"/>
          <w:vertAlign w:val="subscript"/>
          <w:lang w:eastAsia="zh-CN"/>
        </w:rPr>
        <w:t>2</w:t>
      </w:r>
      <w:r>
        <w:rPr>
          <w:rFonts w:hint="eastAsia" w:ascii="仿宋_GB2312" w:hAnsi="仿宋_GB2312" w:eastAsia="仿宋_GB2312" w:cs="仿宋_GB2312"/>
          <w:color w:val="auto"/>
          <w:sz w:val="28"/>
          <w:lang w:eastAsia="zh-CN"/>
        </w:rPr>
        <w:t>×S</w:t>
      </w:r>
      <w:r>
        <w:rPr>
          <w:rFonts w:hint="eastAsia" w:ascii="仿宋_GB2312" w:hAnsi="仿宋_GB2312" w:eastAsia="仿宋_GB2312" w:cs="仿宋_GB2312"/>
          <w:color w:val="auto"/>
          <w:sz w:val="28"/>
          <w:vertAlign w:val="subscript"/>
          <w:lang w:eastAsia="zh-CN"/>
        </w:rPr>
        <w:t>2</w:t>
      </w:r>
      <w:r>
        <w:rPr>
          <w:rFonts w:hint="eastAsia" w:ascii="仿宋_GB2312" w:hAnsi="仿宋_GB2312" w:eastAsia="仿宋_GB2312" w:cs="仿宋_GB2312"/>
          <w:color w:val="auto"/>
          <w:sz w:val="28"/>
          <w:lang w:eastAsia="zh-CN"/>
        </w:rPr>
        <w:t>+...... +H</w:t>
      </w:r>
      <w:r>
        <w:rPr>
          <w:rFonts w:hint="eastAsia" w:ascii="仿宋_GB2312" w:hAnsi="仿宋_GB2312" w:eastAsia="仿宋_GB2312" w:cs="仿宋_GB2312"/>
          <w:color w:val="auto"/>
          <w:sz w:val="28"/>
          <w:vertAlign w:val="subscript"/>
          <w:lang w:eastAsia="zh-CN"/>
        </w:rPr>
        <w:t>n</w:t>
      </w:r>
      <w:r>
        <w:rPr>
          <w:rFonts w:hint="eastAsia" w:ascii="仿宋_GB2312" w:hAnsi="仿宋_GB2312" w:eastAsia="仿宋_GB2312" w:cs="仿宋_GB2312"/>
          <w:color w:val="auto"/>
          <w:sz w:val="28"/>
          <w:lang w:eastAsia="zh-CN"/>
        </w:rPr>
        <w:t>×S</w:t>
      </w:r>
      <w:r>
        <w:rPr>
          <w:rFonts w:hint="eastAsia" w:ascii="仿宋_GB2312" w:hAnsi="仿宋_GB2312" w:eastAsia="仿宋_GB2312" w:cs="仿宋_GB2312"/>
          <w:color w:val="auto"/>
          <w:sz w:val="28"/>
          <w:vertAlign w:val="subscript"/>
          <w:lang w:eastAsia="zh-CN"/>
        </w:rPr>
        <w:t>n</w:t>
      </w:r>
      <w:r>
        <w:rPr>
          <w:rFonts w:hint="eastAsia" w:ascii="仿宋_GB2312" w:hAnsi="仿宋_GB2312" w:eastAsia="仿宋_GB2312" w:cs="仿宋_GB2312"/>
          <w:color w:val="auto"/>
          <w:sz w:val="28"/>
          <w:lang w:eastAsia="zh-CN"/>
        </w:rPr>
        <w:t>）/</w:t>
      </w:r>
      <w:r>
        <w:rPr>
          <w:rFonts w:hint="eastAsia" w:ascii="仿宋_GB2312" w:hAnsi="仿宋_GB2312" w:eastAsia="仿宋_GB2312" w:cs="仿宋_GB2312"/>
          <w:color w:val="auto"/>
          <w:position w:val="-14"/>
          <w:sz w:val="28"/>
          <w:lang w:eastAsia="zh-CN"/>
        </w:rPr>
        <w:object>
          <v:shape id="_x0000_i1031" o:spt="75" type="#_x0000_t75" style="height:20.4pt;width:29.9pt;" o:ole="t" filled="f" o:preferrelative="t" stroked="f" coordsize="21600,21600">
            <v:path/>
            <v:fill on="f" focussize="0,0"/>
            <v:stroke on="f" joinstyle="miter"/>
            <v:imagedata r:id="rId84" o:title=""/>
            <o:lock v:ext="edit" aspectratio="t"/>
            <w10:wrap type="none"/>
            <w10:anchorlock/>
          </v:shape>
          <o:OLEObject Type="Embed" ProgID="Equation.3" ShapeID="_x0000_i1031" DrawAspect="Content" ObjectID="_1468075731" r:id="rId83">
            <o:LockedField>false</o:LockedField>
          </o:OLEObject>
        </w:objec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式中：H</w:t>
      </w:r>
      <w:r>
        <w:rPr>
          <w:rFonts w:hint="eastAsia" w:ascii="仿宋_GB2312" w:hAnsi="仿宋_GB2312" w:eastAsia="仿宋_GB2312" w:cs="仿宋_GB2312"/>
          <w:color w:val="auto"/>
          <w:sz w:val="28"/>
          <w:szCs w:val="28"/>
          <w:vertAlign w:val="subscript"/>
        </w:rPr>
        <w:t>l</w:t>
      </w:r>
      <w:r>
        <w:rPr>
          <w:rFonts w:hint="eastAsia" w:ascii="仿宋_GB2312" w:hAnsi="仿宋_GB2312" w:eastAsia="仿宋_GB2312" w:cs="仿宋_GB2312"/>
          <w:color w:val="auto"/>
          <w:sz w:val="28"/>
          <w:szCs w:val="28"/>
        </w:rPr>
        <w:t>、H</w:t>
      </w:r>
      <w:r>
        <w:rPr>
          <w:rFonts w:hint="eastAsia" w:ascii="仿宋_GB2312" w:hAnsi="仿宋_GB2312" w:eastAsia="仿宋_GB2312" w:cs="仿宋_GB2312"/>
          <w:color w:val="auto"/>
          <w:sz w:val="28"/>
          <w:szCs w:val="28"/>
          <w:vertAlign w:val="subscript"/>
        </w:rPr>
        <w:t>2</w:t>
      </w:r>
      <w:r>
        <w:rPr>
          <w:rFonts w:hint="eastAsia" w:ascii="仿宋_GB2312" w:hAnsi="仿宋_GB2312" w:eastAsia="仿宋_GB2312" w:cs="仿宋_GB2312"/>
          <w:color w:val="auto"/>
          <w:sz w:val="28"/>
          <w:szCs w:val="28"/>
        </w:rPr>
        <w:t>、H</w:t>
      </w:r>
      <w:r>
        <w:rPr>
          <w:rFonts w:hint="eastAsia" w:ascii="仿宋_GB2312" w:hAnsi="仿宋_GB2312" w:eastAsia="仿宋_GB2312" w:cs="仿宋_GB2312"/>
          <w:color w:val="auto"/>
          <w:sz w:val="28"/>
          <w:szCs w:val="28"/>
          <w:vertAlign w:val="subscript"/>
        </w:rPr>
        <w:t>n</w:t>
      </w:r>
      <w:r>
        <w:rPr>
          <w:rFonts w:hint="eastAsia" w:ascii="仿宋_GB2312" w:hAnsi="仿宋_GB2312" w:eastAsia="仿宋_GB2312" w:cs="仿宋_GB2312"/>
          <w:color w:val="auto"/>
          <w:sz w:val="28"/>
          <w:szCs w:val="28"/>
        </w:rPr>
        <w:t>为各测点高程；</w:t>
      </w:r>
    </w:p>
    <w:p>
      <w:pPr>
        <w:adjustRightInd w:val="0"/>
        <w:snapToGrid w:val="0"/>
        <w:spacing w:line="42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S</w:t>
      </w:r>
      <w:r>
        <w:rPr>
          <w:rFonts w:hint="eastAsia" w:ascii="仿宋_GB2312" w:hAnsi="仿宋_GB2312" w:eastAsia="仿宋_GB2312" w:cs="仿宋_GB2312"/>
          <w:color w:val="auto"/>
          <w:sz w:val="28"/>
          <w:szCs w:val="28"/>
          <w:vertAlign w:val="subscript"/>
        </w:rPr>
        <w:t>l</w:t>
      </w:r>
      <w:r>
        <w:rPr>
          <w:rFonts w:hint="eastAsia" w:ascii="仿宋_GB2312" w:hAnsi="仿宋_GB2312" w:eastAsia="仿宋_GB2312" w:cs="仿宋_GB2312"/>
          <w:color w:val="auto"/>
          <w:sz w:val="28"/>
          <w:szCs w:val="28"/>
        </w:rPr>
        <w:t>、S</w:t>
      </w:r>
      <w:r>
        <w:rPr>
          <w:rFonts w:hint="eastAsia" w:ascii="仿宋_GB2312" w:hAnsi="仿宋_GB2312" w:eastAsia="仿宋_GB2312" w:cs="仿宋_GB2312"/>
          <w:color w:val="auto"/>
          <w:sz w:val="28"/>
          <w:szCs w:val="28"/>
          <w:vertAlign w:val="subscript"/>
        </w:rPr>
        <w:t>2</w:t>
      </w:r>
      <w:r>
        <w:rPr>
          <w:rFonts w:hint="eastAsia" w:ascii="仿宋_GB2312" w:hAnsi="仿宋_GB2312" w:eastAsia="仿宋_GB2312" w:cs="仿宋_GB2312"/>
          <w:color w:val="auto"/>
          <w:sz w:val="28"/>
          <w:szCs w:val="28"/>
        </w:rPr>
        <w:t>、S</w:t>
      </w:r>
      <w:r>
        <w:rPr>
          <w:rFonts w:hint="eastAsia" w:ascii="仿宋_GB2312" w:hAnsi="仿宋_GB2312" w:eastAsia="仿宋_GB2312" w:cs="仿宋_GB2312"/>
          <w:color w:val="auto"/>
          <w:sz w:val="28"/>
          <w:szCs w:val="28"/>
          <w:vertAlign w:val="subscript"/>
        </w:rPr>
        <w:t>n</w:t>
      </w:r>
      <w:r>
        <w:rPr>
          <w:rFonts w:hint="eastAsia" w:ascii="仿宋_GB2312" w:hAnsi="仿宋_GB2312" w:eastAsia="仿宋_GB2312" w:cs="仿宋_GB2312"/>
          <w:color w:val="auto"/>
          <w:sz w:val="28"/>
          <w:szCs w:val="28"/>
        </w:rPr>
        <w:t>为各测点控制面积。</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②挖填方量计算</w:t>
      </w:r>
    </w:p>
    <w:p>
      <w:pPr>
        <w:tabs>
          <w:tab w:val="left" w:pos="1364"/>
        </w:tabs>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挖方量</w:t>
      </w:r>
      <w:r>
        <w:rPr>
          <w:rFonts w:hint="eastAsia" w:ascii="仿宋_GB2312" w:hAnsi="仿宋_GB2312" w:eastAsia="仿宋_GB2312" w:cs="仿宋_GB2312"/>
          <w:color w:val="auto"/>
          <w:kern w:val="32"/>
          <w:position w:val="-14"/>
          <w:sz w:val="28"/>
          <w:szCs w:val="28"/>
        </w:rPr>
        <w:object>
          <v:shape id="_x0000_i1032" o:spt="75" type="#_x0000_t75" style="height:20.4pt;width:112.1pt;" o:ole="t" filled="f" o:preferrelative="t" stroked="f" coordsize="21600,21600">
            <v:path/>
            <v:fill on="f" focussize="0,0"/>
            <v:stroke on="f" joinstyle="miter"/>
            <v:imagedata r:id="rId86" o:title=""/>
            <o:lock v:ext="edit" aspectratio="t"/>
            <w10:wrap type="none"/>
            <w10:anchorlock/>
          </v:shape>
          <o:OLEObject Type="Embed" ProgID="Equation.3" ShapeID="_x0000_i1032" DrawAspect="Content" ObjectID="_1468075732" r:id="rId85">
            <o:LockedField>false</o:LockedField>
          </o:OLEObject>
        </w:object>
      </w:r>
    </w:p>
    <w:p>
      <w:pPr>
        <w:tabs>
          <w:tab w:val="left" w:pos="1364"/>
        </w:tabs>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填方量</w:t>
      </w:r>
      <w:r>
        <w:rPr>
          <w:rFonts w:hint="eastAsia" w:ascii="仿宋_GB2312" w:hAnsi="仿宋_GB2312" w:eastAsia="仿宋_GB2312" w:cs="仿宋_GB2312"/>
          <w:color w:val="auto"/>
          <w:kern w:val="32"/>
          <w:position w:val="-14"/>
          <w:sz w:val="28"/>
          <w:szCs w:val="28"/>
        </w:rPr>
        <w:object>
          <v:shape id="_x0000_i1033" o:spt="75" type="#_x0000_t75" style="height:20.4pt;width:110.05pt;" o:ole="t" filled="f" o:preferrelative="t" stroked="f" coordsize="21600,21600">
            <v:path/>
            <v:fill on="f" focussize="0,0"/>
            <v:stroke on="f" joinstyle="miter"/>
            <v:imagedata r:id="rId88" o:title=""/>
            <o:lock v:ext="edit" aspectratio="t"/>
            <w10:wrap type="none"/>
            <w10:anchorlock/>
          </v:shape>
          <o:OLEObject Type="Embed" ProgID="Equation.3" ShapeID="_x0000_i1033" DrawAspect="Content" ObjectID="_1468075733" r:id="rId87">
            <o:LockedField>false</o:LockedField>
          </o:OLEObject>
        </w:objec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式中：H</w:t>
      </w:r>
      <w:r>
        <w:rPr>
          <w:rFonts w:hint="eastAsia" w:ascii="仿宋_GB2312" w:hAnsi="仿宋_GB2312" w:eastAsia="仿宋_GB2312" w:cs="仿宋_GB2312"/>
          <w:color w:val="auto"/>
          <w:sz w:val="28"/>
          <w:szCs w:val="28"/>
          <w:vertAlign w:val="subscript"/>
        </w:rPr>
        <w:t>x</w:t>
      </w:r>
      <w:r>
        <w:rPr>
          <w:rFonts w:hint="eastAsia" w:ascii="仿宋_GB2312" w:hAnsi="仿宋_GB2312" w:eastAsia="仿宋_GB2312" w:cs="仿宋_GB2312"/>
          <w:color w:val="auto"/>
          <w:sz w:val="28"/>
          <w:szCs w:val="28"/>
        </w:rPr>
        <w:t>为各田块内高于田面平均高程的测点高程；</w:t>
      </w:r>
    </w:p>
    <w:p>
      <w:pPr>
        <w:adjustRightInd w:val="0"/>
        <w:snapToGrid w:val="0"/>
        <w:spacing w:line="42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S</w:t>
      </w:r>
      <w:r>
        <w:rPr>
          <w:rFonts w:hint="eastAsia" w:ascii="仿宋_GB2312" w:hAnsi="仿宋_GB2312" w:eastAsia="仿宋_GB2312" w:cs="仿宋_GB2312"/>
          <w:color w:val="auto"/>
          <w:sz w:val="28"/>
          <w:szCs w:val="28"/>
          <w:vertAlign w:val="subscript"/>
        </w:rPr>
        <w:t>x</w:t>
      </w:r>
      <w:r>
        <w:rPr>
          <w:rFonts w:hint="eastAsia" w:ascii="仿宋_GB2312" w:hAnsi="仿宋_GB2312" w:eastAsia="仿宋_GB2312" w:cs="仿宋_GB2312"/>
          <w:color w:val="auto"/>
          <w:sz w:val="28"/>
          <w:szCs w:val="28"/>
        </w:rPr>
        <w:t>为各田块内高于田面平均高程测点的控制面积；</w:t>
      </w:r>
    </w:p>
    <w:p>
      <w:pPr>
        <w:adjustRightInd w:val="0"/>
        <w:snapToGrid w:val="0"/>
        <w:spacing w:line="42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H</w:t>
      </w:r>
      <w:r>
        <w:rPr>
          <w:rFonts w:hint="eastAsia" w:ascii="仿宋_GB2312" w:hAnsi="仿宋_GB2312" w:eastAsia="仿宋_GB2312" w:cs="仿宋_GB2312"/>
          <w:color w:val="auto"/>
          <w:sz w:val="28"/>
          <w:szCs w:val="28"/>
          <w:vertAlign w:val="subscript"/>
        </w:rPr>
        <w:t>y</w:t>
      </w:r>
      <w:r>
        <w:rPr>
          <w:rFonts w:hint="eastAsia" w:ascii="仿宋_GB2312" w:hAnsi="仿宋_GB2312" w:eastAsia="仿宋_GB2312" w:cs="仿宋_GB2312"/>
          <w:color w:val="auto"/>
          <w:sz w:val="28"/>
          <w:szCs w:val="28"/>
        </w:rPr>
        <w:t>为各田块内低于田面平均高程的测点高程；</w:t>
      </w:r>
    </w:p>
    <w:p>
      <w:pPr>
        <w:adjustRightInd w:val="0"/>
        <w:snapToGrid w:val="0"/>
        <w:spacing w:line="42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S</w:t>
      </w:r>
      <w:r>
        <w:rPr>
          <w:rFonts w:hint="eastAsia" w:ascii="仿宋_GB2312" w:hAnsi="仿宋_GB2312" w:eastAsia="仿宋_GB2312" w:cs="仿宋_GB2312"/>
          <w:color w:val="auto"/>
          <w:sz w:val="28"/>
          <w:szCs w:val="28"/>
          <w:vertAlign w:val="subscript"/>
        </w:rPr>
        <w:t>y</w:t>
      </w:r>
      <w:r>
        <w:rPr>
          <w:rFonts w:hint="eastAsia" w:ascii="仿宋_GB2312" w:hAnsi="仿宋_GB2312" w:eastAsia="仿宋_GB2312" w:cs="仿宋_GB2312"/>
          <w:color w:val="auto"/>
          <w:sz w:val="28"/>
          <w:szCs w:val="28"/>
        </w:rPr>
        <w:t>为各田块内低于田面平均高程测点的控制面积。</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经计算，平整区田块面积698亩，土地平整需调入土方0.47万方，调出土方1.45万方，多余土料0.98万方用于平整区内新修机耕道路。</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2）田块田面设计高程的确定</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土地平整田面设计高程设计考虑到以下几个方面：</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①土地平整田面设计高程主要考虑田块内部土方挖填平衡，通过加权平均法计算确定。</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②根据田间灌排要求，对部分田面设计高程进行适当调整 。</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（3）田块设计高程、土地平整土方量确定计算示例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根据项目区地貌特征及土地开发整理标准，规划设计深度至格田，以格田为土地平整单元确定设计高程与土方量。</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（4）表土剥离回填</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为了保护项目区内土壤耕作层表土，规划对项目区内的表土进行剥离。表土剥离的具体设计为：</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对原有耕地才进行表土剥离回填，而原有非耕地（如荒草地）无须进行表土剥离回填。</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对于平均挖填厚度≤30cm的耕作田块不做表土剥离回填，挖填厚度＞30cm的耕作田块需做表土剥离回填。</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土壤表土层剥离回填厚度设计为30cm。</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（5）田埂设计</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埂是相邻田块的分界限，田埂高度与田面宽度和地面坡度等因素有关，田埂太高，不但修筑困难，费工费时，而且容易损坏崩塌。因而要根据土质、坡度和方便耕作等条件来确定。田埂外坡越缓，安全稳定性越好，但占地和用工量增大；反之田埂外坡较陡，占地和用工量减小，但安全稳定性较差。因此田埂边坡的确定，以能使田埂稳定而又少占耕地为原则。结合考虑项目区实际情况，本次设计田埂采用土田埂，顶宽0.3m，边坡0.5m，高0.3m。</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（6）其他工程设计</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土地平整区域田间渠道采用砼梯形现浇断面形式，排渠采用浆砌块石重力式结构，根据实际需要布设人行桥及过路涵管，人行桥宽1.5m，厚0.12m，采用C25钢筋砼桥面板，过路涵管采用直径0.3m的预制钢筋砼圆涵，采用180°包角C20砼管座。</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33" w:name="_Toc45723036"/>
      <w:r>
        <w:rPr>
          <w:rFonts w:hint="eastAsia" w:ascii="黑体" w:hAnsi="黑体" w:eastAsia="黑体" w:cs="黑体"/>
          <w:b w:val="0"/>
          <w:bCs w:val="0"/>
          <w:color w:val="auto"/>
          <w:sz w:val="28"/>
          <w:szCs w:val="28"/>
        </w:rPr>
        <w:t>土壤改良工程</w:t>
      </w:r>
      <w:bookmarkEnd w:id="133"/>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耕地地力和质量评价标准的关键指标主要包括耕作层的厚度、土壤理化性状和土壤有机质含量三大指标。本项目拟定的土壤改良措施以上述三大关键指标的改良目标值为目标，依据项目区土壤耕地地力调查成果，将土壤现状指标值和改良目标值进行对比，最终确定改良措施。</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根据XX县土肥站提供的耕地地力基础数据，项目区耕作层厚度达到了20cm，满足土壤质量改良目标值，但要积极引导项目区农户做好农田春季机耕作业，深翻深松，保持耕作层厚度；但项目区土壤存在明显潜育层，局部区域的农田甚至出现全层强度潜育情况，因此，项目区改良措施主要是解决农田排水深度，降低农田地下水位，本次设计土壤改良目标值将地下水位降低到耕作层底层以下30-50cm，确保稻田20cm耕作层的有氧呼吸。为达到治理该类渍涝潜育土壤采取的工程措施是排水工程设计，对主要骨干排渠进行清淤和护坡，减少边坡水土流失导致的淤塞，降低农田地下水位，排除多余的土壤水和地表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将项目区土壤理化性状作为重要改良指标，耕作层是有生命的结构体，团粒结构是维持土壤生命的骨架。因此，本次项目区灌溉排水工程设计目标要达到排灌分家和排灌自如，重点解决项目区排涝排渍问题，以及满足作物生长期“干干湿湿”和水旱轮作、水旱套作的灌溉需要，促进土壤团粒结构的形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根据XX县土肥站提供的耕地地力基础数据，查《XX县耕地土壤酸碱度图》，项目区的土壤PH值在5～7之间占80%，属中酸性土壤；项目区耕地地力五级以下占将近一半。本次项目设计采取撒生石灰提高土壤PH改良土壤；施用商品有机肥、引导和鼓励农民施用农家肥、秸杆还田、种植绿肥、种植肥用油菜等措施提升耕地地力。</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根据XX县土肥站提供的土壤重金属分析测试成果，项目区土壤镉平均含量0.3mg/kg，低于农用地土壤污染管控值，不需要专项治理，可在平常生产中选用降镉水稻品种、合理进行水分调控、改进耕种措施等方案降镉，本次设计的土壤改良措施施用生石灰、种植绿肥、深耕等也兼具较好的降镉效果。</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结合农村环境整治，与村落较近的田块，设置“氹肥坑”，方便农民垃圾分级利用。项目区建设配合乡村观光旅游，大力发展观赏性冬春两季绿肥种植，双子叶的油菜、红花草含氮较高，既增加了土壤的肥力供给，又让高标准农田成为镶嵌在乡村大地上的农耕锦绣。</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土壤改良面积1.96万亩，本次项目设计采取的措施有：1、撒生石灰（45kg/亩）提高土壤PH改良土壤；2、按150kg/亩施用商品有机肥提高耕地有机质含量；3、种植绿肥提升耕地地力；4、深翻深松增强土壤通气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其中撒生石灰改良0.29万亩，施用商品有机肥0.1万亩，种植绿肥0.88万亩，深耕土壤0.7万亩。</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34" w:name="_Toc45723037"/>
      <w:r>
        <w:rPr>
          <w:rFonts w:hint="eastAsia" w:ascii="黑体" w:hAnsi="黑体" w:eastAsia="黑体" w:cs="黑体"/>
          <w:b w:val="0"/>
          <w:bCs w:val="0"/>
          <w:color w:val="auto"/>
          <w:sz w:val="28"/>
          <w:szCs w:val="28"/>
        </w:rPr>
        <w:t>水源工程设计</w:t>
      </w:r>
      <w:bookmarkEnd w:id="134"/>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堰塘改造</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设计改造的堰塘多由人工填筑而成，清基不到位，坝体填筑质量差，未采取任何加固措施。通过几十年的运行，存在塘坝渗漏、输水涵管渗漏、卧管断裂、溢洪道不能安全泄洪等问题。堰塘改造方案有：①上游防渗护砌；②下游培坡、导渗；③溢洪道改造；④输水涵管、卧管拆除重做；⑤增设台阶；⑥清淤等。本次整修加固针对不同病险堰塘采用其中一种或几种方案。</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（1）上游防渗护砌</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山塘防渗护砌：先清理原坝堤表面灌木及腐殖土，内坡面开挖成0.3m×0.3m台阶，然后回填粘土防渗斜墙。机械进退错距法碾压的工作面宽要求在3.0m以上，故防渗斜墙厚度应不小于3.0m宽，齿墙深1.5m，坡比采用1:2.0；坡面整平后铺设FS-1型两布一膜复合防渗土工膜，坡面防浪采用预制砼连锁扣砌块，铺砌前在土工膜上铺6cm厚M7.5干拌水泥砂浆找平，边找平边铺砌。护坡体顶部衬砌至正常蓄水位，以上采用草皮护坡。连锁扣砌块底预先浇筑一条0.4m×0.6m（宽×高）C20砼防滑墩，压顶用0.15m厚C20砼现浇卡式压顶，压顶和防滑墩砼每5m设置伸缩缝一条，采用沥青杉板嵌缝。土工膜应植入压顶砼和防滑墩砼内。坡面两端设0.2m×0.3m现浇砼封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平塘护岸：先清理原坝堤表面灌木及腐殖土，然后开挖齿槽，回填粘土并机械碾压至塘底高程；内坡护岸采用M7.5水泥砂浆砌块石挡土墙，挡墙内坡1：0.4，墙背填土采用人工压实。正常蓄水位以上采用草皮护坡。浆砌石护岸主要用于平塘或堤顶为砼道路的情况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（2）下游培坡、导渗</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下游按1：2削坡，现状坡比陡于1：2的塘堤采用透水性好的土料培厚下游坡，坡面植草皮，坡脚设简单干砌石导滤体。填平补齐项目一般不处理外坡。</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（3）溢洪道衬砌</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复核溢洪道过流能力，根据设计下泄流量确定泄水道宽度和侧墙高度，采用现浇C25砼衬砌。消力池宽度与泄槽段一致，消力池底板通过计算确定，最小为0.3m，现浇C25砼衬砌。泄水道陡坡段底板与消力池底板之间设置伸缩缝，嵌缝材料采用沥青杉板，设橡皮止水带止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（4）输水涵管、卧管拆除重做</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原涵管位置开挖，清除已损坏的原涵管，更换钢筋砼预制涵管及进水口改造，涵管采用φ300mm的承插式预制砼管，并设置C20砼管座，管座包角180°，厚度为110mm，涵管外壁靠上游端设二道截水环。原卧管处开挖齿槽，清除已损坏的原卧管，更换预先粘贴好的φ160mmPE管，卧管采用C20砼包裹，包裹层最薄处厚度不小于0.1m，顶部设C20砼放水平台，平台宽0.6m，高0.4m，φ110mmPE放水管位于平台中央，下端连接卧管。卧管和涵管用消力井连接，消力井采用C20钢筋砼现浇1.2m×1.0m×1.5m×0.2m（长×宽×高×厚）空腹式砼结构。</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（5）台阶：选择塘坝上游合适处设置台阶，台阶坡比为1:2.0，采用现浇C20砼成型，单级台阶高0.15m，横向宽1.8m，纵向宽0.3m，两侧设置0.2m厚台阶缘石。</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（6）坝顶：复核坝顶安全超高，坝顶宽度4.0m，盖面3.0m宽，材料采用0.1m厚泥结碎石，两侧0.5m宽植草皮。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（7）清淤：对于淤积严重，群众有要求的堰塘清淤0.4～1.0m左右，淤泥的透水系数低，淤泥不全部清除防止清淤后导致的渗漏。对于堰塘清淤产生的淤泥在翻晒晾干后，用于村庄低洼地带的回填。</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整修堰塘加固方案详见表6.5-1。</w:t>
      </w:r>
    </w:p>
    <w:p>
      <w:pPr>
        <w:adjustRightInd w:val="0"/>
        <w:snapToGrid w:val="0"/>
        <w:spacing w:line="420" w:lineRule="exact"/>
        <w:ind w:firstLine="560" w:firstLineChars="200"/>
        <w:rPr>
          <w:rFonts w:ascii="仿宋_GB2312" w:hAnsi="仿宋_GB2312" w:eastAsia="仿宋_GB2312" w:cs="仿宋_GB2312"/>
          <w:color w:val="auto"/>
          <w:sz w:val="28"/>
          <w:szCs w:val="28"/>
        </w:rPr>
        <w:sectPr>
          <w:headerReference r:id="rId19" w:type="default"/>
          <w:pgSz w:w="11906" w:h="16838"/>
          <w:pgMar w:top="1871" w:right="1531" w:bottom="1871" w:left="1531" w:header="850" w:footer="1417" w:gutter="0"/>
          <w:cols w:space="0" w:num="1"/>
          <w:docGrid w:type="lines" w:linePitch="595" w:charSpace="0"/>
        </w:sectPr>
      </w:pPr>
    </w:p>
    <w:p>
      <w:pPr>
        <w:pStyle w:val="26"/>
        <w:adjustRightInd w:val="0"/>
        <w:snapToGrid w:val="0"/>
        <w:spacing w:line="420" w:lineRule="exact"/>
        <w:rPr>
          <w:rFonts w:hAnsi="Times New Roman"/>
          <w:b w:val="0"/>
          <w:bCs/>
          <w:color w:val="auto"/>
          <w:sz w:val="28"/>
          <w:lang w:eastAsia="zh-CN"/>
        </w:rPr>
      </w:pPr>
      <w:r>
        <w:rPr>
          <w:rFonts w:hAnsi="Times New Roman"/>
          <w:b w:val="0"/>
          <w:bCs/>
          <w:color w:val="auto"/>
          <w:sz w:val="28"/>
          <w:lang w:eastAsia="zh-CN"/>
        </w:rPr>
        <w:t>表6.5-1主要病险山塘情况及处理措施表</w:t>
      </w:r>
    </w:p>
    <w:tbl>
      <w:tblPr>
        <w:tblStyle w:val="17"/>
        <w:tblW w:w="140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780"/>
        <w:gridCol w:w="935"/>
        <w:gridCol w:w="1277"/>
        <w:gridCol w:w="991"/>
        <w:gridCol w:w="993"/>
        <w:gridCol w:w="1134"/>
        <w:gridCol w:w="993"/>
        <w:gridCol w:w="991"/>
        <w:gridCol w:w="853"/>
        <w:gridCol w:w="1274"/>
        <w:gridCol w:w="38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780" w:type="dxa"/>
            <w:vMerge w:val="restart"/>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序号</w:t>
            </w:r>
          </w:p>
        </w:tc>
        <w:tc>
          <w:tcPr>
            <w:tcW w:w="2212" w:type="dxa"/>
            <w:gridSpan w:val="2"/>
            <w:vMerge w:val="restart"/>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建设地点</w:t>
            </w:r>
          </w:p>
        </w:tc>
        <w:tc>
          <w:tcPr>
            <w:tcW w:w="1984" w:type="dxa"/>
            <w:gridSpan w:val="2"/>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山塘编号及名称</w:t>
            </w:r>
          </w:p>
        </w:tc>
        <w:tc>
          <w:tcPr>
            <w:tcW w:w="3971" w:type="dxa"/>
            <w:gridSpan w:val="4"/>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堰塘特性</w:t>
            </w:r>
          </w:p>
        </w:tc>
        <w:tc>
          <w:tcPr>
            <w:tcW w:w="1274" w:type="dxa"/>
            <w:vMerge w:val="restart"/>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存在问题</w:t>
            </w:r>
          </w:p>
        </w:tc>
        <w:tc>
          <w:tcPr>
            <w:tcW w:w="3811" w:type="dxa"/>
            <w:vMerge w:val="restart"/>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处理措施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780" w:type="dxa"/>
            <w:vMerge w:val="continue"/>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2212" w:type="dxa"/>
            <w:gridSpan w:val="2"/>
            <w:vMerge w:val="continue"/>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1984" w:type="dxa"/>
            <w:gridSpan w:val="2"/>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名称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集雨面积(km2)</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灌溉面积(亩)</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坝轴线长(m)</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坝高</w:t>
            </w:r>
            <w:r>
              <w:rPr>
                <w:rFonts w:hint="eastAsia" w:ascii="仿宋_GB2312" w:hAnsi="仿宋_GB2312" w:eastAsia="仿宋_GB2312" w:cs="仿宋_GB2312"/>
                <w:color w:val="auto"/>
                <w:sz w:val="20"/>
                <w:szCs w:val="20"/>
              </w:rPr>
              <w:br w:type="textWrapping"/>
            </w:r>
            <w:r>
              <w:rPr>
                <w:rFonts w:hint="eastAsia" w:ascii="仿宋_GB2312" w:hAnsi="仿宋_GB2312" w:eastAsia="仿宋_GB2312" w:cs="仿宋_GB2312"/>
                <w:color w:val="auto"/>
                <w:sz w:val="20"/>
                <w:szCs w:val="20"/>
              </w:rPr>
              <w:t>(m)</w:t>
            </w:r>
          </w:p>
        </w:tc>
        <w:tc>
          <w:tcPr>
            <w:tcW w:w="1274" w:type="dxa"/>
            <w:vMerge w:val="continue"/>
            <w:shd w:val="clear" w:color="auto" w:fill="auto"/>
            <w:vAlign w:val="center"/>
          </w:tcPr>
          <w:p>
            <w:pPr>
              <w:adjustRightInd w:val="0"/>
              <w:snapToGrid w:val="0"/>
              <w:rPr>
                <w:rFonts w:ascii="仿宋_GB2312" w:hAnsi="仿宋_GB2312" w:eastAsia="仿宋_GB2312" w:cs="仿宋_GB2312"/>
                <w:color w:val="auto"/>
                <w:sz w:val="20"/>
                <w:szCs w:val="20"/>
              </w:rPr>
            </w:pPr>
          </w:p>
        </w:tc>
        <w:tc>
          <w:tcPr>
            <w:tcW w:w="3811" w:type="dxa"/>
            <w:vMerge w:val="continue"/>
            <w:shd w:val="clear" w:color="auto" w:fill="auto"/>
            <w:vAlign w:val="center"/>
          </w:tcPr>
          <w:p>
            <w:pPr>
              <w:adjustRightInd w:val="0"/>
              <w:snapToGrid w:val="0"/>
              <w:rPr>
                <w:rFonts w:ascii="仿宋_GB2312" w:hAnsi="仿宋_GB2312" w:eastAsia="仿宋_GB2312" w:cs="仿宋_GB2312"/>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XX村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复兴7组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黄土堰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14.40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39.28</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堰体渗漏，边坡崩塌</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东西两向沿路边段内坡夯填土、浆砌石护岸。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XX村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复兴坪6组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EK02</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文渣堰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21.90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56.60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1.67</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堰体渗漏，泄洪涵管不达标</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内坡夯填土、自嵌块护坡，外坡削坡成形、植草皮、设排水棱体，泥结石堤顶宽3.0m，新建φ500泄洪涵管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XX村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复兴坪3组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EK03</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大堰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28.14</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45.20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2.81</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淤积，堰体渗漏，泄洪涵管不达标</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内坡削坡夯填土、自嵌块护坡，外坡培厚植草皮、设排水棱体，泥结石堤顶宽3.0m，新建φ500泄洪涵管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XX村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复兴坪2组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EK04</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下陈家堰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39.90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61.84</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2.15</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淤积，堰体渗漏，泄洪涵管和坝高不达标</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清淤、上下两座堰合并，内坡削坡夯填土、自嵌块护坡，外坡培厚植草皮、设排水棱体，堰体加高、泥结石堤顶宽3.0m，新建φ500泄洪涵管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EK05</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双堰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0.04</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81.30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190.0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清淤，内坡夯填土、浆砌石护岸。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李家7组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EK06</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木子堰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23.48</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227.40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淤积，岸坡崩塌</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清淤，四向浆砌石护岸，新修φ500涵管进出口八字墙4处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李家7组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EK07</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荷花堰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25.50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95.10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淤积，堰体渗漏，岸坡崩塌，无溢洪道</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清淤，堰体内坡夯填土，四向浆砌石护岸，外坡植草皮、设排水棱体，泥结石堤顶宽3.0m，新建φ400泄洪涵管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EK08</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金家堰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0.03</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54.00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71.60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3.14</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堰体渗漏，外坡较陡，泄洪涵管不达标</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内坡夯填土、自嵌块护坡，外坡削坡成形、植草皮、设排水棱体，泥结石堤顶宽4.0m，新建φ500泄洪涵管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马家6组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EK09</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吴家堰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42.10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61.20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3.01</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堰体渗漏，外坡较陡，泄洪涵管不达标</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砍杂，内坡夯填土、自嵌块护坡，外坡削坡成形、植草皮、设排水棱体，泥结石堤顶宽3.0m，新建φ500泄洪涵管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EK10</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李家堰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0.03</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64.88</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94.30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2.84</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堰体已衬砌、渗漏，溢洪道和坝高不达标</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拆除原护坡砼、内坡夯填土、自嵌块护坡，堰顶加高、泥结石堤顶宽3.0m，新建现浇砼溢洪道，外坡植草皮、设排水棱体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南堰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0.04</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114.52</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81.60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5.99</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新筑堰体渗漏，溢洪道不达标</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内坡挖除部分堰体后夯填土、自嵌块护坡，外坡植草皮、设排水棱体，堰体加高1.2m，泥结石堤顶宽3.0m，改造现有溢洪道为现浇砼结构。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马家5组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EK12</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上堰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12.70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115.90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堰体渗漏，堰顶已硬化</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内坡夯填土防渗、浆砌石护岸，外坡植草皮、设排水棱体，泄洪涵管进出口改造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EK13</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新堰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0.05</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177.01</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94.20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堰体渗漏，无溢洪道，底涵渗漏</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EK14</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辟谷塘</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0.06</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110.0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109.60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2.87</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堰体渗漏，无溢洪道，底涵堵塞</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砍杂、内坡夯填土、自嵌块护坡，外坡植草皮、设排水棱体，泥结碎石堤顶宽3m,新建φ500泄洪涵管，改建φ300底涵，新修临时施工道路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38"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EK15</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杨堰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0.07</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85.80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87.00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2.47</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淤积，堰体渗漏，无溢洪道</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清淤，内坡夯填土、自嵌块护坡，外坡植草皮、设排水棱体，泥结石堤顶宽3.0m，新建φ400泄洪涵管2处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5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EK16</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上士堰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0.04</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74.70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118.20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4.21</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新筑堰体渗漏，泄洪设施不完善</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内坡削坡夯填土、自嵌块护坡，外坡植草皮、设排水棱体、二级平台，泥结石堤顶宽3.0m，新建溢洪道。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EK17</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王家大堰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42.90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63.20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2.76</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淤积，堰体渗漏，泄洪涵管需改造</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砍杂、清淤，内坡夯填土、自嵌块护坡，外坡培厚植草皮、设排水棱体，泥结石堤顶宽3.0m，新建φ500泄洪涵管。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EK18</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关堰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50.80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108.00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5.50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堰体渗漏，泄洪涵管需改造</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5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EK19</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毛公堰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35.70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77.00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1.17</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堰体渗漏，溢洪道需改造</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堰体拆除南移20m、自嵌块护坡，外坡植草皮、设排水棱体，泥结石堤顶宽3.0m，新建现浇砼溢洪道。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EK20</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长堰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26.90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92.00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1.93</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新建堰体渗漏，泄洪涵管需改造</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北向削坡、夯填土、自嵌块护坡，外坡植草皮、设排水棱体，南向削坡、植草皮，泥结石堤顶宽3.0m，新建φ500泄洪涵管，新修施工便道55m。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荷花堰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0.03</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81.00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264.60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2.04</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堰体渗漏，溢洪道需改造</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东向夯填土、浆砌石护岸，环堰新修泥结石机耕道宽3.0m，外坡植草皮、设排水棱体，改造现有溢洪道。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EK22</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新堰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0.03</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55.10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56.00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2.47</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堰体渗漏，中涵、泄洪涵管需改造</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砍杂，内坡夯填土、自嵌块护坡，外坡培厚植草皮、设排水棱体，泥结石堤顶宽3.0m，新建φ300中涵、φ500泄洪涵管。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EK23</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上河堰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75.00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66.80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堰体渗漏，泄洪涵管需改造</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38"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EK24</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朱家塅</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64.70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110.00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1.68</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堰体渗漏，泄洪道需改造</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砍杂，南向内坡夯填土、自嵌块护坡，外坡植草皮、设排水棱体，泥结石堤顶宽3.0m，改造现有溢洪道。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38"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EK25</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黎家堰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32.27</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44.20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2.33</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砍杂，东、南向内坡夯填土、自嵌块护坡，外坡植草皮、设排水棱体，泥结石堤顶宽3.0m，新建φ500泄洪涵管。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黄林堰19组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EK26</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下堰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0.04</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93.40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72.00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3.50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堰体渗漏，泄洪涵管不达标</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2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27</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黄林堰18组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EK27</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新堰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77.00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堰体渗漏、塌方，泄洪涵管不达标</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黄林堰17组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EK28</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下湾堰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83.48</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76.30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堰体渗漏，泄洪涵管不达标</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砍杂，堰体下移扩容、自嵌块护坡，外坡植草皮、设排水棱体，泥结石堤顶宽3.0m，新建φ500泄洪涵管，新修施工便道。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29</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EK29</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大堰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75.50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1.84</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黄林堰17组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EK30</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金家堰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22.00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63.00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3.75</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堰体渗漏，泄洪涵管不达标</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内坡削坡夯填土、自嵌块护坡，外坡培厚植草皮、设排水棱体，泥结石堤顶宽4.0m，新建φ500泄洪涵管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黄林堰17组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王家大堰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0.03</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55.48</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96.50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3.29</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堰体渗漏，外坡较陡、泄洪涵管不达标</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内坡夯填土、自嵌块护坡，外坡培厚植草皮、设排水棱体，泥结石堤顶宽3.0m，新建φ500泄洪涵管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黄林堰20组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EK32</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戴家堰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32.03</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99.50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3.27</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堰体渗漏，无溢洪道</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33</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黄林堰15组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EK33</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徐家堰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0.04</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101.20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92.00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2.37</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堰体渗漏，泄洪涵管不达标</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内坡夯填土、自嵌块护坡，外坡植草皮、设排水棱体，泥结石堤顶宽4.0m，新建φ500泄洪涵管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34</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黄林堰12组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EK34</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王家堰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0.03</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74.70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64.00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2.78</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堰体渗漏，泄洪涵管不达标</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内坡夯填土、自嵌块护坡，外坡植草皮、设排水棱体，堰体加高0.6m，泥结石堤顶宽3.0m，新建φ500泄洪涵管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35</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黄林堰13组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EK35</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中堰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24.60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56.00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2.38</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堰体渗漏，泄洪涵管不达标</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36</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EK36</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唐家堰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38.00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158.60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堰体渗漏，堰顶已硬化</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内坡夯填土防渗、浆砌石护岸，外坡植草皮、设排水棱体，泄洪涵管进出口改造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37</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黄林堰14组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EK37</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韩家堰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36.06</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60.00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3.67</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堰体渗漏，泄洪涵管不达标</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38</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EK38</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鲁家大堰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46.00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56.90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39</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EK39</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贾家大堰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47.55</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62.90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2.61</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40</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EK40</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李坪堰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0.04</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106.00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91.00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1.93</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内坡夯填土、浆砌石护岸，新建泄洪涵管进出口。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41</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五斗丘大堰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0.04</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84.65</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63.70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3.27</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堰体渗漏，溢洪道需改造</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内坡夯填土、自嵌块护坡，外坡植草皮、设排水棱体，泥结石堤顶宽3.0m，改造溢洪道。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42</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EK42</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水库堰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0.03</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87.26</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80.40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2.07</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43</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EK43</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康家堰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67.48</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52.80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2.79</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堰体渗漏，泄洪涵管需改造</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砍杂，南向夯填土、浆砌石护岸，外坡植草皮、设排水棱体，泄洪涵管进出口改造。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44</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EK44</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鲁家大堰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49.71</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98.50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内坡夯填土、自嵌块护坡，外坡植草皮、设排水棱体，泥结石堤顶宽4.0m，新建φ500泄洪涵管。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45</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EK45</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关儿堰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30.50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63.84</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内坡夯填土、浆砌石护岸，外坡植草皮、设排水棱体。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46</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EK46</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马家大堰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28.70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45.60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2.43</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47</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EK47</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胡家大堰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70.00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63.60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2.47</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内坡夯填土、自嵌块护坡，外坡植草皮、设排水棱体，泥结石堤顶宽3.0m，新建φ500泄洪涵管。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48</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EK48</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长堰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80.20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202.00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4.20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村道边崩塌</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南向夯填土、浆砌石护岸，放水涵进出口改造4处。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9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49</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EK49</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棉花堰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35.14</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85.00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砍杂，南向夯填土、浆砌石护岸，外坡植草皮、设排水棱体，泥结石堤顶宽3.0m。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48"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50</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平整区</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EK50</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曲堰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408.60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内坡夯填土防渗、四周浆砌石护岸。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51</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上荷堰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86.70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83.00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4.27</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淤积，堰体渗漏，底涵、溢洪道需改造</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砍杂、清淤，南向夯填土、自嵌块护坡，外坡植草皮、设排水棱体，泥结石堤顶宽3.0m，改造卧管底涵、溢洪道。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52</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EK52</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下荷堰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46.44</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66.00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3.02</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堰体渗漏，泄洪涵管需改造</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砍杂，内坡夯填土、自嵌块护坡，外坡植草皮、设排水棱体，泥结石堤顶宽3.0m，改造φ500泄洪涵管。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53</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清化驿村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金泉2组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EK53</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张家湾堰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10.11</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46.30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1.87</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54</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清化驿村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EK54</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高家堰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10.42</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44.00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内坡夯填土防渗、浆砌石护岸，新建φ500泄洪涵管。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55</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清化驿村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EK55</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草堰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43.00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42.00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1.87</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堰体渗漏，无泄洪涵管</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56</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柏林村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EK56</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门口堰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35.70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159.00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堰体渗漏，岸坡崩塌</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内坡夯填土防渗、浆砌石护岸，另三向削坡、植草皮，泄洪涵管进出口改造。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57</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临东村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EK57</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中堰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129.00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62.10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堰体渗漏，堰顶已硬化</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内坡夯填土防渗、浆砌石护岸，泄洪涵管进出口改造。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1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58</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药山村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EK58</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杨家堰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65.00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50.00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堰体已衬砌、渗漏，泄洪涵管不达标</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拆除原护坡砼、内坡夯填土、自嵌块护坡，泥结石堤顶宽3.0m，新建φ500泄洪涵管，外坡植草皮、设排水棱体，施工便道200m。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59</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临东村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EK59</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孟家堰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49.70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116.40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淤积，岸坡崩塌</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砍杂、清淤，四向浆砌石护岸，新建φ500泄洪涵管。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1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60</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建国村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EK60</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幺堰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14.00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68.90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3.27</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堰体渗漏，底涵、泄洪涵管需改造</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内坡夯填土、自嵌块护坡，堰体加高0.7m，泥结石堤顶宽4.0m，新建φ500泄洪涵管，新建卧管及φ300底涵。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61</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双马村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EK61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合家湾堰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11.20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95.00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清淤，原堰体拆除，下游新建堰体、自嵌块护坡，泥结石堤顶宽3.0m，新建φ500泄洪涵管。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62</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花桥村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二片2组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EK62</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下边堰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45.00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114.70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3.12</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淤积，堰体渗漏，泄洪涵管需改造</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砍杂、清淤，东向夯填土、自嵌块护坡，西、北向削坡、草皮护坡，新建φ500泄洪涵管。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63</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灵泉镇</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癸花</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EK63</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王家塅</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53.50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2.22</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堰体渗漏，溢洪道不达标</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内坡夯填土、自嵌块护坡，泥结石堤顶宽3.0m，新修溢洪道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64</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万家村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16组</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EK64</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朋四堰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80.27</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74.90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3.14</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堰体渗漏，泄洪涵管需改造</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内坡夯填土、自嵌块护坡，泥结石堤顶宽3.0m，新建φ500泄洪涵管。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65</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丝绸社区</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EK65</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苍头堰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0.01</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75.40</w:t>
            </w: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161.80</w:t>
            </w: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2.40</w:t>
            </w: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淤积，堰体渗漏，泄洪涵管需改造</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东、北向削坡、夯填土防渗、浆砌石护岸，改造出水涵，新建φ500泄洪涵管，施工便道350m。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80"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66</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大关山村</w:t>
            </w:r>
          </w:p>
        </w:tc>
        <w:tc>
          <w:tcPr>
            <w:tcW w:w="1277"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EK66</w:t>
            </w: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大关山堰</w:t>
            </w:r>
          </w:p>
        </w:tc>
        <w:tc>
          <w:tcPr>
            <w:tcW w:w="1134"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3"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1"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53"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1274"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堰体渗漏，溢洪道需改造</w:t>
            </w:r>
          </w:p>
        </w:tc>
        <w:tc>
          <w:tcPr>
            <w:tcW w:w="3811" w:type="dxa"/>
            <w:shd w:val="clear" w:color="auto" w:fill="auto"/>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下游3、4#堰合并，4#堰体防渗内坡夯填土、自嵌块护坡，环堰新建机耕道路，增加溢洪道</w:t>
            </w:r>
          </w:p>
        </w:tc>
      </w:tr>
    </w:tbl>
    <w:p>
      <w:pPr>
        <w:pStyle w:val="26"/>
        <w:adjustRightInd w:val="0"/>
        <w:snapToGrid w:val="0"/>
        <w:spacing w:line="420" w:lineRule="exact"/>
        <w:ind w:firstLine="482"/>
        <w:jc w:val="both"/>
        <w:rPr>
          <w:color w:val="auto"/>
          <w:sz w:val="28"/>
          <w:lang w:eastAsia="zh-CN"/>
        </w:rPr>
      </w:pPr>
    </w:p>
    <w:p>
      <w:pPr>
        <w:adjustRightInd w:val="0"/>
        <w:snapToGrid w:val="0"/>
        <w:spacing w:line="420" w:lineRule="exact"/>
        <w:ind w:firstLine="560"/>
        <w:rPr>
          <w:color w:val="auto"/>
          <w:sz w:val="28"/>
          <w:szCs w:val="28"/>
        </w:rPr>
      </w:pPr>
    </w:p>
    <w:p>
      <w:pPr>
        <w:adjustRightInd w:val="0"/>
        <w:snapToGrid w:val="0"/>
        <w:spacing w:line="420" w:lineRule="exact"/>
        <w:ind w:firstLine="560"/>
        <w:rPr>
          <w:color w:val="auto"/>
          <w:sz w:val="28"/>
          <w:szCs w:val="28"/>
        </w:rPr>
        <w:sectPr>
          <w:pgSz w:w="16838" w:h="11906" w:orient="landscape"/>
          <w:pgMar w:top="1531" w:right="1871" w:bottom="1531" w:left="1871" w:header="850" w:footer="1417" w:gutter="0"/>
          <w:cols w:space="0" w:num="1"/>
          <w:docGrid w:type="lines" w:linePitch="595" w:charSpace="0"/>
        </w:sectPr>
      </w:pP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泵站改造</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袁家塅泵站位于毛家岗村，设计灌溉面积300亩，从进水、提水到出水段目前已经损毁，出水池及电灌渠质量尚好，可以利用，本次设计拟改造进水口和前池，新建泵房，购置水泵电机，真空泵，配套动力设备及入户动力电缆；更新进、出水钢管。</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（1）设计流量计算</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本电灌站设计灌田300亩，按90%灌溉保证率计算。灌溉最大需水量在晚稻的泡田期，每亩田需水80m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，泡田期为10天。流量计算公式为：</w:t>
      </w:r>
    </w:p>
    <w:p>
      <w:pPr>
        <w:adjustRightInd w:val="0"/>
        <w:snapToGrid w:val="0"/>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object>
          <v:shape id="_x0000_i1034" o:spt="75" type="#_x0000_t75" style="height:31.9pt;width:67.25pt;" o:ole="t" filled="f" o:preferrelative="t" stroked="f" coordsize="21600,21600">
            <v:path/>
            <v:fill on="f" focussize="0,0"/>
            <v:stroke on="f" joinstyle="miter"/>
            <v:imagedata r:id="rId90" o:title=""/>
            <o:lock v:ext="edit" aspectratio="t"/>
            <w10:wrap type="none"/>
            <w10:anchorlock/>
          </v:shape>
          <o:OLEObject Type="Embed" ProgID="Equation.DSMT4" ShapeID="_x0000_i1034" DrawAspect="Content" ObjectID="_1468075734" r:id="rId89">
            <o:LockedField>false</o:LockedField>
          </o:OLEObject>
        </w:objec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其中Q—流量（m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m—第次灌水量，m=80m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/亩</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A—灌田面积，300亩。</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T—泡田期时间，取10天。</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t—每昼夜抽水时间，取22小时。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η—灌溉水利用系数，电灌站取0.85。</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计算得出：袁家塅电灌站灌溉流量Q=0.028m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/s（Q=100m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/h）。</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（2）扬程的确定</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经过实地勘测和1/500地形图测量，水泵站进水设计水位44.70m，出水池设计水位59.8m，净扬程15.1m。水头损失按净扬程的20%估算得出H损=3.02m，设计总扬程：H=15.1+3.02=18.12m。</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（3）泵型选择</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根据流量及扬程，选择泵型，在泵型选择中，考虑现有配电、电气及主电缆等使用情况，为节省投资，所选泵型应与配电、电气及主电缆相配套，根据配套功率和转速要求，本泵选用自带配套电机，详见表6.5-2。</w:t>
      </w:r>
    </w:p>
    <w:p>
      <w:pPr>
        <w:pStyle w:val="26"/>
        <w:adjustRightInd w:val="0"/>
        <w:snapToGrid w:val="0"/>
        <w:spacing w:line="420" w:lineRule="exact"/>
        <w:ind w:firstLine="482"/>
        <w:rPr>
          <w:rFonts w:hAnsi="Times New Roman"/>
          <w:b w:val="0"/>
          <w:bCs/>
          <w:color w:val="auto"/>
          <w:sz w:val="28"/>
        </w:rPr>
      </w:pPr>
      <w:r>
        <w:rPr>
          <w:rFonts w:hAnsi="Times New Roman"/>
          <w:b w:val="0"/>
          <w:bCs/>
          <w:color w:val="auto"/>
          <w:sz w:val="28"/>
        </w:rPr>
        <w:t>表6.5</w:t>
      </w:r>
      <w:r>
        <w:rPr>
          <w:rFonts w:hAnsi="Times New Roman"/>
          <w:b w:val="0"/>
          <w:bCs/>
          <w:color w:val="auto"/>
          <w:sz w:val="28"/>
          <w:lang w:eastAsia="zh-CN"/>
        </w:rPr>
        <w:t>-</w:t>
      </w:r>
      <w:r>
        <w:rPr>
          <w:rFonts w:hAnsi="Times New Roman"/>
          <w:b w:val="0"/>
          <w:bCs/>
          <w:color w:val="auto"/>
          <w:sz w:val="28"/>
        </w:rPr>
        <w:t>2  水泵性能参数</w:t>
      </w:r>
    </w:p>
    <w:tbl>
      <w:tblPr>
        <w:tblStyle w:val="17"/>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714"/>
        <w:gridCol w:w="1421"/>
        <w:gridCol w:w="766"/>
        <w:gridCol w:w="766"/>
        <w:gridCol w:w="638"/>
        <w:gridCol w:w="638"/>
        <w:gridCol w:w="1023"/>
        <w:gridCol w:w="1014"/>
        <w:gridCol w:w="10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40" w:hRule="atLeast"/>
          <w:jc w:val="center"/>
        </w:trPr>
        <w:tc>
          <w:tcPr>
            <w:tcW w:w="171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泵站名称</w:t>
            </w:r>
          </w:p>
        </w:tc>
        <w:tc>
          <w:tcPr>
            <w:tcW w:w="142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型  号</w:t>
            </w:r>
          </w:p>
        </w:tc>
        <w:tc>
          <w:tcPr>
            <w:tcW w:w="7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转数</w:t>
            </w:r>
          </w:p>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r/min</w:t>
            </w:r>
          </w:p>
        </w:tc>
        <w:tc>
          <w:tcPr>
            <w:tcW w:w="7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流量</w:t>
            </w:r>
          </w:p>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m3/h</w:t>
            </w:r>
          </w:p>
        </w:tc>
        <w:tc>
          <w:tcPr>
            <w:tcW w:w="6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扬程</w:t>
            </w:r>
          </w:p>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m</w:t>
            </w:r>
          </w:p>
        </w:tc>
        <w:tc>
          <w:tcPr>
            <w:tcW w:w="6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效率</w:t>
            </w:r>
          </w:p>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η</w:t>
            </w:r>
          </w:p>
        </w:tc>
        <w:tc>
          <w:tcPr>
            <w:tcW w:w="102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配套功率kw</w:t>
            </w:r>
          </w:p>
        </w:tc>
        <w:tc>
          <w:tcPr>
            <w:tcW w:w="101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进口口径mm</w:t>
            </w:r>
          </w:p>
        </w:tc>
        <w:tc>
          <w:tcPr>
            <w:tcW w:w="10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出口口径mm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70" w:hRule="atLeast"/>
          <w:jc w:val="center"/>
        </w:trPr>
        <w:tc>
          <w:tcPr>
            <w:tcW w:w="171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袁家塅电灌站</w:t>
            </w:r>
          </w:p>
        </w:tc>
        <w:tc>
          <w:tcPr>
            <w:tcW w:w="142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100-80-125</w:t>
            </w:r>
          </w:p>
        </w:tc>
        <w:tc>
          <w:tcPr>
            <w:tcW w:w="7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2980</w:t>
            </w:r>
          </w:p>
        </w:tc>
        <w:tc>
          <w:tcPr>
            <w:tcW w:w="76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w:t>
            </w:r>
          </w:p>
        </w:tc>
        <w:tc>
          <w:tcPr>
            <w:tcW w:w="6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w:t>
            </w:r>
          </w:p>
        </w:tc>
        <w:tc>
          <w:tcPr>
            <w:tcW w:w="638"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73</w:t>
            </w:r>
          </w:p>
        </w:tc>
        <w:tc>
          <w:tcPr>
            <w:tcW w:w="102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w:t>
            </w:r>
          </w:p>
        </w:tc>
        <w:tc>
          <w:tcPr>
            <w:tcW w:w="1014"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w:t>
            </w:r>
          </w:p>
        </w:tc>
        <w:tc>
          <w:tcPr>
            <w:tcW w:w="100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80</w:t>
            </w:r>
          </w:p>
        </w:tc>
      </w:tr>
    </w:tbl>
    <w:p>
      <w:pPr>
        <w:pStyle w:val="25"/>
        <w:adjustRightInd w:val="0"/>
        <w:snapToGrid w:val="0"/>
        <w:spacing w:line="420" w:lineRule="exact"/>
        <w:jc w:val="both"/>
        <w:rPr>
          <w:color w:val="auto"/>
          <w:sz w:val="28"/>
          <w:szCs w:val="28"/>
        </w:rPr>
      </w:pP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（4）吸水管管径的确定</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根据《泵站设计规范》，离心泵或小口径轴流泵、混流泵的进水管道设计流速宜取1.5～2.0m/s，出水管道设计流速宜取2.0～3.0m/s。进水管径根据所选泵型确定，压力管管径计算采用经济流速法，公式如下：</w:t>
      </w:r>
    </w:p>
    <w:p>
      <w:pPr>
        <w:adjustRightInd w:val="0"/>
        <w:snapToGrid w:val="0"/>
        <w:ind w:firstLine="561"/>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object>
          <v:shape id="_x0000_i1035" o:spt="75" type="#_x0000_t75" style="height:34.65pt;width:73.35pt;" o:ole="t" filled="f" o:preferrelative="t" stroked="f" coordsize="21600,21600">
            <v:path/>
            <v:fill on="f" focussize="0,0"/>
            <v:stroke on="f" joinstyle="miter"/>
            <v:imagedata r:id="rId92" o:title=""/>
            <o:lock v:ext="edit" aspectratio="t"/>
            <w10:wrap type="none"/>
            <w10:anchorlock/>
          </v:shape>
          <o:OLEObject Type="Embed" ProgID="Equation.DSMT4" ShapeID="_x0000_i1035" DrawAspect="Content" ObjectID="_1468075735" r:id="rId91">
            <o:LockedField>false</o:LockedField>
          </o:OLEObject>
        </w:objec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式中：D—管径(mm)；</w:t>
      </w:r>
    </w:p>
    <w:p>
      <w:pPr>
        <w:adjustRightInd w:val="0"/>
        <w:snapToGrid w:val="0"/>
        <w:spacing w:line="420" w:lineRule="exact"/>
        <w:ind w:firstLine="1416" w:firstLineChars="506"/>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Q—设计流量，m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/h；</w:t>
      </w:r>
    </w:p>
    <w:p>
      <w:pPr>
        <w:adjustRightInd w:val="0"/>
        <w:snapToGrid w:val="0"/>
        <w:spacing w:line="420" w:lineRule="exact"/>
        <w:ind w:firstLine="1416" w:firstLineChars="506"/>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v—经济流速，取2.5m/s；</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经计算得管道内径D=100.01mm，设计采用无缝钢管</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（5）水泵安装高程确定</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水泵安装高程按下式确定：</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Za=Zs+[Hs]—10.09+Pa/r—Pv/r—hw</w:t>
      </w:r>
      <w:r>
        <w:rPr>
          <w:rFonts w:hint="eastAsia" w:ascii="仿宋_GB2312" w:hAnsi="仿宋_GB2312" w:eastAsia="仿宋_GB2312" w:cs="仿宋_GB2312"/>
          <w:color w:val="auto"/>
          <w:sz w:val="28"/>
          <w:szCs w:val="28"/>
          <w:vertAlign w:val="subscript"/>
        </w:rPr>
        <w:t>1</w:t>
      </w:r>
      <w:r>
        <w:rPr>
          <w:rFonts w:hint="eastAsia" w:ascii="仿宋_GB2312" w:hAnsi="仿宋_GB2312" w:eastAsia="仿宋_GB2312" w:cs="仿宋_GB2312"/>
          <w:color w:val="auto"/>
          <w:sz w:val="28"/>
          <w:szCs w:val="28"/>
        </w:rPr>
        <w:t>—v</w:t>
      </w:r>
      <w:r>
        <w:rPr>
          <w:rFonts w:hint="eastAsia" w:ascii="仿宋_GB2312" w:hAnsi="仿宋_GB2312" w:eastAsia="仿宋_GB2312" w:cs="仿宋_GB2312"/>
          <w:color w:val="auto"/>
          <w:sz w:val="28"/>
          <w:szCs w:val="28"/>
          <w:vertAlign w:val="subscript"/>
        </w:rPr>
        <w:t>1</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/2g</w:t>
      </w:r>
    </w:p>
    <w:p>
      <w:pPr>
        <w:adjustRightInd w:val="0"/>
        <w:snapToGrid w:val="0"/>
        <w:ind w:firstLine="561"/>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drawing>
          <wp:inline distT="0" distB="0" distL="0" distR="0">
            <wp:extent cx="1546860" cy="418465"/>
            <wp:effectExtent l="0" t="0" r="0" b="635"/>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noChangeArrowheads="true"/>
                    </pic:cNvPicPr>
                  </pic:nvPicPr>
                  <pic:blipFill>
                    <a:blip r:embed="rId93" cstate="print">
                      <a:extLst>
                        <a:ext uri="{28A0092B-C50C-407E-A947-70E740481C1C}">
                          <a14:useLocalDpi xmlns:a14="http://schemas.microsoft.com/office/drawing/2010/main" val="false"/>
                        </a:ext>
                      </a:extLst>
                    </a:blip>
                    <a:srcRect/>
                    <a:stretch>
                      <a:fillRect/>
                    </a:stretch>
                  </pic:blipFill>
                  <pic:spPr>
                    <a:xfrm>
                      <a:off x="0" y="0"/>
                      <a:ext cx="1546860" cy="418465"/>
                    </a:xfrm>
                    <a:prstGeom prst="rect">
                      <a:avLst/>
                    </a:prstGeom>
                    <a:noFill/>
                    <a:ln>
                      <a:noFill/>
                    </a:ln>
                  </pic:spPr>
                </pic:pic>
              </a:graphicData>
            </a:graphic>
          </wp:inline>
        </w:drawing>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式中：Za——水泵安装高程（m）；</w:t>
      </w:r>
    </w:p>
    <w:p>
      <w:pPr>
        <w:adjustRightInd w:val="0"/>
        <w:snapToGrid w:val="0"/>
        <w:spacing w:line="420" w:lineRule="exact"/>
        <w:ind w:firstLine="1416" w:firstLineChars="506"/>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Zs——进水池最低水位（m）；</w:t>
      </w:r>
    </w:p>
    <w:p>
      <w:pPr>
        <w:adjustRightInd w:val="0"/>
        <w:snapToGrid w:val="0"/>
        <w:spacing w:line="420" w:lineRule="exact"/>
        <w:ind w:firstLine="1416" w:firstLineChars="506"/>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[Hs]——允许吸上真空高度（m）；</w:t>
      </w:r>
    </w:p>
    <w:p>
      <w:pPr>
        <w:adjustRightInd w:val="0"/>
        <w:snapToGrid w:val="0"/>
        <w:spacing w:line="420" w:lineRule="exact"/>
        <w:ind w:firstLine="1416" w:firstLineChars="506"/>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drawing>
          <wp:inline distT="0" distB="0" distL="0" distR="0">
            <wp:extent cx="301625" cy="213995"/>
            <wp:effectExtent l="0" t="0" r="3175" b="14605"/>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noChangeArrowheads="true"/>
                    </pic:cNvPicPr>
                  </pic:nvPicPr>
                  <pic:blipFill>
                    <a:blip r:embed="rId94" cstate="print">
                      <a:extLst>
                        <a:ext uri="{28A0092B-C50C-407E-A947-70E740481C1C}">
                          <a14:useLocalDpi xmlns:a14="http://schemas.microsoft.com/office/drawing/2010/main" val="false"/>
                        </a:ext>
                      </a:extLst>
                    </a:blip>
                    <a:srcRect/>
                    <a:stretch>
                      <a:fillRect/>
                    </a:stretch>
                  </pic:blipFill>
                  <pic:spPr>
                    <a:xfrm>
                      <a:off x="0" y="0"/>
                      <a:ext cx="301625" cy="213995"/>
                    </a:xfrm>
                    <a:prstGeom prst="rect">
                      <a:avLst/>
                    </a:prstGeom>
                    <a:noFill/>
                    <a:ln>
                      <a:noFill/>
                    </a:ln>
                  </pic:spPr>
                </pic:pic>
              </a:graphicData>
            </a:graphic>
          </wp:inline>
        </w:drawing>
      </w:r>
      <w:r>
        <w:rPr>
          <w:rFonts w:hint="eastAsia" w:ascii="仿宋_GB2312" w:hAnsi="仿宋_GB2312" w:eastAsia="仿宋_GB2312" w:cs="仿宋_GB2312"/>
          <w:color w:val="auto"/>
          <w:sz w:val="28"/>
          <w:szCs w:val="28"/>
        </w:rPr>
        <w:t>——允许汽蚀余量（m）</w:t>
      </w:r>
    </w:p>
    <w:p>
      <w:pPr>
        <w:adjustRightInd w:val="0"/>
        <w:snapToGrid w:val="0"/>
        <w:spacing w:line="420" w:lineRule="exact"/>
        <w:ind w:firstLine="1416" w:firstLineChars="506"/>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Pa/r ——不同海拔处的大气压力水头（m），见表6.5-3</w:t>
      </w:r>
    </w:p>
    <w:p>
      <w:pPr>
        <w:adjustRightInd w:val="0"/>
        <w:snapToGrid w:val="0"/>
        <w:spacing w:line="420" w:lineRule="exact"/>
        <w:ind w:firstLine="1416" w:firstLineChars="506"/>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Pv/r ——不同水温时的汽化压力水头（m），见表6.5-4</w:t>
      </w:r>
    </w:p>
    <w:p>
      <w:pPr>
        <w:adjustRightInd w:val="0"/>
        <w:snapToGrid w:val="0"/>
        <w:spacing w:line="420" w:lineRule="exact"/>
        <w:ind w:firstLine="1416" w:firstLineChars="506"/>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hw</w:t>
      </w:r>
      <w:r>
        <w:rPr>
          <w:rFonts w:hint="eastAsia" w:ascii="仿宋_GB2312" w:hAnsi="仿宋_GB2312" w:eastAsia="仿宋_GB2312" w:cs="仿宋_GB2312"/>
          <w:color w:val="auto"/>
          <w:sz w:val="28"/>
          <w:szCs w:val="28"/>
          <w:vertAlign w:val="subscript"/>
        </w:rPr>
        <w:t>1</w:t>
      </w:r>
      <w:r>
        <w:rPr>
          <w:rFonts w:hint="eastAsia" w:ascii="仿宋_GB2312" w:hAnsi="仿宋_GB2312" w:eastAsia="仿宋_GB2312" w:cs="仿宋_GB2312"/>
          <w:color w:val="auto"/>
          <w:sz w:val="28"/>
          <w:szCs w:val="28"/>
        </w:rPr>
        <w:t>——进水管水头损失（m）按水头损失的20%估算</w:t>
      </w:r>
    </w:p>
    <w:p>
      <w:pPr>
        <w:adjustRightInd w:val="0"/>
        <w:snapToGrid w:val="0"/>
        <w:spacing w:line="420" w:lineRule="exact"/>
        <w:ind w:firstLine="1416" w:firstLineChars="506"/>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v</w:t>
      </w:r>
      <w:r>
        <w:rPr>
          <w:rFonts w:hint="eastAsia" w:ascii="仿宋_GB2312" w:hAnsi="仿宋_GB2312" w:eastAsia="仿宋_GB2312" w:cs="仿宋_GB2312"/>
          <w:color w:val="auto"/>
          <w:sz w:val="28"/>
          <w:szCs w:val="28"/>
          <w:vertAlign w:val="subscript"/>
        </w:rPr>
        <w:t>1</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/2g ——泵进口断面处流速水头（m）</w:t>
      </w:r>
    </w:p>
    <w:p>
      <w:pPr>
        <w:adjustRightInd w:val="0"/>
        <w:snapToGrid w:val="0"/>
        <w:spacing w:line="420" w:lineRule="exact"/>
        <w:ind w:firstLine="1416" w:firstLineChars="506"/>
        <w:rPr>
          <w:rFonts w:ascii="仿宋_GB2312" w:hAnsi="仿宋_GB2312" w:eastAsia="仿宋_GB2312" w:cs="仿宋_GB2312"/>
          <w:color w:val="auto"/>
          <w:sz w:val="28"/>
          <w:szCs w:val="28"/>
        </w:rPr>
      </w:pPr>
    </w:p>
    <w:p>
      <w:pPr>
        <w:pStyle w:val="26"/>
        <w:adjustRightInd w:val="0"/>
        <w:snapToGrid w:val="0"/>
        <w:spacing w:line="420" w:lineRule="exact"/>
        <w:ind w:firstLine="482"/>
        <w:rPr>
          <w:rFonts w:ascii="黑体" w:hAnsi="黑体" w:cs="黑体"/>
          <w:b w:val="0"/>
          <w:bCs/>
          <w:color w:val="auto"/>
          <w:sz w:val="28"/>
          <w:lang w:eastAsia="zh-CN"/>
        </w:rPr>
      </w:pPr>
      <w:r>
        <w:rPr>
          <w:rFonts w:hint="eastAsia" w:ascii="黑体" w:hAnsi="黑体" w:cs="黑体"/>
          <w:b w:val="0"/>
          <w:bCs/>
          <w:color w:val="auto"/>
          <w:sz w:val="28"/>
          <w:lang w:eastAsia="zh-CN"/>
        </w:rPr>
        <w:t>表6.5-3   不同海拔的当地大气压表</w:t>
      </w:r>
    </w:p>
    <w:tbl>
      <w:tblPr>
        <w:tblStyle w:val="17"/>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171"/>
        <w:gridCol w:w="856"/>
        <w:gridCol w:w="1001"/>
        <w:gridCol w:w="856"/>
        <w:gridCol w:w="856"/>
        <w:gridCol w:w="856"/>
        <w:gridCol w:w="856"/>
        <w:gridCol w:w="856"/>
        <w:gridCol w:w="856"/>
        <w:gridCol w:w="8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17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海拔</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-600</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200</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300</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400</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500</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600</w:t>
            </w:r>
          </w:p>
        </w:tc>
        <w:tc>
          <w:tcPr>
            <w:tcW w:w="82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17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drawing>
                <wp:inline distT="0" distB="0" distL="0" distR="0">
                  <wp:extent cx="223520" cy="223520"/>
                  <wp:effectExtent l="0" t="0" r="5080" b="3810"/>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noChangeArrowheads="true"/>
                          </pic:cNvPicPr>
                        </pic:nvPicPr>
                        <pic:blipFill>
                          <a:blip r:embed="rId95" cstate="print">
                            <a:extLst>
                              <a:ext uri="{28A0092B-C50C-407E-A947-70E740481C1C}">
                                <a14:useLocalDpi xmlns:a14="http://schemas.microsoft.com/office/drawing/2010/main" val="false"/>
                              </a:ext>
                            </a:extLst>
                          </a:blip>
                          <a:srcRect/>
                          <a:stretch>
                            <a:fillRect/>
                          </a:stretch>
                        </pic:blipFill>
                        <pic:spPr>
                          <a:xfrm>
                            <a:off x="0" y="0"/>
                            <a:ext cx="223520" cy="223520"/>
                          </a:xfrm>
                          <a:prstGeom prst="rect">
                            <a:avLst/>
                          </a:prstGeom>
                          <a:noFill/>
                          <a:ln>
                            <a:noFill/>
                          </a:ln>
                        </pic:spPr>
                      </pic:pic>
                    </a:graphicData>
                  </a:graphic>
                </wp:inline>
              </w:drawing>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11.3</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10.33</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10.2</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10.1</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9.8</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9.7</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9.6</w:t>
            </w:r>
          </w:p>
        </w:tc>
        <w:tc>
          <w:tcPr>
            <w:tcW w:w="82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17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海拔</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800</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900</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1500</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2000</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3000</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4000</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5000</w:t>
            </w:r>
          </w:p>
        </w:tc>
        <w:tc>
          <w:tcPr>
            <w:tcW w:w="823"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17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drawing>
                <wp:inline distT="0" distB="0" distL="0" distR="0">
                  <wp:extent cx="223520" cy="223520"/>
                  <wp:effectExtent l="0" t="0" r="5080" b="3810"/>
                  <wp:docPr id="10"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true" noChangeArrowheads="true"/>
                          </pic:cNvPicPr>
                        </pic:nvPicPr>
                        <pic:blipFill>
                          <a:blip r:embed="rId95" cstate="print">
                            <a:extLst>
                              <a:ext uri="{28A0092B-C50C-407E-A947-70E740481C1C}">
                                <a14:useLocalDpi xmlns:a14="http://schemas.microsoft.com/office/drawing/2010/main" val="false"/>
                              </a:ext>
                            </a:extLst>
                          </a:blip>
                          <a:srcRect/>
                          <a:stretch>
                            <a:fillRect/>
                          </a:stretch>
                        </pic:blipFill>
                        <pic:spPr>
                          <a:xfrm>
                            <a:off x="0" y="0"/>
                            <a:ext cx="223520" cy="223520"/>
                          </a:xfrm>
                          <a:prstGeom prst="rect">
                            <a:avLst/>
                          </a:prstGeom>
                          <a:noFill/>
                          <a:ln>
                            <a:noFill/>
                          </a:ln>
                        </pic:spPr>
                      </pic:pic>
                    </a:graphicData>
                  </a:graphic>
                </wp:inline>
              </w:drawing>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9.4</w:t>
            </w:r>
          </w:p>
        </w:tc>
        <w:tc>
          <w:tcPr>
            <w:tcW w:w="10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9.3</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9.2</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8.6</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8.1</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7.2</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6.3</w:t>
            </w:r>
          </w:p>
        </w:tc>
        <w:tc>
          <w:tcPr>
            <w:tcW w:w="8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5.5</w:t>
            </w:r>
          </w:p>
        </w:tc>
        <w:tc>
          <w:tcPr>
            <w:tcW w:w="823" w:type="dxa"/>
            <w:shd w:val="clear" w:color="auto" w:fill="auto"/>
            <w:vAlign w:val="center"/>
          </w:tcPr>
          <w:p>
            <w:pPr>
              <w:adjustRightInd w:val="0"/>
              <w:snapToGrid w:val="0"/>
              <w:jc w:val="center"/>
              <w:rPr>
                <w:rFonts w:ascii="仿宋_GB2312" w:hAnsi="仿宋_GB2312" w:eastAsia="仿宋_GB2312" w:cs="仿宋_GB2312"/>
                <w:color w:val="auto"/>
                <w:sz w:val="22"/>
              </w:rPr>
            </w:pPr>
          </w:p>
        </w:tc>
      </w:tr>
    </w:tbl>
    <w:p>
      <w:pPr>
        <w:adjustRightInd w:val="0"/>
        <w:snapToGrid w:val="0"/>
        <w:spacing w:line="420" w:lineRule="exact"/>
        <w:ind w:firstLine="560"/>
        <w:rPr>
          <w:color w:val="auto"/>
          <w:sz w:val="28"/>
          <w:szCs w:val="28"/>
          <w:vertAlign w:val="superscript"/>
        </w:rPr>
      </w:pPr>
    </w:p>
    <w:p>
      <w:pPr>
        <w:pStyle w:val="5"/>
        <w:adjustRightInd w:val="0"/>
        <w:snapToGrid w:val="0"/>
        <w:spacing w:line="420" w:lineRule="exact"/>
        <w:rPr>
          <w:color w:val="auto"/>
          <w:sz w:val="28"/>
          <w:szCs w:val="28"/>
          <w:vertAlign w:val="superscript"/>
        </w:rPr>
      </w:pPr>
    </w:p>
    <w:p>
      <w:pPr>
        <w:pStyle w:val="26"/>
        <w:adjustRightInd w:val="0"/>
        <w:snapToGrid w:val="0"/>
        <w:spacing w:line="420" w:lineRule="exact"/>
        <w:ind w:firstLine="482"/>
        <w:rPr>
          <w:rFonts w:ascii="黑体" w:hAnsi="黑体" w:cs="黑体"/>
          <w:b w:val="0"/>
          <w:bCs/>
          <w:color w:val="auto"/>
          <w:sz w:val="28"/>
          <w:lang w:eastAsia="zh-CN"/>
        </w:rPr>
      </w:pPr>
      <w:r>
        <w:rPr>
          <w:rFonts w:hint="eastAsia" w:ascii="黑体" w:hAnsi="黑体" w:cs="黑体"/>
          <w:b w:val="0"/>
          <w:bCs/>
          <w:color w:val="auto"/>
          <w:sz w:val="28"/>
          <w:lang w:eastAsia="zh-CN"/>
        </w:rPr>
        <w:t>表6.5-4   不同水温时的汽化压力水头</w:t>
      </w:r>
    </w:p>
    <w:tbl>
      <w:tblPr>
        <w:tblStyle w:val="17"/>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287"/>
        <w:gridCol w:w="701"/>
        <w:gridCol w:w="701"/>
        <w:gridCol w:w="701"/>
        <w:gridCol w:w="701"/>
        <w:gridCol w:w="701"/>
        <w:gridCol w:w="701"/>
        <w:gridCol w:w="701"/>
        <w:gridCol w:w="701"/>
        <w:gridCol w:w="701"/>
        <w:gridCol w:w="701"/>
        <w:gridCol w:w="6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2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水温（℃）</w:t>
            </w:r>
          </w:p>
        </w:tc>
        <w:tc>
          <w:tcPr>
            <w:tcW w:w="7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w:t>
            </w:r>
          </w:p>
        </w:tc>
        <w:tc>
          <w:tcPr>
            <w:tcW w:w="7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7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w:t>
            </w:r>
          </w:p>
        </w:tc>
        <w:tc>
          <w:tcPr>
            <w:tcW w:w="7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w:t>
            </w:r>
          </w:p>
        </w:tc>
        <w:tc>
          <w:tcPr>
            <w:tcW w:w="7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40</w:t>
            </w:r>
          </w:p>
        </w:tc>
        <w:tc>
          <w:tcPr>
            <w:tcW w:w="7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50</w:t>
            </w:r>
          </w:p>
        </w:tc>
        <w:tc>
          <w:tcPr>
            <w:tcW w:w="7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60</w:t>
            </w:r>
          </w:p>
        </w:tc>
        <w:tc>
          <w:tcPr>
            <w:tcW w:w="7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70</w:t>
            </w:r>
          </w:p>
        </w:tc>
        <w:tc>
          <w:tcPr>
            <w:tcW w:w="7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80</w:t>
            </w:r>
          </w:p>
        </w:tc>
        <w:tc>
          <w:tcPr>
            <w:tcW w:w="7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90</w:t>
            </w:r>
          </w:p>
        </w:tc>
        <w:tc>
          <w:tcPr>
            <w:tcW w:w="69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2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drawing>
                <wp:inline distT="0" distB="0" distL="0" distR="0">
                  <wp:extent cx="223520" cy="233680"/>
                  <wp:effectExtent l="0" t="0" r="4445" b="14605"/>
                  <wp:docPr id="11"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true" noChangeArrowheads="true"/>
                          </pic:cNvPicPr>
                        </pic:nvPicPr>
                        <pic:blipFill>
                          <a:blip r:embed="rId96" cstate="print">
                            <a:extLst>
                              <a:ext uri="{28A0092B-C50C-407E-A947-70E740481C1C}">
                                <a14:useLocalDpi xmlns:a14="http://schemas.microsoft.com/office/drawing/2010/main" val="false"/>
                              </a:ext>
                            </a:extLst>
                          </a:blip>
                          <a:srcRect/>
                          <a:stretch>
                            <a:fillRect/>
                          </a:stretch>
                        </pic:blipFill>
                        <pic:spPr>
                          <a:xfrm>
                            <a:off x="0" y="0"/>
                            <a:ext cx="223520" cy="233680"/>
                          </a:xfrm>
                          <a:prstGeom prst="rect">
                            <a:avLst/>
                          </a:prstGeom>
                          <a:noFill/>
                          <a:ln>
                            <a:noFill/>
                          </a:ln>
                        </pic:spPr>
                      </pic:pic>
                    </a:graphicData>
                  </a:graphic>
                </wp:inline>
              </w:drawing>
            </w:r>
            <w:r>
              <w:rPr>
                <w:rFonts w:hint="eastAsia" w:ascii="仿宋_GB2312" w:hAnsi="仿宋_GB2312" w:eastAsia="仿宋_GB2312" w:cs="仿宋_GB2312"/>
                <w:color w:val="auto"/>
                <w:sz w:val="22"/>
              </w:rPr>
              <w:t>（</w:t>
            </w:r>
            <w:r>
              <w:rPr>
                <w:rFonts w:hint="eastAsia" w:ascii="仿宋_GB2312" w:hAnsi="仿宋_GB2312" w:eastAsia="仿宋_GB2312" w:cs="仿宋_GB2312"/>
                <w:color w:val="auto"/>
                <w:sz w:val="22"/>
              </w:rPr>
              <w:drawing>
                <wp:inline distT="0" distB="0" distL="0" distR="0">
                  <wp:extent cx="165100" cy="146050"/>
                  <wp:effectExtent l="0" t="0" r="6350" b="5715"/>
                  <wp:docPr id="12"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true" noChangeArrowheads="true"/>
                          </pic:cNvPicPr>
                        </pic:nvPicPr>
                        <pic:blipFill>
                          <a:blip r:embed="rId97" cstate="print">
                            <a:extLst>
                              <a:ext uri="{28A0092B-C50C-407E-A947-70E740481C1C}">
                                <a14:useLocalDpi xmlns:a14="http://schemas.microsoft.com/office/drawing/2010/main" val="false"/>
                              </a:ext>
                            </a:extLst>
                          </a:blip>
                          <a:srcRect/>
                          <a:stretch>
                            <a:fillRect/>
                          </a:stretch>
                        </pic:blipFill>
                        <pic:spPr>
                          <a:xfrm>
                            <a:off x="0" y="0"/>
                            <a:ext cx="165100" cy="146050"/>
                          </a:xfrm>
                          <a:prstGeom prst="rect">
                            <a:avLst/>
                          </a:prstGeom>
                          <a:noFill/>
                          <a:ln>
                            <a:noFill/>
                          </a:ln>
                        </pic:spPr>
                      </pic:pic>
                    </a:graphicData>
                  </a:graphic>
                </wp:inline>
              </w:drawing>
            </w:r>
            <w:r>
              <w:rPr>
                <w:rFonts w:hint="eastAsia" w:ascii="仿宋_GB2312" w:hAnsi="仿宋_GB2312" w:eastAsia="仿宋_GB2312" w:cs="仿宋_GB2312"/>
                <w:color w:val="auto"/>
                <w:sz w:val="22"/>
              </w:rPr>
              <w:t>）</w:t>
            </w:r>
          </w:p>
        </w:tc>
        <w:tc>
          <w:tcPr>
            <w:tcW w:w="7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0.09</w:t>
            </w:r>
          </w:p>
        </w:tc>
        <w:tc>
          <w:tcPr>
            <w:tcW w:w="7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0.13</w:t>
            </w:r>
          </w:p>
        </w:tc>
        <w:tc>
          <w:tcPr>
            <w:tcW w:w="7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0.24</w:t>
            </w:r>
          </w:p>
        </w:tc>
        <w:tc>
          <w:tcPr>
            <w:tcW w:w="7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0.43</w:t>
            </w:r>
          </w:p>
        </w:tc>
        <w:tc>
          <w:tcPr>
            <w:tcW w:w="7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0.75</w:t>
            </w:r>
          </w:p>
        </w:tc>
        <w:tc>
          <w:tcPr>
            <w:tcW w:w="7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1.26</w:t>
            </w:r>
          </w:p>
        </w:tc>
        <w:tc>
          <w:tcPr>
            <w:tcW w:w="7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2.02</w:t>
            </w:r>
          </w:p>
        </w:tc>
        <w:tc>
          <w:tcPr>
            <w:tcW w:w="7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3.18</w:t>
            </w:r>
          </w:p>
        </w:tc>
        <w:tc>
          <w:tcPr>
            <w:tcW w:w="7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4.83</w:t>
            </w:r>
          </w:p>
        </w:tc>
        <w:tc>
          <w:tcPr>
            <w:tcW w:w="70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7.15</w:t>
            </w:r>
          </w:p>
        </w:tc>
        <w:tc>
          <w:tcPr>
            <w:tcW w:w="69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10.33</w:t>
            </w:r>
          </w:p>
        </w:tc>
      </w:tr>
    </w:tbl>
    <w:p>
      <w:pPr>
        <w:pStyle w:val="25"/>
        <w:adjustRightInd w:val="0"/>
        <w:snapToGrid w:val="0"/>
        <w:spacing w:line="420" w:lineRule="exact"/>
        <w:jc w:val="both"/>
        <w:rPr>
          <w:rFonts w:ascii="仿宋_GB2312" w:hAnsi="仿宋_GB2312" w:eastAsia="仿宋_GB2312" w:cs="仿宋_GB2312"/>
          <w:color w:val="auto"/>
          <w:sz w:val="28"/>
          <w:szCs w:val="28"/>
        </w:rPr>
      </w:pP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经计算，袁家塅电灌站水泵安装高程为Za=48.03m，原泵房处高程47.36，故改造泵站可选在原址不变。</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（6）配套泵房</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本项目拆除倒塌的原有泵房，原址新建泵房，建筑面积20m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。泵房充分考虑机电设备布置、安装、运行、检修及结构布置、通风和采光的要求。</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（7）电气主接线设计</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项目属一般提水灌溉站，短时停电对其影响不大，380V动力线路已架设至取水点。</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（8）配电装置设计</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配电装置由高压开关、低压配电屏、动力照明配电箱等组成。高压开关选用PRWG1-10F型跌落式熔断器，低压配电屏选用GGD1型固定式开关柜，动力配电箱选用XL型配电箱。配电间内低压配电屏采用单排布置，低压配电屏前面的走廊宽度不小于1.5m，屏后通道宽度不小于1.0m。低压配电线路采用裸铝绞线架空引至水泵电控箱。</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新建电灌站主要工程特征详表6.5-5。</w:t>
      </w:r>
    </w:p>
    <w:p>
      <w:pPr>
        <w:pStyle w:val="26"/>
        <w:adjustRightInd w:val="0"/>
        <w:snapToGrid w:val="0"/>
        <w:spacing w:line="420" w:lineRule="exact"/>
        <w:ind w:firstLine="482"/>
        <w:rPr>
          <w:rFonts w:ascii="黑体" w:hAnsi="黑体" w:cs="黑体"/>
          <w:b w:val="0"/>
          <w:bCs/>
          <w:color w:val="auto"/>
          <w:sz w:val="28"/>
          <w:lang w:eastAsia="zh-CN"/>
        </w:rPr>
      </w:pPr>
      <w:r>
        <w:rPr>
          <w:rFonts w:hint="eastAsia" w:ascii="黑体" w:hAnsi="黑体" w:cs="黑体"/>
          <w:b w:val="0"/>
          <w:bCs/>
          <w:color w:val="auto"/>
          <w:sz w:val="28"/>
          <w:lang w:eastAsia="zh-CN"/>
        </w:rPr>
        <w:t>表6.5-5  袁家塅电灌站特征参数</w:t>
      </w:r>
    </w:p>
    <w:tbl>
      <w:tblPr>
        <w:tblStyle w:val="17"/>
        <w:tblW w:w="89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655"/>
        <w:gridCol w:w="976"/>
        <w:gridCol w:w="1060"/>
        <w:gridCol w:w="1059"/>
        <w:gridCol w:w="956"/>
        <w:gridCol w:w="1447"/>
        <w:gridCol w:w="942"/>
        <w:gridCol w:w="8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40" w:hRule="atLeast"/>
          <w:jc w:val="center"/>
        </w:trPr>
        <w:tc>
          <w:tcPr>
            <w:tcW w:w="165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电灌站名称</w:t>
            </w:r>
          </w:p>
        </w:tc>
        <w:tc>
          <w:tcPr>
            <w:tcW w:w="97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控灌面积(亩)</w:t>
            </w:r>
          </w:p>
        </w:tc>
        <w:tc>
          <w:tcPr>
            <w:tcW w:w="106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设计流量(m³/h)</w:t>
            </w:r>
          </w:p>
        </w:tc>
        <w:tc>
          <w:tcPr>
            <w:tcW w:w="105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设计净扬程(m)</w:t>
            </w:r>
          </w:p>
        </w:tc>
        <w:tc>
          <w:tcPr>
            <w:tcW w:w="9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装机容量(kW)</w:t>
            </w:r>
          </w:p>
        </w:tc>
        <w:tc>
          <w:tcPr>
            <w:tcW w:w="144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水泵型号</w:t>
            </w:r>
          </w:p>
        </w:tc>
        <w:tc>
          <w:tcPr>
            <w:tcW w:w="9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电机型号</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泵房面积(㎡)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65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袁家塅电灌站</w:t>
            </w:r>
          </w:p>
        </w:tc>
        <w:tc>
          <w:tcPr>
            <w:tcW w:w="97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300</w:t>
            </w:r>
          </w:p>
        </w:tc>
        <w:tc>
          <w:tcPr>
            <w:tcW w:w="106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w:t>
            </w:r>
          </w:p>
        </w:tc>
        <w:tc>
          <w:tcPr>
            <w:tcW w:w="105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18.02</w:t>
            </w:r>
          </w:p>
        </w:tc>
        <w:tc>
          <w:tcPr>
            <w:tcW w:w="9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w:t>
            </w:r>
          </w:p>
        </w:tc>
        <w:tc>
          <w:tcPr>
            <w:tcW w:w="144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100-80-125</w:t>
            </w:r>
          </w:p>
        </w:tc>
        <w:tc>
          <w:tcPr>
            <w:tcW w:w="9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自带配套电机</w:t>
            </w:r>
          </w:p>
        </w:tc>
        <w:tc>
          <w:tcPr>
            <w:tcW w:w="8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20.0</w:t>
            </w:r>
          </w:p>
        </w:tc>
      </w:tr>
    </w:tbl>
    <w:p>
      <w:pPr>
        <w:pStyle w:val="25"/>
        <w:adjustRightInd w:val="0"/>
        <w:snapToGrid w:val="0"/>
        <w:spacing w:line="420" w:lineRule="exact"/>
        <w:ind w:firstLine="560" w:firstLineChars="200"/>
        <w:jc w:val="both"/>
        <w:rPr>
          <w:rFonts w:ascii="仿宋_GB2312" w:hAnsi="仿宋_GB2312" w:eastAsia="仿宋_GB2312" w:cs="仿宋_GB2312"/>
          <w:color w:val="auto"/>
          <w:sz w:val="28"/>
          <w:szCs w:val="28"/>
        </w:rPr>
      </w:pP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35" w:name="_Toc45723038"/>
      <w:r>
        <w:rPr>
          <w:rFonts w:hint="eastAsia" w:ascii="黑体" w:hAnsi="黑体" w:eastAsia="黑体" w:cs="黑体"/>
          <w:b w:val="0"/>
          <w:bCs w:val="0"/>
          <w:color w:val="auto"/>
          <w:sz w:val="28"/>
          <w:szCs w:val="28"/>
        </w:rPr>
        <w:t>灌溉与排水工程设计</w:t>
      </w:r>
      <w:bookmarkEnd w:id="135"/>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灌排标准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地处亚热带，适合水稻、油菜、棉花等农作物的生长，区内水资源较为丰富，根据《灌溉与排水工程设计标准》（GB50288-2018）中的灌溉标准，本项目区灌溉保证率取90%；排涝标准采用十年一遇3d暴雨5d末排至作物耐淹深度。</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根据《灌溉与排水工程设计标准》（GB50288-2018）3.1.5条，灌溉渠道或排水沟的级别应根据灌溉或排水流量的大小划分，本工程灌溉流量小于5m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/s，排水流量小于10m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/s，灌溉与排水渠道及建筑物的工程级别为5级。</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设计流量计算</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（1）灌溉方式</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本次设计的灌溉渠道按续灌设计。</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（2）渠系布置</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灌溉渠系在灌区规划及土地利用规划的基础上结合排水系统的规划合理布置。灌溉渠系主要根据地形、地质等条件布置，并尽量按照原有渠线规划。</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（3）灌溉模数</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取综合灌水率</w:t>
      </w:r>
      <w:r>
        <w:rPr>
          <w:rFonts w:hint="eastAsia" w:ascii="仿宋_GB2312" w:hAnsi="仿宋_GB2312" w:eastAsia="仿宋_GB2312" w:cs="仿宋_GB2312"/>
          <w:i/>
          <w:color w:val="auto"/>
          <w:sz w:val="28"/>
          <w:szCs w:val="28"/>
          <w:lang w:val="en-GB"/>
        </w:rPr>
        <w:t>q</w:t>
      </w:r>
      <w:r>
        <w:rPr>
          <w:rFonts w:hint="eastAsia" w:ascii="仿宋_GB2312" w:hAnsi="仿宋_GB2312" w:eastAsia="仿宋_GB2312" w:cs="仿宋_GB2312"/>
          <w:i/>
          <w:color w:val="auto"/>
          <w:sz w:val="28"/>
          <w:szCs w:val="28"/>
          <w:vertAlign w:val="subscript"/>
          <w:lang w:val="en-GB"/>
        </w:rPr>
        <w:t>设</w:t>
      </w:r>
      <w:r>
        <w:rPr>
          <w:rFonts w:hint="eastAsia" w:ascii="仿宋_GB2312" w:hAnsi="仿宋_GB2312" w:eastAsia="仿宋_GB2312" w:cs="仿宋_GB2312"/>
          <w:color w:val="auto"/>
          <w:sz w:val="28"/>
          <w:szCs w:val="28"/>
          <w:lang w:val="en-GB"/>
        </w:rPr>
        <w:t>=0.８m³/s•万亩。</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（4）渠道设计流量</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灌区干、支渠为续灌，斗农渠分组轮灌。根据渠道净流量，渠床土质和渠道长度，由净流量推算毛流量。每公里渠道按经验公式估算输水损失，推求各级渠道的灌溉水利用系数，再根据灌溉渠道的灌溉面积推求其设计流量。计算公式如下：</w:t>
      </w:r>
    </w:p>
    <w:p>
      <w:pPr>
        <w:adjustRightInd w:val="0"/>
        <w:snapToGrid w:val="0"/>
        <w:ind w:firstLine="560" w:firstLineChars="20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object>
          <v:shape id="_x0000_i1036" o:spt="75" type="#_x0000_t75" style="height:33.3pt;width:62.5pt;" o:ole="t" filled="f" o:preferrelative="t" stroked="f" coordsize="21600,21600">
            <v:path/>
            <v:fill on="f" focussize="0,0"/>
            <v:stroke on="f" joinstyle="miter"/>
            <v:imagedata r:id="rId99" o:title=""/>
            <o:lock v:ext="edit" aspectratio="t"/>
            <w10:wrap type="none"/>
            <w10:anchorlock/>
          </v:shape>
          <o:OLEObject Type="Embed" ProgID="Equation.DSMT4" ShapeID="_x0000_i1036" DrawAspect="Content" ObjectID="_1468075736" r:id="rId98">
            <o:LockedField>false</o:LockedField>
          </o:OLEObject>
        </w:object>
      </w:r>
      <w:r>
        <w:rPr>
          <w:rFonts w:hint="eastAsia" w:ascii="仿宋_GB2312" w:hAnsi="仿宋_GB2312" w:eastAsia="仿宋_GB2312" w:cs="仿宋_GB2312"/>
          <w:color w:val="auto"/>
          <w:position w:val="-28"/>
          <w:sz w:val="28"/>
          <w:szCs w:val="28"/>
        </w:rPr>
        <w:t xml:space="preserve">   </w:t>
      </w:r>
      <w:r>
        <w:rPr>
          <w:rFonts w:hint="eastAsia" w:ascii="仿宋_GB2312" w:hAnsi="仿宋_GB2312" w:eastAsia="仿宋_GB2312" w:cs="仿宋_GB2312"/>
          <w:color w:val="auto"/>
          <w:sz w:val="28"/>
          <w:szCs w:val="28"/>
        </w:rPr>
        <w:object>
          <v:shape id="_x0000_i1037" o:spt="75" type="#_x0000_t75" style="height:36pt;width:40.75pt;" o:ole="t" filled="f" o:preferrelative="t" stroked="f" coordsize="21600,21600">
            <v:path/>
            <v:fill on="f" focussize="0,0"/>
            <v:stroke on="f" joinstyle="miter"/>
            <v:imagedata r:id="rId101" o:title=""/>
            <o:lock v:ext="edit" aspectratio="t"/>
            <w10:wrap type="none"/>
            <w10:anchorlock/>
          </v:shape>
          <o:OLEObject Type="Embed" ProgID="Equation.DSMT4" ShapeID="_x0000_i1037" DrawAspect="Content" ObjectID="_1468075737" r:id="rId100">
            <o:LockedField>false</o:LockedField>
          </o:OLEObject>
        </w:objec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w:t>
      </w:r>
      <w:r>
        <w:rPr>
          <w:rFonts w:hint="eastAsia" w:ascii="仿宋_GB2312" w:hAnsi="仿宋_GB2312" w:eastAsia="仿宋_GB2312" w:cs="仿宋_GB2312"/>
          <w:i/>
          <w:color w:val="auto"/>
          <w:sz w:val="28"/>
          <w:szCs w:val="28"/>
        </w:rPr>
        <w:t>Q</w:t>
      </w:r>
      <w:r>
        <w:rPr>
          <w:rFonts w:hint="eastAsia" w:ascii="仿宋_GB2312" w:hAnsi="仿宋_GB2312" w:eastAsia="仿宋_GB2312" w:cs="仿宋_GB2312"/>
          <w:i/>
          <w:color w:val="auto"/>
          <w:sz w:val="28"/>
          <w:szCs w:val="28"/>
          <w:vertAlign w:val="subscript"/>
        </w:rPr>
        <w:t>设</w:t>
      </w:r>
      <w:r>
        <w:rPr>
          <w:rFonts w:hint="eastAsia" w:ascii="仿宋_GB2312" w:hAnsi="仿宋_GB2312" w:eastAsia="仿宋_GB2312" w:cs="仿宋_GB2312"/>
          <w:i/>
          <w:color w:val="auto"/>
          <w:sz w:val="28"/>
          <w:szCs w:val="28"/>
          <w:shd w:val="clear" w:color="auto" w:fill="FFFFFF"/>
        </w:rPr>
        <w:t>——</w:t>
      </w:r>
      <w:r>
        <w:rPr>
          <w:rFonts w:hint="eastAsia" w:ascii="仿宋_GB2312" w:hAnsi="仿宋_GB2312" w:eastAsia="仿宋_GB2312" w:cs="仿宋_GB2312"/>
          <w:color w:val="auto"/>
          <w:sz w:val="28"/>
          <w:szCs w:val="28"/>
        </w:rPr>
        <w:t>续灌渠段设计毛流量，m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w:t>
      </w:r>
    </w:p>
    <w:p>
      <w:pPr>
        <w:adjustRightInd w:val="0"/>
        <w:snapToGrid w:val="0"/>
        <w:spacing w:line="42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i/>
          <w:color w:val="auto"/>
          <w:sz w:val="28"/>
          <w:szCs w:val="28"/>
        </w:rPr>
        <w:t>A</w:t>
      </w:r>
      <w:r>
        <w:rPr>
          <w:rFonts w:hint="eastAsia" w:ascii="仿宋_GB2312" w:hAnsi="仿宋_GB2312" w:eastAsia="仿宋_GB2312" w:cs="仿宋_GB2312"/>
          <w:i/>
          <w:color w:val="auto"/>
          <w:sz w:val="28"/>
          <w:szCs w:val="28"/>
          <w:vertAlign w:val="subscript"/>
        </w:rPr>
        <w:t>设</w:t>
      </w:r>
      <w:r>
        <w:rPr>
          <w:rFonts w:hint="eastAsia" w:ascii="仿宋_GB2312" w:hAnsi="仿宋_GB2312" w:eastAsia="仿宋_GB2312" w:cs="仿宋_GB2312"/>
          <w:i/>
          <w:color w:val="auto"/>
          <w:sz w:val="28"/>
          <w:szCs w:val="28"/>
          <w:shd w:val="clear" w:color="auto" w:fill="FFFFFF"/>
        </w:rPr>
        <w:t>——</w:t>
      </w:r>
      <w:r>
        <w:rPr>
          <w:rFonts w:hint="eastAsia" w:ascii="仿宋_GB2312" w:hAnsi="仿宋_GB2312" w:eastAsia="仿宋_GB2312" w:cs="仿宋_GB2312"/>
          <w:color w:val="auto"/>
          <w:sz w:val="28"/>
          <w:szCs w:val="28"/>
        </w:rPr>
        <w:t>渠段灌溉面积，万亩</w:t>
      </w:r>
    </w:p>
    <w:p>
      <w:pPr>
        <w:adjustRightInd w:val="0"/>
        <w:snapToGrid w:val="0"/>
        <w:spacing w:line="42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i/>
          <w:color w:val="auto"/>
          <w:sz w:val="28"/>
          <w:szCs w:val="28"/>
        </w:rPr>
        <w:t>η</w:t>
      </w:r>
      <w:r>
        <w:rPr>
          <w:rFonts w:hint="eastAsia" w:ascii="仿宋_GB2312" w:hAnsi="仿宋_GB2312" w:eastAsia="仿宋_GB2312" w:cs="仿宋_GB2312"/>
          <w:i/>
          <w:color w:val="auto"/>
          <w:sz w:val="28"/>
          <w:szCs w:val="28"/>
          <w:shd w:val="clear" w:color="auto" w:fill="FFFFFF"/>
        </w:rPr>
        <w:t>——</w:t>
      </w:r>
      <w:r>
        <w:rPr>
          <w:rFonts w:hint="eastAsia" w:ascii="仿宋_GB2312" w:hAnsi="仿宋_GB2312" w:eastAsia="仿宋_GB2312" w:cs="仿宋_GB2312"/>
          <w:color w:val="auto"/>
          <w:sz w:val="28"/>
          <w:szCs w:val="28"/>
        </w:rPr>
        <w:t>续灌渠道至田间的灌溉水利用系数，本项目灌区为小型灌区，灌系水利用系数一般为0.75～0.85，本次设计取0.8，田间水利用系数取0.95，灌溉水利用系数取0.76。</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根据《灌溉与排水工程设计规范》（GB50288—99）的要求，续灌渠道的最小流量不宜小于设计流量的40%，取Qmin=0.4Q</w:t>
      </w:r>
      <w:r>
        <w:rPr>
          <w:rFonts w:hint="eastAsia" w:ascii="仿宋_GB2312" w:hAnsi="仿宋_GB2312" w:eastAsia="仿宋_GB2312" w:cs="仿宋_GB2312"/>
          <w:color w:val="auto"/>
          <w:sz w:val="28"/>
          <w:szCs w:val="28"/>
          <w:vertAlign w:val="subscript"/>
        </w:rPr>
        <w:t>设</w:t>
      </w:r>
      <w:r>
        <w:rPr>
          <w:rFonts w:hint="eastAsia" w:ascii="仿宋_GB2312" w:hAnsi="仿宋_GB2312" w:eastAsia="仿宋_GB2312" w:cs="仿宋_GB2312"/>
          <w:color w:val="auto"/>
          <w:sz w:val="28"/>
          <w:szCs w:val="28"/>
        </w:rPr>
        <w:t>；根据规范要求，结合本区域的实际情况，灌溉渠道流量</w:t>
      </w:r>
      <w:r>
        <w:rPr>
          <w:rFonts w:hint="eastAsia" w:ascii="仿宋_GB2312" w:hAnsi="仿宋_GB2312" w:eastAsia="仿宋_GB2312" w:cs="仿宋_GB2312"/>
          <w:i/>
          <w:color w:val="auto"/>
          <w:sz w:val="28"/>
          <w:szCs w:val="28"/>
        </w:rPr>
        <w:t>Q</w:t>
      </w:r>
      <w:r>
        <w:rPr>
          <w:rFonts w:hint="eastAsia" w:ascii="仿宋_GB2312" w:hAnsi="仿宋_GB2312" w:eastAsia="仿宋_GB2312" w:cs="仿宋_GB2312"/>
          <w:i/>
          <w:color w:val="auto"/>
          <w:sz w:val="28"/>
          <w:szCs w:val="28"/>
          <w:vertAlign w:val="subscript"/>
        </w:rPr>
        <w:t>设</w:t>
      </w:r>
      <w:r>
        <w:rPr>
          <w:rFonts w:hint="eastAsia" w:ascii="仿宋_GB2312" w:hAnsi="仿宋_GB2312" w:eastAsia="仿宋_GB2312" w:cs="仿宋_GB2312"/>
          <w:color w:val="auto"/>
          <w:sz w:val="28"/>
          <w:szCs w:val="28"/>
        </w:rPr>
        <w:t>均不大于1m³/s，加大流量取值为：Qmax=1.30Q</w:t>
      </w:r>
      <w:r>
        <w:rPr>
          <w:rFonts w:hint="eastAsia" w:ascii="仿宋_GB2312" w:hAnsi="仿宋_GB2312" w:eastAsia="仿宋_GB2312" w:cs="仿宋_GB2312"/>
          <w:color w:val="auto"/>
          <w:sz w:val="28"/>
          <w:szCs w:val="28"/>
          <w:vertAlign w:val="subscript"/>
        </w:rPr>
        <w:t>设</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GB"/>
        </w:rPr>
        <w:t>渠道设计流量计算结果见表6.6-1。</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渠道横断面设计</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根据项目区农田灌溉渠道现状，结合项目区渠道硬化经验，本项目渠道主要采用梯形断面。</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（1）渠道流量计算</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各种渠道的横断面设计采用明渠均匀流公式进行计算，计算公式为：</w:t>
      </w:r>
    </w:p>
    <w:p>
      <w:pPr>
        <w:adjustRightInd w:val="0"/>
        <w:snapToGrid w:val="0"/>
        <w:spacing w:line="42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Q=AC</w:t>
      </w:r>
      <w:r>
        <w:rPr>
          <w:rFonts w:hint="eastAsia" w:ascii="仿宋_GB2312" w:hAnsi="仿宋_GB2312" w:eastAsia="仿宋_GB2312" w:cs="仿宋_GB2312"/>
          <w:color w:val="auto"/>
          <w:position w:val="-8"/>
          <w:sz w:val="28"/>
          <w:szCs w:val="28"/>
        </w:rPr>
        <w:drawing>
          <wp:inline distT="0" distB="0" distL="0" distR="0">
            <wp:extent cx="304800" cy="238125"/>
            <wp:effectExtent l="0" t="0" r="0" b="8255"/>
            <wp:docPr id="13" name="图片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true" noChangeArrowheads="true"/>
                    </pic:cNvPicPr>
                  </pic:nvPicPr>
                  <pic:blipFill>
                    <a:blip r:embed="rId102" cstate="print">
                      <a:extLst>
                        <a:ext uri="{28A0092B-C50C-407E-A947-70E740481C1C}">
                          <a14:useLocalDpi xmlns:a14="http://schemas.microsoft.com/office/drawing/2010/main" val="false"/>
                        </a:ext>
                      </a:extLst>
                    </a:blip>
                    <a:srcRect/>
                    <a:stretch>
                      <a:fillRect/>
                    </a:stretch>
                  </pic:blipFill>
                  <pic:spPr>
                    <a:xfrm>
                      <a:off x="0" y="0"/>
                      <a:ext cx="304800" cy="238125"/>
                    </a:xfrm>
                    <a:prstGeom prst="rect">
                      <a:avLst/>
                    </a:prstGeom>
                    <a:noFill/>
                    <a:ln>
                      <a:noFill/>
                    </a:ln>
                  </pic:spPr>
                </pic:pic>
              </a:graphicData>
            </a:graphic>
          </wp:inline>
        </w:drawing>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式中：Q——渠道计算流量（m3/s）；</w:t>
      </w:r>
    </w:p>
    <w:p>
      <w:pPr>
        <w:adjustRightInd w:val="0"/>
        <w:snapToGrid w:val="0"/>
        <w:spacing w:line="42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A——渠道过水断面面积（m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w:t>
      </w:r>
    </w:p>
    <w:p>
      <w:pPr>
        <w:adjustRightInd w:val="0"/>
        <w:snapToGrid w:val="0"/>
        <w:spacing w:line="42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R——水力半径，R=A/X，X为湿周；</w:t>
      </w:r>
    </w:p>
    <w:p>
      <w:pPr>
        <w:adjustRightInd w:val="0"/>
        <w:snapToGrid w:val="0"/>
        <w:spacing w:line="42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C——谢才系数，采用公式</w:t>
      </w:r>
      <w:r>
        <w:rPr>
          <w:rFonts w:hint="eastAsia" w:ascii="仿宋_GB2312" w:hAnsi="仿宋_GB2312" w:eastAsia="仿宋_GB2312" w:cs="仿宋_GB2312"/>
          <w:color w:val="auto"/>
          <w:position w:val="-24"/>
          <w:sz w:val="28"/>
          <w:szCs w:val="28"/>
        </w:rPr>
        <w:drawing>
          <wp:inline distT="0" distB="0" distL="0" distR="0">
            <wp:extent cx="742950" cy="438150"/>
            <wp:effectExtent l="0" t="0" r="0" b="0"/>
            <wp:docPr id="14" name="图片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true" noChangeArrowheads="true"/>
                    </pic:cNvPicPr>
                  </pic:nvPicPr>
                  <pic:blipFill>
                    <a:blip r:embed="rId103" cstate="print">
                      <a:extLst>
                        <a:ext uri="{28A0092B-C50C-407E-A947-70E740481C1C}">
                          <a14:useLocalDpi xmlns:a14="http://schemas.microsoft.com/office/drawing/2010/main" val="false"/>
                        </a:ext>
                      </a:extLst>
                    </a:blip>
                    <a:srcRect/>
                    <a:stretch>
                      <a:fillRect/>
                    </a:stretch>
                  </pic:blipFill>
                  <pic:spPr>
                    <a:xfrm>
                      <a:off x="0" y="0"/>
                      <a:ext cx="742950" cy="438150"/>
                    </a:xfrm>
                    <a:prstGeom prst="rect">
                      <a:avLst/>
                    </a:prstGeom>
                    <a:noFill/>
                    <a:ln>
                      <a:noFill/>
                    </a:ln>
                  </pic:spPr>
                </pic:pic>
              </a:graphicData>
            </a:graphic>
          </wp:inline>
        </w:drawing>
      </w:r>
      <w:r>
        <w:rPr>
          <w:rFonts w:hint="eastAsia" w:ascii="仿宋_GB2312" w:hAnsi="仿宋_GB2312" w:eastAsia="仿宋_GB2312" w:cs="仿宋_GB2312"/>
          <w:color w:val="auto"/>
          <w:sz w:val="28"/>
          <w:szCs w:val="28"/>
        </w:rPr>
        <w:t>进行计算；</w:t>
      </w:r>
    </w:p>
    <w:p>
      <w:pPr>
        <w:adjustRightInd w:val="0"/>
        <w:snapToGrid w:val="0"/>
        <w:spacing w:line="42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n——渠床糙率，糙率根据渠道材质选取；</w:t>
      </w:r>
    </w:p>
    <w:p>
      <w:pPr>
        <w:adjustRightInd w:val="0"/>
        <w:snapToGrid w:val="0"/>
        <w:spacing w:line="42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i——渠底比降。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（2）试算确定渠道横断面</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渠道断面设计采用试算法，即首先假设底宽和水深值，计算过水断面的水力要素，然后计算渠道流量、校核渠道输水能力、校核渠道流速。</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（3）渠道横断面各水力要素计算</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经计算，渠道断面各水力要素计算结果，见表6.6-1。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（4）流速较核</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为防止渠道冲刷和淤积，渠道过水断面平均流速必须介于容许不冲流速和允许不淤流速之间。根据《水工设计手册》，渠道流量小于1m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/s时，混凝土护面的渠道容许不冲流速不大于5.0m/s；另外，渠道允许不淤流速为0.3～0.4m/s。</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通过上表中的流速可知，校核渠道流速均可满足抗冲、抗淤要求。</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（5）安全超高取值</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本项目渠道均属于5级渠道，根据《灌溉与排水工程技术规范》（GB50288—2018），渠道衬砌安全超高值取0.10～0.20m。</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综上所述，项目区灌溉渠道断面设计成果见表6.6-1，各类渠道横断面具体形式见设计图册。</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（6）典型计算</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选择金坪村QG08灌溉渠道（灌溉面积1000亩，分2组轮灌，P=90%）作为典型设计进行水力计算。其他渠道参照此方法进行水力计算。QG08属XX水库左干渠，接已硬化段（底宽0.5m，面宽1.4m，深0.9m），本次设计按已硬化断面尺寸复核其各项水力要素。</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GQ08由梯形明渠和暗涵组成，通过居民集中区或深挖方渠段埋暗管。现浇砼明渠基本尺寸：底宽b=0.5m，深h=0.9m，坡比m=1：0.5，设计纵坡i=1/1500；暗涵采用φ800预制砼涵管，设计纵坡i=1/500。</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1）明渠复核</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第一步：流量计算</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根据计算公式：Q=AC，代入假定参数计算：</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过水断面：A＝（b+h×m）×h＝（0.50+0.70×0.5）×0.70＝0.6m</w:t>
      </w:r>
      <w:r>
        <w:rPr>
          <w:rFonts w:hint="eastAsia" w:ascii="仿宋_GB2312" w:hAnsi="仿宋_GB2312" w:eastAsia="仿宋_GB2312" w:cs="仿宋_GB2312"/>
          <w:color w:val="auto"/>
          <w:sz w:val="28"/>
          <w:szCs w:val="28"/>
          <w:vertAlign w:val="superscript"/>
        </w:rPr>
        <w:t>2</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湿周：X＝b+2*h＝0.50+2×0.70＝2.07m</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水力半径：R＝A/X＝0.6/2.07＝0.29m</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谢才系数：C＝1/0.014×(0.29）</w:t>
      </w:r>
      <w:r>
        <w:rPr>
          <w:rFonts w:hint="eastAsia" w:ascii="仿宋_GB2312" w:hAnsi="仿宋_GB2312" w:eastAsia="仿宋_GB2312" w:cs="仿宋_GB2312"/>
          <w:color w:val="auto"/>
          <w:sz w:val="28"/>
          <w:szCs w:val="28"/>
          <w:vertAlign w:val="superscript"/>
        </w:rPr>
        <w:t>1/6</w:t>
      </w:r>
      <w:r>
        <w:rPr>
          <w:rFonts w:hint="eastAsia" w:ascii="仿宋_GB2312" w:hAnsi="仿宋_GB2312" w:eastAsia="仿宋_GB2312" w:cs="仿宋_GB2312"/>
          <w:color w:val="auto"/>
          <w:sz w:val="28"/>
          <w:szCs w:val="28"/>
        </w:rPr>
        <w:t>＝58.05m</w:t>
      </w:r>
      <w:r>
        <w:rPr>
          <w:rFonts w:hint="eastAsia" w:ascii="仿宋_GB2312" w:hAnsi="仿宋_GB2312" w:eastAsia="仿宋_GB2312" w:cs="仿宋_GB2312"/>
          <w:color w:val="auto"/>
          <w:sz w:val="28"/>
          <w:szCs w:val="28"/>
          <w:vertAlign w:val="superscript"/>
        </w:rPr>
        <w:t>0.5</w:t>
      </w:r>
      <w:r>
        <w:rPr>
          <w:rFonts w:hint="eastAsia" w:ascii="仿宋_GB2312" w:hAnsi="仿宋_GB2312" w:eastAsia="仿宋_GB2312" w:cs="仿宋_GB2312"/>
          <w:color w:val="auto"/>
          <w:sz w:val="28"/>
          <w:szCs w:val="28"/>
        </w:rPr>
        <w:t>/s</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计算流量：Q＝AC＝0.60×58.05×(0.29×0.0067)</w:t>
      </w:r>
      <w:r>
        <w:rPr>
          <w:rFonts w:hint="eastAsia" w:ascii="仿宋_GB2312" w:hAnsi="仿宋_GB2312" w:eastAsia="仿宋_GB2312" w:cs="仿宋_GB2312"/>
          <w:color w:val="auto"/>
          <w:sz w:val="28"/>
          <w:szCs w:val="28"/>
          <w:vertAlign w:val="superscript"/>
        </w:rPr>
        <w:t>1/2</w:t>
      </w:r>
      <w:r>
        <w:rPr>
          <w:rFonts w:hint="eastAsia" w:ascii="仿宋_GB2312" w:hAnsi="仿宋_GB2312" w:eastAsia="仿宋_GB2312" w:cs="仿宋_GB2312"/>
          <w:color w:val="auto"/>
          <w:sz w:val="28"/>
          <w:szCs w:val="28"/>
        </w:rPr>
        <w:t>＝0.48m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第二步：判断计算流量能满足设计流量要求</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(计算流量-设计流量)/设计流量＝(0.48-0.205)/0.205×100%＝1.33％&lt;5%</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可见，选定断面在计算流量上能满足设计要求。</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第三步：流速较核</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根据《水工设计手册》，渠道流量小于1m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/s时，混凝土护面的渠道容许不冲流速不大于5.0m/s；另外，渠道允许不淤流速为0.3～0.4m/s。</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V＝Q/A＝0.48/0.60＝0.8m/s</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故，0.35＝V不淤&lt;V&lt;V不冲＝5.0设计流速满足不冲不淤的要求。</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第四步：安全超高取值</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本项目渠道均属于5级渠道，根据《灌溉与排水工程技术规范》（GB50288—99），渠道衬砌安全超高值取0.1～0.2m。灌水渠QG08安全超高取值0.20m。</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因此，灌水渠深度为：H＝0.70+0.20=0.90m，该渠道尺寸确定为0.9m×0.5 m。</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2）暗涵复核</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第一步：计算暗涵水深</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设计暗涵为无压流，拟定暗涵直径D=800cm，根据QG08地势确定纵坡i=1/500计算过流量。计算采用《取水输水建筑物丛书-涵洞》（熊启钧）根据水深求流量，当通过设计流量Q=0.48m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/s时，涵洞水深h=0.58m。</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第二步：复核暗涵净空要求</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当进口净高≤3.0m时，无压涵洞水面以上净空要求≥D/4，即0.2m，满足要求。</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渠道衬砌工程设计</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按照《水工设计手册》的要求，渠道采用C20砼三面防渗砼厚度为5～10cm，在此根据实际地质情况，取为10cm。砼浇筑时每隔5m设置一条伸缩缝，缝宽2cm，缝内采用沥青杉板填充，外侧采用砂浆勾缝处理。其结构详见设计图册。</w:t>
      </w:r>
    </w:p>
    <w:p>
      <w:pPr>
        <w:adjustRightInd w:val="0"/>
        <w:snapToGrid w:val="0"/>
        <w:spacing w:line="420" w:lineRule="exact"/>
        <w:ind w:firstLine="560" w:firstLineChars="200"/>
        <w:rPr>
          <w:rFonts w:ascii="仿宋_GB2312" w:hAnsi="仿宋_GB2312" w:eastAsia="仿宋_GB2312" w:cs="仿宋_GB2312"/>
          <w:color w:val="auto"/>
          <w:sz w:val="28"/>
          <w:szCs w:val="28"/>
        </w:rPr>
        <w:sectPr>
          <w:pgSz w:w="11906" w:h="16838"/>
          <w:pgMar w:top="1871" w:right="1531" w:bottom="1871" w:left="1531" w:header="850" w:footer="1417" w:gutter="0"/>
          <w:cols w:space="0" w:num="1"/>
          <w:docGrid w:type="lines" w:linePitch="595" w:charSpace="0"/>
        </w:sectPr>
      </w:pPr>
    </w:p>
    <w:p>
      <w:pPr>
        <w:pStyle w:val="26"/>
        <w:adjustRightInd w:val="0"/>
        <w:snapToGrid w:val="0"/>
        <w:spacing w:line="420" w:lineRule="exact"/>
        <w:ind w:firstLine="482"/>
        <w:rPr>
          <w:rFonts w:hAnsi="Times New Roman"/>
          <w:b w:val="0"/>
          <w:bCs/>
          <w:color w:val="auto"/>
          <w:sz w:val="28"/>
          <w:lang w:eastAsia="zh-CN"/>
        </w:rPr>
      </w:pPr>
      <w:r>
        <w:rPr>
          <w:rFonts w:hAnsi="Times New Roman"/>
          <w:b w:val="0"/>
          <w:bCs/>
          <w:color w:val="auto"/>
          <w:sz w:val="28"/>
          <w:lang w:eastAsia="zh-CN"/>
        </w:rPr>
        <w:t>表6.6-1   矩形或梯形渠道断面设计成果表</w:t>
      </w:r>
    </w:p>
    <w:tbl>
      <w:tblPr>
        <w:tblStyle w:val="17"/>
        <w:tblW w:w="140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087"/>
        <w:gridCol w:w="910"/>
        <w:gridCol w:w="1435"/>
        <w:gridCol w:w="789"/>
        <w:gridCol w:w="909"/>
        <w:gridCol w:w="805"/>
        <w:gridCol w:w="909"/>
        <w:gridCol w:w="909"/>
        <w:gridCol w:w="909"/>
        <w:gridCol w:w="909"/>
        <w:gridCol w:w="909"/>
        <w:gridCol w:w="909"/>
        <w:gridCol w:w="909"/>
        <w:gridCol w:w="805"/>
        <w:gridCol w:w="9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tblHeader/>
          <w:jc w:val="center"/>
        </w:trPr>
        <w:tc>
          <w:tcPr>
            <w:tcW w:w="1087"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渠道名称</w:t>
            </w:r>
          </w:p>
        </w:tc>
        <w:tc>
          <w:tcPr>
            <w:tcW w:w="910"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断面类型</w:t>
            </w:r>
          </w:p>
        </w:tc>
        <w:tc>
          <w:tcPr>
            <w:tcW w:w="1435"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断面尺寸</w:t>
            </w:r>
          </w:p>
        </w:tc>
        <w:tc>
          <w:tcPr>
            <w:tcW w:w="789"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渠道长度（m）</w:t>
            </w:r>
          </w:p>
        </w:tc>
        <w:tc>
          <w:tcPr>
            <w:tcW w:w="1714"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设计流量计算</w:t>
            </w:r>
          </w:p>
        </w:tc>
        <w:tc>
          <w:tcPr>
            <w:tcW w:w="8097" w:type="dxa"/>
            <w:gridSpan w:val="9"/>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渠道断面各水力要素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tblHeader/>
          <w:jc w:val="center"/>
        </w:trPr>
        <w:tc>
          <w:tcPr>
            <w:tcW w:w="108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1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35"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89"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灌溉面积（亩）</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加大流量(m3/s)</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下底宽(m)</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上口宽(m)</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设计水深(m)</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安全超高(m)</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渠底比降</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边坡系数</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糙率</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设计流量(m3/s)</w:t>
            </w: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设计流速(m/s)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XX村</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QT01</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U50</w:t>
            </w: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0.5×0.5m</w:t>
            </w: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141</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130</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0.018</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1/1000</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0.017</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0.095</w:t>
            </w: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QT02</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U50</w:t>
            </w: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0.5×0.5m</w:t>
            </w: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210</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0.029</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1/1000</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0.017</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0.095</w:t>
            </w: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QT03</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U50</w:t>
            </w: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0.5×0.5m</w:t>
            </w: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71</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150</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0.021</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1/1000</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0.017</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0.095</w:t>
            </w: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QG01</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梯形</w:t>
            </w: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1×0.6m</w:t>
            </w: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1327</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600</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0.082</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1/500</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0.014</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0.25</w:t>
            </w: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毛家岗村</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QT04</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U50</w:t>
            </w: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0.5×0.5m</w:t>
            </w: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150</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140</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0.019</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1/1000</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0.017</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0.095</w:t>
            </w: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QG02</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梯形</w:t>
            </w: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1.45×0.75m</w:t>
            </w: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631</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1800</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0.246</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1/1000</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0.014</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0.37</w:t>
            </w: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QG03</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梯形</w:t>
            </w: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1.45×0.75m</w:t>
            </w: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478</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1800</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0.246</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1/1000</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0.014</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0.37</w:t>
            </w: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QT05</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U50</w:t>
            </w: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0.5×0.5m</w:t>
            </w: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234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180</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0.025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1/1000</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0.017</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0.095</w:t>
            </w: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QT06</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U50</w:t>
            </w: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0.5×0.5m</w:t>
            </w: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212</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150</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0.021</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1/1000</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0.017</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0.095</w:t>
            </w: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QG04</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圆形</w:t>
            </w: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φ50圆涵</w:t>
            </w: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282</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230</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0.031</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1/1500</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0.017</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0.07</w:t>
            </w: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QT07</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U50</w:t>
            </w: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0.5×0.5m</w:t>
            </w: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324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210</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0.029</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1/1000</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0.017</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0.095</w:t>
            </w: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黄林堰村</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QG06</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梯形</w:t>
            </w: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1.4×1m</w:t>
            </w: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1147</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2600</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0.356</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0.8</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1/2000</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0.014</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0.45</w:t>
            </w: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清泉村</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QG05</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梯形</w:t>
            </w: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1×0.8m</w:t>
            </w: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1198</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2100</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0.287</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1/1000</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0.014</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w:t>
            </w: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金坪村</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QG07</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梯形</w:t>
            </w: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0.65×0.5m</w:t>
            </w: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582</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169</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0.023</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1/1000</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0.014</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0.13</w:t>
            </w: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QG08</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梯形</w:t>
            </w: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1.4×0.9m</w:t>
            </w: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1995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1000</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0.137</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1/1500</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0.014</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0.48</w:t>
            </w: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QG09</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梯形</w:t>
            </w: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0.65×0.5m</w:t>
            </w: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688</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1/1000</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0.014</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0.13</w:t>
            </w: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QG10</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梯形</w:t>
            </w: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0.65×0.5m</w:t>
            </w: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981</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105</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1/1000</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0.014</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0.13</w:t>
            </w: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QG18</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梯形</w:t>
            </w: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0.65×0.5m</w:t>
            </w: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217</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98</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0.013</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1/1000</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0.014</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0.13</w:t>
            </w: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QG19</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梯形</w:t>
            </w: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0.65×0.5m</w:t>
            </w: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156</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86</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0.012</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1/1000</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0.014</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0.13</w:t>
            </w: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QG20</w:t>
            </w:r>
          </w:p>
        </w:tc>
        <w:tc>
          <w:tcPr>
            <w:tcW w:w="91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梯形</w:t>
            </w:r>
          </w:p>
        </w:tc>
        <w:tc>
          <w:tcPr>
            <w:tcW w:w="14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0.65×0.5m</w:t>
            </w:r>
          </w:p>
        </w:tc>
        <w:tc>
          <w:tcPr>
            <w:tcW w:w="7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77</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0.011</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0.4</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1/1000</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0.25</w:t>
            </w:r>
          </w:p>
        </w:tc>
        <w:tc>
          <w:tcPr>
            <w:tcW w:w="90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0.014</w:t>
            </w:r>
          </w:p>
        </w:tc>
        <w:tc>
          <w:tcPr>
            <w:tcW w:w="80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0.13</w:t>
            </w:r>
          </w:p>
        </w:tc>
        <w:tc>
          <w:tcPr>
            <w:tcW w:w="92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0.67</w:t>
            </w:r>
          </w:p>
        </w:tc>
      </w:tr>
    </w:tbl>
    <w:p>
      <w:pPr>
        <w:adjustRightInd w:val="0"/>
        <w:snapToGrid w:val="0"/>
        <w:spacing w:line="420" w:lineRule="exact"/>
        <w:ind w:firstLine="480"/>
        <w:rPr>
          <w:rFonts w:ascii="仿宋_GB2312" w:hAnsi="仿宋_GB2312" w:eastAsia="仿宋_GB2312" w:cs="仿宋_GB2312"/>
          <w:color w:val="auto"/>
          <w:sz w:val="22"/>
        </w:rPr>
      </w:pPr>
    </w:p>
    <w:p>
      <w:pPr>
        <w:adjustRightInd w:val="0"/>
        <w:snapToGrid w:val="0"/>
        <w:spacing w:line="420" w:lineRule="exact"/>
        <w:ind w:firstLine="480"/>
        <w:rPr>
          <w:rFonts w:ascii="仿宋_GB2312" w:hAnsi="仿宋_GB2312" w:eastAsia="仿宋_GB2312" w:cs="仿宋_GB2312"/>
          <w:color w:val="auto"/>
          <w:sz w:val="22"/>
        </w:rPr>
      </w:pPr>
      <w:r>
        <w:rPr>
          <w:rFonts w:hint="eastAsia" w:ascii="仿宋_GB2312" w:hAnsi="仿宋_GB2312" w:eastAsia="仿宋_GB2312" w:cs="仿宋_GB2312"/>
          <w:color w:val="auto"/>
          <w:sz w:val="22"/>
        </w:rPr>
        <w:t>说明：1、QG01为红星水库右干渠，接已硬化段（底宽0.6m，深0.5mU形槽）；</w:t>
      </w:r>
    </w:p>
    <w:p>
      <w:pPr>
        <w:adjustRightInd w:val="0"/>
        <w:snapToGrid w:val="0"/>
        <w:spacing w:line="420" w:lineRule="exact"/>
        <w:ind w:firstLine="1113" w:firstLineChars="506"/>
        <w:rPr>
          <w:rFonts w:ascii="仿宋_GB2312" w:hAnsi="仿宋_GB2312" w:eastAsia="仿宋_GB2312" w:cs="仿宋_GB2312"/>
          <w:color w:val="auto"/>
          <w:sz w:val="22"/>
        </w:rPr>
      </w:pPr>
      <w:r>
        <w:rPr>
          <w:rFonts w:hint="eastAsia" w:ascii="仿宋_GB2312" w:hAnsi="仿宋_GB2312" w:eastAsia="仿宋_GB2312" w:cs="仿宋_GB2312"/>
          <w:color w:val="auto"/>
          <w:sz w:val="22"/>
        </w:rPr>
        <w:t>2、QG06为黄土坡机台灌溉渠，接已硬化段（底宽0.4m，面宽1.4m，深1.0m）；</w:t>
      </w:r>
    </w:p>
    <w:p>
      <w:pPr>
        <w:adjustRightInd w:val="0"/>
        <w:snapToGrid w:val="0"/>
        <w:spacing w:line="420" w:lineRule="exact"/>
        <w:ind w:firstLine="1113" w:firstLineChars="506"/>
        <w:rPr>
          <w:rFonts w:ascii="仿宋_GB2312" w:hAnsi="仿宋_GB2312" w:eastAsia="仿宋_GB2312" w:cs="仿宋_GB2312"/>
          <w:color w:val="auto"/>
          <w:sz w:val="22"/>
        </w:rPr>
      </w:pPr>
      <w:r>
        <w:rPr>
          <w:rFonts w:hint="eastAsia" w:ascii="仿宋_GB2312" w:hAnsi="仿宋_GB2312" w:eastAsia="仿宋_GB2312" w:cs="仿宋_GB2312"/>
          <w:color w:val="auto"/>
          <w:sz w:val="22"/>
        </w:rPr>
        <w:t>3、QG05为XX水库右干渠，接已硬化段（底宽0.6m，面宽1.0m，深0.8m）；</w:t>
      </w:r>
    </w:p>
    <w:p>
      <w:pPr>
        <w:adjustRightInd w:val="0"/>
        <w:snapToGrid w:val="0"/>
        <w:spacing w:line="420" w:lineRule="exact"/>
        <w:ind w:firstLine="1113" w:firstLineChars="506"/>
        <w:rPr>
          <w:rFonts w:ascii="仿宋_GB2312" w:hAnsi="仿宋_GB2312" w:eastAsia="仿宋_GB2312" w:cs="仿宋_GB2312"/>
          <w:color w:val="auto"/>
          <w:sz w:val="22"/>
        </w:rPr>
      </w:pPr>
      <w:r>
        <w:rPr>
          <w:rFonts w:hint="eastAsia" w:ascii="仿宋_GB2312" w:hAnsi="仿宋_GB2312" w:eastAsia="仿宋_GB2312" w:cs="仿宋_GB2312"/>
          <w:color w:val="auto"/>
          <w:sz w:val="22"/>
        </w:rPr>
        <w:t>4、QG08为XX水库左干渠，接已硬化段（底宽0.5m，面宽1.4m，深0.9m）；</w:t>
      </w:r>
    </w:p>
    <w:p>
      <w:pPr>
        <w:adjustRightInd w:val="0"/>
        <w:snapToGrid w:val="0"/>
        <w:spacing w:line="420" w:lineRule="exact"/>
        <w:ind w:firstLine="1113" w:firstLineChars="506"/>
        <w:rPr>
          <w:rFonts w:ascii="仿宋_GB2312" w:hAnsi="仿宋_GB2312" w:eastAsia="仿宋_GB2312" w:cs="仿宋_GB2312"/>
          <w:color w:val="auto"/>
          <w:sz w:val="22"/>
        </w:rPr>
      </w:pPr>
      <w:r>
        <w:rPr>
          <w:rFonts w:hint="eastAsia" w:ascii="仿宋_GB2312" w:hAnsi="仿宋_GB2312" w:eastAsia="仿宋_GB2312" w:cs="仿宋_GB2312"/>
          <w:color w:val="auto"/>
          <w:sz w:val="22"/>
        </w:rPr>
        <w:t>5、QG11~QG17为PE管，各自从QG08引水，水力计算在高效节水章节。</w:t>
      </w:r>
    </w:p>
    <w:p>
      <w:pPr>
        <w:adjustRightInd w:val="0"/>
        <w:snapToGrid w:val="0"/>
        <w:spacing w:line="420" w:lineRule="exact"/>
        <w:ind w:firstLine="560"/>
        <w:rPr>
          <w:color w:val="auto"/>
          <w:sz w:val="28"/>
          <w:szCs w:val="28"/>
        </w:rPr>
      </w:pPr>
    </w:p>
    <w:p>
      <w:pPr>
        <w:adjustRightInd w:val="0"/>
        <w:snapToGrid w:val="0"/>
        <w:spacing w:line="420" w:lineRule="exact"/>
        <w:ind w:firstLine="560"/>
        <w:rPr>
          <w:color w:val="auto"/>
          <w:sz w:val="28"/>
          <w:szCs w:val="28"/>
        </w:rPr>
      </w:pPr>
    </w:p>
    <w:p>
      <w:pPr>
        <w:adjustRightInd w:val="0"/>
        <w:snapToGrid w:val="0"/>
        <w:spacing w:line="420" w:lineRule="exact"/>
        <w:ind w:firstLine="560"/>
        <w:rPr>
          <w:color w:val="auto"/>
          <w:sz w:val="28"/>
          <w:szCs w:val="28"/>
        </w:rPr>
        <w:sectPr>
          <w:pgSz w:w="16838" w:h="11906" w:orient="landscape"/>
          <w:pgMar w:top="1531" w:right="1871" w:bottom="1531" w:left="1871" w:header="850" w:footer="1417" w:gutter="0"/>
          <w:cols w:space="0" w:num="1"/>
          <w:docGrid w:type="lines" w:linePitch="595" w:charSpace="0"/>
        </w:sectPr>
      </w:pPr>
    </w:p>
    <w:bookmarkEnd w:id="132"/>
    <w:p>
      <w:pPr>
        <w:pStyle w:val="5"/>
        <w:adjustRightInd w:val="0"/>
        <w:snapToGrid w:val="0"/>
        <w:spacing w:line="400" w:lineRule="exact"/>
        <w:ind w:firstLine="560" w:firstLineChars="200"/>
        <w:rPr>
          <w:rFonts w:ascii="黑体" w:hAnsi="黑体" w:eastAsia="黑体" w:cs="黑体"/>
          <w:b w:val="0"/>
          <w:bCs w:val="0"/>
          <w:color w:val="auto"/>
          <w:sz w:val="28"/>
          <w:szCs w:val="28"/>
        </w:rPr>
      </w:pPr>
      <w:bookmarkStart w:id="136" w:name="_Toc45723039"/>
      <w:r>
        <w:rPr>
          <w:rFonts w:hint="eastAsia" w:ascii="黑体" w:hAnsi="黑体" w:eastAsia="黑体" w:cs="黑体"/>
          <w:b w:val="0"/>
          <w:bCs w:val="0"/>
          <w:color w:val="auto"/>
          <w:sz w:val="28"/>
          <w:szCs w:val="28"/>
        </w:rPr>
        <w:t>排水工程设计</w:t>
      </w:r>
      <w:bookmarkEnd w:id="136"/>
    </w:p>
    <w:p>
      <w:pPr>
        <w:adjustRightInd w:val="0"/>
        <w:snapToGrid w:val="0"/>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（1）排水设计标准</w:t>
      </w:r>
    </w:p>
    <w:p>
      <w:pPr>
        <w:adjustRightInd w:val="0"/>
        <w:snapToGrid w:val="0"/>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项目区排水设计暴雨重现期采用5a～10a一遇，水田3d暴雨5d排至作物耐淹水深。</w:t>
      </w:r>
    </w:p>
    <w:p>
      <w:pPr>
        <w:adjustRightInd w:val="0"/>
        <w:snapToGrid w:val="0"/>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（2）设计排水模数</w:t>
      </w:r>
    </w:p>
    <w:p>
      <w:pPr>
        <w:adjustRightInd w:val="0"/>
        <w:snapToGrid w:val="0"/>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项目区田间排水采用平均排除法计算：</w:t>
      </w:r>
    </w:p>
    <w:p>
      <w:pPr>
        <w:adjustRightInd w:val="0"/>
        <w:snapToGrid w:val="0"/>
        <w:spacing w:line="400" w:lineRule="exact"/>
        <w:ind w:firstLine="560" w:firstLineChars="20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q</w:t>
      </w:r>
      <w:r>
        <w:rPr>
          <w:rFonts w:hint="eastAsia" w:ascii="仿宋_GB2312" w:hAnsi="仿宋_GB2312" w:eastAsia="仿宋_GB2312" w:cs="仿宋_GB2312"/>
          <w:color w:val="auto"/>
          <w:sz w:val="28"/>
          <w:szCs w:val="28"/>
          <w:vertAlign w:val="subscript"/>
        </w:rPr>
        <w:t>w</w:t>
      </w:r>
      <w:r>
        <w:rPr>
          <w:rFonts w:hint="eastAsia" w:ascii="仿宋_GB2312" w:hAnsi="仿宋_GB2312" w:eastAsia="仿宋_GB2312" w:cs="仿宋_GB2312"/>
          <w:color w:val="auto"/>
          <w:sz w:val="28"/>
          <w:szCs w:val="28"/>
        </w:rPr>
        <w:t>=（P-h</w:t>
      </w:r>
      <w:r>
        <w:rPr>
          <w:rFonts w:hint="eastAsia" w:ascii="仿宋_GB2312" w:hAnsi="仿宋_GB2312" w:eastAsia="仿宋_GB2312" w:cs="仿宋_GB2312"/>
          <w:color w:val="auto"/>
          <w:sz w:val="28"/>
          <w:szCs w:val="28"/>
          <w:vertAlign w:val="subscript"/>
        </w:rPr>
        <w:t>1</w:t>
      </w:r>
      <w:r>
        <w:rPr>
          <w:rFonts w:hint="eastAsia" w:ascii="仿宋_GB2312" w:hAnsi="仿宋_GB2312" w:eastAsia="仿宋_GB2312" w:cs="仿宋_GB2312"/>
          <w:color w:val="auto"/>
          <w:sz w:val="28"/>
          <w:szCs w:val="28"/>
        </w:rPr>
        <w:t>-ET’-F）/（86.4T）</w:t>
      </w:r>
    </w:p>
    <w:p>
      <w:pPr>
        <w:adjustRightInd w:val="0"/>
        <w:snapToGrid w:val="0"/>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式中：h1——水田滞水深，取50mm</w:t>
      </w:r>
    </w:p>
    <w:p>
      <w:pPr>
        <w:adjustRightInd w:val="0"/>
        <w:snapToGrid w:val="0"/>
        <w:spacing w:line="40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P——10年一遇3d暴雨，设计暴雨量280mm</w:t>
      </w:r>
    </w:p>
    <w:p>
      <w:pPr>
        <w:adjustRightInd w:val="0"/>
        <w:snapToGrid w:val="0"/>
        <w:spacing w:line="40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ET——1d水田蒸发量，4mm</w:t>
      </w:r>
    </w:p>
    <w:p>
      <w:pPr>
        <w:adjustRightInd w:val="0"/>
        <w:snapToGrid w:val="0"/>
        <w:spacing w:line="40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F——1d水田渗漏量，5mm</w:t>
      </w:r>
    </w:p>
    <w:p>
      <w:pPr>
        <w:adjustRightInd w:val="0"/>
        <w:snapToGrid w:val="0"/>
        <w:spacing w:line="40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T——设计排水历时，3d</w:t>
      </w:r>
    </w:p>
    <w:p>
      <w:pPr>
        <w:adjustRightInd w:val="0"/>
        <w:snapToGrid w:val="0"/>
        <w:spacing w:line="40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q</w:t>
      </w:r>
      <w:r>
        <w:rPr>
          <w:rFonts w:hint="eastAsia" w:ascii="仿宋_GB2312" w:hAnsi="仿宋_GB2312" w:eastAsia="仿宋_GB2312" w:cs="仿宋_GB2312"/>
          <w:color w:val="auto"/>
          <w:sz w:val="28"/>
          <w:szCs w:val="28"/>
          <w:vertAlign w:val="subscript"/>
        </w:rPr>
        <w:t>w</w:t>
      </w:r>
      <w:r>
        <w:rPr>
          <w:rFonts w:hint="eastAsia" w:ascii="仿宋_GB2312" w:hAnsi="仿宋_GB2312" w:eastAsia="仿宋_GB2312" w:cs="仿宋_GB2312"/>
          <w:color w:val="auto"/>
          <w:sz w:val="28"/>
          <w:szCs w:val="28"/>
        </w:rPr>
        <w:t>——设计排水模数，m³/（s．km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w:t>
      </w:r>
    </w:p>
    <w:p>
      <w:pPr>
        <w:adjustRightInd w:val="0"/>
        <w:snapToGrid w:val="0"/>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经测算，项目区设计排涝模数取q</w:t>
      </w:r>
      <w:r>
        <w:rPr>
          <w:rFonts w:hint="eastAsia" w:ascii="仿宋_GB2312" w:hAnsi="仿宋_GB2312" w:eastAsia="仿宋_GB2312" w:cs="仿宋_GB2312"/>
          <w:color w:val="auto"/>
          <w:sz w:val="28"/>
          <w:szCs w:val="28"/>
          <w:vertAlign w:val="subscript"/>
        </w:rPr>
        <w:t>w</w:t>
      </w:r>
      <w:r>
        <w:rPr>
          <w:rFonts w:hint="eastAsia" w:ascii="仿宋_GB2312" w:hAnsi="仿宋_GB2312" w:eastAsia="仿宋_GB2312" w:cs="仿宋_GB2312"/>
          <w:color w:val="auto"/>
          <w:sz w:val="28"/>
          <w:szCs w:val="28"/>
        </w:rPr>
        <w:t>=0.853m³/（s.km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w:t>
      </w:r>
    </w:p>
    <w:p>
      <w:pPr>
        <w:adjustRightInd w:val="0"/>
        <w:snapToGrid w:val="0"/>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（3）排水沟设计流量</w:t>
      </w:r>
    </w:p>
    <w:p>
      <w:pPr>
        <w:adjustRightInd w:val="0"/>
        <w:snapToGrid w:val="0"/>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田间排水沟设计流量的推算公式：</w:t>
      </w:r>
    </w:p>
    <w:p>
      <w:pPr>
        <w:adjustRightInd w:val="0"/>
        <w:snapToGrid w:val="0"/>
        <w:spacing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Q</w:t>
      </w:r>
      <w:r>
        <w:rPr>
          <w:rFonts w:hint="eastAsia" w:ascii="仿宋_GB2312" w:hAnsi="仿宋_GB2312" w:eastAsia="仿宋_GB2312" w:cs="仿宋_GB2312"/>
          <w:color w:val="auto"/>
          <w:sz w:val="28"/>
          <w:szCs w:val="28"/>
          <w:vertAlign w:val="subscript"/>
        </w:rPr>
        <w:t>p</w:t>
      </w:r>
      <w:r>
        <w:rPr>
          <w:rFonts w:hint="eastAsia" w:ascii="仿宋_GB2312" w:hAnsi="仿宋_GB2312" w:eastAsia="仿宋_GB2312" w:cs="仿宋_GB2312"/>
          <w:color w:val="auto"/>
          <w:sz w:val="28"/>
          <w:szCs w:val="28"/>
        </w:rPr>
        <w:t>＝q</w:t>
      </w:r>
      <w:r>
        <w:rPr>
          <w:rFonts w:hint="eastAsia" w:ascii="仿宋_GB2312" w:hAnsi="仿宋_GB2312" w:eastAsia="仿宋_GB2312" w:cs="仿宋_GB2312"/>
          <w:color w:val="auto"/>
          <w:sz w:val="28"/>
          <w:szCs w:val="28"/>
          <w:vertAlign w:val="subscript"/>
        </w:rPr>
        <w:t>w</w:t>
      </w:r>
      <w:r>
        <w:rPr>
          <w:rFonts w:hint="eastAsia" w:ascii="仿宋_GB2312" w:hAnsi="仿宋_GB2312" w:eastAsia="仿宋_GB2312" w:cs="仿宋_GB2312"/>
          <w:color w:val="auto"/>
          <w:sz w:val="28"/>
          <w:szCs w:val="28"/>
        </w:rPr>
        <w:t>F</w:t>
      </w:r>
    </w:p>
    <w:p>
      <w:pPr>
        <w:adjustRightInd w:val="0"/>
        <w:snapToGrid w:val="0"/>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式中：Q</w:t>
      </w:r>
      <w:r>
        <w:rPr>
          <w:rFonts w:hint="eastAsia" w:ascii="仿宋_GB2312" w:hAnsi="仿宋_GB2312" w:eastAsia="仿宋_GB2312" w:cs="仿宋_GB2312"/>
          <w:color w:val="auto"/>
          <w:sz w:val="28"/>
          <w:szCs w:val="28"/>
          <w:vertAlign w:val="subscript"/>
        </w:rPr>
        <w:t>p</w:t>
      </w:r>
      <w:r>
        <w:rPr>
          <w:rFonts w:hint="eastAsia" w:ascii="仿宋_GB2312" w:hAnsi="仿宋_GB2312" w:eastAsia="仿宋_GB2312" w:cs="仿宋_GB2312"/>
          <w:color w:val="auto"/>
          <w:sz w:val="28"/>
          <w:szCs w:val="28"/>
        </w:rPr>
        <w:t>——排水沟设计流量(m³/s)；</w:t>
      </w:r>
    </w:p>
    <w:p>
      <w:pPr>
        <w:adjustRightInd w:val="0"/>
        <w:snapToGrid w:val="0"/>
        <w:spacing w:line="40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q</w:t>
      </w:r>
      <w:r>
        <w:rPr>
          <w:rFonts w:hint="eastAsia" w:ascii="仿宋_GB2312" w:hAnsi="仿宋_GB2312" w:eastAsia="仿宋_GB2312" w:cs="仿宋_GB2312"/>
          <w:color w:val="auto"/>
          <w:sz w:val="28"/>
          <w:szCs w:val="28"/>
          <w:vertAlign w:val="subscript"/>
        </w:rPr>
        <w:t>w</w:t>
      </w:r>
      <w:r>
        <w:rPr>
          <w:rFonts w:hint="eastAsia" w:ascii="仿宋_GB2312" w:hAnsi="仿宋_GB2312" w:eastAsia="仿宋_GB2312" w:cs="仿宋_GB2312"/>
          <w:color w:val="auto"/>
          <w:sz w:val="28"/>
          <w:szCs w:val="28"/>
        </w:rPr>
        <w:t>——排水模数，m³/(s·km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)，根据前面分析为0.853m³/(s·km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w:t>
      </w:r>
    </w:p>
    <w:p>
      <w:pPr>
        <w:adjustRightInd w:val="0"/>
        <w:snapToGrid w:val="0"/>
        <w:spacing w:line="40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F——排水沟控制面积，km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w:t>
      </w:r>
    </w:p>
    <w:p>
      <w:pPr>
        <w:adjustRightInd w:val="0"/>
        <w:snapToGrid w:val="0"/>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（4）排水沟横断面设计</w:t>
      </w:r>
    </w:p>
    <w:p>
      <w:pPr>
        <w:adjustRightInd w:val="0"/>
        <w:snapToGrid w:val="0"/>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排水沟横断面采用明渠均匀流公式进行计算，公式同渠道水力计算公式。断面选择过程与渠道采用试算法。</w:t>
      </w:r>
    </w:p>
    <w:p>
      <w:pPr>
        <w:adjustRightInd w:val="0"/>
        <w:snapToGrid w:val="0"/>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（5）排水沟允许不冲不淤流速</w:t>
      </w:r>
    </w:p>
    <w:p>
      <w:pPr>
        <w:adjustRightInd w:val="0"/>
        <w:snapToGrid w:val="0"/>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渠道流速满足V</w:t>
      </w:r>
      <w:r>
        <w:rPr>
          <w:rFonts w:hint="eastAsia" w:ascii="仿宋_GB2312" w:hAnsi="仿宋_GB2312" w:eastAsia="仿宋_GB2312" w:cs="仿宋_GB2312"/>
          <w:color w:val="auto"/>
          <w:sz w:val="28"/>
          <w:szCs w:val="28"/>
          <w:vertAlign w:val="subscript"/>
        </w:rPr>
        <w:t>不淤</w:t>
      </w:r>
      <w:r>
        <w:rPr>
          <w:rFonts w:hint="eastAsia" w:ascii="仿宋_GB2312" w:hAnsi="仿宋_GB2312" w:eastAsia="仿宋_GB2312" w:cs="仿宋_GB2312"/>
          <w:color w:val="auto"/>
          <w:sz w:val="28"/>
          <w:szCs w:val="28"/>
        </w:rPr>
        <w:t>&lt;V</w:t>
      </w:r>
      <w:r>
        <w:rPr>
          <w:rFonts w:hint="eastAsia" w:ascii="仿宋_GB2312" w:hAnsi="仿宋_GB2312" w:eastAsia="仿宋_GB2312" w:cs="仿宋_GB2312"/>
          <w:color w:val="auto"/>
          <w:sz w:val="28"/>
          <w:szCs w:val="28"/>
          <w:vertAlign w:val="subscript"/>
        </w:rPr>
        <w:t>设</w:t>
      </w:r>
      <w:r>
        <w:rPr>
          <w:rFonts w:hint="eastAsia" w:ascii="仿宋_GB2312" w:hAnsi="仿宋_GB2312" w:eastAsia="仿宋_GB2312" w:cs="仿宋_GB2312"/>
          <w:color w:val="auto"/>
          <w:sz w:val="28"/>
          <w:szCs w:val="28"/>
        </w:rPr>
        <w:t>&lt;V</w:t>
      </w:r>
      <w:r>
        <w:rPr>
          <w:rFonts w:hint="eastAsia" w:ascii="仿宋_GB2312" w:hAnsi="仿宋_GB2312" w:eastAsia="仿宋_GB2312" w:cs="仿宋_GB2312"/>
          <w:color w:val="auto"/>
          <w:sz w:val="28"/>
          <w:szCs w:val="28"/>
          <w:vertAlign w:val="subscript"/>
        </w:rPr>
        <w:t>不冲要求</w:t>
      </w:r>
    </w:p>
    <w:p>
      <w:pPr>
        <w:adjustRightInd w:val="0"/>
        <w:snapToGrid w:val="0"/>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（6）排水渠（沟）设计方案说明</w:t>
      </w:r>
    </w:p>
    <w:p>
      <w:pPr>
        <w:adjustRightInd w:val="0"/>
        <w:snapToGrid w:val="0"/>
        <w:spacing w:line="400" w:lineRule="exact"/>
        <w:ind w:firstLine="560" w:firstLineChars="200"/>
        <w:rPr>
          <w:color w:val="auto"/>
          <w:sz w:val="28"/>
          <w:szCs w:val="28"/>
        </w:rPr>
      </w:pPr>
      <w:r>
        <w:rPr>
          <w:rFonts w:hint="eastAsia" w:ascii="仿宋_GB2312" w:hAnsi="仿宋_GB2312" w:eastAsia="仿宋_GB2312" w:cs="仿宋_GB2312"/>
          <w:color w:val="auto"/>
          <w:sz w:val="28"/>
          <w:szCs w:val="28"/>
        </w:rPr>
        <w:t>排渠衬砌基本原则为：从生态和环保的角度出发，使沟道中水流缓流和急流相间，营造野生动植物生存环境，沟道较宽或弯曲的河段不刻意缩窄或裁直。排水沟道主要以清淤、疏浚和采用生态护岸处理，较宽河段两岸护砌体曲线优美、过渡平顺，较窄河段满足设计洪峰流量。沟底仅清淤，不衬砌。排水沟断面设计成果，详表6.7-1。排水沟断面设计图纸，详见设计图册。</w:t>
      </w:r>
    </w:p>
    <w:p>
      <w:pPr>
        <w:adjustRightInd w:val="0"/>
        <w:snapToGrid w:val="0"/>
        <w:spacing w:line="420" w:lineRule="exact"/>
        <w:ind w:firstLine="560"/>
        <w:rPr>
          <w:color w:val="auto"/>
          <w:sz w:val="28"/>
          <w:szCs w:val="28"/>
        </w:rPr>
        <w:sectPr>
          <w:pgSz w:w="11906" w:h="16838"/>
          <w:pgMar w:top="1871" w:right="1531" w:bottom="1871" w:left="1531" w:header="850" w:footer="1417" w:gutter="0"/>
          <w:cols w:space="0" w:num="1"/>
          <w:docGrid w:type="lines" w:linePitch="595" w:charSpace="0"/>
        </w:sectPr>
      </w:pPr>
    </w:p>
    <w:p>
      <w:pPr>
        <w:pStyle w:val="26"/>
        <w:adjustRightInd w:val="0"/>
        <w:snapToGrid w:val="0"/>
        <w:spacing w:line="420" w:lineRule="exact"/>
        <w:ind w:firstLine="482"/>
        <w:rPr>
          <w:rFonts w:ascii="黑体" w:hAnsi="黑体" w:cs="黑体"/>
          <w:b w:val="0"/>
          <w:bCs/>
          <w:color w:val="auto"/>
          <w:sz w:val="28"/>
          <w:lang w:eastAsia="zh-CN"/>
        </w:rPr>
      </w:pPr>
      <w:r>
        <w:rPr>
          <w:rFonts w:hint="eastAsia" w:ascii="黑体" w:hAnsi="黑体" w:cs="黑体"/>
          <w:b w:val="0"/>
          <w:bCs/>
          <w:color w:val="auto"/>
          <w:sz w:val="28"/>
          <w:lang w:eastAsia="zh-CN"/>
        </w:rPr>
        <w:t>表.7-1  排水沟断面设计成果表</w:t>
      </w:r>
    </w:p>
    <w:tbl>
      <w:tblPr>
        <w:tblStyle w:val="17"/>
        <w:tblW w:w="140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087"/>
        <w:gridCol w:w="895"/>
        <w:gridCol w:w="1302"/>
        <w:gridCol w:w="898"/>
        <w:gridCol w:w="836"/>
        <w:gridCol w:w="996"/>
        <w:gridCol w:w="898"/>
        <w:gridCol w:w="898"/>
        <w:gridCol w:w="898"/>
        <w:gridCol w:w="898"/>
        <w:gridCol w:w="898"/>
        <w:gridCol w:w="898"/>
        <w:gridCol w:w="898"/>
        <w:gridCol w:w="797"/>
        <w:gridCol w:w="9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vMerge w:val="restart"/>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渠道名称</w:t>
            </w:r>
          </w:p>
        </w:tc>
        <w:tc>
          <w:tcPr>
            <w:tcW w:w="895" w:type="dxa"/>
            <w:vMerge w:val="restart"/>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断面类型</w:t>
            </w:r>
          </w:p>
        </w:tc>
        <w:tc>
          <w:tcPr>
            <w:tcW w:w="1302" w:type="dxa"/>
            <w:vMerge w:val="restart"/>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断面尺寸</w:t>
            </w:r>
          </w:p>
        </w:tc>
        <w:tc>
          <w:tcPr>
            <w:tcW w:w="898" w:type="dxa"/>
            <w:vMerge w:val="restart"/>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渠道长度（m）</w:t>
            </w:r>
          </w:p>
        </w:tc>
        <w:tc>
          <w:tcPr>
            <w:tcW w:w="836" w:type="dxa"/>
            <w:vMerge w:val="restart"/>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控制面积（亩）</w:t>
            </w:r>
          </w:p>
        </w:tc>
        <w:tc>
          <w:tcPr>
            <w:tcW w:w="996" w:type="dxa"/>
            <w:vMerge w:val="restart"/>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排涝流量（m3/s）</w:t>
            </w:r>
          </w:p>
        </w:tc>
        <w:tc>
          <w:tcPr>
            <w:tcW w:w="8018" w:type="dxa"/>
            <w:gridSpan w:val="9"/>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渠道断面各水力要素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vMerge w:val="continue"/>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5" w:type="dxa"/>
            <w:vMerge w:val="continue"/>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1302" w:type="dxa"/>
            <w:vMerge w:val="continue"/>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vMerge w:val="continue"/>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36" w:type="dxa"/>
            <w:vMerge w:val="continue"/>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6" w:type="dxa"/>
            <w:vMerge w:val="continue"/>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下底宽(m)</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上口宽(m)</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设计水深(m)</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安全超高(m)</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渠底比降</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边坡系数</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糙率</w:t>
            </w:r>
          </w:p>
        </w:tc>
        <w:tc>
          <w:tcPr>
            <w:tcW w:w="79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设计流量(m3/s)</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设计流速(m/s)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XX村</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1302"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6"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797"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QP01</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1×0.8m</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136</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282</w:t>
            </w:r>
          </w:p>
        </w:tc>
        <w:tc>
          <w:tcPr>
            <w:tcW w:w="99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0.160</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0.39</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1302"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6"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797"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QP02</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1.3×0.8m</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967</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312</w:t>
            </w:r>
          </w:p>
        </w:tc>
        <w:tc>
          <w:tcPr>
            <w:tcW w:w="99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0.178</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0.56</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QP03</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1.5×0.8m</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254</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256</w:t>
            </w:r>
          </w:p>
        </w:tc>
        <w:tc>
          <w:tcPr>
            <w:tcW w:w="99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0.146</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0.67</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QP04</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1.5×0.8m</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363</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345</w:t>
            </w:r>
          </w:p>
        </w:tc>
        <w:tc>
          <w:tcPr>
            <w:tcW w:w="99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0.196</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0.67</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QP05</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2.2×0.8m</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339</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455</w:t>
            </w:r>
          </w:p>
        </w:tc>
        <w:tc>
          <w:tcPr>
            <w:tcW w:w="99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0.259</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0.89</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QP06</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1.2～1.3×0.8m</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1054</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288</w:t>
            </w:r>
          </w:p>
        </w:tc>
        <w:tc>
          <w:tcPr>
            <w:tcW w:w="99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0.164</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0.50</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QP07</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0.9×0.8m</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323</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245</w:t>
            </w:r>
          </w:p>
        </w:tc>
        <w:tc>
          <w:tcPr>
            <w:tcW w:w="99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0.139</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0.9</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0.9</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0.34</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1302"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96"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797"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QP08</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1×0.8m</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319</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302</w:t>
            </w:r>
          </w:p>
        </w:tc>
        <w:tc>
          <w:tcPr>
            <w:tcW w:w="99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0.172</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0.39</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QP09</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0.8×0.6m</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290</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230</w:t>
            </w:r>
          </w:p>
        </w:tc>
        <w:tc>
          <w:tcPr>
            <w:tcW w:w="99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0.131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QP10</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0.8×0.6m</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226</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221</w:t>
            </w:r>
          </w:p>
        </w:tc>
        <w:tc>
          <w:tcPr>
            <w:tcW w:w="99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0.126</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QP11</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1×0.8m</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255</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230</w:t>
            </w:r>
          </w:p>
        </w:tc>
        <w:tc>
          <w:tcPr>
            <w:tcW w:w="99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0.131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0.39</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QP12</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0.8×0.6m</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208</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150</w:t>
            </w:r>
          </w:p>
        </w:tc>
        <w:tc>
          <w:tcPr>
            <w:tcW w:w="99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0.085</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QP13</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0.8×0.6m</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167</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135</w:t>
            </w:r>
          </w:p>
        </w:tc>
        <w:tc>
          <w:tcPr>
            <w:tcW w:w="99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0.077</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QP14</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1×0.8m</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291</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365</w:t>
            </w:r>
          </w:p>
        </w:tc>
        <w:tc>
          <w:tcPr>
            <w:tcW w:w="99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0.208</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0.39</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QP15</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0.8×0.6m</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218</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196</w:t>
            </w:r>
          </w:p>
        </w:tc>
        <w:tc>
          <w:tcPr>
            <w:tcW w:w="99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0.112</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QP16</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1×0.8m</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178</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563</w:t>
            </w:r>
          </w:p>
        </w:tc>
        <w:tc>
          <w:tcPr>
            <w:tcW w:w="99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0.320</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0.32</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QP17</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0.8×0.6m</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228</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124</w:t>
            </w:r>
          </w:p>
        </w:tc>
        <w:tc>
          <w:tcPr>
            <w:tcW w:w="99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0.071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QP18</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0.8×0.6m</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301</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320</w:t>
            </w:r>
          </w:p>
        </w:tc>
        <w:tc>
          <w:tcPr>
            <w:tcW w:w="99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0.182</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QP19</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0.8×0.6m</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146</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280</w:t>
            </w:r>
          </w:p>
        </w:tc>
        <w:tc>
          <w:tcPr>
            <w:tcW w:w="99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0.159</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0.8</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0.5</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0.19</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 w:hRule="exact"/>
          <w:jc w:val="center"/>
        </w:trPr>
        <w:tc>
          <w:tcPr>
            <w:tcW w:w="108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QP20</w:t>
            </w:r>
          </w:p>
        </w:tc>
        <w:tc>
          <w:tcPr>
            <w:tcW w:w="89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矩形</w:t>
            </w:r>
          </w:p>
        </w:tc>
        <w:tc>
          <w:tcPr>
            <w:tcW w:w="1302"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1.9×0.8m</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261</w:t>
            </w:r>
          </w:p>
        </w:tc>
        <w:tc>
          <w:tcPr>
            <w:tcW w:w="83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645</w:t>
            </w:r>
          </w:p>
        </w:tc>
        <w:tc>
          <w:tcPr>
            <w:tcW w:w="996"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0.367</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0.2</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0.001</w:t>
            </w: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p>
        </w:tc>
        <w:tc>
          <w:tcPr>
            <w:tcW w:w="898"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0.025</w:t>
            </w:r>
          </w:p>
        </w:tc>
        <w:tc>
          <w:tcPr>
            <w:tcW w:w="797"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0.74</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0.65</w:t>
            </w:r>
          </w:p>
        </w:tc>
      </w:tr>
    </w:tbl>
    <w:p>
      <w:pPr>
        <w:pStyle w:val="26"/>
        <w:adjustRightInd w:val="0"/>
        <w:snapToGrid w:val="0"/>
        <w:spacing w:line="420" w:lineRule="exact"/>
        <w:ind w:firstLine="482"/>
        <w:jc w:val="both"/>
        <w:rPr>
          <w:color w:val="auto"/>
          <w:sz w:val="28"/>
          <w:lang w:eastAsia="zh-CN"/>
        </w:rPr>
      </w:pPr>
    </w:p>
    <w:p>
      <w:pPr>
        <w:adjustRightInd w:val="0"/>
        <w:snapToGrid w:val="0"/>
        <w:spacing w:line="420" w:lineRule="exact"/>
        <w:ind w:firstLine="560"/>
        <w:rPr>
          <w:color w:val="auto"/>
          <w:sz w:val="28"/>
          <w:szCs w:val="28"/>
        </w:rPr>
        <w:sectPr>
          <w:pgSz w:w="16838" w:h="11906" w:orient="landscape"/>
          <w:pgMar w:top="1531" w:right="1871" w:bottom="1531" w:left="1871" w:header="850" w:footer="1417" w:gutter="0"/>
          <w:cols w:space="0" w:num="1"/>
          <w:docGrid w:type="lines" w:linePitch="595" w:charSpace="0"/>
        </w:sectPr>
      </w:pP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37" w:name="_Toc45723040"/>
      <w:r>
        <w:rPr>
          <w:rFonts w:hint="eastAsia" w:ascii="黑体" w:hAnsi="黑体" w:eastAsia="黑体" w:cs="黑体"/>
          <w:b w:val="0"/>
          <w:bCs w:val="0"/>
          <w:color w:val="auto"/>
          <w:sz w:val="28"/>
          <w:szCs w:val="28"/>
        </w:rPr>
        <w:t>高效节水灌溉工程设计</w:t>
      </w:r>
      <w:bookmarkEnd w:id="137"/>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本次项目高效节水选择在金坪村XX水库下游1000亩农田，采用低压管道灌溉模式，从沿村道北边布置的QG08取水，设7处取水口，铺设7条PE支管，南北方向平行布置。</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灌溉设计保证率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根据《农田低压管道输水灌溉工程技术规范》(GB/T 20203-2006)要求，低压管道灌溉设计保证率取90%。</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灌溉水利用系数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根据规范，管道系统水利用系数设计值为0.90，水稻灌区田间水利用设计值为0.95，低压管道灌溉系统灌溉水利用系数为0.86。</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粮食水分生产率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项目实施后，低压管道灌溉项目区农作物水分生产率要求达到1.8Kg/m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水力计算</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力计算的主要目的是根据流量选择经济管径，复核出水口水压标高，按给水栓厂家提供的数据，最不利出水口最小水压标高不低于0.2m即可正常出流。因本项目每根支管均是从QG08明渠取水，相互间不影响，计算较为简单，故管道编号延续灌渠编号，从QG11~QG17，总长1924m。</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（1）设计流量</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各管段所要通过的流量由最大一次灌水定额和所承担的灌溉面积确定，按下式计算。</w:t>
      </w:r>
    </w:p>
    <w:p>
      <w:pPr>
        <w:adjustRightInd w:val="0"/>
        <w:snapToGrid w:val="0"/>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object>
          <v:shape id="_x0000_i1038" o:spt="75" type="#_x0000_t75" style="height:33.95pt;width:60.45pt;" o:ole="t" filled="f" o:preferrelative="t" stroked="f" coordsize="21600,21600">
            <v:path/>
            <v:fill on="f" focussize="0,0"/>
            <v:stroke on="f" joinstyle="miter"/>
            <v:imagedata r:id="rId105" o:title=""/>
            <o:lock v:ext="edit" aspectratio="t"/>
            <w10:wrap type="none"/>
            <w10:anchorlock/>
          </v:shape>
          <o:OLEObject Type="Embed" ProgID="Equation.DSMT4" ShapeID="_x0000_i1038" DrawAspect="Content" ObjectID="_1468075738" r:id="rId104">
            <o:LockedField>false</o:LockedField>
          </o:OLEObject>
        </w:objec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式中：Q</w:t>
      </w:r>
      <w:r>
        <w:rPr>
          <w:rFonts w:hint="eastAsia" w:ascii="仿宋_GB2312" w:hAnsi="仿宋_GB2312" w:eastAsia="仿宋_GB2312" w:cs="仿宋_GB2312"/>
          <w:color w:val="auto"/>
          <w:sz w:val="28"/>
          <w:szCs w:val="28"/>
          <w:vertAlign w:val="subscript"/>
        </w:rPr>
        <w:t>0</w:t>
      </w:r>
      <w:r>
        <w:rPr>
          <w:rFonts w:hint="eastAsia" w:ascii="仿宋_GB2312" w:hAnsi="仿宋_GB2312" w:eastAsia="仿宋_GB2312" w:cs="仿宋_GB2312"/>
          <w:color w:val="auto"/>
          <w:sz w:val="28"/>
          <w:szCs w:val="28"/>
        </w:rPr>
        <w:t>——管灌系统的灌溉设计流量，m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/h；</w:t>
      </w:r>
    </w:p>
    <w:p>
      <w:pPr>
        <w:adjustRightInd w:val="0"/>
        <w:snapToGrid w:val="0"/>
        <w:spacing w:line="42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α——作物种植比例，取1.0；</w:t>
      </w:r>
    </w:p>
    <w:p>
      <w:pPr>
        <w:adjustRightInd w:val="0"/>
        <w:snapToGrid w:val="0"/>
        <w:spacing w:line="42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m——最大一次灌水定额，取泡田定额，80m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/亩；</w:t>
      </w:r>
    </w:p>
    <w:p>
      <w:pPr>
        <w:adjustRightInd w:val="0"/>
        <w:snapToGrid w:val="0"/>
        <w:spacing w:line="42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A——管道控制灌溉面积，亩；</w:t>
      </w:r>
    </w:p>
    <w:p>
      <w:pPr>
        <w:pStyle w:val="27"/>
        <w:adjustRightInd w:val="0"/>
        <w:snapToGrid w:val="0"/>
        <w:spacing w:line="42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η</w:t>
      </w:r>
      <w:r>
        <w:rPr>
          <w:rFonts w:hint="eastAsia" w:ascii="仿宋_GB2312" w:hAnsi="仿宋_GB2312" w:eastAsia="仿宋_GB2312" w:cs="仿宋_GB2312"/>
          <w:color w:val="auto"/>
          <w:sz w:val="28"/>
          <w:szCs w:val="28"/>
          <w:vertAlign w:val="subscript"/>
        </w:rPr>
        <w:t>1</w:t>
      </w:r>
      <w:r>
        <w:rPr>
          <w:rFonts w:hint="eastAsia" w:ascii="仿宋_GB2312" w:hAnsi="仿宋_GB2312" w:eastAsia="仿宋_GB2312" w:cs="仿宋_GB2312"/>
          <w:color w:val="auto"/>
          <w:sz w:val="28"/>
          <w:szCs w:val="28"/>
        </w:rPr>
        <w:t>、η</w:t>
      </w:r>
      <w:r>
        <w:rPr>
          <w:rFonts w:hint="eastAsia" w:ascii="仿宋_GB2312" w:hAnsi="仿宋_GB2312" w:eastAsia="仿宋_GB2312" w:cs="仿宋_GB2312"/>
          <w:color w:val="auto"/>
          <w:sz w:val="28"/>
          <w:szCs w:val="28"/>
          <w:vertAlign w:val="subscript"/>
        </w:rPr>
        <w:t>2</w:t>
      </w:r>
      <w:r>
        <w:rPr>
          <w:rFonts w:hint="eastAsia" w:ascii="仿宋_GB2312" w:hAnsi="仿宋_GB2312" w:eastAsia="仿宋_GB2312" w:cs="仿宋_GB2312"/>
          <w:color w:val="auto"/>
          <w:sz w:val="28"/>
          <w:szCs w:val="28"/>
        </w:rPr>
        <w:t>——管道、田间灌溉水利用系数，取0.90和0.97；</w:t>
      </w:r>
    </w:p>
    <w:p>
      <w:pPr>
        <w:pStyle w:val="27"/>
        <w:adjustRightInd w:val="0"/>
        <w:snapToGrid w:val="0"/>
        <w:spacing w:line="42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T——灌溉天数，取10天；</w:t>
      </w:r>
    </w:p>
    <w:p>
      <w:pPr>
        <w:pStyle w:val="27"/>
        <w:adjustRightInd w:val="0"/>
        <w:snapToGrid w:val="0"/>
        <w:spacing w:line="42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t——每昼夜工作时间，取16h；</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（2）管径计算</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项目区水田灌溉采用PE管，其管道内水流速宜采用1.0～1.5m/s为宜，本次设计主管取v=1.5m/s，分干管取v=1.5m/s，设计管径采用经济管径计算公式：</w:t>
      </w:r>
    </w:p>
    <w:p>
      <w:pPr>
        <w:adjustRightInd w:val="0"/>
        <w:snapToGrid w:val="0"/>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object>
          <v:shape id="_x0000_i1039" o:spt="75" type="#_x0000_t75" style="height:35.3pt;width:73.35pt;" o:ole="t" filled="f" o:preferrelative="t" stroked="f" coordsize="21600,21600">
            <v:path/>
            <v:fill on="f" focussize="0,0"/>
            <v:stroke on="f" joinstyle="miter"/>
            <v:imagedata r:id="rId92" o:title=""/>
            <o:lock v:ext="edit" aspectratio="t"/>
            <w10:wrap type="none"/>
            <w10:anchorlock/>
          </v:shape>
          <o:OLEObject Type="Embed" ProgID="Equation.DSMT4" ShapeID="_x0000_i1039" DrawAspect="Content" ObjectID="_1468075739" r:id="rId106">
            <o:LockedField>false</o:LockedField>
          </o:OLEObject>
        </w:object>
      </w:r>
    </w:p>
    <w:p>
      <w:pPr>
        <w:adjustRightInd w:val="0"/>
        <w:snapToGrid w:val="0"/>
        <w:spacing w:line="420" w:lineRule="exact"/>
        <w:ind w:firstLine="560" w:firstLineChars="2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式中：D——管径(mm)；</w:t>
      </w:r>
    </w:p>
    <w:p>
      <w:pPr>
        <w:adjustRightInd w:val="0"/>
        <w:snapToGrid w:val="0"/>
        <w:spacing w:line="420" w:lineRule="exact"/>
        <w:ind w:firstLine="1400" w:firstLineChars="5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Q——设计流量，m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/h；</w:t>
      </w:r>
    </w:p>
    <w:p>
      <w:pPr>
        <w:adjustRightInd w:val="0"/>
        <w:snapToGrid w:val="0"/>
        <w:spacing w:line="420" w:lineRule="exact"/>
        <w:ind w:firstLine="1400" w:firstLineChars="5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V——经济流速，m/s；</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（3）干管水头损失计算</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干支管水头损失计算采用公式</w:t>
      </w:r>
    </w:p>
    <w:p>
      <w:pPr>
        <w:adjustRightInd w:val="0"/>
        <w:snapToGrid w:val="0"/>
        <w:ind w:firstLine="560" w:firstLineChars="2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object>
          <v:shape id="_x0000_i1040" o:spt="75" type="#_x0000_t75" style="height:33.95pt;width:70.65pt;" o:ole="t" filled="f" o:preferrelative="t" stroked="f" coordsize="21600,21600">
            <v:path/>
            <v:fill on="f" focussize="0,0"/>
            <v:stroke on="f" joinstyle="miter"/>
            <v:imagedata r:id="rId108" o:title=""/>
            <o:lock v:ext="edit" aspectratio="t"/>
            <w10:wrap type="none"/>
            <w10:anchorlock/>
          </v:shape>
          <o:OLEObject Type="Embed" ProgID="Equation.DSMT4" ShapeID="_x0000_i1040" DrawAspect="Content" ObjectID="_1468075740" r:id="rId107">
            <o:LockedField>false</o:LockedField>
          </o:OLEObject>
        </w:objec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式中：f——管材摩阻系数，选取PE管材，则f =0.000915</w:t>
      </w:r>
    </w:p>
    <w:p>
      <w:pPr>
        <w:adjustRightInd w:val="0"/>
        <w:snapToGrid w:val="0"/>
        <w:spacing w:line="420" w:lineRule="exact"/>
        <w:ind w:firstLine="1400" w:firstLineChars="5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Q——设计流量，m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/s</w:t>
      </w:r>
    </w:p>
    <w:p>
      <w:pPr>
        <w:adjustRightInd w:val="0"/>
        <w:snapToGrid w:val="0"/>
        <w:spacing w:line="42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m——流量指数，取1.77</w:t>
      </w:r>
    </w:p>
    <w:p>
      <w:pPr>
        <w:adjustRightInd w:val="0"/>
        <w:snapToGrid w:val="0"/>
        <w:spacing w:line="42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d——管道内径,mm</w:t>
      </w:r>
    </w:p>
    <w:p>
      <w:pPr>
        <w:adjustRightInd w:val="0"/>
        <w:snapToGrid w:val="0"/>
        <w:spacing w:line="42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L——管道长度,m</w:t>
      </w:r>
    </w:p>
    <w:p>
      <w:pPr>
        <w:adjustRightInd w:val="0"/>
        <w:snapToGrid w:val="0"/>
        <w:spacing w:line="420" w:lineRule="exact"/>
        <w:ind w:firstLine="1400" w:firstLineChars="5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b——管径指数，取4.77</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各种管材的f、m、b值，可按表6.8-2取用</w:t>
      </w:r>
    </w:p>
    <w:p>
      <w:pPr>
        <w:pStyle w:val="26"/>
        <w:adjustRightInd w:val="0"/>
        <w:snapToGrid w:val="0"/>
        <w:spacing w:line="420" w:lineRule="exact"/>
        <w:ind w:firstLine="482"/>
        <w:rPr>
          <w:rFonts w:ascii="黑体" w:hAnsi="黑体" w:cs="黑体"/>
          <w:b w:val="0"/>
          <w:bCs/>
          <w:color w:val="auto"/>
          <w:sz w:val="28"/>
          <w:lang w:eastAsia="zh-CN"/>
        </w:rPr>
      </w:pPr>
    </w:p>
    <w:p>
      <w:pPr>
        <w:pStyle w:val="26"/>
        <w:adjustRightInd w:val="0"/>
        <w:snapToGrid w:val="0"/>
        <w:spacing w:line="420" w:lineRule="exact"/>
        <w:ind w:firstLine="482"/>
        <w:rPr>
          <w:rFonts w:ascii="黑体" w:hAnsi="黑体" w:cs="黑体"/>
          <w:b w:val="0"/>
          <w:bCs/>
          <w:color w:val="auto"/>
          <w:sz w:val="28"/>
          <w:lang w:eastAsia="zh-CN"/>
        </w:rPr>
      </w:pPr>
      <w:r>
        <w:rPr>
          <w:rFonts w:hint="eastAsia" w:ascii="黑体" w:hAnsi="黑体" w:cs="黑体"/>
          <w:b w:val="0"/>
          <w:bCs/>
          <w:color w:val="auto"/>
          <w:sz w:val="28"/>
          <w:lang w:eastAsia="zh-CN"/>
        </w:rPr>
        <w:t>表6.8-2  不同管材摩阻系数、流量指数、管径指数值表</w:t>
      </w:r>
    </w:p>
    <w:tbl>
      <w:tblPr>
        <w:tblStyle w:val="17"/>
        <w:tblW w:w="83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645"/>
        <w:gridCol w:w="2227"/>
        <w:gridCol w:w="1772"/>
        <w:gridCol w:w="16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264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管材类别</w:t>
            </w:r>
          </w:p>
        </w:tc>
        <w:tc>
          <w:tcPr>
            <w:tcW w:w="22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管材摩阻系数f</w:t>
            </w:r>
          </w:p>
        </w:tc>
        <w:tc>
          <w:tcPr>
            <w:tcW w:w="17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流量指数m</w:t>
            </w:r>
          </w:p>
        </w:tc>
        <w:tc>
          <w:tcPr>
            <w:tcW w:w="1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管径指数b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264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塑料管</w:t>
            </w:r>
          </w:p>
        </w:tc>
        <w:tc>
          <w:tcPr>
            <w:tcW w:w="22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 948×105</w:t>
            </w:r>
          </w:p>
        </w:tc>
        <w:tc>
          <w:tcPr>
            <w:tcW w:w="17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1.77</w:t>
            </w:r>
          </w:p>
        </w:tc>
        <w:tc>
          <w:tcPr>
            <w:tcW w:w="1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264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石棉水泥管</w:t>
            </w:r>
          </w:p>
        </w:tc>
        <w:tc>
          <w:tcPr>
            <w:tcW w:w="22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 455×105</w:t>
            </w:r>
          </w:p>
        </w:tc>
        <w:tc>
          <w:tcPr>
            <w:tcW w:w="17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1.85</w:t>
            </w:r>
          </w:p>
        </w:tc>
        <w:tc>
          <w:tcPr>
            <w:tcW w:w="1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264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混凝土管</w:t>
            </w:r>
          </w:p>
        </w:tc>
        <w:tc>
          <w:tcPr>
            <w:tcW w:w="22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 516×106</w:t>
            </w:r>
          </w:p>
        </w:tc>
        <w:tc>
          <w:tcPr>
            <w:tcW w:w="17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1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264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旧钢管、旧铸铁管</w:t>
            </w:r>
          </w:p>
        </w:tc>
        <w:tc>
          <w:tcPr>
            <w:tcW w:w="222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 25×105</w:t>
            </w:r>
          </w:p>
        </w:tc>
        <w:tc>
          <w:tcPr>
            <w:tcW w:w="177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w:t>
            </w:r>
          </w:p>
        </w:tc>
        <w:tc>
          <w:tcPr>
            <w:tcW w:w="1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5.1</w:t>
            </w:r>
          </w:p>
        </w:tc>
      </w:tr>
    </w:tbl>
    <w:p>
      <w:pPr>
        <w:pStyle w:val="25"/>
        <w:adjustRightInd w:val="0"/>
        <w:snapToGrid w:val="0"/>
        <w:spacing w:line="420" w:lineRule="exact"/>
        <w:jc w:val="both"/>
        <w:rPr>
          <w:rFonts w:ascii="仿宋_GB2312" w:hAnsi="仿宋_GB2312" w:eastAsia="仿宋_GB2312" w:cs="仿宋_GB2312"/>
          <w:color w:val="auto"/>
          <w:sz w:val="28"/>
          <w:szCs w:val="28"/>
        </w:rPr>
      </w:pP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局部水头损失一般取沿程水头损失的10%--15%,本次设计取10%。因管道较短，不考虑根据流量变径。</w:t>
      </w:r>
    </w:p>
    <w:p>
      <w:pPr>
        <w:adjustRightInd w:val="0"/>
        <w:snapToGrid w:val="0"/>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本项目采用采用PE63级聚乙烯管材，0.6Mpa公称压力，计算结果如下表6.8-2。</w:t>
      </w:r>
    </w:p>
    <w:p>
      <w:pPr>
        <w:pStyle w:val="26"/>
        <w:adjustRightInd w:val="0"/>
        <w:snapToGrid w:val="0"/>
        <w:spacing w:line="420" w:lineRule="exact"/>
        <w:ind w:firstLine="482"/>
        <w:rPr>
          <w:rFonts w:ascii="黑体" w:hAnsi="黑体" w:cs="黑体"/>
          <w:b w:val="0"/>
          <w:bCs/>
          <w:color w:val="auto"/>
          <w:sz w:val="28"/>
        </w:rPr>
      </w:pPr>
      <w:r>
        <w:rPr>
          <w:rFonts w:hint="eastAsia" w:ascii="黑体" w:hAnsi="黑体" w:cs="黑体"/>
          <w:b w:val="0"/>
          <w:bCs/>
          <w:color w:val="auto"/>
          <w:sz w:val="28"/>
        </w:rPr>
        <w:t>表6.8</w:t>
      </w:r>
      <w:r>
        <w:rPr>
          <w:rFonts w:hint="eastAsia" w:ascii="黑体" w:hAnsi="黑体" w:cs="黑体"/>
          <w:b w:val="0"/>
          <w:bCs/>
          <w:color w:val="auto"/>
          <w:sz w:val="28"/>
          <w:lang w:eastAsia="zh-CN"/>
        </w:rPr>
        <w:t>-</w:t>
      </w:r>
      <w:r>
        <w:rPr>
          <w:rFonts w:hint="eastAsia" w:ascii="黑体" w:hAnsi="黑体" w:cs="黑体"/>
          <w:b w:val="0"/>
          <w:bCs/>
          <w:color w:val="auto"/>
          <w:sz w:val="28"/>
        </w:rPr>
        <w:t>2  QG11</w:t>
      </w:r>
      <w:r>
        <w:rPr>
          <w:rFonts w:hint="eastAsia" w:ascii="黑体" w:hAnsi="黑体" w:cs="黑体"/>
          <w:b w:val="0"/>
          <w:bCs/>
          <w:color w:val="auto"/>
          <w:sz w:val="28"/>
          <w:lang w:eastAsia="zh-CN"/>
        </w:rPr>
        <w:t>~</w:t>
      </w:r>
      <w:r>
        <w:rPr>
          <w:rFonts w:hint="eastAsia" w:ascii="黑体" w:hAnsi="黑体" w:cs="黑体"/>
          <w:b w:val="0"/>
          <w:bCs/>
          <w:color w:val="auto"/>
          <w:sz w:val="28"/>
        </w:rPr>
        <w:t>QG17管道水力计算成果表</w:t>
      </w:r>
    </w:p>
    <w:tbl>
      <w:tblPr>
        <w:tblStyle w:val="17"/>
        <w:tblW w:w="88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867"/>
        <w:gridCol w:w="999"/>
        <w:gridCol w:w="999"/>
        <w:gridCol w:w="999"/>
        <w:gridCol w:w="999"/>
        <w:gridCol w:w="999"/>
        <w:gridCol w:w="999"/>
        <w:gridCol w:w="10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名称</w:t>
            </w:r>
          </w:p>
        </w:tc>
        <w:tc>
          <w:tcPr>
            <w:tcW w:w="7005" w:type="dxa"/>
            <w:gridSpan w:val="7"/>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QG灌溉管道名称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QG11</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QG12</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QG13</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QG14</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QG15</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QG16</w:t>
            </w:r>
          </w:p>
        </w:tc>
        <w:tc>
          <w:tcPr>
            <w:tcW w:w="10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QG17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取水点桩号</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0+198</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0+554</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1+057</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1+489</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1+646</w:t>
            </w:r>
          </w:p>
        </w:tc>
        <w:tc>
          <w:tcPr>
            <w:tcW w:w="10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长度(m)</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282</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159</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213</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387</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298</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236</w:t>
            </w:r>
          </w:p>
        </w:tc>
        <w:tc>
          <w:tcPr>
            <w:tcW w:w="10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灌溉面积</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96</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79</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76</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114</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86</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51</w:t>
            </w:r>
          </w:p>
        </w:tc>
        <w:tc>
          <w:tcPr>
            <w:tcW w:w="10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一次灌水流量(m3/s)</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0.0090</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0.0074</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0.0071</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0.0107</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0.0081</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0.0047</w:t>
            </w:r>
          </w:p>
        </w:tc>
        <w:tc>
          <w:tcPr>
            <w:tcW w:w="10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0.0061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源点水头(m)</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43.90</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43.20</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42.51</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42.23</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41.94</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41.84</w:t>
            </w:r>
          </w:p>
        </w:tc>
        <w:tc>
          <w:tcPr>
            <w:tcW w:w="10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41.62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最不利点高程(m)</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38.69</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38.03</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37.3</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37.5</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36.5</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36.5</w:t>
            </w:r>
          </w:p>
        </w:tc>
        <w:tc>
          <w:tcPr>
            <w:tcW w:w="10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选用管径(mm)</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160</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160</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w:t>
            </w:r>
          </w:p>
        </w:tc>
        <w:tc>
          <w:tcPr>
            <w:tcW w:w="10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管道水头损失</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0.75</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1.80</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2.26</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1.40</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3.96</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1.22</w:t>
            </w:r>
          </w:p>
        </w:tc>
        <w:tc>
          <w:tcPr>
            <w:tcW w:w="10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7"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出口水压标高(m)</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4.46</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3.37</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2.95</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3.33</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1.48</w:t>
            </w:r>
          </w:p>
        </w:tc>
        <w:tc>
          <w:tcPr>
            <w:tcW w:w="99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4.12</w:t>
            </w:r>
          </w:p>
        </w:tc>
        <w:tc>
          <w:tcPr>
            <w:tcW w:w="101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872" w:type="dxa"/>
            <w:gridSpan w:val="8"/>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说明：管道均从QG08XX水库左干渠取水，管道采用PE63级聚乙烯管材，0.6Mpa公称压力</w:t>
            </w:r>
          </w:p>
        </w:tc>
      </w:tr>
    </w:tbl>
    <w:p>
      <w:pPr>
        <w:pStyle w:val="25"/>
        <w:adjustRightInd w:val="0"/>
        <w:snapToGrid w:val="0"/>
        <w:spacing w:line="420" w:lineRule="exact"/>
        <w:jc w:val="both"/>
        <w:rPr>
          <w:color w:val="auto"/>
          <w:sz w:val="28"/>
          <w:szCs w:val="28"/>
        </w:rPr>
      </w:pP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38" w:name="_Toc45723041"/>
      <w:r>
        <w:rPr>
          <w:rFonts w:hint="eastAsia" w:ascii="黑体" w:hAnsi="黑体" w:eastAsia="黑体" w:cs="黑体"/>
          <w:b w:val="0"/>
          <w:bCs w:val="0"/>
          <w:color w:val="auto"/>
          <w:sz w:val="28"/>
          <w:szCs w:val="28"/>
        </w:rPr>
        <w:t>渠系建筑物设计</w:t>
      </w:r>
      <w:bookmarkEnd w:id="138"/>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（1）人行桥、机耕桥</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实施后，为方便居民生产生活，提高耕作效率，根据交通要求在跨越渠道处适当位置布置人行桥和机耕桥。本次设计的人行桥结构简单，采用C25砼现浇简支板，板厚为12cm，宽100cm，渠墙两侧设现浇砼桥墩，在靠近桥面板下表侧布置受力筋和分布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机耕桥桥板厚为20cm，桥面宽3.0m，跨度视沟渠宽而定。每座机耕桥处都要用浆砌石做其支撑结构，顶部采用C20砼现浇台帽，在靠近桥面板下侧配置相应的分布筋和受力筋，上表侧配置构造筋。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（2）简易闸</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项目区内节制闸规模小，数量多，设计采用简易闸。节制闸段采用C20砼现浇，顺水流方向0.2m，垂直方向1.0m，预埋10#槽钢做门槽，闸门用成品钢闸门。详见附图。</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（3）进出水口</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项目区灌排渠道为满足田间灌溉，利于水流控制，在渠道适当位置设置进出水口，进出水口采用φ200预制砼圆涵，进口或出口设DN200拍门，详见设计图册。</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（4）取水码头和生物通道</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为了方便农民到渠道中取水或生活便民，根据渠道的深度、长度和实际地形来设置，生物通道可以结合取水码头一起布置，详见设计图册。</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（5）预制涵管</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项目区交叉建筑物的预制涵管的布置，底部需要设0.2m厚的砼垫层。</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39" w:name="_Toc45723042"/>
      <w:r>
        <w:rPr>
          <w:rFonts w:hint="eastAsia" w:ascii="黑体" w:hAnsi="黑体" w:eastAsia="黑体" w:cs="黑体"/>
          <w:b w:val="0"/>
          <w:bCs w:val="0"/>
          <w:color w:val="auto"/>
          <w:sz w:val="28"/>
          <w:szCs w:val="28"/>
        </w:rPr>
        <w:t>道路设计</w:t>
      </w:r>
      <w:bookmarkEnd w:id="139"/>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设计原则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（1）在满足技术标准和行车安全的前提下，尽量不破坏原有地形、地貌，以维护原有的自然环境和景色。</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（2）田间道路线路以沿原道路或项目规划改造的沟渠布设为主，既方便工程施工，满足田间生产的需求，又节约了耕地资源。</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设计标准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根据《机耕道通用技术条件》（XX省地方标准DB43/T580-2010)及现有道路交通情况，本次设计拟采用田间道路-I级，设计行车速度20k m/h。</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设计方案</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（1）路基设计</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已有田间道路整修须整平原有路面，不足设计标高须填土压实；新修田间道路须清除路床下原有腐殖土、耕作泥再填土压实，达设计标高后填10cm厚碎石压实，路基压实厚度每次不大于30cm，压实度大于90%。</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（2）路面设计</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路面充分考虑沿线气候、水文条件，遵循因地制宜，就地取材，方便施工，利于养护，经济合理的原则，结合环境治理要求进行设计。</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规划机耕路均采用0.15m厚泥结石路面，路面泥结石所用石料，底层粒径采用1~2cm或2~3cm的卵石，面层粒径采用3~4cm的卵石，泥结石层所用土料，塑性指数以12~15为宜，粘土内不得含腐殖质或其他杂物，按土：石（30：70）的比例（重量比），路面横坡3%，素土路肩横坡4%，路基和路面压实度≥92%，面层15mm厚黑色碎石磨耗层。</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（3）其他设施</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1）坡口</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间道路设置供农业机械下田和上路的坡口，坡口处数根据实际需要确定。坡口为扇形合成坡，坡口坡度不大于18%，宽度3.0m。两侧现浇砼挡墙作防滑处理，供机械行走，中间填土植草皮。坡口位置宜设置在田角。</w:t>
      </w:r>
    </w:p>
    <w:p>
      <w:pPr>
        <w:adjustRightInd w:val="0"/>
        <w:snapToGrid w:val="0"/>
        <w:spacing w:line="420" w:lineRule="exact"/>
        <w:ind w:firstLine="560" w:firstLineChars="200"/>
        <w:rPr>
          <w:rFonts w:ascii="仿宋_GB2312" w:hAnsi="仿宋_GB2312" w:eastAsia="仿宋_GB2312" w:cs="仿宋_GB2312"/>
          <w:color w:val="auto"/>
          <w:sz w:val="28"/>
          <w:szCs w:val="28"/>
        </w:rPr>
      </w:pPr>
      <w:bookmarkStart w:id="140" w:name="_Toc436127847"/>
      <w:r>
        <w:rPr>
          <w:rFonts w:hint="eastAsia" w:ascii="仿宋_GB2312" w:hAnsi="仿宋_GB2312" w:eastAsia="仿宋_GB2312" w:cs="仿宋_GB2312"/>
          <w:color w:val="auto"/>
          <w:sz w:val="28"/>
          <w:szCs w:val="28"/>
        </w:rPr>
        <w:t>2）错车道</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根据需要设置错车道，错车道的间距可结合地形、视距等条件确定，设置错车道路段的路基宽度不小于6m，有效长度应不小于15m。</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项目区田间道路设计成果见表6.10-1及设计图册。</w:t>
      </w:r>
    </w:p>
    <w:p>
      <w:pPr>
        <w:pStyle w:val="26"/>
        <w:adjustRightInd w:val="0"/>
        <w:snapToGrid w:val="0"/>
        <w:spacing w:line="420" w:lineRule="exact"/>
        <w:ind w:firstLine="562" w:firstLineChars="200"/>
        <w:jc w:val="both"/>
        <w:rPr>
          <w:rFonts w:ascii="仿宋_GB2312" w:hAnsi="仿宋_GB2312" w:eastAsia="仿宋_GB2312" w:cs="仿宋_GB2312"/>
          <w:color w:val="auto"/>
          <w:sz w:val="28"/>
          <w:lang w:eastAsia="zh-CN"/>
        </w:rPr>
      </w:pPr>
    </w:p>
    <w:p>
      <w:pPr>
        <w:pStyle w:val="26"/>
        <w:adjustRightInd w:val="0"/>
        <w:snapToGrid w:val="0"/>
        <w:spacing w:line="420" w:lineRule="exact"/>
        <w:ind w:firstLine="482"/>
        <w:rPr>
          <w:rFonts w:ascii="黑体" w:hAnsi="黑体" w:cs="黑体"/>
          <w:b w:val="0"/>
          <w:bCs/>
          <w:color w:val="auto"/>
          <w:sz w:val="28"/>
          <w:lang w:eastAsia="zh-CN"/>
        </w:rPr>
      </w:pPr>
      <w:r>
        <w:rPr>
          <w:rFonts w:hint="eastAsia" w:ascii="黑体" w:hAnsi="黑体" w:cs="黑体"/>
          <w:b w:val="0"/>
          <w:bCs/>
          <w:color w:val="auto"/>
          <w:sz w:val="28"/>
          <w:lang w:eastAsia="zh-CN"/>
        </w:rPr>
        <w:t>表6.10-1   项目区田间道路设计成果</w:t>
      </w:r>
    </w:p>
    <w:tbl>
      <w:tblPr>
        <w:tblStyle w:val="17"/>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452"/>
        <w:gridCol w:w="1142"/>
        <w:gridCol w:w="689"/>
        <w:gridCol w:w="831"/>
        <w:gridCol w:w="689"/>
        <w:gridCol w:w="689"/>
        <w:gridCol w:w="689"/>
        <w:gridCol w:w="692"/>
        <w:gridCol w:w="689"/>
        <w:gridCol w:w="912"/>
        <w:gridCol w:w="712"/>
        <w:gridCol w:w="6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452"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序号</w:t>
            </w:r>
          </w:p>
        </w:tc>
        <w:tc>
          <w:tcPr>
            <w:tcW w:w="1142"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编号</w:t>
            </w:r>
          </w:p>
        </w:tc>
        <w:tc>
          <w:tcPr>
            <w:tcW w:w="689"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建设性质</w:t>
            </w:r>
          </w:p>
        </w:tc>
        <w:tc>
          <w:tcPr>
            <w:tcW w:w="831"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道路长度（m）</w:t>
            </w:r>
          </w:p>
        </w:tc>
        <w:tc>
          <w:tcPr>
            <w:tcW w:w="689"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路面宽度(m)</w:t>
            </w:r>
          </w:p>
        </w:tc>
        <w:tc>
          <w:tcPr>
            <w:tcW w:w="689"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占地宽度(m)</w:t>
            </w:r>
          </w:p>
        </w:tc>
        <w:tc>
          <w:tcPr>
            <w:tcW w:w="1381"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垫层</w:t>
            </w:r>
          </w:p>
        </w:tc>
        <w:tc>
          <w:tcPr>
            <w:tcW w:w="1601"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面层</w:t>
            </w:r>
          </w:p>
        </w:tc>
        <w:tc>
          <w:tcPr>
            <w:tcW w:w="1395"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磨耗层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tblHeader/>
          <w:jc w:val="center"/>
        </w:trPr>
        <w:tc>
          <w:tcPr>
            <w:tcW w:w="452"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42"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1"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厚度(cm)</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材料</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厚度(cm)</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材料</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厚度(mm)</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一</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XX村</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JS01</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改造</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356</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JS02</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60</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JS03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改造</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105</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JS04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改造</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285</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JS05</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改造</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886</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二</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毛家岗村</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JS06</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537</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JS07</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218</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JS08</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改造</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804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JS09</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408</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JS10</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306</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JS11</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JS12</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549</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JS13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402</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JS14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324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JS15</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168</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JS16</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349</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JS17</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571</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JS18</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76</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JS19</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919</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JS20</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224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16</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JS21</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173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17</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JS22</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256</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三</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清泉村</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JS23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改造</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251</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JS24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JS25</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385</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四</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黄林堰村</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JS26</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改造</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1203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五</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金坪村</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JS27</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534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JS28</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JS29</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JS30</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295</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JS31</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JS32</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202</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JS33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230</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JS34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132</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JS35</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1373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45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114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JS36</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新修</w:t>
            </w:r>
          </w:p>
        </w:tc>
        <w:tc>
          <w:tcPr>
            <w:tcW w:w="8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1600</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69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c>
          <w:tcPr>
            <w:tcW w:w="689"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9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泥结石</w:t>
            </w:r>
          </w:p>
        </w:tc>
        <w:tc>
          <w:tcPr>
            <w:tcW w:w="71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6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碎石</w:t>
            </w:r>
          </w:p>
        </w:tc>
      </w:tr>
    </w:tbl>
    <w:p>
      <w:pPr>
        <w:pStyle w:val="26"/>
        <w:adjustRightInd w:val="0"/>
        <w:snapToGrid w:val="0"/>
        <w:spacing w:line="420" w:lineRule="exact"/>
        <w:ind w:firstLine="482"/>
        <w:jc w:val="both"/>
        <w:rPr>
          <w:color w:val="auto"/>
          <w:sz w:val="28"/>
          <w:lang w:eastAsia="zh-CN"/>
        </w:rPr>
      </w:pP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41" w:name="_Toc45723043"/>
      <w:bookmarkStart w:id="142" w:name="_Toc14854214"/>
      <w:r>
        <w:rPr>
          <w:rFonts w:hint="eastAsia" w:ascii="黑体" w:hAnsi="黑体" w:eastAsia="黑体" w:cs="黑体"/>
          <w:b w:val="0"/>
          <w:bCs w:val="0"/>
          <w:color w:val="auto"/>
          <w:sz w:val="28"/>
          <w:szCs w:val="28"/>
        </w:rPr>
        <w:t>农田防护与生态环境保持工程设计</w:t>
      </w:r>
      <w:bookmarkEnd w:id="140"/>
      <w:bookmarkEnd w:id="141"/>
      <w:bookmarkEnd w:id="142"/>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原则及要求</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农田防护应遵守地质灾害防治规划。坡面防护应根据“高水、高蓄、高用”和“蓄、引、用、排”相结合原则，合理布设截水沟、排水沟、沉沙池等坡面水系工程，系统拦蓄和排泄坡面径流，构成完整的坡面灌排体系。</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（2）农田防护林应依据风害程度及田埂、机耕路和岸坡条件确定，护岸、护坡、挡土墙等防护工程应依据地形、边坡地质条件确定，并与生态景观相适应。</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（3）农田防护林应以乡土树种为主，符合根深冠窄、抗逆性强的要求，兼顾防护、经济、美化和观赏等方面的要求。风沙地、水湿地区的树种应分别具有相应的抗性。 </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生态景观工程布局应与田块、沟渠、道路等工程相结合，与农村居民点景观建设相协调，工程布置时应全面分析农田建设区灾害影响因素。应重点保护田块内或边界的天然林地、草地、水体、裸岩，维护其原有自然景观。</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（5）禁止将不符合农用标准和环境保护标准的固体废物、废水施入农田。施用农药、化肥等农业投入品及进行灌溉时，应当采取措施，防止重金属和其他有毒有害物质污染环境。</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设计方案</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（1）建设区内的林地、林木及具有独特自然特征的景观予以保留，尽量做到不砍树、少填塘。</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（2）山塘加固、新修机耕路、沟渠改造等工程措施后裸露的地面均采取人工植草皮的措施进行绿化。</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（3）推进人居环境整治和配套，在项目区居民集中区附近改造的堰塘、沟渠植树绿化进一步完善生态环境。</w:t>
      </w:r>
    </w:p>
    <w:p>
      <w:pPr>
        <w:adjustRightInd w:val="0"/>
        <w:snapToGrid w:val="0"/>
        <w:spacing w:line="420" w:lineRule="exact"/>
        <w:ind w:firstLine="560" w:firstLineChars="200"/>
        <w:rPr>
          <w:rFonts w:ascii="仿宋_GB2312" w:hAnsi="仿宋_GB2312" w:eastAsia="仿宋_GB2312" w:cs="仿宋_GB2312"/>
          <w:color w:val="auto"/>
          <w:sz w:val="28"/>
          <w:szCs w:val="28"/>
        </w:rPr>
        <w:sectPr>
          <w:headerReference r:id="rId21" w:type="first"/>
          <w:footerReference r:id="rId23" w:type="first"/>
          <w:headerReference r:id="rId20" w:type="even"/>
          <w:footerReference r:id="rId22" w:type="even"/>
          <w:pgSz w:w="11906" w:h="16838"/>
          <w:pgMar w:top="1871" w:right="1531" w:bottom="1871" w:left="1531" w:header="850" w:footer="1417" w:gutter="0"/>
          <w:cols w:space="0" w:num="1"/>
          <w:docGrid w:type="lines" w:linePitch="595" w:charSpace="0"/>
        </w:sectPr>
      </w:pPr>
    </w:p>
    <w:p>
      <w:pPr>
        <w:pStyle w:val="4"/>
        <w:spacing w:line="420" w:lineRule="exact"/>
        <w:rPr>
          <w:rFonts w:ascii="方正小标宋简体" w:hAnsi="方正小标宋简体" w:cs="方正小标宋简体"/>
          <w:bCs w:val="0"/>
          <w:color w:val="auto"/>
          <w:sz w:val="36"/>
          <w:szCs w:val="36"/>
        </w:rPr>
      </w:pPr>
      <w:bookmarkStart w:id="143" w:name="_Toc14854215"/>
      <w:bookmarkStart w:id="144" w:name="_Toc187682041"/>
      <w:bookmarkStart w:id="145" w:name="_Toc45723044"/>
      <w:r>
        <w:rPr>
          <w:rFonts w:hint="eastAsia" w:ascii="方正小标宋简体" w:hAnsi="方正小标宋简体" w:cs="方正小标宋简体"/>
          <w:bCs w:val="0"/>
          <w:color w:val="auto"/>
          <w:sz w:val="36"/>
          <w:szCs w:val="36"/>
        </w:rPr>
        <w:t>施工组织设计</w:t>
      </w:r>
      <w:bookmarkEnd w:id="143"/>
      <w:bookmarkEnd w:id="144"/>
      <w:bookmarkEnd w:id="145"/>
    </w:p>
    <w:p>
      <w:pPr>
        <w:pStyle w:val="5"/>
        <w:adjustRightInd w:val="0"/>
        <w:snapToGrid w:val="0"/>
        <w:spacing w:line="420" w:lineRule="exact"/>
        <w:rPr>
          <w:color w:val="auto"/>
          <w:sz w:val="28"/>
          <w:szCs w:val="28"/>
        </w:rPr>
      </w:pPr>
      <w:bookmarkStart w:id="146" w:name="_Toc14854216"/>
      <w:bookmarkStart w:id="147" w:name="_Toc45723045"/>
    </w:p>
    <w:p>
      <w:pPr>
        <w:pStyle w:val="5"/>
        <w:adjustRightInd w:val="0"/>
        <w:snapToGrid w:val="0"/>
        <w:spacing w:line="420" w:lineRule="exact"/>
        <w:ind w:firstLine="560" w:firstLineChars="200"/>
        <w:rPr>
          <w:rFonts w:ascii="黑体" w:hAnsi="黑体" w:eastAsia="黑体" w:cs="黑体"/>
          <w:b w:val="0"/>
          <w:bCs w:val="0"/>
          <w:color w:val="auto"/>
          <w:sz w:val="28"/>
          <w:szCs w:val="28"/>
        </w:rPr>
      </w:pPr>
      <w:r>
        <w:rPr>
          <w:rFonts w:hint="eastAsia" w:ascii="黑体" w:hAnsi="黑体" w:eastAsia="黑体" w:cs="黑体"/>
          <w:b w:val="0"/>
          <w:bCs w:val="0"/>
          <w:color w:val="auto"/>
          <w:sz w:val="28"/>
          <w:szCs w:val="28"/>
        </w:rPr>
        <w:t>施工条件</w:t>
      </w:r>
      <w:bookmarkEnd w:id="146"/>
      <w:bookmarkEnd w:id="147"/>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bookmarkStart w:id="148" w:name="_Toc330374716"/>
      <w:bookmarkStart w:id="149" w:name="_Toc173792593"/>
      <w:bookmarkStart w:id="150" w:name="_Toc408220699"/>
      <w:bookmarkStart w:id="151" w:name="_Toc437978810"/>
      <w:r>
        <w:rPr>
          <w:rFonts w:hint="eastAsia" w:ascii="仿宋_GB2312" w:hAnsi="仿宋_GB2312" w:eastAsia="仿宋_GB2312" w:cs="仿宋_GB2312"/>
          <w:color w:val="auto"/>
          <w:sz w:val="28"/>
          <w:szCs w:val="28"/>
        </w:rPr>
        <w:t>交通设施</w:t>
      </w:r>
      <w:bookmarkEnd w:id="148"/>
      <w:bookmarkEnd w:id="149"/>
      <w:bookmarkEnd w:id="150"/>
      <w:bookmarkEnd w:id="151"/>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XX县高标准农田建设项目，统筹规划田、水、路、林等高标准农田的相关建设内容，</w:t>
      </w:r>
      <w:r>
        <w:rPr>
          <w:rFonts w:hint="eastAsia" w:ascii="仿宋_GB2312" w:hAnsi="仿宋_GB2312" w:eastAsia="仿宋_GB2312" w:cs="仿宋_GB2312"/>
          <w:color w:val="auto"/>
          <w:sz w:val="28"/>
          <w:szCs w:val="28"/>
        </w:rPr>
        <w:t>实施地点位于该县XX镇的毛家岗、XX、黄林堰村、XX镇的清泉村、XX镇的金坪村共5个村。从项目区到县城仅需15~20分钟车程，对外交通便利，施工设备及各类建材可通过公路、乡村道路直达施工场地。</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bookmarkStart w:id="152" w:name="_Toc408220700"/>
      <w:bookmarkStart w:id="153" w:name="_Toc173792594"/>
      <w:bookmarkStart w:id="154" w:name="_Toc437978811"/>
      <w:bookmarkStart w:id="155" w:name="_Toc330374717"/>
      <w:r>
        <w:rPr>
          <w:rFonts w:hint="eastAsia" w:ascii="仿宋_GB2312" w:hAnsi="仿宋_GB2312" w:eastAsia="仿宋_GB2312" w:cs="仿宋_GB2312"/>
          <w:color w:val="auto"/>
          <w:sz w:val="28"/>
          <w:szCs w:val="28"/>
        </w:rPr>
        <w:t>施工场地</w:t>
      </w:r>
      <w:bookmarkEnd w:id="152"/>
      <w:bookmarkEnd w:id="153"/>
      <w:bookmarkEnd w:id="154"/>
      <w:bookmarkEnd w:id="155"/>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该项目施工期间为农闲季节，大部分田地农作物已收割，故可利用渠道、道路两侧范围及少量田块作为施工场地。</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bookmarkStart w:id="156" w:name="_Toc173792595"/>
      <w:bookmarkStart w:id="157" w:name="_Toc330374718"/>
      <w:bookmarkStart w:id="158" w:name="_Toc437978812"/>
      <w:bookmarkStart w:id="159" w:name="_Toc408220701"/>
      <w:r>
        <w:rPr>
          <w:rFonts w:hint="eastAsia" w:ascii="仿宋_GB2312" w:hAnsi="仿宋_GB2312" w:eastAsia="仿宋_GB2312" w:cs="仿宋_GB2312"/>
          <w:color w:val="auto"/>
          <w:sz w:val="28"/>
          <w:szCs w:val="28"/>
        </w:rPr>
        <w:t>建筑材料供应</w:t>
      </w:r>
      <w:bookmarkEnd w:id="156"/>
      <w:bookmarkEnd w:id="157"/>
      <w:bookmarkEnd w:id="158"/>
      <w:bookmarkEnd w:id="159"/>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本工程所需的水泥可直接从XX县的市场购买，运距在20km以内，块石来自石门县块石场，砂石从X河沿岸已办证的砂石场就近选购，土料由受益村组选定料场，运距不超过2km，项目规划时村组已经承诺。</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水、电供应条件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施工用电可就近利用现有农网供电。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施工用水可直接从项目区河流、山塘或沟渠中抽取；生活用水取用农户自来水管网。</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施工准备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充分作好料场、拌和场等施工场地的布置以及施工用电、用水、道路和机具设备的准备工作。应对试验和施工的设备进行检测和试运行，如不符合要求，及时更换或调整。同时，作好永久性和必要的临时性排水设施，确保工程施工符合要求。</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60" w:name="_Toc187682044"/>
      <w:bookmarkStart w:id="161" w:name="_Toc14854217"/>
      <w:bookmarkStart w:id="162" w:name="_Toc45723046"/>
      <w:r>
        <w:rPr>
          <w:rFonts w:hint="eastAsia" w:ascii="黑体" w:hAnsi="黑体" w:eastAsia="黑体" w:cs="黑体"/>
          <w:b w:val="0"/>
          <w:bCs w:val="0"/>
          <w:color w:val="auto"/>
          <w:sz w:val="28"/>
          <w:szCs w:val="28"/>
        </w:rPr>
        <w:t>施工</w:t>
      </w:r>
      <w:bookmarkEnd w:id="160"/>
      <w:r>
        <w:rPr>
          <w:rFonts w:hint="eastAsia" w:ascii="黑体" w:hAnsi="黑体" w:eastAsia="黑体" w:cs="黑体"/>
          <w:b w:val="0"/>
          <w:bCs w:val="0"/>
          <w:color w:val="auto"/>
          <w:sz w:val="28"/>
          <w:szCs w:val="28"/>
        </w:rPr>
        <w:t>总体布置</w:t>
      </w:r>
      <w:bookmarkEnd w:id="161"/>
      <w:bookmarkEnd w:id="162"/>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根据项目布置特点以及项目地形情况，施工总布置以不干扰主体工程施工、有利生产、方便生活因地制宜、少占民房与耕地、就近取材的原则布置。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（1）主体工程施工区：项目区各片区堰塘、机耕道、排灌渠系、土地平整区。</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（2）砂、石料开采区：由现有砂料场供应，不设独立开采区；土料在项目地附近或受益村组指定位置取土。</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（3）施工场区：主要是砂石堆料场，一般可安排在施工区附近的旱地、闲地，随工程区的转移而转移。</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（3）生活区：租用施工区附近的闲置民房。</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63" w:name="_Toc45723047"/>
      <w:bookmarkStart w:id="164" w:name="_Toc187682046"/>
      <w:bookmarkStart w:id="165" w:name="_Toc14854218"/>
      <w:r>
        <w:rPr>
          <w:rFonts w:hint="eastAsia" w:ascii="黑体" w:hAnsi="黑体" w:eastAsia="黑体" w:cs="黑体"/>
          <w:b w:val="0"/>
          <w:bCs w:val="0"/>
          <w:color w:val="auto"/>
          <w:sz w:val="28"/>
          <w:szCs w:val="28"/>
        </w:rPr>
        <w:t>主体工程施工</w:t>
      </w:r>
      <w:bookmarkEnd w:id="163"/>
      <w:bookmarkEnd w:id="164"/>
      <w:bookmarkEnd w:id="165"/>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土地平整施工</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本项目实施土地整理工程的区域坡度比较平缓，没有太大的山包土 丘等。因此，施工是以推土机为主，挖掘机用于开挖深度较大的区域，具体组织如下：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（1）施工顺序</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施工时按照从高到低的原则，根据现场的实际情况，进行测量、定线，然后将各施工现场划分若干个作业区，并确定施工顺序进行施工，当最后块作业区完工后，对临时基地实行边撤边离边施工的方法。</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（2）建立控制网点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根据建设单位及监理单位提供的坐标及高程，用经纬仪和水准仪建立现场控制网点，确保高程和位置准确。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（3）土地平衡及调配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施工时，一个区块一个区块进行，每个区块先控制四个角点位置及高程，然后用机械及人工进行该区块的土方平衡，将土方外运或调入，土方 平衡时，应遵照以下原则：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①力求挖方与填方基本平衡和就近调配，使挖方量与运距的乘积之和尽可能成为最小，亦即使土方运距量或费用最小。</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②应考虑近期利用和后期施工相结合及各区块与全场相结合。</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③调配方向，运输路线一定要选择适当。</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④表层土先堆放至现场监理指定的区域，以备后用。 </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（4）机械施工</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采用推土机、挖掘机、拖式铲运机、装载机等机械化施工设备进行联合作业。推土机作业时，根据施工现场的安排情况，大部分情况下均可采用系列推土法。可用2~3台推土机并列作业，以减少土体漏失量，铲刀相距150~300mm，在推土运距50~75m之间，可采用此法。</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推土时，均采用顺下坡方向切土与推运，借机械向下的重力作用切土，增大切土深度和运土数量，可提高生产率30%左右，若坡度太小时亦可分段推土，创造下坡送土条件，从而提高生产效率。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如果遇到较硬的土质，切土深度不大，则将土先积聚到个或几个中间点，然后再整批推送到卸土区，使低产刀前保持满载，堆积距离以20-30m 为宜。堆土高度以2m为宜。这样可使铲刀的推送数量增大，有效缩短运输时间，生产效率可提高15%。</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对于局部开挖土方量较大的区块，装载机装土，拖拉机外运。施工过程中应经常进行高程测量，确保按设计要求施工。</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堰塘改造施工</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山塘维修施工前打开出水卧管或用抽水机将山塘排干。</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1）在工程施工实施前，首先按监理单位以书面形式提供的平面控制网点和高程控制网点，建立工程施工使用的平面控制网点和高程控制网点，并按照《水利水电工程施工测量规范》SL52-93的规定要求进行测量定位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2）土方开挖采用机械开挖，保护层和小尺寸的脚槽土方采用人工开挖，坡面整平采用机械配合人工修整。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土方回填前，先清除基础面的积水、杂物等，对基础面进行验收，验收合格后方可进行土料的回填。施工时应先加宽后加高。按水平分层由低处开始逐层填筑，不得顺坡铺填。采用挖机碾压夯实达到设计要求方可铺填上一层料土。</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4）经检查土方工程的标高和边坡坡度与图纸要求相一致后，方可铺设土工膜，铺砌自扣块。自扣块铺砌要求整齐顺直、无凹凸不平的现象。</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5）草皮种植前对坡面进行修整，严格控制坡比，由人工对种植区疏松，清除块石、硬土及其他杂物和不适于种植的材料，平整疏松后的种植土层不得有明显低洼和积水处，草皮种植后要进行养护、修剪。</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干砌石施工前根据图纸要求进行测量放样控制高程。干砌块石砌筑以一层与一层错缝咬合方式铺砌，与垫层配合砌筑，随铺随砌。砌筑要求石块之间要互相挤紧。砌筑时使用块石的宽面与坡面横向平行，砌筑前先进行试放，不合适的部位用锤加以修凿，修凿程度以石缝能够紧密相接为准，砌石拐角处如有空隙，可用小片石塞紧，砌石表面应与样线齐平，横向有通缝，竖向砌缝必须相互错开。砌缝底部如有空隙，均应用合适的片石塞紧，一定要做到底实上紧。干砌块石应成一个整体，不得有夹心、外塞石。</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沟渠衬砌工程施工</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砼工程施工</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（1）测量放线</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开挖施工前进行测量放线，按每50m打上边线桩和水准点，边线用白灰和竹竿等标示清楚。人工开挖按每20m打上边线桩和水准点，边线用白灰和竹竿等标示清楚。</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（2）沟渠开挖</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沟渠开挖采用反铲挖土机挖沟，人工结合修整。对于有水的地段，先做好排水措施。对埋深较浅的地段，可采用一次性挖至设计标高，再由人工清基。开挖点根据各条渠道的走向，从渠道的下游向上游挖进，根据地质情况和渗水量按一定距离设一集水井，用潜水泵排水；在挖设计标高时，应及时安排人员清除余土，疏通渠道内积水，以利抽干排除。对于地质情况较差的渠道，采用适当的挡土板支扩加固，防止坍塌。</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（3）土方回填夯实</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1）夯实前首先清除渠床内的树根、淤泥、腐质土、垃圾及隐藏的暗管砖石等。</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回填夯实采用分层开蹬夯实的方法，每层铺土厚度≤30cm，铺土要均匀平整。若土壤比较干燥应采用洒水的方法调节土壤含水量，若土壤含水量较大应采用排水、晾晒、换土等方法以使含水量控制在适宜范围之内。</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3）夯实机械为蛙式打夯机或其他能达到相同质量要求的机械，不得使用立柱石夯。分层夯实遍数不得少于4遍，应杜绝漏夯、虚土层、橡皮土等不符合质量要求的现象。夯实后土样干容重不小于1.55t/m</w:t>
      </w:r>
      <w:r>
        <w:rPr>
          <w:rFonts w:hint="eastAsia" w:ascii="仿宋_GB2312" w:hAnsi="仿宋_GB2312" w:eastAsia="仿宋_GB2312" w:cs="仿宋_GB2312"/>
          <w:color w:val="auto"/>
          <w:sz w:val="28"/>
          <w:szCs w:val="28"/>
          <w:vertAlign w:val="superscript"/>
          <w:lang w:val="en-GB"/>
        </w:rPr>
        <w:t>3</w:t>
      </w:r>
      <w:r>
        <w:rPr>
          <w:rFonts w:hint="eastAsia" w:ascii="仿宋_GB2312" w:hAnsi="仿宋_GB2312" w:eastAsia="仿宋_GB2312" w:cs="仿宋_GB2312"/>
          <w:color w:val="auto"/>
          <w:sz w:val="28"/>
          <w:szCs w:val="28"/>
          <w:lang w:val="en-GB"/>
        </w:rPr>
        <w:t>。</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（4）渠床整形</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为避免表面干燥和施工中人为因素的践踏及雨水冲刷而造成的起尘和破坏，渠道削坡宜在砼现浇前一天进行。削坡时应严格控制高程及表面平整度。采用人工挂线精削。如果削坡过量，不得用浮土回填，应采用与现浇同标号的砼填充。渠底及内边坡平整度允许偏差±0.5cm。</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（5）伸缩缝固定</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伸缩缝采用材质较好、且尺寸规格符合要求的木板条，并浸沥清油，起到防腐蚀作用。施工前，根据施工图纸进行测量放线，依据测量点、线进行安装固定及校正。施工过程中，应设置足够的临时固定设施，以防变形和倾斜。伸缩缝施工应严格按操作规程执行，保护板材，防止板材损坏。板材的现场安装拼接，要注意拼接质量，接缝平整严密，防止错台现象，确保模板安装满足规范及技术要求。</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（6）砼浇筑与养护</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1）施工材料：①水泥出厂前，应对该水泥品质进行检验，发货时均应附有工厂合格证和复检资料，运输和储存均应符合规范要求，运至工地后，现场取样送检，如试验不合格，严禁使用。</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2）砼拌和用水，凡适宜饮用的水均可使用；采用河道水或地下水均应符合规范要求，不应影响砼和易性和强度的增长、以及引起钢筋和砼腐蚀。</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采用质地好，级配合理，清洁无杂质石子。采用优质砂，保证质地优良，其级配、密度、细度模数、杂质含量均符合规范要求。对采购进场的骨料均按规范要求做含泥量，比重等指标试验，对不同的骨料分别堆放，严禁混杂和混入泥土。</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4）砼浇注：砼采用溜槽滑运至基底，震捣器捣实，做到搅拌均匀，震捣密实不漏震。</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5）养护：砼在浇注完毕达到初凝后，及时进行洒水养护，采用湿麻袋或草席覆盖，洒水保持其表面湿润状态，以保证水泥水化时的温度和湿度，创造砼良好的硬化条件。本工程采用普通硅酸盐水泥，其养护时间不得少于14d。</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lang w:val="en-GB"/>
        </w:rPr>
      </w:pPr>
      <w:r>
        <w:rPr>
          <w:rFonts w:hint="eastAsia" w:ascii="仿宋_GB2312" w:hAnsi="仿宋_GB2312" w:eastAsia="仿宋_GB2312" w:cs="仿宋_GB2312"/>
          <w:color w:val="auto"/>
          <w:sz w:val="28"/>
          <w:lang w:val="en-GB"/>
        </w:rPr>
        <w:t>浆砌石工程施工</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施工准备→测量放样、建基面处理→试放（大小搭配）→浆砌石砌筑→水泥砂浆勾缝→养护→验收。</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（1）砌石体砌筑</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1）砌石体采用铺浆法砌筑，砂浆稠度应为30-50mm，当气温变化时应适当调整。</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2）采用浆砌法砌筑的砌石体转角处和交接处应同时砌筑，对不能同时砌筑的面必须留置时间断处，并应砌成斜搓。</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3）砌石体尺寸和位置的允许偏差不超过《砌体结构工程施工质量验收规范》(GB50203-2011)中的相关规定。</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（2）水泥砂浆勾缝及养护</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1）采用水泥砂浆作为防渗时，防渗用的勾缝砂浆应采用细砂和较小的灰比，灰砂比控制在1：1 至1：2 之间。</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2）防渗用砂浆应采用32.5以上的普通硅酸盐水泥。</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3）清缝应在料石砌筑24h后进行，缝宽不小于砌缝宽度，缝深不小于缝宽的2 倍，清缝前必须将柄缝冲洗干净，不得残留灰渣和积水并保持缝面湿润。</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4）勾缝砂浆必须单独拌制严禁与砌体砂浆混用。</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5）当勾缝完成和砂浆初凝后，砌体表面应刷洗干净，至少用浸湿物覆盖保持21d，在养护期间应经常洒水，使砌体保持湿润，避免碰撞和振动。</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lang w:val="en-GB"/>
        </w:rPr>
      </w:pPr>
      <w:r>
        <w:rPr>
          <w:rFonts w:hint="eastAsia" w:ascii="仿宋_GB2312" w:hAnsi="仿宋_GB2312" w:eastAsia="仿宋_GB2312" w:cs="仿宋_GB2312"/>
          <w:color w:val="auto"/>
          <w:sz w:val="28"/>
          <w:lang w:val="en-GB"/>
        </w:rPr>
        <w:t>U型槽工程施工</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U形渠预制：可以集中预制，也可现场预制。选择平整开阔的场地，最好在施工的农田旁边，运输便捷，能就地取水、取电。预制工序：砂石备料→细粒混凝土拌和→成型机压制U形渠槽→脱模放置凝结→取垫板洒水养护。混凝土配合比按照厂家推荐的比例，材料数量采用过磅称重控制，用规定容积的水桶加水，用强制式搅拌机拌和为干硬性混凝土，人工锨倒入模具，通过试验掌握好入料分量，机械强压振动成形，脱模后由压条托住从机上取下，用专用手推车推到养护场待凝，混凝土终凝后，翻转U形槽取出垫板，定期洒水，常温下养护14d即可出场。</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施工工序：确定渠道中线→清基→测量放样→基槽开挖→安装U形渠槽→回填土方→浇筑砼压顶→砂浆勾缝→养护→交付使用。采用全站仪按照设计坐标放出渠道中线，每20m定出中桩、开挖边桩并固定，用白灰放出开挖控制边线，开挖完后放出中线和两边渠顶线。各渠段开挖衬砌时，必须按各渠段已实际测算的实际比降控制各桩号渠底高程、需要水位、渠顶高程。渠槽砌筑安装时应挂线严格控制渠顶高程使之平顺美观。</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渠槽开挖：采用机械开槽，开挖时严格控制断面尺寸和高程，基槽表面务求平整，尽量避免超挖。</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断面修整：重新用水准仪测量槽底高程，按设计开挖断面修整渠底、边坡，使渠槽平顺，满足U形渠槽安装要求。</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工地运输：U形渠槽工地运输主要采用人工装卸，用架子车直接运到已挖好的施工渠段，轻装轻下。搬运过程中构件受力不均匀，容易造成构件的断裂和损坏，应特别注意，尽可能减少损耗。</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安装：按照设计高程线间隔20m精确测放“标准块”，并在一侧通过挂线控制渠线顺直。此后在砖墙与U形槽间回填砂，用水冲填密实后在上面浆砌筑预制混凝土路面板。</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勾缝、抹面：铺砌后的渠道断面经验收合格后，清理干净预制块间的接缝，用1∶3的水泥砂浆勾缝，勾缝应用砂浆填满、压平、抹光，保证水泥浆的密实度和平整度。砖墙用1∶3水泥砂浆进行抹面，表面压光。</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养护：勾缝、抹面完成后，在渠道表面覆盖湿麻袋进行养护，养护过程中应及时洒水，保持砂浆表面处于湿润状态。</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伸缩缝：渠道衬砌顺水流方向每5m设一条伸缩缝，缝宽为2cm，采用沥青木板嵌缝。</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管道施工</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施工顺序：挖沟槽→管道安装→部分回填→试压→敷设标志桩→全部回填。</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管沟槽断面及管道基础按单体图设计断面确定宽度进行开挖。管道基础要求平整并有足够的强度，开挖管沟须防止扰动基底原状土壤。采用C20砼固定墩的方式稳固。人工开挖管槽时，要求沟槽底部平整、密实，无尖锐物体。沟底可以有起伏，但必须平滑地支撑管材，若有超挖时，必须回填夯实。</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（1）管道连接</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1）选择连接方式</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PE管的连接主要有热熔连接、机械连接、电熔连接等方式。热熔连接法有成本低、管道接口质量好、不需管件等优点而被大量使用。由于存在需配备熔焊设备、接口热熔操作耗时长、技术要求高等不利因素，热熔连接的主要步骤有：</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①、材料准备：将管道或管件置于平坦位置，放于对接机上，留足10-20mm的切削余量。</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②、夹紧：根据所焊制的管材、管件选择合适的卡瓦夹具，夹紧管材，为切削做好准备。</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③、切削：切削所焊管段、管件端面杂质和氧化层，保证两对接端面平整、光洁、无杂质。</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④、对中：两焊管段端面要完全对中，错边越小越好，错边不能超过壁厚的10%。否则，将影响对接质量。</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⑤、加热：对接温度一般在210-230℃之间为宜，加热板加热时间冬夏有别，以两端面熔融长度为1-2mm为佳。</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⑥、切换：将加热板拿开，迅速让两热融端面相粘并加压，为保证熔融对接质量，切换周期越短越好。</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⑦、熔融对接：是焊接的关键，对接过程应始终处于熔融压力下进行，卷边宽度以2-4mm为宜。</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⑧、冷却：保持对接压力不变，让接口缓慢冷却，冷却时间长短以手摸卷边生硬，感觉不到热为准。</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⑨、对接完成：冷却好后松开卡瓦，移开对接机，重新准备下一接口连接。</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热熔连接质量控制要点热熔连接对操作者技术要求较高，应注意对接口质量进行外观检查，要求接口处形成均匀的凸缘。造成连接质量问题常见有以下方面的原因，施工中应注意防范：</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①、不同材质、品牌、壁厚的管材和管件混用；</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②、连接件的端面未保持清洁，对粘有的水或泥土应及时清理；</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③、操作人员技能不高，对热熔连接的工艺参数（加热时间，加热温度、连接压力、冷却时间）未按规定要求严格控制；</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④、未完全冷却就移动连接件或对连接件施加外力；</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⑤、熔接设备要定期维护保养，保证设备良好的使用状态。</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田间道路工程施工</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（1）路基土方施工</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田间道路路基与土方施工按照“施工准备→测量放样→基底填前处理→分层填筑→摊铺平整→碾压夯实→检测签证→路基整形→边坡修整→合格签证”的程序组织施工。</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1）施工准备：对新建田间道路施工放样、施工范围内的植物、垃圾、有机质进行清理，排除地表水等。</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测量放样：对新建田间道路（机耕路、生产路）放出中心线(或边线)，并每隔50m钉好木桩，测量出横断面及桩位高程，作好记录以保存备查。对整修道路在严格按设计横断面和纵断面放线的基础上，应裁弯取直的应取直。</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基底填前处理及夯实：清走表层土后，在设计涵管埋放处先进行涵管放线与铺设，以减少以后工程开挖量。根据设计规格尺寸，需要填补土方的应填筑土方，然后用机械整平、分层压实至并整形设计高程。填料土质必须是优质的无杂质的土壤。</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4）检测签证：报甲方现场代表和监理现场查验断面尺寸是否达到设计要求、填料土质是否在合格标准内、压实度是否达到标准（填方0.80～1.50m不小于93%，填方0.8m以内不小于94%）、边坡坡度是否不陡于设计，合格后签字认可。</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5）路基整形、边坡修整：按设计要求进行垫层施工，垫层材料一般采用水泥稳定土、石灰稳定土、砂砾石按设计厚度铺筑，并用震动压路机静压进行稳压，然后再震动压实，压路机碾压轮重叠轮宽的1/3～1/2，震动压路机震约6～8遍；并对边坡进行修整。</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6）合格签证：报甲方现场代表和监理现场查验压实后垫层厚度是否达到设计要求、材料强度和压实密度是否在满足设计，合格后签字认可。</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（2）路面及垫层施工</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根据设计路面、垫层材质要求合理确定路面及垫层施工工艺。按照“施工准备→测量放样→石屑运输→摊铺机或人工摊铺整平→碾压→检测”的程序组织施工。</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砂砾石路面施工程序：放线—报验—摊铺碾压—报验。</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1）在验收合格的路基上，先经纬仪放出道路边线，并按每50m设置木桩，用水准仪测量高程，然后根据设计高程加设计砂砾石厚度测设出桩顶高程，在相邻木桩间牵胶线连接作为样线。</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2）报甲方现场代表和监理现场查验样桩布置是否按照要求，合格后签字认可。</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3）整理资料，报甲方现场代表和监理查验路面砂砾石压实度是否达到标准、路面横坡是否达到设计要求、表观质量是否在合格标准内，认可后进行工程计量。</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渠系建筑物施工</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渠系建筑物包括涵洞、水闸、人行桥、沉砂池、跌水等，按建筑物结构大体分三种类型：预制砼、现浇砼、砌体结构等。建筑物的布置应保证水流通畅、功能明确。</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渠系建筑物施工基本程序为：放样</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GB"/>
        </w:rPr>
        <w:t>基底垫层</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GB"/>
        </w:rPr>
        <w:t>报验</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GB"/>
        </w:rPr>
        <w:t>建造主体</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GB"/>
        </w:rPr>
        <w:t>报验</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GB"/>
        </w:rPr>
        <w:t>支模</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GB"/>
        </w:rPr>
        <w:t>钢筋制安与验筋</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GB"/>
        </w:rPr>
        <w:t>整理资料报验。</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以验收合格后沟渠底板为高程。按设计规格尺寸在所建位置以平行沟（渠）为标准，放出垂直沟（渠）中心线，并在固定位置钉一木桩，（弯道处对准圆心）桩顶用钉子放出准确位置，再按超过建筑物平面设计尺寸开挖基础，最后平整基底。如淤泥较深超出设计要求的，须报甲方现场代表和监理，经甲方研究认可后变更，并初步计算出隐敝工程不可预见量。</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（2）报验甲方现场代表和监理查验是否按要求布设样线、地基承载力是否达到要求、垫层厚度与强度是否达到要求，合格后在报验单上签字认可，方可进行下一步施工。</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（3）建造主体：按渠系道路建筑物包括桥、涵、闸、泵站等分部工程施工的类型操作：</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1）现浇砼施工：按设计要求尺寸施工，在施工时必须采用竹夹板或钢板标准模具一次成型。在砼现浇时必须用震动器具震捣密实至泛浆，保证表面光滑，不能有走模或出现蜂窝麻面等现象。</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2）砼砖砌体施工：要求用M7.5水泥砂浆满砌砖，不能有通缝现象。面层采用M12.5厚砂浆将表面粉光，任何部位均达到面平、角线直。</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3）砌筑块石施工：必须做到砌体砂浆饱满平整，块石之间不得有直接接触现象，砌体完成后表面要求勾凸缝，缝宽宜在1.5cm左右。</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4）涵管（洞）施工：涵洞墩台基础和台身的砌筑与圬工桥相同，对于简易机耕桥洞边墙砌好之后，即可架设预制砼盖板或设置模板浇筑钢筋混凝土。</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①钢筋砼预制涵管，安装涵管之前要按设计规定做好基础处理和砼基垫。对于无基涵的砂砾石或碎石垫层，必须充分夯实整平。安装涵管时，必须采用标准预制砼管（或钢筋砼高压涵管）。安装以使用起重机最为方便，如没有这种设备可用简单的木门架、木马凳上挂链滑车来吊装。涵管的衔接按设计采用M12.5水泥砂浆包封，封口外凸起、内平管内径。接缝宽3cm（管与管之间）封口外凸起宽10cm，厚5cm，有设计图纸的按设计施工。</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②涵（洞）管的回填土应尽量选择质地均匀（不含过大（砾）石块）及物理性质与涵基附近土壤性质一致的土壤，填土工作应从两侧沿全长分层（每层不超过15 cm—20cm）均衡地进行和仔细地捣实。</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（4）报验甲方现场代表和监理查验轴线是否达到标准（50mm）、设计尺寸是否达要求、结构强度是否达到设计标准、隐敝工程施工程序是否到位，表观质量是否在合格标准以内，合格后再清场。</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5）对钢筋砼结构，应先铺设经实验合格的钢筋（钢筋铺设严格按设计图，不得随意改变钢筋的布置与型号），并经甲方现场代表和监理现场验筋，查验钢筋合格证明、钢筋型号与布置是否按设计要求，合格后签字认可，方能进行砼浇筑。</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（6）安装配件。要求活动部分要活动自如，固定部分要达到牢固结实的标准，有防漏要求的配件，安装时应做止漏处理。</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7）整理资料，报甲方现场代表和监理查验规格尺寸是否满足设计要求、强度是否达到设计强度、表观质量是否在合格标准内、建筑整体与渠道（道路）是否融合，合格后进行工程计量(隐敝工程必有监理签证资料)。</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临时工程施工</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1）临时用水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现场临时供水水源，应尽量利用附近的现有给水管网，仅当施工现场附近缺少现成的给水管线，或无法利用时，才另选天然水源。天然水源可选用地表水（如河、水塘、水库等）、地下水（如井水）。选择水源须考虑下列因素：水量充沛可靠，能满足施工现场最大需水量的要求；水质符合生产要求。临时给水系统所有水泵，一般采用混流泵；输水管路一般选用铸铁管或钢管。布置时，应合理连接水源点和供水点，并确保线路最短。</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2）临时用电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地临时供电包括动力用电和照明用电两类。计算用电量时，须考虑以下因素：全工地所使用的机械设备、其他电器工具以及照明用电数量；施工总进度计划中，施工高峰阶段同时用电的机械设备最高数量；各种机械设备在工作中需要的情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工地临时用电电源全部由工地附近电力系统供给。配电线路须设在道路一侧，不得妨碍交通和施工机械的运作，并避开堆料、挖槽以及修建临时工棚用地。</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66" w:name="_Toc14854220"/>
      <w:bookmarkStart w:id="167" w:name="_Toc45723048"/>
      <w:r>
        <w:rPr>
          <w:rFonts w:hint="eastAsia" w:ascii="黑体" w:hAnsi="黑体" w:eastAsia="黑体" w:cs="黑体"/>
          <w:b w:val="0"/>
          <w:bCs w:val="0"/>
          <w:color w:val="auto"/>
          <w:sz w:val="28"/>
          <w:szCs w:val="28"/>
        </w:rPr>
        <w:t>施工安全与隐蔽工程验收</w:t>
      </w:r>
      <w:bookmarkEnd w:id="166"/>
      <w:bookmarkEnd w:id="167"/>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（1）项目施工应尽量减少大（重）型机械的使用，挖掘机等机械在电力架空线下作业时应保持规定的安全距离或采取安全措施。</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（2）高标准农田建设涉及农桥、小型拦水坝、排水暗管、涵闸等的重要部位和隐蔽工程应在施工期间进行验收，并应在合格后再进入下一道工序施工。</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68" w:name="_Toc45723049"/>
      <w:bookmarkStart w:id="169" w:name="_Toc14854221"/>
      <w:bookmarkStart w:id="170" w:name="_Toc436127856"/>
      <w:r>
        <w:rPr>
          <w:rFonts w:hint="eastAsia" w:ascii="黑体" w:hAnsi="黑体" w:eastAsia="黑体" w:cs="黑体"/>
          <w:b w:val="0"/>
          <w:bCs w:val="0"/>
          <w:color w:val="auto"/>
          <w:sz w:val="28"/>
          <w:szCs w:val="28"/>
        </w:rPr>
        <w:t>工程总进度计划</w:t>
      </w:r>
      <w:bookmarkEnd w:id="168"/>
      <w:bookmarkEnd w:id="169"/>
      <w:bookmarkEnd w:id="170"/>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bookmarkStart w:id="171" w:name="_Toc437978819"/>
      <w:bookmarkStart w:id="172" w:name="_Toc408220708"/>
      <w:bookmarkStart w:id="173" w:name="_Toc173792612"/>
      <w:bookmarkStart w:id="174" w:name="_Toc330374725"/>
      <w:r>
        <w:rPr>
          <w:rFonts w:hint="eastAsia" w:ascii="仿宋_GB2312" w:hAnsi="仿宋_GB2312" w:eastAsia="仿宋_GB2312" w:cs="仿宋_GB2312"/>
          <w:color w:val="auto"/>
          <w:sz w:val="28"/>
          <w:szCs w:val="28"/>
        </w:rPr>
        <w:t>施工总进度安排原则</w:t>
      </w:r>
      <w:bookmarkEnd w:id="171"/>
      <w:bookmarkEnd w:id="172"/>
      <w:bookmarkEnd w:id="173"/>
      <w:bookmarkEnd w:id="174"/>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（1）严格执行基本建设程序，遵照国家政策法令和有关规程规范；</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（2）依据工程特性和工程布置特点，将土地平整、沟渠及渠系建筑物等主要工程项目安排在非灌溉期、农闲季节施工。</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（3）各项目施工前后兼顾，合理衔接，减少干扰，均衡施工，渠道（沟）上的建筑物应优先于渠沟施工；</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（4）整个项目施工采用小型机械施工及人工施工为主。</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bookmarkStart w:id="175" w:name="_Toc437978820"/>
      <w:r>
        <w:rPr>
          <w:rFonts w:hint="eastAsia" w:ascii="仿宋_GB2312" w:hAnsi="仿宋_GB2312" w:eastAsia="仿宋_GB2312" w:cs="仿宋_GB2312"/>
          <w:color w:val="auto"/>
          <w:sz w:val="28"/>
          <w:szCs w:val="28"/>
        </w:rPr>
        <w:t>实施进度计划</w:t>
      </w:r>
      <w:bookmarkEnd w:id="175"/>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工程施工工期计划180天，具体时间2022年10月1日至2023年3月31日。</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（1）工程筹建期：安排在第2022年的7月1日至2022年9月30日，在此期间完成工程的招标、临时房屋和修建施工道路等。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（2）主体工程施工期：从第2022年10月1日至2023年3月15日，在此期间完成全部施工项目。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（3）工程扫尾：从2023年3月15日至3月31日，在此期间完成工程扫尾、竣工资料的整理和汇编工作，准备竣工验收。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（4）竣工验收：从2023年4月1日至4月30日，完成项目竣工验收。</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bookmarkStart w:id="176" w:name="_Toc408220710"/>
      <w:bookmarkStart w:id="177" w:name="_Toc330374727"/>
      <w:bookmarkStart w:id="178" w:name="_Toc173792614"/>
      <w:r>
        <w:rPr>
          <w:rFonts w:hint="eastAsia" w:ascii="仿宋_GB2312" w:hAnsi="仿宋_GB2312" w:eastAsia="仿宋_GB2312" w:cs="仿宋_GB2312"/>
          <w:color w:val="auto"/>
          <w:sz w:val="28"/>
          <w:szCs w:val="28"/>
          <w:lang w:val="en-GB"/>
        </w:rPr>
        <w:t>项目施工进度安排，详见图7.5-1。</w:t>
      </w:r>
      <w:bookmarkEnd w:id="176"/>
      <w:bookmarkEnd w:id="177"/>
      <w:bookmarkEnd w:id="178"/>
    </w:p>
    <w:p>
      <w:pPr>
        <w:pStyle w:val="26"/>
        <w:snapToGrid w:val="0"/>
        <w:spacing w:line="420" w:lineRule="exact"/>
        <w:ind w:firstLine="560" w:firstLineChars="200"/>
        <w:rPr>
          <w:rFonts w:ascii="黑体" w:hAnsi="黑体" w:cs="黑体"/>
          <w:b w:val="0"/>
          <w:bCs/>
          <w:color w:val="auto"/>
          <w:sz w:val="28"/>
        </w:rPr>
      </w:pPr>
      <w:r>
        <w:rPr>
          <w:rFonts w:hint="eastAsia" w:ascii="黑体" w:hAnsi="黑体" w:cs="黑体"/>
          <w:b w:val="0"/>
          <w:bCs/>
          <w:color w:val="auto"/>
          <w:sz w:val="28"/>
        </w:rPr>
        <w:t>图7.5-1  项目施工进度横道图</w:t>
      </w:r>
    </w:p>
    <w:p>
      <w:pPr>
        <w:ind w:left="359" w:hanging="359" w:hangingChars="171"/>
        <w:jc w:val="center"/>
        <w:rPr>
          <w:rFonts w:ascii="仿宋" w:hAnsi="仿宋" w:eastAsia="仿宋"/>
          <w:b/>
          <w:color w:val="auto"/>
          <w:szCs w:val="28"/>
        </w:rPr>
      </w:pPr>
      <w:r>
        <w:rPr>
          <w:color w:val="auto"/>
        </w:rPr>
        <w:drawing>
          <wp:inline distT="0" distB="0" distL="0" distR="0">
            <wp:extent cx="5650865" cy="1779270"/>
            <wp:effectExtent l="0" t="0" r="6985" b="11430"/>
            <wp:docPr id="15" name="图片 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true"/>
                    </pic:cNvPicPr>
                  </pic:nvPicPr>
                  <pic:blipFill>
                    <a:blip r:embed="rId109" cstate="print"/>
                    <a:stretch>
                      <a:fillRect/>
                    </a:stretch>
                  </pic:blipFill>
                  <pic:spPr>
                    <a:xfrm>
                      <a:off x="0" y="0"/>
                      <a:ext cx="5650865" cy="1779270"/>
                    </a:xfrm>
                    <a:prstGeom prst="rect">
                      <a:avLst/>
                    </a:prstGeom>
                  </pic:spPr>
                </pic:pic>
              </a:graphicData>
            </a:graphic>
          </wp:inline>
        </w:drawing>
      </w:r>
    </w:p>
    <w:p>
      <w:pPr>
        <w:ind w:firstLine="560"/>
        <w:rPr>
          <w:color w:val="auto"/>
        </w:rPr>
        <w:sectPr>
          <w:headerReference r:id="rId24" w:type="default"/>
          <w:pgSz w:w="11906" w:h="16838"/>
          <w:pgMar w:top="1871" w:right="1531" w:bottom="1871" w:left="1531" w:header="850" w:footer="1417" w:gutter="0"/>
          <w:cols w:space="0" w:num="1"/>
          <w:docGrid w:type="lines" w:linePitch="595" w:charSpace="0"/>
        </w:sectPr>
      </w:pPr>
    </w:p>
    <w:p>
      <w:pPr>
        <w:pStyle w:val="4"/>
        <w:spacing w:line="420" w:lineRule="exact"/>
        <w:rPr>
          <w:rFonts w:ascii="方正小标宋简体" w:hAnsi="方正小标宋简体" w:cs="方正小标宋简体"/>
          <w:bCs w:val="0"/>
          <w:color w:val="auto"/>
          <w:sz w:val="36"/>
          <w:szCs w:val="36"/>
        </w:rPr>
      </w:pPr>
      <w:bookmarkStart w:id="179" w:name="_Toc14521112"/>
      <w:bookmarkStart w:id="180" w:name="_Toc45723050"/>
      <w:bookmarkStart w:id="181" w:name="_Toc14854222"/>
      <w:r>
        <w:rPr>
          <w:rFonts w:hint="eastAsia" w:ascii="方正小标宋简体" w:hAnsi="方正小标宋简体" w:cs="方正小标宋简体"/>
          <w:bCs w:val="0"/>
          <w:color w:val="auto"/>
          <w:sz w:val="36"/>
          <w:szCs w:val="36"/>
        </w:rPr>
        <w:t>建设用地与新增耕地</w:t>
      </w:r>
      <w:bookmarkEnd w:id="179"/>
      <w:bookmarkEnd w:id="180"/>
      <w:bookmarkEnd w:id="181"/>
    </w:p>
    <w:p>
      <w:pPr>
        <w:rPr>
          <w:color w:val="auto"/>
        </w:rPr>
      </w:pPr>
      <w:bookmarkStart w:id="182" w:name="_Toc45723051"/>
      <w:bookmarkStart w:id="183" w:name="_Toc14854223"/>
      <w:bookmarkStart w:id="184" w:name="_Toc14521113"/>
    </w:p>
    <w:p>
      <w:pPr>
        <w:pStyle w:val="5"/>
        <w:adjustRightInd w:val="0"/>
        <w:snapToGrid w:val="0"/>
        <w:spacing w:line="420" w:lineRule="exact"/>
        <w:ind w:firstLine="560" w:firstLineChars="200"/>
        <w:rPr>
          <w:rFonts w:ascii="黑体" w:hAnsi="黑体" w:eastAsia="黑体" w:cs="黑体"/>
          <w:b w:val="0"/>
          <w:bCs w:val="0"/>
          <w:color w:val="auto"/>
          <w:sz w:val="28"/>
          <w:szCs w:val="28"/>
        </w:rPr>
      </w:pPr>
      <w:r>
        <w:rPr>
          <w:rFonts w:hint="eastAsia" w:ascii="黑体" w:hAnsi="黑体" w:eastAsia="黑体" w:cs="黑体"/>
          <w:b w:val="0"/>
          <w:bCs w:val="0"/>
          <w:color w:val="auto"/>
          <w:sz w:val="28"/>
          <w:szCs w:val="28"/>
        </w:rPr>
        <w:t>工程占地</w:t>
      </w:r>
      <w:bookmarkEnd w:id="182"/>
      <w:bookmarkEnd w:id="183"/>
      <w:bookmarkEnd w:id="184"/>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主要为小型水利设施及田间道路的提质改造工程，没有新增工程建设用地，工程施工场临时地占地会引起对局部植被的破坏，但施工临时占地主要为荒地，对环境影响较小。场内临时交通道路主要包括施工区的施工进场道路、弃渣场道路和料场运输道路等，由于施工点分散，运输强度不大，工程场内交通道路主要以现有道路为主，工程区内路网较为密集，能够满足工程运输要求。工程施工物料临时堆放场地主要以乡村荒地及田间路边为主，工程施工周期短，随着工程施工的结束，不再有其他占地。</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85" w:name="_Toc14521114"/>
      <w:bookmarkStart w:id="186" w:name="_Toc14854224"/>
      <w:bookmarkStart w:id="187" w:name="_Toc45723052"/>
      <w:bookmarkStart w:id="188" w:name="_Toc14259711"/>
      <w:r>
        <w:rPr>
          <w:rFonts w:hint="eastAsia" w:ascii="黑体" w:hAnsi="黑体" w:eastAsia="黑体" w:cs="黑体"/>
          <w:b w:val="0"/>
          <w:bCs w:val="0"/>
          <w:color w:val="auto"/>
          <w:sz w:val="28"/>
          <w:szCs w:val="28"/>
        </w:rPr>
        <w:t>新增耕地</w:t>
      </w:r>
      <w:bookmarkEnd w:id="185"/>
      <w:bookmarkEnd w:id="186"/>
      <w:bookmarkEnd w:id="187"/>
      <w:bookmarkEnd w:id="188"/>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介绍新增耕地或提升耕地产能的具体地点、措施、结果等。</w:t>
      </w:r>
    </w:p>
    <w:p>
      <w:pPr>
        <w:adjustRightInd w:val="0"/>
        <w:snapToGrid w:val="0"/>
        <w:spacing w:line="420" w:lineRule="exact"/>
        <w:rPr>
          <w:rFonts w:ascii="仿宋_GB2312" w:hAnsi="仿宋_GB2312" w:eastAsia="仿宋_GB2312" w:cs="仿宋_GB2312"/>
          <w:color w:val="auto"/>
          <w:sz w:val="28"/>
          <w:szCs w:val="28"/>
        </w:rPr>
        <w:sectPr>
          <w:headerReference r:id="rId25" w:type="default"/>
          <w:pgSz w:w="11906" w:h="16838"/>
          <w:pgMar w:top="1871" w:right="1531" w:bottom="1871" w:left="1531" w:header="850" w:footer="1417" w:gutter="0"/>
          <w:cols w:space="0" w:num="1"/>
          <w:docGrid w:type="lines" w:linePitch="595" w:charSpace="0"/>
        </w:sectPr>
      </w:pPr>
    </w:p>
    <w:p>
      <w:pPr>
        <w:pStyle w:val="4"/>
        <w:spacing w:line="420" w:lineRule="exact"/>
        <w:rPr>
          <w:rFonts w:ascii="方正小标宋简体" w:hAnsi="方正小标宋简体" w:cs="方正小标宋简体"/>
          <w:bCs w:val="0"/>
          <w:color w:val="auto"/>
          <w:sz w:val="36"/>
          <w:szCs w:val="36"/>
        </w:rPr>
      </w:pPr>
      <w:bookmarkStart w:id="189" w:name="_Toc14854225"/>
      <w:bookmarkStart w:id="190" w:name="_Toc45723053"/>
      <w:r>
        <w:rPr>
          <w:rFonts w:hint="eastAsia" w:ascii="方正小标宋简体" w:hAnsi="方正小标宋简体" w:cs="方正小标宋简体"/>
          <w:bCs w:val="0"/>
          <w:color w:val="auto"/>
          <w:sz w:val="36"/>
          <w:szCs w:val="36"/>
        </w:rPr>
        <w:t>工程管理</w:t>
      </w:r>
      <w:bookmarkEnd w:id="189"/>
      <w:bookmarkEnd w:id="190"/>
    </w:p>
    <w:p>
      <w:pPr>
        <w:rPr>
          <w:color w:val="auto"/>
        </w:rPr>
      </w:pPr>
      <w:bookmarkStart w:id="191" w:name="_Toc45723054"/>
    </w:p>
    <w:p>
      <w:pPr>
        <w:pStyle w:val="5"/>
        <w:adjustRightInd w:val="0"/>
        <w:snapToGrid w:val="0"/>
        <w:spacing w:line="420" w:lineRule="exact"/>
        <w:ind w:firstLine="560" w:firstLineChars="200"/>
        <w:rPr>
          <w:rFonts w:ascii="黑体" w:hAnsi="黑体" w:eastAsia="黑体" w:cs="黑体"/>
          <w:b w:val="0"/>
          <w:bCs w:val="0"/>
          <w:color w:val="auto"/>
          <w:sz w:val="28"/>
          <w:szCs w:val="28"/>
        </w:rPr>
      </w:pPr>
      <w:r>
        <w:rPr>
          <w:rFonts w:hint="eastAsia" w:ascii="黑体" w:hAnsi="黑体" w:eastAsia="黑体" w:cs="黑体"/>
          <w:b w:val="0"/>
          <w:bCs w:val="0"/>
          <w:color w:val="auto"/>
          <w:sz w:val="28"/>
          <w:szCs w:val="28"/>
        </w:rPr>
        <w:t>工程建设管理</w:t>
      </w:r>
      <w:bookmarkEnd w:id="191"/>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工程建设计划</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工程建设属于农田建设工程，主要受农业生产及沟渠、外河水位条件的影响，只能安排在农闲和枯水季节进行施工，施工期安排在2022年10月至2023年3月。</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2022年9月主要完成工程建设前期准备工作；</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2022年10月～2023年3月中上旬完成土地平整、土壤改良、堰塘整修、渠道衬砌改造、渠系建筑物建设、高效节水建设、农田防护与生态环境保护、田间道路工程、科技推广措施等工程建设内容；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2023年3月中下旬完成各项工程扫尾工作；</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2023年4月底前完成相关验收工作。</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建设管理组织机构</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由XX县成立XX县高标准农田建设领导小组，领导小组由市县级领导任组长，XX县农业农村局、XX县财政局等相关部门及各乡镇等单位负责人为成员。领导小组下设农田建设服务中心，办公室设在XX县农业农村局，负责高标准农田建设工作具体事务和日常工作。</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落实工程项目建设管理各项制度，实行项目法人责任制、招标投标制、工程建设监理制和合同管理制，严格项目竣工验收制度，强化考核监管。</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项目法人单位——具体负责该项目的实施，并接受项目决策机构的领导。</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项目法人单位拟成立工程部、财务部、技术服务部、采购供应部，其职能如下：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工程部职能：负责项目各项工程初步设计及施工图设计、工程招投标、工程施工、工程监理及项目竣工验收等工作。</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财务部职能：负责项目资金管理、工程预算、竣工验收结算和决算以及固定资产移交等工作，设立专帐，实行专款专用的财务制度。</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技术服务部职能：负责项目实施过程中重大技术方案的制订、技术指导、技术培训、工程监管等；参与项目的竣工验收。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采购供应部职能：负责项目建设所需专用物资、设备、仪器的采购与供应等；参与项目的竣工验收。</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建设管理措施</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工程项目监督检查</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切实强化工程建设监督检查工作，确保工程建设质量；严格按照招投标相关规定，规范组织项目各项工程的招投标工作。</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完善项目公示制度，全面准确地公示项目投资规模、建设内容、施工单位和监督单位、项目建设成效等。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严把竣工项目验收关，通过专项检查、竣工验收、综合检查、委托社会中介机构检查等方式，加大监督检查力度，确保项目工程建设质量。</w:t>
      </w:r>
    </w:p>
    <w:p>
      <w:pPr>
        <w:adjustRightInd w:val="0"/>
        <w:snapToGrid w:val="0"/>
        <w:spacing w:line="420" w:lineRule="exact"/>
        <w:ind w:firstLine="562" w:firstLineChars="200"/>
        <w:rPr>
          <w:rFonts w:ascii="仿宋_GB2312" w:hAnsi="仿宋_GB2312" w:eastAsia="仿宋_GB2312" w:cs="仿宋_GB2312"/>
          <w:color w:val="auto"/>
          <w:sz w:val="28"/>
          <w:szCs w:val="28"/>
        </w:rPr>
      </w:pPr>
      <w:r>
        <w:rPr>
          <w:rStyle w:val="28"/>
          <w:rFonts w:hint="eastAsia" w:ascii="仿宋_GB2312" w:hAnsi="仿宋_GB2312" w:eastAsia="仿宋_GB2312" w:cs="仿宋_GB2312"/>
          <w:color w:val="auto"/>
          <w:sz w:val="28"/>
        </w:rPr>
        <w:t xml:space="preserve">9.1.3.2 </w:t>
      </w:r>
      <w:r>
        <w:rPr>
          <w:rFonts w:hint="eastAsia" w:ascii="仿宋_GB2312" w:hAnsi="仿宋_GB2312" w:eastAsia="仿宋_GB2312" w:cs="仿宋_GB2312"/>
          <w:color w:val="auto"/>
          <w:sz w:val="28"/>
          <w:szCs w:val="28"/>
        </w:rPr>
        <w:t>工程质量控制措施</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施工前管理部门要组织设计、监理、施工单位进行技术交底，监理单位要对设计图纸进行认真审查，并签出开工令。施工单位凭开工通知单才能开始施工，项目管理部门要指派专门的技术人员进行技术指导及质量监督。</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工程施工期间，管理单位要组织技术人员采取定期、不定期的工程质量及施工进度督查，并对隐蔽工程、阶段性工程进行质量把关与验收。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项目管理单位在施工中应严格按照规划设计及有关施工规范进行施工，项目管理单位和施工方不得擅自变更施工地点，降低工程质量标准。</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工程进度控制措施</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管理单位应要求施工单位张贴施工总进度计划表，明确施工管理人员各自分管的分项工程施工时间要求，以施工总进度计划为依据，编制各施工期的年度、季度、月度施工计划，根据施工总进度和实施作业计划倒排工期。</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工程建设资金管理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工程建设资金应严格按照有关规定和资金管理制度进行监管，施工单位应建立会计制度，建立建设账户，做到专门设账，独立核算，专人负责，专项管理，专款专用，项目的建设严格按照批准的建设规模、建设内容和资金实施，不得随意调整工程建设资金金额、资金使用范围，不得挪用、拆借建设资金。</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（2）坚持项目资金区级财政报账制。将项目建设内容全部纳入报账范围根据项目方案设计的资金使用计划、任务完成情况和工程进度，按时拨付资金。</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坚持项目资金专项审计制度。区农业农村局协同财政、审计部门对项目资金进行跟踪管理和检查审计，严格控制资金投向和使用范围，严禁挤占挪用，保证资金按规定用途使用，提高资金使用效益。对违反规定造成资金使用不当的，一律要追究责任，并追回投资。</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鼓励项目区群众积极参与项目建设和管理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保证项目顺利实施，确保工程质量和数量，实现预期效益，市级管理部门要协调解决项目建设中出现的各类矛盾，做好与政府与群众之间的信息沟通，鼓励项目区群众积极参与项目建设和管理，优化建设环境，让老百姓真正起到主人翁作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充分借鉴外地先进经验，结合项目区实际，在征求项目区群众意见的基础上，健全运行机制，采取“以奖代补”的优惠政策，鼓励群众投工投劳，最大限度调动项目区农民群众的积极性，为加快项目建设步伐，完成建设任务创造条件。</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92" w:name="_Toc45723055"/>
      <w:r>
        <w:rPr>
          <w:rFonts w:hint="eastAsia" w:ascii="黑体" w:hAnsi="黑体" w:eastAsia="黑体" w:cs="黑体"/>
          <w:b w:val="0"/>
          <w:bCs w:val="0"/>
          <w:color w:val="auto"/>
          <w:sz w:val="28"/>
          <w:szCs w:val="28"/>
        </w:rPr>
        <w:t>工程运行管理</w:t>
      </w:r>
      <w:bookmarkEnd w:id="192"/>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运行管理计划</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项目在建设完成经验收合格后，由区农业农村局移交给各乡镇，再由各乡镇移交给各受益行政村管理。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受益村接管工程后，要指定专门的管理机构，明确专人进行工程管理和维护，建立健全的管护制度，明确工程管理范围和保护范围，设立明显标志及宣传牌等设施，渠系配套设施的运行要严格遵守操作规程，汛期必须服从有关部门的统一调度指挥。只有这样才能保证渠道贯通无阻，渠系建筑物运行良好，工程长期发挥效益，移交程序可参照9.2-1执行。</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管护单位要落实管护人员和管护经费，积极推行用水户参与管理模式，多方筹集运行管护经费。在人员编制方面，管理总负责人1人，另在项目区内每个行政村指定1～2名工程技术人员。管护经费根据现行国家财会制度，并结合当地经济发展状况进行概算，管护经费主要有管理人员的工资及福利、材料费、工程维护费、管理费用及其它费用等，经费来源按照有关规定收取水费和财政进行适当补助。</w:t>
      </w:r>
    </w:p>
    <w:p>
      <w:pPr>
        <w:pStyle w:val="26"/>
        <w:adjustRightInd w:val="0"/>
        <w:snapToGrid w:val="0"/>
        <w:spacing w:line="420" w:lineRule="exact"/>
        <w:jc w:val="both"/>
        <w:rPr>
          <w:rFonts w:ascii="仿宋_GB2312" w:hAnsi="仿宋_GB2312" w:eastAsia="仿宋_GB2312" w:cs="仿宋_GB2312"/>
          <w:color w:val="auto"/>
          <w:kern w:val="0"/>
          <w:sz w:val="28"/>
          <w:lang w:eastAsia="zh-CN"/>
        </w:rPr>
      </w:pPr>
    </w:p>
    <w:p>
      <w:pPr>
        <w:pStyle w:val="26"/>
        <w:adjustRightInd w:val="0"/>
        <w:snapToGrid w:val="0"/>
        <w:spacing w:line="420" w:lineRule="exact"/>
        <w:jc w:val="both"/>
        <w:rPr>
          <w:rFonts w:ascii="仿宋_GB2312" w:hAnsi="仿宋_GB2312" w:eastAsia="仿宋_GB2312" w:cs="仿宋_GB2312"/>
          <w:color w:val="auto"/>
          <w:kern w:val="0"/>
          <w:sz w:val="28"/>
          <w:lang w:eastAsia="zh-CN"/>
        </w:rPr>
      </w:pPr>
    </w:p>
    <w:p>
      <w:pPr>
        <w:pStyle w:val="26"/>
        <w:adjustRightInd w:val="0"/>
        <w:snapToGrid w:val="0"/>
        <w:spacing w:line="420" w:lineRule="exact"/>
        <w:rPr>
          <w:rFonts w:ascii="黑体" w:hAnsi="黑体" w:cs="黑体"/>
          <w:b w:val="0"/>
          <w:bCs/>
          <w:color w:val="auto"/>
          <w:sz w:val="28"/>
          <w:lang w:eastAsia="zh-CN"/>
        </w:rPr>
      </w:pPr>
      <w:r>
        <w:rPr>
          <w:rFonts w:hint="eastAsia" w:ascii="黑体" w:hAnsi="黑体" w:cs="黑体"/>
          <w:b w:val="0"/>
          <w:bCs/>
          <w:color w:val="auto"/>
          <w:kern w:val="0"/>
          <w:sz w:val="28"/>
          <w:lang w:eastAsia="zh-CN"/>
        </w:rPr>
        <w:t>表9</w:t>
      </w:r>
      <w:r>
        <w:rPr>
          <w:rFonts w:hint="eastAsia" w:ascii="黑体" w:hAnsi="黑体" w:cs="黑体"/>
          <w:b w:val="0"/>
          <w:bCs/>
          <w:color w:val="auto"/>
          <w:sz w:val="28"/>
          <w:lang w:eastAsia="zh-CN"/>
        </w:rPr>
        <w:t>.2</w:t>
      </w:r>
      <w:r>
        <w:rPr>
          <w:rFonts w:hint="eastAsia" w:ascii="黑体" w:hAnsi="黑体" w:cs="黑体"/>
          <w:b w:val="0"/>
          <w:bCs/>
          <w:color w:val="auto"/>
          <w:kern w:val="0"/>
          <w:sz w:val="28"/>
          <w:lang w:eastAsia="zh-CN"/>
        </w:rPr>
        <w:t>-1</w:t>
      </w:r>
      <w:r>
        <w:rPr>
          <w:rFonts w:hint="eastAsia" w:ascii="黑体" w:hAnsi="黑体" w:cs="黑体"/>
          <w:b w:val="0"/>
          <w:bCs/>
          <w:color w:val="auto"/>
          <w:sz w:val="28"/>
          <w:lang w:eastAsia="zh-CN"/>
        </w:rPr>
        <w:t xml:space="preserve">  工程项目移交（认可）单</w:t>
      </w:r>
    </w:p>
    <w:tbl>
      <w:tblPr>
        <w:tblStyle w:val="17"/>
        <w:tblW w:w="887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232"/>
        <w:gridCol w:w="1683"/>
        <w:gridCol w:w="783"/>
        <w:gridCol w:w="1556"/>
        <w:gridCol w:w="1732"/>
        <w:gridCol w:w="18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8874" w:type="dxa"/>
            <w:gridSpan w:val="6"/>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工程名称：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建设单位</w:t>
            </w:r>
          </w:p>
        </w:tc>
        <w:tc>
          <w:tcPr>
            <w:tcW w:w="2466"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5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监理单位</w:t>
            </w:r>
          </w:p>
        </w:tc>
        <w:tc>
          <w:tcPr>
            <w:tcW w:w="3620"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移交单位</w:t>
            </w:r>
          </w:p>
        </w:tc>
        <w:tc>
          <w:tcPr>
            <w:tcW w:w="2466"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5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接收单位</w:t>
            </w:r>
          </w:p>
        </w:tc>
        <w:tc>
          <w:tcPr>
            <w:tcW w:w="3620"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移交项目</w:t>
            </w:r>
          </w:p>
        </w:tc>
        <w:tc>
          <w:tcPr>
            <w:tcW w:w="2466"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55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移交时间</w:t>
            </w:r>
          </w:p>
        </w:tc>
        <w:tc>
          <w:tcPr>
            <w:tcW w:w="3620" w:type="dxa"/>
            <w:gridSpan w:val="2"/>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移交内容及范围</w:t>
            </w:r>
          </w:p>
        </w:tc>
        <w:tc>
          <w:tcPr>
            <w:tcW w:w="7642" w:type="dxa"/>
            <w:gridSpan w:val="5"/>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2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工程项目移交验收意见</w:t>
            </w:r>
          </w:p>
        </w:tc>
        <w:tc>
          <w:tcPr>
            <w:tcW w:w="7642" w:type="dxa"/>
            <w:gridSpan w:val="5"/>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491" w:hRule="atLeast"/>
          <w:jc w:val="center"/>
        </w:trPr>
        <w:tc>
          <w:tcPr>
            <w:tcW w:w="12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移交单位</w:t>
            </w:r>
          </w:p>
        </w:tc>
        <w:tc>
          <w:tcPr>
            <w:tcW w:w="1683" w:type="dxa"/>
            <w:shd w:val="clear" w:color="auto" w:fill="auto"/>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项目负责人：</w:t>
            </w:r>
          </w:p>
          <w:p>
            <w:pPr>
              <w:adjustRightInd w:val="0"/>
              <w:snapToGrid w:val="0"/>
              <w:rPr>
                <w:rFonts w:ascii="仿宋_GB2312" w:hAnsi="仿宋_GB2312" w:eastAsia="仿宋_GB2312" w:cs="仿宋_GB2312"/>
                <w:color w:val="auto"/>
                <w:sz w:val="22"/>
              </w:rPr>
            </w:pPr>
          </w:p>
          <w:p>
            <w:pPr>
              <w:adjustRightInd w:val="0"/>
              <w:snapToGrid w:val="0"/>
              <w:rPr>
                <w:rFonts w:ascii="仿宋_GB2312" w:hAnsi="仿宋_GB2312" w:eastAsia="仿宋_GB2312" w:cs="仿宋_GB2312"/>
                <w:color w:val="auto"/>
                <w:sz w:val="22"/>
              </w:rPr>
            </w:pPr>
          </w:p>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年月日</w:t>
            </w:r>
          </w:p>
        </w:tc>
        <w:tc>
          <w:tcPr>
            <w:tcW w:w="78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接收</w:t>
            </w:r>
          </w:p>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单位</w:t>
            </w:r>
          </w:p>
        </w:tc>
        <w:tc>
          <w:tcPr>
            <w:tcW w:w="1556" w:type="dxa"/>
            <w:shd w:val="clear" w:color="auto" w:fill="auto"/>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项目负责人：</w:t>
            </w:r>
          </w:p>
          <w:p>
            <w:pPr>
              <w:adjustRightInd w:val="0"/>
              <w:snapToGrid w:val="0"/>
              <w:rPr>
                <w:rFonts w:ascii="仿宋_GB2312" w:hAnsi="仿宋_GB2312" w:eastAsia="仿宋_GB2312" w:cs="仿宋_GB2312"/>
                <w:color w:val="auto"/>
                <w:sz w:val="22"/>
              </w:rPr>
            </w:pPr>
          </w:p>
          <w:p>
            <w:pPr>
              <w:adjustRightInd w:val="0"/>
              <w:snapToGrid w:val="0"/>
              <w:rPr>
                <w:rFonts w:ascii="仿宋_GB2312" w:hAnsi="仿宋_GB2312" w:eastAsia="仿宋_GB2312" w:cs="仿宋_GB2312"/>
                <w:color w:val="auto"/>
                <w:sz w:val="22"/>
              </w:rPr>
            </w:pPr>
          </w:p>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年月日</w:t>
            </w:r>
          </w:p>
        </w:tc>
        <w:tc>
          <w:tcPr>
            <w:tcW w:w="17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监理（建设）单位</w:t>
            </w:r>
          </w:p>
        </w:tc>
        <w:tc>
          <w:tcPr>
            <w:tcW w:w="1888" w:type="dxa"/>
            <w:shd w:val="clear" w:color="auto" w:fill="auto"/>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建设单位负责人：</w:t>
            </w:r>
          </w:p>
          <w:p>
            <w:pPr>
              <w:adjustRightInd w:val="0"/>
              <w:snapToGrid w:val="0"/>
              <w:rPr>
                <w:rFonts w:ascii="仿宋_GB2312" w:hAnsi="仿宋_GB2312" w:eastAsia="仿宋_GB2312" w:cs="仿宋_GB2312"/>
                <w:color w:val="auto"/>
                <w:sz w:val="22"/>
              </w:rPr>
            </w:pPr>
          </w:p>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建设单位负责人：</w:t>
            </w:r>
          </w:p>
          <w:p>
            <w:pPr>
              <w:adjustRightInd w:val="0"/>
              <w:snapToGrid w:val="0"/>
              <w:rPr>
                <w:rFonts w:ascii="仿宋_GB2312" w:hAnsi="仿宋_GB2312" w:eastAsia="仿宋_GB2312" w:cs="仿宋_GB2312"/>
                <w:color w:val="auto"/>
                <w:sz w:val="22"/>
              </w:rPr>
            </w:pPr>
          </w:p>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年月日</w:t>
            </w:r>
          </w:p>
        </w:tc>
      </w:tr>
    </w:tbl>
    <w:p>
      <w:pPr>
        <w:pStyle w:val="25"/>
        <w:adjustRightInd w:val="0"/>
        <w:snapToGrid w:val="0"/>
        <w:spacing w:line="420" w:lineRule="exact"/>
        <w:jc w:val="both"/>
        <w:rPr>
          <w:rFonts w:ascii="仿宋_GB2312" w:hAnsi="仿宋_GB2312" w:eastAsia="仿宋_GB2312" w:cs="仿宋_GB2312"/>
          <w:color w:val="auto"/>
          <w:sz w:val="28"/>
          <w:szCs w:val="28"/>
        </w:rPr>
      </w:pP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运行管理措施</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竣工后明确所有权，落实管护主体，明确管护职责，以水系、渠系范围组建成立用水户协会；产权归其所有并进行管护。用水户协会可按实际情况及群众意见，根据农户受益面积的数量收取适量水费用于水利工程的更新与修复。</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堰塘管护</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（1）实行专人值守制，每处堰塘派备专人值守；</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（2）定期对堰塘现有设施进行检查，并做好相关记录，并统计维修记录及隐患记录，发现问题应及时上报，并马上采取应急措施；</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（3）定期对堰塘周边进行检查，严禁在堰塘周边实施影响堰塘运行安全及污染水质的工程；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（4）在保证防洪安全的前提下，制定用水计划，发挥综合效益。</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泵站管护</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（1）各泵站实行24小时值守制度或进行定时巡视，遇特殊情况需要增加巡视次数和看守时间；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（2）做好泵站设备的日常维护、保养和检查等工作，并做好相关运行记录，并统计维修记录及设备隐患记录，发现问题应及时上报，并马上采取故障应急措施；</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（3）做好泵站的环境卫生工作，做到常用常新，保证室内外地面平整、整洁，过道通畅，备品备件堆放整齐；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（4）负责泵站安全工作，做好防火、防盗、防水、防电等安全问题，排除安全隐患并杜绝一切不安全行为；</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（5）做好自检自查，严格控制运行成本，做好节能降耗工作；</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（6）管护人应熟练掌握设备设施操作方法，熟悉工艺流程，具备一定的专业技术，严格执行操作规程；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（7）向上争取泵站的大修资金；</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（8）负责筹集除国家补助资金外的自筹资金和投工投劳。</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渠道管护</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（1）制定用水计划，负责灌溉配水。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（2）对管护的渠道进行日常巡查，及时清理渠道内影响过流的障碍物。加强雨后渠道的检查及闸门调控，避免不必要的水毁发生，保证工程管护范围内的交通安全。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（3）保证渠道设施的安全、有序运行。</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（4）协调用水矛盾和纷争。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（5）自觉执行农村水利工程养护和管理的有关规定，服从专业管理机构的指导，负责组织工程日常维护、清淤等。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（6）根据实际，分解辖区内水利设施的管护责任。</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（7）向上争取农田设施的大修资金。</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（8）负责筹集除国家补助资金外的自筹资金和投工投劳。</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高效节水灌溉管护</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（1）制定用水计划，每年灌水前由受益村组对灌水管道、设备进行全面检查，根据用水情况确保供水时间及供水量。</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（2）灌溉系统由专人负责操作与管理，受益村组或合作社负责田间管网系统的回收及管网系统的维修。</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田间道路管护</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（1）依法管理养护道路，定期进行养护、清扫，保障道路畅通、整洁。</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（2）筹集专门经费，保障道路管理养护正常化、规范化。</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（3）严禁超载超限车辆上路，违者交由有关部门处理。运载沙石等车辆必须遮盖严密，严禁抛洒。</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（4）严禁道路上打场晒粮，严禁堆放杂物。</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（5）每年汛期前，要组织人员疏通桥涵，保障桥涵排水畅通。</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（6）冬季要及时清理公路上的积雪和积冰，保障行人、车辆通行安全。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（7）保障路容路貌整洁，路面干净，清除乱堆乱放和乱搭建等非公路设施侵占公路现象。</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（8）及时整修路肩边坡、铲除杂草，及时疏通边沟、清除杂物，保障排水畅通。</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（9）道路两边绿化树木不得随意砍伐，缺苗断档要及时补栽，保障成活率。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（10）发生的路面裂缝，断板等灾害要及时采取锻造补强、切割、灌缝等措施治理。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（11）将道路管理养护纳入目标管理，完成情况作为年终一项考核指标。对于完成养护任务，成绩突出的，给予奖励；对于管理不到位，完不成养护任务，导致道路严重损坏，影响恶劣的要追究相关人员责任。</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93" w:name="_Toc45723056"/>
      <w:r>
        <w:rPr>
          <w:rFonts w:hint="eastAsia" w:ascii="黑体" w:hAnsi="黑体" w:eastAsia="黑体" w:cs="黑体"/>
          <w:b w:val="0"/>
          <w:bCs w:val="0"/>
          <w:color w:val="auto"/>
          <w:sz w:val="28"/>
          <w:szCs w:val="28"/>
        </w:rPr>
        <w:t>管理范围与工程保护范围</w:t>
      </w:r>
      <w:bookmarkEnd w:id="193"/>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为了保障工程安全运行和正常维护，根据《灌溉与排水工程设计标准》（GB50288-2018）规定，确定各项工程管理范围及保护范围。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（1）水源工程：枢纽建筑物向外延伸50m。</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（2）渠道：填方渠道至两边渠堤的背水侧坡脚，开挖渠道至开挖边线处。渠道经过山地的，渠堤外坡脚以外各十米至三十米为保护范围；渠道经过耕作区的，渠堤外坡脚以外各三米至五米为保护范围。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（3）田间工程：机耕路路基底线外侧5～10m范围。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（4）附属工程：包括观测、交通、通信设施、测量控制标点、标示标牌及其维护管理设施。</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94" w:name="_Toc45723057"/>
      <w:r>
        <w:rPr>
          <w:rFonts w:hint="eastAsia" w:ascii="黑体" w:hAnsi="黑体" w:eastAsia="黑体" w:cs="黑体"/>
          <w:b w:val="0"/>
          <w:bCs w:val="0"/>
          <w:color w:val="auto"/>
          <w:sz w:val="28"/>
          <w:szCs w:val="28"/>
        </w:rPr>
        <w:t>管理设施</w:t>
      </w:r>
      <w:bookmarkEnd w:id="194"/>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工程观测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工程运行期间应加强对水位、险情、维修、工程运行等项目的观测。水位观测主要是对堰塘、渠道设置水雨情观测系统；险情观测主要是记录出险原因，险情发生经过，出险时间、部位及尺度，抢护方法及用料情况；维修加固登记主要是对堰塘、泵站、渠道、涵闸的结构情况、施工情况等进行登记，建立档案；工程运行观测主要是观测堰塘、泵站、涵闸运行情况及渠道堤身沉降、位移情况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了保证工程观测工作的正常进行，并获得可靠的观测资料，应配置必需的观测仪器及设备，常规的仪器设备可参照《泵站技术管理规程》（GB/T30948-2014）、《水闸设计规范》（SL265-2016）、《堤防工程管理设计规范》（SL171-1996）等规定的标准进行配置。</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交通和通信设施</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管理交通系统包括对外交通和对内交通两部分，对外交通应根据工程管理和抢险的需要，沿建筑物或渠道修建与区域性水陆交通相连接的公路，保证对外交通顺畅。对内交通应利用现有交通道路连接各管理处所、附属建筑物、险工险段、土石料场、器材仓库等，满足各管理点之间的交通联系。另外管理单位应建立为工程的正常运行、维修管理、抗洪抢险等服务的专用通信网络。</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计量、防护管理设施</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增加用水计量装置，提高群众节约用水意识，提高灌溉水源使用率；建立科学收费制度，对于水利设施维护所需费用，采取“谁使用谁受益谁付费”的原则，收费定价必须根据当地情况，广泛征求群众意见，科学定价。</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增加泵站防盗围栏、防盗门、防盗窗等防护设施。部分地区农民群众水法制意识淡薄，水利工程人为破坏现象较为严重：一些工程所处地理位置较为偏僻，一些人会故意的去破坏这些水利设施，例如，用刀割破供水管网，破坏或盗取提灌站的门窗，甚至盗取电缆、机泵，使正常的提灌功能受到严重影响。</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95" w:name="_Toc45723058"/>
      <w:r>
        <w:rPr>
          <w:rFonts w:hint="eastAsia" w:ascii="黑体" w:hAnsi="黑体" w:eastAsia="黑体" w:cs="黑体"/>
          <w:b w:val="0"/>
          <w:bCs w:val="0"/>
          <w:color w:val="auto"/>
          <w:sz w:val="28"/>
          <w:szCs w:val="28"/>
        </w:rPr>
        <w:t>劳动安全与卫生</w:t>
      </w:r>
      <w:bookmarkEnd w:id="195"/>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主要危害因素分析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建设过程中主要危害因素可分为两类：</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（1）自然因素形成的危害和不利影响：一般包括地震、洪水、不良地质、雷击等因素。</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中国地震动参数区划图》（GB18306-2015），工程区地震动峰值加速度小于0.05g，地震动反应谱特征周期为0.35s，相对应的地震基本烈度小于Ⅵ度，属相对稳定地区。发生地震危害的可能性较小。本工程施工期为枯水期，受洪水威胁较小。工程区不良物理地质现象主要为渠道的塌岸及边坡安全问题。</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（2）生产过程中产生的危害，包括有害尘毒、火灾爆炸事故、机械危害、噪声振动触电事故、坠落及碰撞、建筑物施工脚手架的安全问题等各种因素。</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工程施工期间需要在临时仓库中保存较多的木材、燃油和其它易燃、易爆材料，应注意安全管理。各类施工机械使用应严格按照规程操作，避免人为事故发生。</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运行过程中的主要危害：</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主要是渠道的边坡护砌存在不均匀沉陷的可能性。</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劳动安全措施</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防机械伤害</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工程的防机械伤害设计，应符合现行国家标准《机械安全防护装置固定式和活动式防护装置设计与制造一般要求》（GB/T8196-2003）、《生产设备安全卫生设计总则》（GB5083-1999）、《生产过程安全卫生要求总则》（GB/T12801-2008）、《水利水电起重机械安全规程》（SL425-2017）等有关规定。</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（2）机械上外露的开式齿轮、联轴器、传动轴、链条、传动带等易伤人的活动零部件，宜装设防护罩或设置安全运行区。</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防电气伤害</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（1）配电装置电气安全净距应符合现行业标准《水利水电工程高压配电装置设计规范》（SL311-2004）的有关规定。当配电装置电气设备外缘最低部位距地面小于2.5m（室内2.3m）时，应设置固定遮栏。</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（2）采用开敞式高压配电装置的独立开关站，其场地四周应设置高度不低于2.2m的围墙。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（3）不同用途和不同电压的电气设备使用一个总接地网时，总接地电阻应符合其中最小值的要求。</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（4）电力设备外壳应接地或接零。在中性点直接接地的低压电力网中，电力设备的外壳宜采用接零保护。在潮湿场所或条件特别恶劣场所的供电网络中，电力设备的外壳应采用接零保护。</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（5）对接地网的高电位可能引向地网外，或将地网外低电位引向地网内的设施或装置，应采取隔离措施。</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（6）在中性点直接接地的低压电网中，零线应在电源处接地。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（7）用于接零保护的零线上不得装设熔断器和断路器，只有当熔断器动作且同时切断相线时可装设断路器。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（8）安全电压供电电路和中的电源变压器，严禁采用自耦变压器。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（9）易发生爆炸、火灾造成人身伤亡的场所装设应急照明。</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电气设备的外壳和钢构架在正常运行中的最高温升，应符合下列规定：运行人员经常触及的部位不应大于30K；运行人员不经常触及的部位不应大于40K；运行人员不触及部位不应大于65K，并应有明显的安全标志。</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防坠落伤害</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（1）工程的坑池、孔洞和坠落高度超过2m的平台周围，均应设置防护栏杆或盖板，平台应采取防滑措施。</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（2）水工建筑物闸门的门槽、集水井、吊物孔、竖井等处，应在孔口位置设置盖板或防护拦杆。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（3）枢纽建筑物的掺气孔、通气孔、通风孔、调压井，应在其孔口设置防护栏杆或网孔盖板，网孔盖板应能防止人脚坠入。</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防洪、防淹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（1）工程的防洪设计应符合国家现行标准《防洪标准》（GB50201-2014）、《水利水电工程等级划分及洪水标准》（SL252-2017）、《水利水电工程围堰设计规范》（SL645-2013）的有关规定。</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（2）防洪防淹设施应设置不少于2个独立电源供电，且任意一电源均应满足工作负荷要求。</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防火灾防爆炸伤害</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（1）工程的防火、防爆设计应符合国家现行标准《水利工程设计防火规范》（GB50987-2014）、《建筑设计防火规范》（GB50016-2014）的有关规定。</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防火、防爆：施工期间临时仓库保存较多的木材、燃油和其它易燃、易爆材料。因此，首先根据生产场所的性质，确定其火灾危险性类别和耐火等级，然后选定建筑物各构件的燃烧性能和耐火等级均不低于规程的规定值。</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（3）对所有工作场所，严禁采用明火取暖方式。</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防雷击伤害</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工程按三类防雷标准设计。防直击雷措施：在建筑顶部采用避雷带，其网格不大于20m×20m，接闪器的引下线与建筑物柱内的主钢筋和基础内的主钢筋焊接成整体，构成电气通路。引下线不少于2根，其间距不大于25m，冲击接地电阻小于30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防雷电波侵入措施：凡进入建筑物的埋地金属管道，电源通过一段金属管道引入，均在其入户处与防雷接地装置相连，屋面的处理相同。</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卫生措施</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防噪音及防振动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（1）防噪声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工程产生噪声的源头主要为各种施工机械设备。防噪声设计主要从噪声声源、噪声传播和受声体3个方面进行噪声防治。主要防治措施：①对新设备在设计过程中要求制造厂降低设备地原始噪声，提供国家规定噪声标准的设备；②对噪声设备进行隔音处理；③采取一些个体防护措施如带耳机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（2）防振动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设备与管道采用柔性连接，设备基础采用减振基础或减振垫。</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防尘防污</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配电装置室地面应采取不易起尘的硬质材料。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机械通风系统进风口宜设置在室外空气比较洁净的地方。</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采光及照明</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采光设计应充分利用天然采光，照明设计及各类工作场所的最低照度应符合《建筑照明设计标准》（GB50034-2013）标准。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正常照明熄灭后，下列场所应设置应急照明：需继续确保工作正常进行的场所，需确保潜在危险中人员安全的场所；需确保人员安全疏散的出口和通道。</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应急照明应选用快速点燃的光源。</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通风、温度和湿度控制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期机修、汽修厂、混凝土拌和站和钢筋木材加工厂及完工后的启闭机房、管理用房采用自然通风方式通风。本工程湿度调节主要以自然通风为主，辅以必要的人工加除湿措施。如有必要可装设空调，以调节室内湿度及温度。</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防水与防潮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工程设计环境卫生设计应符合国家现行有关工业企业设计卫生标准的规定。</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生产管理区、生活区、废渣场、生活污水排放点的选址，应在工程总体规划、总体布置中确定。生产管理区与生活区之间宜保持一定的安全、卫生防护距离，并应进行绿化。</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生活区、生产管理区应设置污水排放管沟，并应避免污水直接排至地面。污水及废水排放应按现行国家标准《室外排水设计规范（2016年版）》（GB50014-2006）的有关规定执行。</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关于新冠病毒疫情防护措施</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因新冠病毒具有极强的感染性和病死率，国内经历了从爆发到控制再到防止外来输入几个三段，目前仍处于第三阶段，由于国外控制措施较差，导致新冠病毒疫情仍在持续扩散，未来仍然存在一定的风险性，所以必须在工程建设中提前采取必要的防护措施。</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开工时，需提报务工人员详细信息，现场防疫平面布置图，明确登记处、测温处、隔离区、生活区、办公区等位置，工人在场外居住的须提供确定集中居住点，并有符合要求的防控制度和保障措施，否则不予受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开工前，制定疫情防控企业级、项目级两级预案，并进行桌面推演，确保能用、好用、管用；对工地现场进行彻底打扫、消杀，不留卫生死角。每天对现场人员流动区域消杀不少于2次，对现场工人测温不少于2次，并形成记录备查。</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（3）严格落实工人实名登记和进场测体温制度，疫情敏感区域人员应当慎重使用，疫情严重区域人员严禁招用，申请复工时须提供工人符合疫情防控要求的隔离记录。</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施工现场实行封闭管理，疫情期间不得随意进出，工人集中管理制度须持续至疫情结束后方可解除。工地所需生产资料，由专人采购、登记(包括购买的时间、地点、商户名称等信息)送至指定地点，严禁推销人员进场。建筑材料到场后，在入口外对车辆进行消杀，运送人员要有防护措施并不得下车，由工地安排专人负责装卸。</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工地食宿实行封闭管理，工地具备住宿条件的，由专人负责管理，不再安排集中就餐，饮食由专人送至宿舍。工人不得随意外出；工地不具备食宿条件的，由用人单位统一安排食宿，并安排专人专车按固定路线进行接送，工人到达宿舍后，由专人管理，不得外出，所需物品由专人定点采购。</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（6）在日报告和零报告的基础上，每日上报工地人员数量、进出等情况，疫情期间人员离场后不得再次进场，确需再次入场须经隔离观察并登记上报，确保安全。</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安全卫生管理</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安全卫生管理机构</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为了搞好项目运行后的安全卫生宣传工作，需建立一个劳动安全与工业卫生教育与管理机构。</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安全卫生机构由安全工程师负责，负责工程的安全与工业卫生工作。</w:t>
      </w:r>
    </w:p>
    <w:p>
      <w:pPr>
        <w:pStyle w:val="7"/>
        <w:keepNext w:val="0"/>
        <w:keepLines w:val="0"/>
        <w:adjustRightInd w:val="0"/>
        <w:snapToGrid w:val="0"/>
        <w:spacing w:line="420" w:lineRule="exact"/>
        <w:ind w:firstLine="562"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安全设施</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在有可能的坠落面设置固定式防护栏杆，防止工作人员意外坠落，尽可能避免运行人员的坠落伤害。合理布置噪声源，选用低噪声设备可降低噪声水平，将噪声危害降低到最低限度。</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室内不同场所采取不同的通风方式，将湿度高的空气排入大气，实现换气。对经常值班的场所安装空调器，有效降低空气的湿度和温度，并且通过机械通风，确保空气新鲜，保证运行人员的身体健康。</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其他安全设施主要有声级计、湿度计、温度计、万用表和有必要的宣传设备。宣传设备包括宣传用广播和宣传栏。</w:t>
      </w:r>
    </w:p>
    <w:p>
      <w:pPr>
        <w:adjustRightInd w:val="0"/>
        <w:snapToGrid w:val="0"/>
        <w:spacing w:line="420" w:lineRule="exact"/>
        <w:rPr>
          <w:rFonts w:ascii="仿宋_GB2312" w:hAnsi="仿宋_GB2312" w:eastAsia="仿宋_GB2312" w:cs="仿宋_GB2312"/>
          <w:color w:val="auto"/>
          <w:sz w:val="28"/>
          <w:szCs w:val="28"/>
        </w:rPr>
      </w:pPr>
    </w:p>
    <w:p>
      <w:pPr>
        <w:adjustRightInd w:val="0"/>
        <w:snapToGrid w:val="0"/>
        <w:spacing w:line="420" w:lineRule="exact"/>
        <w:rPr>
          <w:rFonts w:ascii="仿宋_GB2312" w:hAnsi="仿宋_GB2312" w:eastAsia="仿宋_GB2312" w:cs="仿宋_GB2312"/>
          <w:color w:val="auto"/>
          <w:sz w:val="28"/>
          <w:szCs w:val="28"/>
        </w:rPr>
        <w:sectPr>
          <w:headerReference r:id="rId26" w:type="default"/>
          <w:pgSz w:w="11906" w:h="16838"/>
          <w:pgMar w:top="1871" w:right="1531" w:bottom="1871" w:left="1531" w:header="850" w:footer="1417" w:gutter="0"/>
          <w:cols w:space="0" w:num="1"/>
          <w:docGrid w:type="lines" w:linePitch="595" w:charSpace="0"/>
        </w:sectPr>
      </w:pPr>
    </w:p>
    <w:p>
      <w:pPr>
        <w:pStyle w:val="4"/>
        <w:spacing w:line="420" w:lineRule="exact"/>
        <w:rPr>
          <w:rFonts w:ascii="方正小标宋简体" w:hAnsi="方正小标宋简体" w:cs="方正小标宋简体"/>
          <w:bCs w:val="0"/>
          <w:color w:val="auto"/>
          <w:sz w:val="36"/>
          <w:szCs w:val="36"/>
        </w:rPr>
      </w:pPr>
      <w:bookmarkStart w:id="196" w:name="_Toc45723059"/>
      <w:bookmarkStart w:id="197" w:name="_Toc24376"/>
      <w:r>
        <w:rPr>
          <w:rFonts w:hint="eastAsia" w:ascii="方正小标宋简体" w:hAnsi="方正小标宋简体" w:cs="方正小标宋简体"/>
          <w:bCs w:val="0"/>
          <w:color w:val="auto"/>
          <w:sz w:val="36"/>
          <w:szCs w:val="36"/>
        </w:rPr>
        <w:t>环境保护</w:t>
      </w:r>
      <w:bookmarkEnd w:id="196"/>
    </w:p>
    <w:p>
      <w:pPr>
        <w:rPr>
          <w:color w:val="auto"/>
        </w:rPr>
      </w:pP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198" w:name="_Toc14344"/>
      <w:bookmarkStart w:id="199" w:name="_Toc45723060"/>
      <w:r>
        <w:rPr>
          <w:rFonts w:hint="eastAsia" w:ascii="黑体" w:hAnsi="黑体" w:eastAsia="黑体" w:cs="黑体"/>
          <w:b w:val="0"/>
          <w:bCs w:val="0"/>
          <w:color w:val="auto"/>
          <w:sz w:val="28"/>
          <w:szCs w:val="28"/>
        </w:rPr>
        <w:t>编制依据</w:t>
      </w:r>
      <w:bookmarkEnd w:id="198"/>
      <w:bookmarkEnd w:id="199"/>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有关环境保护的法律、法规、标准及规范等。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（1）《中华人民共和国环境保护法》2014年4月24日修订；</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（2）《中华人民共和国环境影响评价法》（2002.10）；</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（3）《建设项目环境保护管理条例》（国务院第682号令）；</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（4）《中华人民共和国水土保持法》（2011.3）；</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（5）《中华人民共和国水污染防治法》（2008.2.28修订）；</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（6）《中华人民共和国固体废弃物污染环境防治法》（2005.4修订）；</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（7）《中华人民共和国大气污染防治法》（2015年修订，2016年1月1日修订）；</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（8）《中华人民共和国环境噪声污染防治法》（1997.3）；</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（9）《中华人民共和国土地管理法法》（2004.8修订）；</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（10）《中华人民共和国农业法》（2002年修订）（2003.3.1）；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（11）环境空气质量标准（GB3095-2012）；</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（12）《建筑施工场界环境噪声排放标准》（GB12523-2011）；</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200" w:name="_Toc45723061"/>
      <w:bookmarkStart w:id="201" w:name="_Toc24922"/>
      <w:r>
        <w:rPr>
          <w:rFonts w:hint="eastAsia" w:ascii="黑体" w:hAnsi="黑体" w:eastAsia="黑体" w:cs="黑体"/>
          <w:b w:val="0"/>
          <w:bCs w:val="0"/>
          <w:color w:val="auto"/>
          <w:sz w:val="28"/>
          <w:szCs w:val="28"/>
        </w:rPr>
        <w:t>环境现状</w:t>
      </w:r>
      <w:bookmarkEnd w:id="200"/>
      <w:bookmarkEnd w:id="201"/>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1、场址及周边所在地的土壤、空气、水、噪声、生态及社会环境现状。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2、场址所在地的污染物排放标准。</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202" w:name="_Toc24499"/>
      <w:bookmarkStart w:id="203" w:name="_Toc45723062"/>
      <w:r>
        <w:rPr>
          <w:rFonts w:hint="eastAsia" w:ascii="黑体" w:hAnsi="黑体" w:eastAsia="黑体" w:cs="黑体"/>
          <w:b w:val="0"/>
          <w:bCs w:val="0"/>
          <w:color w:val="auto"/>
          <w:sz w:val="28"/>
          <w:szCs w:val="28"/>
        </w:rPr>
        <w:t>环境影响</w:t>
      </w:r>
      <w:bookmarkEnd w:id="202"/>
      <w:bookmarkEnd w:id="203"/>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析拟建项目在工程建设和投入运营过程中对环境可能产生的破坏因素以及对环境的影响程度，包括废气、废水、固体废弃物、噪声、粉尘和其他废弃物的排放数量，水土流失情况，对地形、地貌、植被及整个流域和区域环境及生态系统的综合影响等。</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1、项目建设对环境的影响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（1）对地形、地貌等自然环境的影响。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（2）对森林、草地植被的影响。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（3）对大气、地表水、地下水、土壤的影响。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（4）对社会环境、文物古迹、风景名胜区、水源保护区的影响。</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2、项目产生的废弃物对环境的影响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（1）分析说明项目建成后运行过程中产生的污染物情况。应说明污染物名称、产生点、产生量及排放量、排放方式，特殊废弃物需说明组成、特性及排放特征等。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（2）分析污染物发生的位置、特性，计算强度值及其对周围环境的危害程度等。</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204" w:name="_Toc45723063"/>
      <w:bookmarkStart w:id="205" w:name="_Toc7078"/>
      <w:r>
        <w:rPr>
          <w:rFonts w:hint="eastAsia" w:ascii="黑体" w:hAnsi="黑体" w:eastAsia="黑体" w:cs="黑体"/>
          <w:b w:val="0"/>
          <w:bCs w:val="0"/>
          <w:color w:val="auto"/>
          <w:sz w:val="28"/>
          <w:szCs w:val="28"/>
        </w:rPr>
        <w:t>污染物防治</w:t>
      </w:r>
      <w:bookmarkEnd w:id="204"/>
      <w:bookmarkEnd w:id="205"/>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1、废气、粉(烟)尘的防治</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（1）综合治理措施(包括生产工艺改进、生产设备更新、改进管理等)及末端处理技术、工艺说明。</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（2）治理后预期达到的效果与国家或当地允许排放标准的对比以及区域大气环境质量变化情况。</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2、废水处理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（1）末端处理技术及工艺说明。</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（2）废水经处理后的相关水质指标。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（3）废水处理后的利用。</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3、噪声控制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（1）说明噪声控制的主要措施，包括工艺、建筑、公用工程设计采用的降低噪声措施以及总平面设计结合功能分区的降噪措施。</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（2）说明采取控制措施后噪声是否符合有关标准的要求。</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4、固体废弃物的综合利用及处置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固体废弃物的种类、无害化处置方法、二次污染的防范措施。</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5、农业面源污染的控制与防治</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减少面源污染的技术手段和工程措施，包括畜禽死尸等废弃物的无害化处置方法和畜禽粪污的综合循环利用，推广应用种、养业清洁生产模式、乡村清洁工程模式等。</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6、其他污染的控制及防治</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如存在其他污染问题，则应根据生产过程的特点，说明污染来源、污染程度、污染的治理或防范措施，说明治理或采取的防范措施能否达到有关标准的要求。</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7、绿化</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从大气、粉尘及噪声污染等保护环境角度对项目场区绿化的说明。</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8、预期效果分析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论述经采取防治环境污染的主要措施后，污染物的排放是否符合环境保护部门对建设项目环境保护规定的有关要求。</w:t>
      </w:r>
    </w:p>
    <w:p>
      <w:pPr>
        <w:rPr>
          <w:rFonts w:ascii="仿宋_GB2312" w:hAnsi="仿宋_GB2312" w:eastAsia="仿宋_GB2312" w:cs="仿宋_GB2312"/>
          <w:color w:val="auto"/>
          <w:sz w:val="28"/>
          <w:szCs w:val="28"/>
        </w:rPr>
      </w:pPr>
      <w:bookmarkStart w:id="206" w:name="_Toc45723064"/>
      <w:r>
        <w:rPr>
          <w:rFonts w:hint="eastAsia" w:ascii="仿宋_GB2312" w:hAnsi="仿宋_GB2312" w:eastAsia="仿宋_GB2312" w:cs="仿宋_GB2312"/>
          <w:color w:val="auto"/>
          <w:sz w:val="28"/>
          <w:szCs w:val="28"/>
        </w:rPr>
        <w:br w:type="page"/>
      </w:r>
    </w:p>
    <w:p>
      <w:pPr>
        <w:pStyle w:val="4"/>
        <w:spacing w:line="420" w:lineRule="exact"/>
        <w:rPr>
          <w:rFonts w:ascii="方正小标宋简体" w:hAnsi="方正小标宋简体" w:cs="方正小标宋简体"/>
          <w:bCs w:val="0"/>
          <w:color w:val="auto"/>
          <w:sz w:val="36"/>
          <w:szCs w:val="36"/>
        </w:rPr>
      </w:pPr>
      <w:r>
        <w:rPr>
          <w:rFonts w:hint="eastAsia" w:ascii="方正小标宋简体" w:hAnsi="方正小标宋简体" w:cs="方正小标宋简体"/>
          <w:bCs w:val="0"/>
          <w:color w:val="auto"/>
          <w:sz w:val="36"/>
          <w:szCs w:val="36"/>
        </w:rPr>
        <w:t>设计概算和资金筹措</w:t>
      </w:r>
      <w:bookmarkEnd w:id="197"/>
      <w:bookmarkEnd w:id="206"/>
    </w:p>
    <w:p>
      <w:pPr>
        <w:pStyle w:val="5"/>
        <w:adjustRightInd w:val="0"/>
        <w:snapToGrid w:val="0"/>
        <w:spacing w:line="420" w:lineRule="exact"/>
        <w:rPr>
          <w:rFonts w:ascii="仿宋_GB2312" w:hAnsi="仿宋_GB2312" w:eastAsia="仿宋_GB2312" w:cs="仿宋_GB2312"/>
          <w:color w:val="auto"/>
          <w:sz w:val="28"/>
          <w:szCs w:val="28"/>
        </w:rPr>
      </w:pPr>
      <w:bookmarkStart w:id="207" w:name="_Toc11250288"/>
      <w:bookmarkStart w:id="208" w:name="_Toc3163"/>
      <w:bookmarkStart w:id="209" w:name="_Toc45723065"/>
    </w:p>
    <w:p>
      <w:pPr>
        <w:pStyle w:val="5"/>
        <w:adjustRightInd w:val="0"/>
        <w:snapToGrid w:val="0"/>
        <w:spacing w:line="420" w:lineRule="exact"/>
        <w:ind w:firstLine="560" w:firstLineChars="200"/>
        <w:rPr>
          <w:rFonts w:ascii="黑体" w:hAnsi="黑体" w:eastAsia="黑体" w:cs="黑体"/>
          <w:b w:val="0"/>
          <w:bCs w:val="0"/>
          <w:color w:val="auto"/>
          <w:sz w:val="28"/>
          <w:szCs w:val="28"/>
        </w:rPr>
      </w:pPr>
      <w:r>
        <w:rPr>
          <w:rFonts w:hint="eastAsia" w:ascii="黑体" w:hAnsi="黑体" w:eastAsia="黑体" w:cs="黑体"/>
          <w:b w:val="0"/>
          <w:bCs w:val="0"/>
          <w:color w:val="auto"/>
          <w:sz w:val="28"/>
          <w:szCs w:val="28"/>
        </w:rPr>
        <w:t>概算依据</w:t>
      </w:r>
      <w:bookmarkEnd w:id="207"/>
      <w:bookmarkEnd w:id="208"/>
      <w:bookmarkEnd w:id="209"/>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概算依据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（1）《水利水电工程设计工程量计算规定》（SL328-2005）；</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（2）XX县建设工程造价管理站文件《关于发布XX县二〇一九年第六期建设工程材料价格的通知》；</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（3）项目设计图纸、工程量清单和设计说明等。</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基础单价</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（1）人工单价：工长11.30元/工时、高级工10.36元/工时、中级工8.52元/工时、初级工6.13元/工时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（2）材料价格</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砂石、水泥等主要材料预算价格依据XX市建设工程造价管理站文件《关于发布二0二0年第二期建筑工程材料价格的通知》（常建价[2020]3号）确定；泵房设备、U型槽、成套闸门设备等采用市场询价或参考XX县以往实施项目价格。</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（3）水、电、风价格</w:t>
      </w:r>
    </w:p>
    <w:p>
      <w:pPr>
        <w:adjustRightInd w:val="0"/>
        <w:snapToGrid w:val="0"/>
        <w:spacing w:line="420" w:lineRule="exact"/>
        <w:ind w:firstLine="560" w:firstLineChars="200"/>
        <w:rPr>
          <w:rFonts w:ascii="仿宋_GB2312" w:hAnsi="仿宋_GB2312" w:eastAsia="仿宋_GB2312" w:cs="仿宋_GB2312"/>
          <w:color w:val="auto"/>
          <w:sz w:val="28"/>
          <w:szCs w:val="28"/>
        </w:rPr>
      </w:pPr>
      <w:bookmarkStart w:id="210" w:name="_Toc11250289"/>
      <w:r>
        <w:rPr>
          <w:rFonts w:hint="eastAsia" w:ascii="仿宋_GB2312" w:hAnsi="仿宋_GB2312" w:eastAsia="仿宋_GB2312" w:cs="仿宋_GB2312"/>
          <w:color w:val="auto"/>
          <w:sz w:val="28"/>
          <w:szCs w:val="28"/>
          <w:lang w:val="en-GB"/>
        </w:rPr>
        <w:t>施工用电价格为</w:t>
      </w:r>
      <w:r>
        <w:rPr>
          <w:rFonts w:hint="eastAsia" w:ascii="仿宋_GB2312" w:hAnsi="仿宋_GB2312" w:eastAsia="仿宋_GB2312" w:cs="仿宋_GB2312"/>
          <w:color w:val="auto"/>
          <w:sz w:val="28"/>
          <w:szCs w:val="28"/>
        </w:rPr>
        <w:t>0.70元/（kw.h），施工用水价格为1.17元/m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，施工用风价格0.24元/m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211" w:name="_Toc45723066"/>
      <w:bookmarkStart w:id="212" w:name="_Toc18976"/>
      <w:r>
        <w:rPr>
          <w:rFonts w:hint="eastAsia" w:ascii="黑体" w:hAnsi="黑体" w:eastAsia="黑体" w:cs="黑体"/>
          <w:b w:val="0"/>
          <w:bCs w:val="0"/>
          <w:color w:val="auto"/>
          <w:sz w:val="28"/>
          <w:szCs w:val="28"/>
        </w:rPr>
        <w:t>项目总概算</w:t>
      </w:r>
      <w:bookmarkEnd w:id="210"/>
      <w:bookmarkEnd w:id="211"/>
      <w:bookmarkEnd w:id="212"/>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概算总投资3456.00万元，其中：土地平整工程151.84万元，占总投资的4.4%；土壤改良工程费用163.65万元，占总投资的4.74%；灌溉与排水工程费用2201.46万元，占总投资的63.7%；高效节水灌溉工程费用41.63万元，占总投资的1.2%；田间道路工程费用626.61万元，占总投资的18.13%；农田防护与生态环境保护工程费用24.34万元，占总投资的0.7%；科技推广工程费用35.0万元，占总投资的1.01%；其他工作及措施费用211.48万元，占总投资的6.12%。</w:t>
      </w:r>
    </w:p>
    <w:p>
      <w:pPr>
        <w:adjustRightInd w:val="0"/>
        <w:snapToGrid w:val="0"/>
        <w:spacing w:line="420" w:lineRule="exact"/>
        <w:ind w:firstLine="560" w:firstLineChars="200"/>
        <w:rPr>
          <w:rFonts w:ascii="仿宋_GB2312" w:hAnsi="仿宋_GB2312" w:eastAsia="仿宋_GB2312" w:cs="仿宋_GB2312"/>
          <w:color w:val="auto"/>
          <w:sz w:val="28"/>
          <w:szCs w:val="28"/>
          <w:lang w:val="en-GB"/>
        </w:rPr>
      </w:pPr>
      <w:r>
        <w:rPr>
          <w:rFonts w:hint="eastAsia" w:ascii="仿宋_GB2312" w:hAnsi="仿宋_GB2312" w:eastAsia="仿宋_GB2312" w:cs="仿宋_GB2312"/>
          <w:color w:val="auto"/>
          <w:sz w:val="28"/>
          <w:szCs w:val="28"/>
          <w:lang w:val="en-GB"/>
        </w:rPr>
        <w:t>具体见表1</w:t>
      </w:r>
      <w:r>
        <w:rPr>
          <w:rFonts w:hint="eastAsia" w:ascii="仿宋_GB2312" w:hAnsi="仿宋_GB2312" w:eastAsia="仿宋_GB2312" w:cs="仿宋_GB2312"/>
          <w:color w:val="auto"/>
          <w:sz w:val="28"/>
          <w:szCs w:val="28"/>
        </w:rPr>
        <w:t>0</w:t>
      </w:r>
      <w:r>
        <w:rPr>
          <w:rFonts w:hint="eastAsia" w:ascii="仿宋_GB2312" w:hAnsi="仿宋_GB2312" w:eastAsia="仿宋_GB2312" w:cs="仿宋_GB2312"/>
          <w:color w:val="auto"/>
          <w:sz w:val="28"/>
          <w:szCs w:val="28"/>
          <w:lang w:val="en-GB"/>
        </w:rPr>
        <w:t>-</w:t>
      </w: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GB"/>
        </w:rPr>
        <w:t>。</w:t>
      </w:r>
    </w:p>
    <w:p>
      <w:pPr>
        <w:pStyle w:val="26"/>
        <w:adjustRightInd w:val="0"/>
        <w:snapToGrid w:val="0"/>
        <w:spacing w:line="420" w:lineRule="exact"/>
        <w:jc w:val="both"/>
        <w:rPr>
          <w:rFonts w:ascii="仿宋_GB2312" w:hAnsi="仿宋_GB2312" w:eastAsia="仿宋_GB2312" w:cs="仿宋_GB2312"/>
          <w:color w:val="auto"/>
          <w:sz w:val="28"/>
          <w:lang w:eastAsia="zh-CN"/>
        </w:rPr>
      </w:pPr>
    </w:p>
    <w:p>
      <w:pPr>
        <w:pStyle w:val="26"/>
        <w:adjustRightInd w:val="0"/>
        <w:snapToGrid w:val="0"/>
        <w:spacing w:line="420" w:lineRule="exact"/>
        <w:jc w:val="both"/>
        <w:rPr>
          <w:rFonts w:ascii="仿宋_GB2312" w:hAnsi="仿宋_GB2312" w:eastAsia="仿宋_GB2312" w:cs="仿宋_GB2312"/>
          <w:color w:val="auto"/>
          <w:sz w:val="28"/>
          <w:lang w:eastAsia="zh-CN"/>
        </w:rPr>
      </w:pPr>
    </w:p>
    <w:p>
      <w:pPr>
        <w:pStyle w:val="26"/>
        <w:adjustRightInd w:val="0"/>
        <w:snapToGrid w:val="0"/>
        <w:spacing w:line="420" w:lineRule="exact"/>
        <w:jc w:val="both"/>
        <w:rPr>
          <w:rFonts w:ascii="仿宋_GB2312" w:hAnsi="仿宋_GB2312" w:eastAsia="仿宋_GB2312" w:cs="仿宋_GB2312"/>
          <w:color w:val="auto"/>
          <w:sz w:val="28"/>
          <w:lang w:eastAsia="zh-CN"/>
        </w:rPr>
      </w:pPr>
    </w:p>
    <w:p>
      <w:pPr>
        <w:pStyle w:val="26"/>
        <w:adjustRightInd w:val="0"/>
        <w:snapToGrid w:val="0"/>
        <w:spacing w:line="420" w:lineRule="exact"/>
        <w:rPr>
          <w:rFonts w:ascii="黑体" w:hAnsi="黑体" w:cs="黑体"/>
          <w:b w:val="0"/>
          <w:bCs/>
          <w:color w:val="auto"/>
          <w:sz w:val="28"/>
          <w:lang w:eastAsia="zh-CN"/>
        </w:rPr>
      </w:pPr>
      <w:r>
        <w:rPr>
          <w:rFonts w:hint="eastAsia" w:ascii="黑体" w:hAnsi="黑体" w:cs="黑体"/>
          <w:b w:val="0"/>
          <w:bCs/>
          <w:color w:val="auto"/>
          <w:sz w:val="28"/>
          <w:lang w:eastAsia="zh-CN"/>
        </w:rPr>
        <w:t>表10-1     项目总投资费用结构表</w:t>
      </w:r>
    </w:p>
    <w:tbl>
      <w:tblPr>
        <w:tblStyle w:val="17"/>
        <w:tblW w:w="8850"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997"/>
        <w:gridCol w:w="1911"/>
        <w:gridCol w:w="1180"/>
        <w:gridCol w:w="1029"/>
        <w:gridCol w:w="882"/>
        <w:gridCol w:w="1095"/>
        <w:gridCol w:w="903"/>
        <w:gridCol w:w="853"/>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vMerge w:val="restart"/>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序号</w:t>
            </w:r>
          </w:p>
        </w:tc>
        <w:tc>
          <w:tcPr>
            <w:tcW w:w="1911" w:type="dxa"/>
            <w:vMerge w:val="restart"/>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工程或费用名称</w:t>
            </w:r>
          </w:p>
        </w:tc>
        <w:tc>
          <w:tcPr>
            <w:tcW w:w="1180" w:type="dxa"/>
            <w:vMerge w:val="restart"/>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建安工程费</w:t>
            </w:r>
          </w:p>
        </w:tc>
        <w:tc>
          <w:tcPr>
            <w:tcW w:w="1029" w:type="dxa"/>
            <w:vMerge w:val="restart"/>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设备</w:t>
            </w:r>
          </w:p>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购置费</w:t>
            </w:r>
          </w:p>
        </w:tc>
        <w:tc>
          <w:tcPr>
            <w:tcW w:w="882" w:type="dxa"/>
            <w:vMerge w:val="restart"/>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独立</w:t>
            </w:r>
          </w:p>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费用</w:t>
            </w:r>
          </w:p>
        </w:tc>
        <w:tc>
          <w:tcPr>
            <w:tcW w:w="1095" w:type="dxa"/>
            <w:vMerge w:val="restart"/>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投资合计</w:t>
            </w:r>
          </w:p>
        </w:tc>
        <w:tc>
          <w:tcPr>
            <w:tcW w:w="1756" w:type="dxa"/>
            <w:gridSpan w:val="2"/>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其中：</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vMerge w:val="continue"/>
            <w:vAlign w:val="center"/>
          </w:tcPr>
          <w:p>
            <w:pPr>
              <w:pStyle w:val="25"/>
              <w:adjustRightInd w:val="0"/>
              <w:snapToGrid w:val="0"/>
              <w:rPr>
                <w:rFonts w:ascii="仿宋_GB2312" w:hAnsi="仿宋_GB2312" w:eastAsia="仿宋_GB2312" w:cs="仿宋_GB2312"/>
                <w:color w:val="auto"/>
                <w:sz w:val="22"/>
                <w:szCs w:val="22"/>
              </w:rPr>
            </w:pPr>
          </w:p>
        </w:tc>
        <w:tc>
          <w:tcPr>
            <w:tcW w:w="1911" w:type="dxa"/>
            <w:vMerge w:val="continue"/>
            <w:vAlign w:val="center"/>
          </w:tcPr>
          <w:p>
            <w:pPr>
              <w:pStyle w:val="25"/>
              <w:adjustRightInd w:val="0"/>
              <w:snapToGrid w:val="0"/>
              <w:rPr>
                <w:rFonts w:ascii="仿宋_GB2312" w:hAnsi="仿宋_GB2312" w:eastAsia="仿宋_GB2312" w:cs="仿宋_GB2312"/>
                <w:color w:val="auto"/>
                <w:sz w:val="22"/>
                <w:szCs w:val="22"/>
              </w:rPr>
            </w:pPr>
          </w:p>
        </w:tc>
        <w:tc>
          <w:tcPr>
            <w:tcW w:w="1180" w:type="dxa"/>
            <w:vMerge w:val="continue"/>
            <w:vAlign w:val="center"/>
          </w:tcPr>
          <w:p>
            <w:pPr>
              <w:pStyle w:val="25"/>
              <w:adjustRightInd w:val="0"/>
              <w:snapToGrid w:val="0"/>
              <w:rPr>
                <w:rFonts w:ascii="仿宋_GB2312" w:hAnsi="仿宋_GB2312" w:eastAsia="仿宋_GB2312" w:cs="仿宋_GB2312"/>
                <w:color w:val="auto"/>
                <w:sz w:val="22"/>
                <w:szCs w:val="22"/>
              </w:rPr>
            </w:pPr>
          </w:p>
        </w:tc>
        <w:tc>
          <w:tcPr>
            <w:tcW w:w="1029" w:type="dxa"/>
            <w:vMerge w:val="continue"/>
            <w:vAlign w:val="center"/>
          </w:tcPr>
          <w:p>
            <w:pPr>
              <w:pStyle w:val="25"/>
              <w:adjustRightInd w:val="0"/>
              <w:snapToGrid w:val="0"/>
              <w:rPr>
                <w:rFonts w:ascii="仿宋_GB2312" w:hAnsi="仿宋_GB2312" w:eastAsia="仿宋_GB2312" w:cs="仿宋_GB2312"/>
                <w:color w:val="auto"/>
                <w:sz w:val="22"/>
                <w:szCs w:val="22"/>
              </w:rPr>
            </w:pPr>
          </w:p>
        </w:tc>
        <w:tc>
          <w:tcPr>
            <w:tcW w:w="882" w:type="dxa"/>
            <w:vMerge w:val="continue"/>
            <w:vAlign w:val="center"/>
          </w:tcPr>
          <w:p>
            <w:pPr>
              <w:pStyle w:val="25"/>
              <w:adjustRightInd w:val="0"/>
              <w:snapToGrid w:val="0"/>
              <w:rPr>
                <w:rFonts w:ascii="仿宋_GB2312" w:hAnsi="仿宋_GB2312" w:eastAsia="仿宋_GB2312" w:cs="仿宋_GB2312"/>
                <w:color w:val="auto"/>
                <w:sz w:val="22"/>
                <w:szCs w:val="22"/>
              </w:rPr>
            </w:pPr>
          </w:p>
        </w:tc>
        <w:tc>
          <w:tcPr>
            <w:tcW w:w="1095" w:type="dxa"/>
            <w:vMerge w:val="continue"/>
            <w:vAlign w:val="center"/>
          </w:tcPr>
          <w:p>
            <w:pPr>
              <w:pStyle w:val="25"/>
              <w:adjustRightInd w:val="0"/>
              <w:snapToGrid w:val="0"/>
              <w:rPr>
                <w:rFonts w:ascii="仿宋_GB2312" w:hAnsi="仿宋_GB2312" w:eastAsia="仿宋_GB2312" w:cs="仿宋_GB2312"/>
                <w:color w:val="auto"/>
                <w:sz w:val="22"/>
                <w:szCs w:val="22"/>
              </w:rPr>
            </w:pPr>
          </w:p>
        </w:tc>
        <w:tc>
          <w:tcPr>
            <w:tcW w:w="90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财政资金</w:t>
            </w:r>
          </w:p>
        </w:tc>
        <w:tc>
          <w:tcPr>
            <w:tcW w:w="85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自筹</w:t>
            </w:r>
          </w:p>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资金</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Ⅰ</w:t>
            </w:r>
          </w:p>
        </w:tc>
        <w:tc>
          <w:tcPr>
            <w:tcW w:w="191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总投资</w:t>
            </w:r>
          </w:p>
        </w:tc>
        <w:tc>
          <w:tcPr>
            <w:tcW w:w="1180"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882"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9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3456.00</w:t>
            </w:r>
          </w:p>
        </w:tc>
        <w:tc>
          <w:tcPr>
            <w:tcW w:w="90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3456.00</w:t>
            </w:r>
          </w:p>
        </w:tc>
        <w:tc>
          <w:tcPr>
            <w:tcW w:w="853"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第一部分</w:t>
            </w:r>
          </w:p>
        </w:tc>
        <w:tc>
          <w:tcPr>
            <w:tcW w:w="191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土地平整</w:t>
            </w:r>
          </w:p>
        </w:tc>
        <w:tc>
          <w:tcPr>
            <w:tcW w:w="1180"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151.84</w:t>
            </w:r>
          </w:p>
        </w:tc>
        <w:tc>
          <w:tcPr>
            <w:tcW w:w="10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882"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9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151.84</w:t>
            </w:r>
          </w:p>
        </w:tc>
        <w:tc>
          <w:tcPr>
            <w:tcW w:w="90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151.84</w:t>
            </w:r>
          </w:p>
        </w:tc>
        <w:tc>
          <w:tcPr>
            <w:tcW w:w="853"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191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耕作田块修筑工程</w:t>
            </w:r>
          </w:p>
        </w:tc>
        <w:tc>
          <w:tcPr>
            <w:tcW w:w="1180"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57.34</w:t>
            </w:r>
          </w:p>
        </w:tc>
        <w:tc>
          <w:tcPr>
            <w:tcW w:w="10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882"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9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57.34</w:t>
            </w:r>
          </w:p>
        </w:tc>
        <w:tc>
          <w:tcPr>
            <w:tcW w:w="90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57.34</w:t>
            </w:r>
          </w:p>
        </w:tc>
        <w:tc>
          <w:tcPr>
            <w:tcW w:w="853"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191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耕作层地利保持工程</w:t>
            </w:r>
          </w:p>
        </w:tc>
        <w:tc>
          <w:tcPr>
            <w:tcW w:w="1180"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94.49</w:t>
            </w:r>
          </w:p>
        </w:tc>
        <w:tc>
          <w:tcPr>
            <w:tcW w:w="10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882"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9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94.49</w:t>
            </w:r>
          </w:p>
        </w:tc>
        <w:tc>
          <w:tcPr>
            <w:tcW w:w="90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94.49</w:t>
            </w:r>
          </w:p>
        </w:tc>
        <w:tc>
          <w:tcPr>
            <w:tcW w:w="853"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第二部分</w:t>
            </w:r>
          </w:p>
        </w:tc>
        <w:tc>
          <w:tcPr>
            <w:tcW w:w="191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土壤改良</w:t>
            </w:r>
          </w:p>
        </w:tc>
        <w:tc>
          <w:tcPr>
            <w:tcW w:w="1180"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163.65</w:t>
            </w:r>
          </w:p>
        </w:tc>
        <w:tc>
          <w:tcPr>
            <w:tcW w:w="10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882"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9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163.65</w:t>
            </w:r>
          </w:p>
        </w:tc>
        <w:tc>
          <w:tcPr>
            <w:tcW w:w="90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163.65</w:t>
            </w:r>
          </w:p>
        </w:tc>
        <w:tc>
          <w:tcPr>
            <w:tcW w:w="853"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191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180"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74.35</w:t>
            </w:r>
          </w:p>
        </w:tc>
        <w:tc>
          <w:tcPr>
            <w:tcW w:w="10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882"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9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74.35</w:t>
            </w:r>
          </w:p>
        </w:tc>
        <w:tc>
          <w:tcPr>
            <w:tcW w:w="90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74.35</w:t>
            </w:r>
          </w:p>
        </w:tc>
        <w:tc>
          <w:tcPr>
            <w:tcW w:w="853"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191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180"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26.66</w:t>
            </w:r>
          </w:p>
        </w:tc>
        <w:tc>
          <w:tcPr>
            <w:tcW w:w="10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882"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9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26.66</w:t>
            </w:r>
          </w:p>
        </w:tc>
        <w:tc>
          <w:tcPr>
            <w:tcW w:w="90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26.66</w:t>
            </w:r>
          </w:p>
        </w:tc>
        <w:tc>
          <w:tcPr>
            <w:tcW w:w="853"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w:t>
            </w:r>
          </w:p>
        </w:tc>
        <w:tc>
          <w:tcPr>
            <w:tcW w:w="191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XX镇</w:t>
            </w:r>
          </w:p>
        </w:tc>
        <w:tc>
          <w:tcPr>
            <w:tcW w:w="1180"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62.64</w:t>
            </w:r>
          </w:p>
        </w:tc>
        <w:tc>
          <w:tcPr>
            <w:tcW w:w="10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882"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9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62.64</w:t>
            </w:r>
          </w:p>
        </w:tc>
        <w:tc>
          <w:tcPr>
            <w:tcW w:w="90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62.64</w:t>
            </w:r>
          </w:p>
        </w:tc>
        <w:tc>
          <w:tcPr>
            <w:tcW w:w="853"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第三部分</w:t>
            </w:r>
          </w:p>
        </w:tc>
        <w:tc>
          <w:tcPr>
            <w:tcW w:w="191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灌溉排水</w:t>
            </w:r>
          </w:p>
        </w:tc>
        <w:tc>
          <w:tcPr>
            <w:tcW w:w="1180"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2180.71</w:t>
            </w:r>
          </w:p>
        </w:tc>
        <w:tc>
          <w:tcPr>
            <w:tcW w:w="10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20.76</w:t>
            </w:r>
          </w:p>
        </w:tc>
        <w:tc>
          <w:tcPr>
            <w:tcW w:w="882"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9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2201.46</w:t>
            </w:r>
          </w:p>
        </w:tc>
        <w:tc>
          <w:tcPr>
            <w:tcW w:w="90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2201.46</w:t>
            </w:r>
          </w:p>
        </w:tc>
        <w:tc>
          <w:tcPr>
            <w:tcW w:w="853"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191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水源工程</w:t>
            </w:r>
          </w:p>
        </w:tc>
        <w:tc>
          <w:tcPr>
            <w:tcW w:w="1180"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1136.60</w:t>
            </w:r>
          </w:p>
        </w:tc>
        <w:tc>
          <w:tcPr>
            <w:tcW w:w="10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3.35</w:t>
            </w:r>
          </w:p>
        </w:tc>
        <w:tc>
          <w:tcPr>
            <w:tcW w:w="882"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9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1139.96</w:t>
            </w:r>
          </w:p>
        </w:tc>
        <w:tc>
          <w:tcPr>
            <w:tcW w:w="90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1139.96</w:t>
            </w:r>
          </w:p>
        </w:tc>
        <w:tc>
          <w:tcPr>
            <w:tcW w:w="853"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191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输水工程</w:t>
            </w:r>
          </w:p>
        </w:tc>
        <w:tc>
          <w:tcPr>
            <w:tcW w:w="1180"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508.63</w:t>
            </w:r>
          </w:p>
        </w:tc>
        <w:tc>
          <w:tcPr>
            <w:tcW w:w="10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15.80</w:t>
            </w:r>
          </w:p>
        </w:tc>
        <w:tc>
          <w:tcPr>
            <w:tcW w:w="882"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9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524.43</w:t>
            </w:r>
          </w:p>
        </w:tc>
        <w:tc>
          <w:tcPr>
            <w:tcW w:w="90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524.43</w:t>
            </w:r>
          </w:p>
        </w:tc>
        <w:tc>
          <w:tcPr>
            <w:tcW w:w="853"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w:t>
            </w:r>
          </w:p>
        </w:tc>
        <w:tc>
          <w:tcPr>
            <w:tcW w:w="191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排水工程</w:t>
            </w:r>
          </w:p>
        </w:tc>
        <w:tc>
          <w:tcPr>
            <w:tcW w:w="1180"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535.48</w:t>
            </w:r>
          </w:p>
        </w:tc>
        <w:tc>
          <w:tcPr>
            <w:tcW w:w="10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1.60</w:t>
            </w:r>
          </w:p>
        </w:tc>
        <w:tc>
          <w:tcPr>
            <w:tcW w:w="882"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9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537.08</w:t>
            </w:r>
          </w:p>
        </w:tc>
        <w:tc>
          <w:tcPr>
            <w:tcW w:w="90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537.08</w:t>
            </w:r>
          </w:p>
        </w:tc>
        <w:tc>
          <w:tcPr>
            <w:tcW w:w="853"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第四部分</w:t>
            </w:r>
          </w:p>
        </w:tc>
        <w:tc>
          <w:tcPr>
            <w:tcW w:w="191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高效节水灌溉</w:t>
            </w:r>
          </w:p>
        </w:tc>
        <w:tc>
          <w:tcPr>
            <w:tcW w:w="1180"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41.63</w:t>
            </w:r>
          </w:p>
        </w:tc>
        <w:tc>
          <w:tcPr>
            <w:tcW w:w="10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882"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9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41.63</w:t>
            </w:r>
          </w:p>
        </w:tc>
        <w:tc>
          <w:tcPr>
            <w:tcW w:w="90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41.63</w:t>
            </w:r>
          </w:p>
        </w:tc>
        <w:tc>
          <w:tcPr>
            <w:tcW w:w="853"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第五部分</w:t>
            </w:r>
          </w:p>
        </w:tc>
        <w:tc>
          <w:tcPr>
            <w:tcW w:w="191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田间道路</w:t>
            </w:r>
          </w:p>
        </w:tc>
        <w:tc>
          <w:tcPr>
            <w:tcW w:w="1180"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626.61</w:t>
            </w:r>
          </w:p>
        </w:tc>
        <w:tc>
          <w:tcPr>
            <w:tcW w:w="10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882"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9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626.61</w:t>
            </w:r>
          </w:p>
        </w:tc>
        <w:tc>
          <w:tcPr>
            <w:tcW w:w="90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626.61</w:t>
            </w:r>
          </w:p>
        </w:tc>
        <w:tc>
          <w:tcPr>
            <w:tcW w:w="853"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191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道路工程</w:t>
            </w:r>
          </w:p>
        </w:tc>
        <w:tc>
          <w:tcPr>
            <w:tcW w:w="1180"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626.61</w:t>
            </w:r>
          </w:p>
        </w:tc>
        <w:tc>
          <w:tcPr>
            <w:tcW w:w="10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882"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9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626.61</w:t>
            </w:r>
          </w:p>
        </w:tc>
        <w:tc>
          <w:tcPr>
            <w:tcW w:w="90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626.61</w:t>
            </w:r>
          </w:p>
        </w:tc>
        <w:tc>
          <w:tcPr>
            <w:tcW w:w="853"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第六部分</w:t>
            </w:r>
          </w:p>
        </w:tc>
        <w:tc>
          <w:tcPr>
            <w:tcW w:w="191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农田防护与生态环境保护</w:t>
            </w:r>
          </w:p>
        </w:tc>
        <w:tc>
          <w:tcPr>
            <w:tcW w:w="1180"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24.34</w:t>
            </w:r>
          </w:p>
        </w:tc>
        <w:tc>
          <w:tcPr>
            <w:tcW w:w="10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882"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9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24.34</w:t>
            </w:r>
          </w:p>
        </w:tc>
        <w:tc>
          <w:tcPr>
            <w:tcW w:w="90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24.34</w:t>
            </w:r>
          </w:p>
        </w:tc>
        <w:tc>
          <w:tcPr>
            <w:tcW w:w="853"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191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生态环境保护工程</w:t>
            </w:r>
          </w:p>
        </w:tc>
        <w:tc>
          <w:tcPr>
            <w:tcW w:w="1180"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24.34</w:t>
            </w:r>
          </w:p>
        </w:tc>
        <w:tc>
          <w:tcPr>
            <w:tcW w:w="10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882"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9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24.34</w:t>
            </w:r>
          </w:p>
        </w:tc>
        <w:tc>
          <w:tcPr>
            <w:tcW w:w="90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24.34</w:t>
            </w:r>
          </w:p>
        </w:tc>
        <w:tc>
          <w:tcPr>
            <w:tcW w:w="853"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第七部分</w:t>
            </w:r>
          </w:p>
        </w:tc>
        <w:tc>
          <w:tcPr>
            <w:tcW w:w="191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农田输配电</w:t>
            </w:r>
          </w:p>
        </w:tc>
        <w:tc>
          <w:tcPr>
            <w:tcW w:w="1180"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882"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95"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903"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853"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第八部分</w:t>
            </w:r>
          </w:p>
        </w:tc>
        <w:tc>
          <w:tcPr>
            <w:tcW w:w="191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科技推广措施</w:t>
            </w:r>
          </w:p>
        </w:tc>
        <w:tc>
          <w:tcPr>
            <w:tcW w:w="1180"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35.00</w:t>
            </w:r>
          </w:p>
        </w:tc>
        <w:tc>
          <w:tcPr>
            <w:tcW w:w="10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882"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9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35.00</w:t>
            </w:r>
          </w:p>
        </w:tc>
        <w:tc>
          <w:tcPr>
            <w:tcW w:w="90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35.00</w:t>
            </w:r>
          </w:p>
        </w:tc>
        <w:tc>
          <w:tcPr>
            <w:tcW w:w="853"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第九部分</w:t>
            </w:r>
          </w:p>
        </w:tc>
        <w:tc>
          <w:tcPr>
            <w:tcW w:w="191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其他工作及措施</w:t>
            </w:r>
          </w:p>
        </w:tc>
        <w:tc>
          <w:tcPr>
            <w:tcW w:w="1180"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882"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211.48</w:t>
            </w:r>
          </w:p>
        </w:tc>
        <w:tc>
          <w:tcPr>
            <w:tcW w:w="109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211.48</w:t>
            </w:r>
          </w:p>
        </w:tc>
        <w:tc>
          <w:tcPr>
            <w:tcW w:w="90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211.48</w:t>
            </w:r>
          </w:p>
        </w:tc>
        <w:tc>
          <w:tcPr>
            <w:tcW w:w="853"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w:t>
            </w:r>
          </w:p>
        </w:tc>
        <w:tc>
          <w:tcPr>
            <w:tcW w:w="191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项目管理费</w:t>
            </w:r>
          </w:p>
        </w:tc>
        <w:tc>
          <w:tcPr>
            <w:tcW w:w="1180"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882"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64.56</w:t>
            </w:r>
          </w:p>
        </w:tc>
        <w:tc>
          <w:tcPr>
            <w:tcW w:w="109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64.56</w:t>
            </w:r>
          </w:p>
        </w:tc>
        <w:tc>
          <w:tcPr>
            <w:tcW w:w="90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64.56</w:t>
            </w:r>
          </w:p>
        </w:tc>
        <w:tc>
          <w:tcPr>
            <w:tcW w:w="853"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w:t>
            </w:r>
          </w:p>
        </w:tc>
        <w:tc>
          <w:tcPr>
            <w:tcW w:w="191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工程建设监理费</w:t>
            </w:r>
          </w:p>
        </w:tc>
        <w:tc>
          <w:tcPr>
            <w:tcW w:w="1180"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882"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69.12</w:t>
            </w:r>
          </w:p>
        </w:tc>
        <w:tc>
          <w:tcPr>
            <w:tcW w:w="109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69.12</w:t>
            </w:r>
          </w:p>
        </w:tc>
        <w:tc>
          <w:tcPr>
            <w:tcW w:w="90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69.12</w:t>
            </w:r>
          </w:p>
        </w:tc>
        <w:tc>
          <w:tcPr>
            <w:tcW w:w="853"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997"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w:t>
            </w:r>
          </w:p>
        </w:tc>
        <w:tc>
          <w:tcPr>
            <w:tcW w:w="1911"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勘测设计费</w:t>
            </w:r>
          </w:p>
        </w:tc>
        <w:tc>
          <w:tcPr>
            <w:tcW w:w="1180"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1029"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c>
          <w:tcPr>
            <w:tcW w:w="882"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77.80</w:t>
            </w:r>
          </w:p>
        </w:tc>
        <w:tc>
          <w:tcPr>
            <w:tcW w:w="1095"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77.80</w:t>
            </w:r>
          </w:p>
        </w:tc>
        <w:tc>
          <w:tcPr>
            <w:tcW w:w="903" w:type="dxa"/>
            <w:shd w:val="clear" w:color="auto" w:fill="auto"/>
            <w:vAlign w:val="center"/>
          </w:tcPr>
          <w:p>
            <w:pPr>
              <w:pStyle w:val="25"/>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77.80</w:t>
            </w:r>
          </w:p>
        </w:tc>
        <w:tc>
          <w:tcPr>
            <w:tcW w:w="853" w:type="dxa"/>
            <w:shd w:val="clear" w:color="auto" w:fill="auto"/>
            <w:vAlign w:val="center"/>
          </w:tcPr>
          <w:p>
            <w:pPr>
              <w:pStyle w:val="25"/>
              <w:adjustRightInd w:val="0"/>
              <w:snapToGrid w:val="0"/>
              <w:rPr>
                <w:rFonts w:ascii="仿宋_GB2312" w:hAnsi="仿宋_GB2312" w:eastAsia="仿宋_GB2312" w:cs="仿宋_GB2312"/>
                <w:color w:val="auto"/>
                <w:sz w:val="22"/>
                <w:szCs w:val="22"/>
              </w:rPr>
            </w:pPr>
          </w:p>
        </w:tc>
      </w:tr>
    </w:tbl>
    <w:p>
      <w:pPr>
        <w:pStyle w:val="26"/>
        <w:adjustRightInd w:val="0"/>
        <w:snapToGrid w:val="0"/>
        <w:spacing w:line="420" w:lineRule="exact"/>
        <w:jc w:val="both"/>
        <w:rPr>
          <w:rFonts w:ascii="仿宋_GB2312" w:hAnsi="仿宋_GB2312" w:eastAsia="仿宋_GB2312" w:cs="仿宋_GB2312"/>
          <w:color w:val="auto"/>
          <w:sz w:val="28"/>
          <w:lang w:eastAsia="zh-CN"/>
        </w:rPr>
      </w:pPr>
    </w:p>
    <w:p>
      <w:pPr>
        <w:pStyle w:val="5"/>
        <w:numPr>
          <w:ilvl w:val="1"/>
          <w:numId w:val="2"/>
        </w:numPr>
        <w:adjustRightInd w:val="0"/>
        <w:snapToGrid w:val="0"/>
        <w:spacing w:line="420" w:lineRule="exact"/>
        <w:ind w:firstLine="562" w:firstLineChars="200"/>
        <w:rPr>
          <w:rFonts w:ascii="仿宋_GB2312" w:hAnsi="仿宋_GB2312" w:eastAsia="仿宋_GB2312" w:cs="仿宋_GB2312"/>
          <w:color w:val="auto"/>
          <w:sz w:val="28"/>
          <w:szCs w:val="28"/>
        </w:rPr>
      </w:pPr>
      <w:bookmarkStart w:id="213" w:name="_Toc45723067"/>
      <w:r>
        <w:rPr>
          <w:rFonts w:hint="eastAsia" w:ascii="仿宋_GB2312" w:hAnsi="仿宋_GB2312" w:eastAsia="仿宋_GB2312" w:cs="仿宋_GB2312"/>
          <w:color w:val="auto"/>
          <w:sz w:val="28"/>
          <w:szCs w:val="28"/>
        </w:rPr>
        <w:t>项目分村投资结构表</w:t>
      </w:r>
      <w:bookmarkEnd w:id="213"/>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项目分村投资结构表见表10-2</w:t>
      </w:r>
    </w:p>
    <w:p>
      <w:pPr>
        <w:pStyle w:val="26"/>
        <w:adjustRightInd w:val="0"/>
        <w:snapToGrid w:val="0"/>
        <w:spacing w:line="420" w:lineRule="exact"/>
        <w:jc w:val="both"/>
        <w:rPr>
          <w:rFonts w:ascii="仿宋_GB2312" w:hAnsi="仿宋_GB2312" w:eastAsia="仿宋_GB2312" w:cs="仿宋_GB2312"/>
          <w:color w:val="auto"/>
          <w:sz w:val="28"/>
          <w:lang w:eastAsia="zh-CN"/>
        </w:rPr>
      </w:pPr>
    </w:p>
    <w:p>
      <w:pPr>
        <w:pStyle w:val="26"/>
        <w:adjustRightInd w:val="0"/>
        <w:snapToGrid w:val="0"/>
        <w:spacing w:line="420" w:lineRule="exact"/>
        <w:rPr>
          <w:rFonts w:ascii="仿宋_GB2312" w:hAnsi="仿宋_GB2312" w:eastAsia="仿宋_GB2312" w:cs="仿宋_GB2312"/>
          <w:color w:val="auto"/>
          <w:sz w:val="28"/>
          <w:lang w:eastAsia="zh-CN"/>
        </w:rPr>
      </w:pPr>
      <w:r>
        <w:rPr>
          <w:rFonts w:hint="eastAsia" w:ascii="仿宋_GB2312" w:hAnsi="仿宋_GB2312" w:eastAsia="仿宋_GB2312" w:cs="仿宋_GB2312"/>
          <w:color w:val="auto"/>
          <w:sz w:val="28"/>
          <w:lang w:eastAsia="zh-CN"/>
        </w:rPr>
        <w:t>表10-2     项目分村投资费用结构表</w:t>
      </w:r>
    </w:p>
    <w:tbl>
      <w:tblPr>
        <w:tblStyle w:val="17"/>
        <w:tblW w:w="9004" w:type="dxa"/>
        <w:jc w:val="center"/>
        <w:tblLayout w:type="fixed"/>
        <w:tblCellMar>
          <w:top w:w="0" w:type="dxa"/>
          <w:left w:w="108" w:type="dxa"/>
          <w:bottom w:w="0" w:type="dxa"/>
          <w:right w:w="108" w:type="dxa"/>
        </w:tblCellMar>
      </w:tblPr>
      <w:tblGrid>
        <w:gridCol w:w="1451"/>
        <w:gridCol w:w="974"/>
        <w:gridCol w:w="1082"/>
        <w:gridCol w:w="1082"/>
        <w:gridCol w:w="1082"/>
        <w:gridCol w:w="1082"/>
        <w:gridCol w:w="1082"/>
        <w:gridCol w:w="1169"/>
      </w:tblGrid>
      <w:tr>
        <w:tblPrEx>
          <w:tblCellMar>
            <w:top w:w="0" w:type="dxa"/>
            <w:left w:w="108" w:type="dxa"/>
            <w:bottom w:w="0" w:type="dxa"/>
            <w:right w:w="108" w:type="dxa"/>
          </w:tblCellMar>
        </w:tblPrEx>
        <w:trPr>
          <w:trHeight w:val="495" w:hRule="atLeast"/>
          <w:tblHeader/>
          <w:jc w:val="center"/>
        </w:trPr>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974" w:type="dxa"/>
            <w:tcBorders>
              <w:top w:val="single" w:color="auto" w:sz="4" w:space="0"/>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XX村</w:t>
            </w:r>
          </w:p>
        </w:tc>
        <w:tc>
          <w:tcPr>
            <w:tcW w:w="1082" w:type="dxa"/>
            <w:tcBorders>
              <w:top w:val="single" w:color="auto" w:sz="4" w:space="0"/>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毛家岗村</w:t>
            </w:r>
          </w:p>
        </w:tc>
        <w:tc>
          <w:tcPr>
            <w:tcW w:w="1082" w:type="dxa"/>
            <w:tcBorders>
              <w:top w:val="single" w:color="auto" w:sz="4" w:space="0"/>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清泉村</w:t>
            </w:r>
          </w:p>
        </w:tc>
        <w:tc>
          <w:tcPr>
            <w:tcW w:w="1082" w:type="dxa"/>
            <w:tcBorders>
              <w:top w:val="single" w:color="auto" w:sz="4" w:space="0"/>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黄林堰村</w:t>
            </w:r>
          </w:p>
        </w:tc>
        <w:tc>
          <w:tcPr>
            <w:tcW w:w="1082" w:type="dxa"/>
            <w:tcBorders>
              <w:top w:val="single" w:color="auto" w:sz="4" w:space="0"/>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金坪村</w:t>
            </w:r>
          </w:p>
        </w:tc>
        <w:tc>
          <w:tcPr>
            <w:tcW w:w="1082" w:type="dxa"/>
            <w:tcBorders>
              <w:top w:val="single" w:color="auto" w:sz="4" w:space="0"/>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填平补齐</w:t>
            </w:r>
          </w:p>
        </w:tc>
        <w:tc>
          <w:tcPr>
            <w:tcW w:w="1169" w:type="dxa"/>
            <w:tcBorders>
              <w:top w:val="single" w:color="auto" w:sz="4" w:space="0"/>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合计</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土地平整</w:t>
            </w:r>
          </w:p>
        </w:tc>
        <w:tc>
          <w:tcPr>
            <w:tcW w:w="974"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151.84</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116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151.84</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土壤改良</w:t>
            </w:r>
          </w:p>
        </w:tc>
        <w:tc>
          <w:tcPr>
            <w:tcW w:w="974"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21.78</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29.50</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26.66</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23.07</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62.64</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116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163.65</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山塘</w:t>
            </w:r>
          </w:p>
        </w:tc>
        <w:tc>
          <w:tcPr>
            <w:tcW w:w="974"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33.45</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201.58</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194.94</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190.70</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272.40</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236.33</w:t>
            </w:r>
          </w:p>
        </w:tc>
        <w:tc>
          <w:tcPr>
            <w:tcW w:w="116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1129.40</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泵站</w:t>
            </w:r>
          </w:p>
        </w:tc>
        <w:tc>
          <w:tcPr>
            <w:tcW w:w="974"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10.55</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0.00</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116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10.55</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骨干灌渠</w:t>
            </w:r>
          </w:p>
        </w:tc>
        <w:tc>
          <w:tcPr>
            <w:tcW w:w="974"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74.18</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131.92</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51.26</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63.56</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203.52</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116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524.43</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骨干排渠</w:t>
            </w:r>
          </w:p>
        </w:tc>
        <w:tc>
          <w:tcPr>
            <w:tcW w:w="974"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11.35</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281.18</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244.56</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116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537.08</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管道灌溉</w:t>
            </w:r>
          </w:p>
        </w:tc>
        <w:tc>
          <w:tcPr>
            <w:tcW w:w="974"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41.63</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116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41.63</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道路工程</w:t>
            </w:r>
          </w:p>
        </w:tc>
        <w:tc>
          <w:tcPr>
            <w:tcW w:w="974"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71.05</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270.85</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43.48</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29.53</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211.69</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116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626.61</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太阳灯</w:t>
            </w:r>
          </w:p>
        </w:tc>
        <w:tc>
          <w:tcPr>
            <w:tcW w:w="974"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5.25</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5.25</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7.00</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3.50</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14.00</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116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35.00</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生态环境保护工程</w:t>
            </w:r>
          </w:p>
        </w:tc>
        <w:tc>
          <w:tcPr>
            <w:tcW w:w="974"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24.34</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p>
        </w:tc>
        <w:tc>
          <w:tcPr>
            <w:tcW w:w="116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24.34</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项目管理费</w:t>
            </w:r>
          </w:p>
        </w:tc>
        <w:tc>
          <w:tcPr>
            <w:tcW w:w="974"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4.32</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18.52</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6.43</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6.18</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24.41</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4.70</w:t>
            </w:r>
          </w:p>
        </w:tc>
        <w:tc>
          <w:tcPr>
            <w:tcW w:w="116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64.56</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工程建设监理费</w:t>
            </w:r>
          </w:p>
        </w:tc>
        <w:tc>
          <w:tcPr>
            <w:tcW w:w="974"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4.62</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19.83</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6.89</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6.61</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26.13</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5.03</w:t>
            </w:r>
          </w:p>
        </w:tc>
        <w:tc>
          <w:tcPr>
            <w:tcW w:w="116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69.12</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勘测设计费</w:t>
            </w:r>
          </w:p>
        </w:tc>
        <w:tc>
          <w:tcPr>
            <w:tcW w:w="974"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5.20</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22.32</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7.75</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7.44</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29.41</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5.67</w:t>
            </w:r>
          </w:p>
        </w:tc>
        <w:tc>
          <w:tcPr>
            <w:tcW w:w="116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77.80</w:t>
            </w:r>
          </w:p>
        </w:tc>
      </w:tr>
      <w:tr>
        <w:tblPrEx>
          <w:tblCellMar>
            <w:top w:w="0" w:type="dxa"/>
            <w:left w:w="108" w:type="dxa"/>
            <w:bottom w:w="0" w:type="dxa"/>
            <w:right w:w="108" w:type="dxa"/>
          </w:tblCellMar>
        </w:tblPrEx>
        <w:trPr>
          <w:trHeight w:val="285"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合计</w:t>
            </w:r>
          </w:p>
        </w:tc>
        <w:tc>
          <w:tcPr>
            <w:tcW w:w="974"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231.20</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991.50</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344.41</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330.60</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1306.55</w:t>
            </w:r>
          </w:p>
        </w:tc>
        <w:tc>
          <w:tcPr>
            <w:tcW w:w="1082"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251.73</w:t>
            </w:r>
          </w:p>
        </w:tc>
        <w:tc>
          <w:tcPr>
            <w:tcW w:w="1169" w:type="dxa"/>
            <w:tcBorders>
              <w:top w:val="nil"/>
              <w:left w:val="nil"/>
              <w:bottom w:val="single" w:color="auto" w:sz="4" w:space="0"/>
              <w:right w:val="single" w:color="auto" w:sz="4" w:space="0"/>
            </w:tcBorders>
            <w:shd w:val="clear" w:color="auto" w:fill="auto"/>
            <w:vAlign w:val="center"/>
          </w:tcPr>
          <w:p>
            <w:pPr>
              <w:pStyle w:val="25"/>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3456.00</w:t>
            </w:r>
          </w:p>
        </w:tc>
      </w:tr>
    </w:tbl>
    <w:p>
      <w:pPr>
        <w:pStyle w:val="26"/>
        <w:adjustRightInd w:val="0"/>
        <w:snapToGrid w:val="0"/>
        <w:spacing w:line="420" w:lineRule="exact"/>
        <w:jc w:val="both"/>
        <w:rPr>
          <w:rFonts w:ascii="仿宋_GB2312" w:hAnsi="仿宋_GB2312" w:eastAsia="仿宋_GB2312" w:cs="仿宋_GB2312"/>
          <w:color w:val="auto"/>
          <w:sz w:val="28"/>
          <w:lang w:eastAsia="zh-CN"/>
        </w:rPr>
      </w:pP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214" w:name="7.3资金筹措方案"/>
      <w:bookmarkEnd w:id="214"/>
      <w:bookmarkStart w:id="215" w:name="_Toc11250290"/>
      <w:bookmarkStart w:id="216" w:name="_Toc45723068"/>
      <w:bookmarkStart w:id="217" w:name="_Toc12984"/>
      <w:r>
        <w:rPr>
          <w:rFonts w:hint="eastAsia" w:ascii="黑体" w:hAnsi="黑体" w:eastAsia="黑体" w:cs="黑体"/>
          <w:b w:val="0"/>
          <w:bCs w:val="0"/>
          <w:color w:val="auto"/>
          <w:sz w:val="28"/>
          <w:szCs w:val="28"/>
        </w:rPr>
        <w:t>资金筹措方案</w:t>
      </w:r>
      <w:bookmarkEnd w:id="215"/>
      <w:bookmarkEnd w:id="216"/>
      <w:bookmarkEnd w:id="217"/>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概算总投资3456.00万元，其中XXX。</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资本金筹措</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说明项目资本金的出资人、出资方式、出资额度及认缴进度，计算占总投资的比例。项目资金一般包括中央财政资金、地方财政资金和自筹三部分。</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债务资金筹措</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说明项目债务资金的筹集渠道、筹集额度与成本、用途及占建设投资的比例等。</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融资方案分析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对融资方案进行分析，包括资金结构、融资风险和融资成本等。</w:t>
      </w:r>
    </w:p>
    <w:p>
      <w:pPr>
        <w:pStyle w:val="5"/>
        <w:rPr>
          <w:color w:val="auto"/>
        </w:rPr>
      </w:pPr>
    </w:p>
    <w:p>
      <w:pPr>
        <w:pStyle w:val="5"/>
        <w:rPr>
          <w:color w:val="auto"/>
        </w:rPr>
        <w:sectPr>
          <w:footerReference r:id="rId27" w:type="default"/>
          <w:pgSz w:w="11906" w:h="16838"/>
          <w:pgMar w:top="1871" w:right="1531" w:bottom="1871" w:left="1531" w:header="850" w:footer="1417" w:gutter="0"/>
          <w:cols w:space="0" w:num="1"/>
          <w:docGrid w:type="lines" w:linePitch="595" w:charSpace="0"/>
        </w:sectPr>
      </w:pPr>
    </w:p>
    <w:p>
      <w:pPr>
        <w:pStyle w:val="4"/>
        <w:spacing w:line="420" w:lineRule="exact"/>
        <w:rPr>
          <w:rFonts w:ascii="方正小标宋简体" w:hAnsi="方正小标宋简体" w:cs="方正小标宋简体"/>
          <w:bCs w:val="0"/>
          <w:color w:val="auto"/>
          <w:sz w:val="36"/>
          <w:szCs w:val="36"/>
        </w:rPr>
      </w:pPr>
      <w:bookmarkStart w:id="218" w:name="_Toc14854235"/>
      <w:bookmarkStart w:id="219" w:name="_Toc45723069"/>
      <w:r>
        <w:rPr>
          <w:rFonts w:hint="eastAsia" w:ascii="方正小标宋简体" w:hAnsi="方正小标宋简体" w:cs="方正小标宋简体"/>
          <w:bCs w:val="0"/>
          <w:color w:val="auto"/>
          <w:sz w:val="36"/>
          <w:szCs w:val="36"/>
        </w:rPr>
        <w:t>绩效目标与综合评价</w:t>
      </w:r>
      <w:bookmarkEnd w:id="218"/>
      <w:bookmarkEnd w:id="219"/>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220" w:name="_Toc45723070"/>
    </w:p>
    <w:p>
      <w:pPr>
        <w:pStyle w:val="5"/>
        <w:adjustRightInd w:val="0"/>
        <w:snapToGrid w:val="0"/>
        <w:spacing w:line="420" w:lineRule="exact"/>
        <w:ind w:firstLine="560" w:firstLineChars="200"/>
        <w:rPr>
          <w:rFonts w:ascii="黑体" w:hAnsi="黑体" w:eastAsia="黑体" w:cs="黑体"/>
          <w:b w:val="0"/>
          <w:bCs w:val="0"/>
          <w:color w:val="auto"/>
          <w:sz w:val="28"/>
          <w:szCs w:val="28"/>
        </w:rPr>
      </w:pPr>
      <w:r>
        <w:rPr>
          <w:rFonts w:hint="eastAsia" w:ascii="黑体" w:hAnsi="黑体" w:eastAsia="黑体" w:cs="黑体"/>
          <w:b w:val="0"/>
          <w:bCs w:val="0"/>
          <w:color w:val="auto"/>
          <w:sz w:val="28"/>
          <w:szCs w:val="28"/>
        </w:rPr>
        <w:t>经济效益分析</w:t>
      </w:r>
      <w:bookmarkEnd w:id="220"/>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新增固定资产价值</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县2022年高标准农田建设项目，按照《高标准农田建设通则（GBT30600-2014）》的要求，科学合理地设计高标准农田建设内容，包括土壤改良工程、灌溉与排水工程、田间道路工程、农田防护与生态环境保持工程、监测工程等，实行土、水、路、技、管综合配套，新增建设总投资XX万元，按扣除其他工作及措施费用(共XX万元)计算，项目区新增固定资产价值为XX万元。</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新增和改善灌溉面积</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通过加强项目区水源工程建设，配套改造和建设输配水渠（管）道和排水沟（管）道、泵站及渠系建筑物。因地制宜推广渠道防渗、管道输水、沟畦灌、水稻控制灌溉等节水灌溉技术。</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项目建成后，新增和改善灌溉面积16000亩。新增排涝面积5000亩，项目区灌溉设计保证率达到90%，排水设计暴雨重现期达到5～10年一遇，水田3d暴雨3d排至作物耐淹水深，旱地1d暴雨从作物受淹起1d排至田面无积水。</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改善劳动强度</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是通过该项目的实施，田间灌排系统完善、工程配套、利用充分，输、配、灌、排水及时高效；预计每年每亩可以节约农民用工1个工日以上。二是通过田间道路建设和维修，便于农业机械化，项目区耕种收综合机械化水平达到70%以上（比原来提高25%以上）。</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促进粮食增产和农民增收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（1）新增粮食产能</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建成后，新增、改善项目区灌溉面积XXXX亩，提高了土、水、肥资源利用率；通过土壤改良，培肥地力，新品种、新技术的推广使用和优质粮食高产示范带动，使项目区粮食综合生产能力平均提高30kg/亩。按项目区全部种植优质稻测算，项目区年增产粮食1300t，按XX元/t计算，项目区每年可新增粮食产值XX万元。</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（2）成本费用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节约用工费：通过改善项目区灌溉与排水工程设施及推广节水灌溉，平均每亩高标准农田每年可以节约农民管水用工2个工日；通过提高耕种收综合机械化水平和农作物统防统治覆盖率，每年每亩可以节约农民用工1.5个工日以上；同时通过深耕深施、平衡施肥、绿肥种植等农田土壤改良措施，平均每亩高标准农田每年增加劳动用工2个；合计每年每亩减少人工个1.5工日，按100元/工日计算，项目区每年共减少人工费324万元。</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2）节约肥料费：通过秸秆还田和平衡施肥等措施替代化肥使用，每亩节约成本20元以上，项目区每年共节约肥料费XXX万元。</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3）增加生产成本费：项目区通过耕种收综合机械化水平和农作物统防统治覆盖率，按每亩年均增加生产成本费XX元计，项目区每年需增加生产成本XX万元。</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项目区年节约运行成本费共110万元(节约用工费+节约肥料费-增加生产成本费)。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（3）农民增收情况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通过高标准农田建设，项目区受益农民人数为XX人。</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从以上分析可知，项目区每年共新增粮食产值XX万元，年节约成本共XX万元，年新增纯收入共435万元。</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农民人均增加纯收入=年新增纯收入/受益农民人数=357元。</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221" w:name="_Toc45723071"/>
      <w:r>
        <w:rPr>
          <w:rFonts w:hint="eastAsia" w:ascii="黑体" w:hAnsi="黑体" w:eastAsia="黑体" w:cs="黑体"/>
          <w:b w:val="0"/>
          <w:bCs w:val="0"/>
          <w:color w:val="auto"/>
          <w:sz w:val="28"/>
          <w:szCs w:val="28"/>
        </w:rPr>
        <w:t>社会效益分析</w:t>
      </w:r>
      <w:bookmarkEnd w:id="221"/>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配套与完善项目区农田水利设施，培育基础地力，项目建设区中低产田使其达到高产稳产粮田标准，增强防灾抗灾能力和技术承载能力；同时在项目区推广是良种、良法等先进适用生产技术，并加强对项目区受益农民先进适用技术培训；其社会效益显著。</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（1）预计项目区年新增粮食综合生产能力1300t，将为国家粮食安全做出积极贡献。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增加农民收入，减轻劳动强度，提高种粮效益和农民种粮积极性。据测算，项目区每年可新增效益435万元，每亩年新增效益200元；同时2022年农田建设项目的实施需要部分当地农民参与建设，工程的建设本身又可以为当地农民带来就业机会、增加收入。</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因地制宜推广渠道防渗技术、生态排水设施建造技术和低压管道输水灌溉等节水灌溉技术，并通过渠系建筑物配套完善和堰塘加固改造等，以提高灌溉的输配水利用率。项目区灌溉水利用系数由0.55提高到0.76，增加21个百分点。项目区每年可新增节水能力128.5万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 xml:space="preserve">。 </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通过高标准农田建设，让项目区农民真正体会到国家对农业的重视和对农民利益的保护，从而带动农民加大对农业的投入，对于巩固和完善农村经营承包责任制、促进土地流转和实行农业集约化经营创造了有利条件。</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222" w:name="_Toc45723072"/>
      <w:r>
        <w:rPr>
          <w:rFonts w:hint="eastAsia" w:ascii="黑体" w:hAnsi="黑体" w:eastAsia="黑体" w:cs="黑体"/>
          <w:b w:val="0"/>
          <w:bCs w:val="0"/>
          <w:color w:val="auto"/>
          <w:sz w:val="28"/>
          <w:szCs w:val="28"/>
        </w:rPr>
        <w:t>生态效益分析</w:t>
      </w:r>
      <w:bookmarkEnd w:id="222"/>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（1）通过农田排灌渠系的配套与完善，机耕道的建设与维修，可显著增强农田保水能力，有效防治水土流失，改善生态环境和农业条件，增强项目区抵御洪涝、干旱等自然灾害的能力。</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（2）实行配方施肥、增施有机肥和实施水旱轮作，减轻土壤次生潜育性，改良土壤理化性状，提高土地生产能力，减少化肥用量，可以防止土壤板结。</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（3）因地制宜地加强项目区农田防护林网建设，在主要道路、沟渠、河流两侧，适时适地适树进行植树造林；造林当年成活率达到95%以上，三年后保存率要达到90%以上。</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通过因地制宜推广渠道防渗、管道输水等节水灌溉技术，推广生态沟、生态塘、生态渠、生态坝等技术，推广水肥一体化及科学施肥，保持土壤养分平衡，科学合理施用复合肥、缓释肥、生物肥料；从而有效保护生态环境。</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项目区排水配套设施改造建设中，通过加强稻田排水渠道硬化升级，因地制宜建设稻田尾水净化湿地，构建“衬砌渠道一稻田一生态沟一河道湿地”“低压管道一稻田一生态沟一经济湿地”“稻田一生态沟一湿地一泵站”等模式下的灌溉一排水一湿地协同运行的节水减排工程体系。</w:t>
      </w: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223" w:name="_Toc45723073"/>
      <w:r>
        <w:rPr>
          <w:rFonts w:hint="eastAsia" w:ascii="黑体" w:hAnsi="黑体" w:eastAsia="黑体" w:cs="黑体"/>
          <w:b w:val="0"/>
          <w:bCs w:val="0"/>
          <w:color w:val="auto"/>
          <w:sz w:val="28"/>
          <w:szCs w:val="28"/>
        </w:rPr>
        <w:t>经济评价</w:t>
      </w:r>
      <w:bookmarkEnd w:id="223"/>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增量效益</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高标准农田建设项目完成后经济效益主要来源于种植结构调整和改造中低产田新增的净收入。项目增量效益分析以项目建设面积2.16万亩为分析对象，项目区耕地主要种植水稻、油菜等作物。按项目实施前后耕地面积不变，实施后双季稻种植面积，油料种植面积增加，预测项目实施后的增加量效益。</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高标准农田项目建设，通过土壤改良、水源工程改造、灌排水工程改造、田间道路新修，推广一系列农业措施和科技措施，农业生产条件得到提高，生产成本有所降低，项目区产业结构得到调整，耕地复种指数得到提高。预测项目区水稻单产可增加30公斤/亩，油菜籽单产可增加10公斤/亩。各项作物种植及产值情况见表11.4-1和表11.4-2。</w:t>
      </w:r>
    </w:p>
    <w:p>
      <w:pPr>
        <w:pStyle w:val="26"/>
        <w:adjustRightInd w:val="0"/>
        <w:snapToGrid w:val="0"/>
        <w:spacing w:line="420" w:lineRule="exact"/>
        <w:rPr>
          <w:rFonts w:ascii="黑体" w:hAnsi="黑体" w:cs="黑体"/>
          <w:b w:val="0"/>
          <w:bCs/>
          <w:color w:val="auto"/>
          <w:sz w:val="28"/>
          <w:lang w:eastAsia="zh-CN"/>
        </w:rPr>
      </w:pPr>
      <w:r>
        <w:rPr>
          <w:rFonts w:hint="eastAsia" w:ascii="黑体" w:hAnsi="黑体" w:cs="黑体"/>
          <w:b w:val="0"/>
          <w:bCs/>
          <w:color w:val="auto"/>
          <w:sz w:val="28"/>
          <w:lang w:eastAsia="zh-CN"/>
        </w:rPr>
        <w:t>表11.1-1  项目区水稻种植受益表</w:t>
      </w:r>
    </w:p>
    <w:tbl>
      <w:tblPr>
        <w:tblStyle w:val="17"/>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30"/>
        <w:gridCol w:w="935"/>
        <w:gridCol w:w="1116"/>
        <w:gridCol w:w="743"/>
        <w:gridCol w:w="930"/>
        <w:gridCol w:w="930"/>
        <w:gridCol w:w="930"/>
        <w:gridCol w:w="1425"/>
        <w:gridCol w:w="9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5" w:type="dxa"/>
            <w:gridSpan w:val="2"/>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类型</w:t>
            </w:r>
          </w:p>
        </w:tc>
        <w:tc>
          <w:tcPr>
            <w:tcW w:w="111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播种面积</w:t>
            </w:r>
          </w:p>
        </w:tc>
        <w:tc>
          <w:tcPr>
            <w:tcW w:w="74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单产</w:t>
            </w: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单价</w:t>
            </w: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毛收入</w:t>
            </w: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成本</w:t>
            </w:r>
          </w:p>
        </w:tc>
        <w:tc>
          <w:tcPr>
            <w:tcW w:w="142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总成本</w:t>
            </w: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纯收入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865" w:type="dxa"/>
            <w:gridSpan w:val="2"/>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16"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万亩</w:t>
            </w:r>
          </w:p>
        </w:tc>
        <w:tc>
          <w:tcPr>
            <w:tcW w:w="74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kg/亩</w:t>
            </w: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元/kg</w:t>
            </w: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万元</w:t>
            </w: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元/亩</w:t>
            </w:r>
          </w:p>
        </w:tc>
        <w:tc>
          <w:tcPr>
            <w:tcW w:w="142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万元</w:t>
            </w: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930"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水稻（现状）</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双季稻</w:t>
            </w:r>
          </w:p>
        </w:tc>
        <w:tc>
          <w:tcPr>
            <w:tcW w:w="111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43"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2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93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中稻</w:t>
            </w:r>
          </w:p>
        </w:tc>
        <w:tc>
          <w:tcPr>
            <w:tcW w:w="111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43"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2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930"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水稻（实施后）</w:t>
            </w: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双季稻</w:t>
            </w:r>
          </w:p>
        </w:tc>
        <w:tc>
          <w:tcPr>
            <w:tcW w:w="111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43"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2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93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3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中稻</w:t>
            </w:r>
          </w:p>
        </w:tc>
        <w:tc>
          <w:tcPr>
            <w:tcW w:w="1116"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743"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42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939" w:type="dxa"/>
            <w:gridSpan w:val="8"/>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净增加值</w:t>
            </w:r>
          </w:p>
        </w:tc>
        <w:tc>
          <w:tcPr>
            <w:tcW w:w="930" w:type="dxa"/>
            <w:shd w:val="clear" w:color="auto" w:fill="auto"/>
            <w:vAlign w:val="center"/>
          </w:tcPr>
          <w:p>
            <w:pPr>
              <w:adjustRightInd w:val="0"/>
              <w:snapToGrid w:val="0"/>
              <w:jc w:val="center"/>
              <w:rPr>
                <w:rFonts w:ascii="仿宋_GB2312" w:hAnsi="仿宋_GB2312" w:eastAsia="仿宋_GB2312" w:cs="仿宋_GB2312"/>
                <w:color w:val="auto"/>
                <w:sz w:val="22"/>
              </w:rPr>
            </w:pPr>
          </w:p>
        </w:tc>
      </w:tr>
    </w:tbl>
    <w:p>
      <w:pPr>
        <w:adjustRightInd w:val="0"/>
        <w:snapToGrid w:val="0"/>
        <w:spacing w:line="420" w:lineRule="exact"/>
        <w:rPr>
          <w:rFonts w:ascii="仿宋_GB2312" w:hAnsi="仿宋_GB2312" w:eastAsia="仿宋_GB2312" w:cs="仿宋_GB2312"/>
          <w:color w:val="auto"/>
          <w:sz w:val="28"/>
          <w:szCs w:val="28"/>
        </w:rPr>
      </w:pPr>
    </w:p>
    <w:p>
      <w:pPr>
        <w:pStyle w:val="26"/>
        <w:adjustRightInd w:val="0"/>
        <w:snapToGrid w:val="0"/>
        <w:spacing w:line="420" w:lineRule="exact"/>
        <w:rPr>
          <w:rFonts w:ascii="黑体" w:hAnsi="黑体" w:cs="黑体"/>
          <w:b w:val="0"/>
          <w:bCs/>
          <w:color w:val="auto"/>
          <w:sz w:val="28"/>
          <w:lang w:eastAsia="zh-CN"/>
        </w:rPr>
      </w:pPr>
      <w:r>
        <w:rPr>
          <w:rFonts w:hint="eastAsia" w:ascii="黑体" w:hAnsi="黑体" w:cs="黑体"/>
          <w:b w:val="0"/>
          <w:bCs/>
          <w:color w:val="auto"/>
          <w:sz w:val="28"/>
          <w:lang w:eastAsia="zh-CN"/>
        </w:rPr>
        <w:t>表11.1-2  项目区油菜种植受益表</w:t>
      </w:r>
    </w:p>
    <w:tbl>
      <w:tblPr>
        <w:tblStyle w:val="17"/>
        <w:tblW w:w="88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040"/>
        <w:gridCol w:w="1040"/>
        <w:gridCol w:w="1041"/>
        <w:gridCol w:w="1041"/>
        <w:gridCol w:w="1041"/>
        <w:gridCol w:w="1041"/>
        <w:gridCol w:w="1045"/>
        <w:gridCol w:w="15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40"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类型</w:t>
            </w:r>
          </w:p>
        </w:tc>
        <w:tc>
          <w:tcPr>
            <w:tcW w:w="10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播种面积</w:t>
            </w:r>
          </w:p>
        </w:tc>
        <w:tc>
          <w:tcPr>
            <w:tcW w:w="10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单产</w:t>
            </w:r>
          </w:p>
        </w:tc>
        <w:tc>
          <w:tcPr>
            <w:tcW w:w="10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单价</w:t>
            </w:r>
          </w:p>
        </w:tc>
        <w:tc>
          <w:tcPr>
            <w:tcW w:w="10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毛收入</w:t>
            </w:r>
          </w:p>
        </w:tc>
        <w:tc>
          <w:tcPr>
            <w:tcW w:w="10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成本</w:t>
            </w:r>
          </w:p>
        </w:tc>
        <w:tc>
          <w:tcPr>
            <w:tcW w:w="104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总成本</w:t>
            </w:r>
          </w:p>
        </w:tc>
        <w:tc>
          <w:tcPr>
            <w:tcW w:w="158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纯收入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40"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0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万亩</w:t>
            </w:r>
          </w:p>
        </w:tc>
        <w:tc>
          <w:tcPr>
            <w:tcW w:w="10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kg/亩</w:t>
            </w:r>
          </w:p>
        </w:tc>
        <w:tc>
          <w:tcPr>
            <w:tcW w:w="10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元/kg</w:t>
            </w:r>
          </w:p>
        </w:tc>
        <w:tc>
          <w:tcPr>
            <w:tcW w:w="10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万元</w:t>
            </w:r>
          </w:p>
        </w:tc>
        <w:tc>
          <w:tcPr>
            <w:tcW w:w="104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元/亩</w:t>
            </w:r>
          </w:p>
        </w:tc>
        <w:tc>
          <w:tcPr>
            <w:tcW w:w="1045"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万元</w:t>
            </w:r>
          </w:p>
        </w:tc>
        <w:tc>
          <w:tcPr>
            <w:tcW w:w="158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油菜</w:t>
            </w:r>
          </w:p>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（现状）</w:t>
            </w:r>
          </w:p>
        </w:tc>
        <w:tc>
          <w:tcPr>
            <w:tcW w:w="1040"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04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04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04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04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04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580"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40"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油菜</w:t>
            </w:r>
          </w:p>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（实施后）</w:t>
            </w:r>
          </w:p>
        </w:tc>
        <w:tc>
          <w:tcPr>
            <w:tcW w:w="1040"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04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04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04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04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045"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580"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289" w:type="dxa"/>
            <w:gridSpan w:val="7"/>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净增加值</w:t>
            </w:r>
          </w:p>
        </w:tc>
        <w:tc>
          <w:tcPr>
            <w:tcW w:w="1580" w:type="dxa"/>
            <w:shd w:val="clear" w:color="auto" w:fill="auto"/>
            <w:vAlign w:val="center"/>
          </w:tcPr>
          <w:p>
            <w:pPr>
              <w:adjustRightInd w:val="0"/>
              <w:snapToGrid w:val="0"/>
              <w:jc w:val="center"/>
              <w:rPr>
                <w:rFonts w:ascii="仿宋_GB2312" w:hAnsi="仿宋_GB2312" w:eastAsia="仿宋_GB2312" w:cs="仿宋_GB2312"/>
                <w:color w:val="auto"/>
                <w:sz w:val="22"/>
              </w:rPr>
            </w:pPr>
          </w:p>
        </w:tc>
      </w:tr>
    </w:tbl>
    <w:p>
      <w:pPr>
        <w:pStyle w:val="25"/>
        <w:adjustRightInd w:val="0"/>
        <w:snapToGrid w:val="0"/>
        <w:spacing w:line="420" w:lineRule="exact"/>
        <w:ind w:firstLine="560" w:firstLineChars="200"/>
        <w:jc w:val="both"/>
        <w:rPr>
          <w:rFonts w:ascii="仿宋_GB2312" w:hAnsi="仿宋_GB2312" w:eastAsia="仿宋_GB2312" w:cs="仿宋_GB2312"/>
          <w:color w:val="auto"/>
          <w:sz w:val="28"/>
          <w:szCs w:val="28"/>
        </w:rPr>
      </w:pP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以上二项合计扣除生产成本和其它费用后可增加年产值567.11万元。</w:t>
      </w: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费用分析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1）工程维修费：包括大修理费及经常修理费，即日常年维护、修理、燃料动力费，按调整后投资的1.0%计算。</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2）工资及福利：工资及福利包括管理单位人员标准工资，附加性工资津贴、职工福利及奖励工资。该项目管理人员2名，人平年工资及福利XX万元。</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3）行政管理费：行政管理费包括办公费、差旅费、劳保福利费、科研教育费等经常支付费用，根据当地实际情况，按工资及福利总额的40%计。</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4）其它费用：包括以上三项以外的杂费，按调整后投资的0.5%计。</w:t>
      </w:r>
    </w:p>
    <w:p>
      <w:pPr>
        <w:pStyle w:val="5"/>
        <w:adjustRightInd w:val="0"/>
        <w:snapToGrid w:val="0"/>
        <w:spacing w:line="420" w:lineRule="exact"/>
        <w:ind w:firstLine="562" w:firstLineChars="200"/>
        <w:rPr>
          <w:rFonts w:ascii="仿宋_GB2312" w:hAnsi="仿宋_GB2312" w:eastAsia="仿宋_GB2312" w:cs="仿宋_GB2312"/>
          <w:color w:val="auto"/>
          <w:sz w:val="28"/>
          <w:szCs w:val="28"/>
        </w:rPr>
      </w:pPr>
      <w:bookmarkStart w:id="224" w:name="_Toc45723074"/>
      <w:r>
        <w:rPr>
          <w:rFonts w:hint="eastAsia" w:ascii="仿宋_GB2312" w:hAnsi="仿宋_GB2312" w:eastAsia="仿宋_GB2312" w:cs="仿宋_GB2312"/>
          <w:color w:val="auto"/>
          <w:sz w:val="28"/>
          <w:szCs w:val="28"/>
        </w:rPr>
        <w:t>主要评价指标</w:t>
      </w:r>
      <w:bookmarkEnd w:id="224"/>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农田建设工程项目经济评价指标分别为：</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（1）经济累计净现值大于0；</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（2）经济效益费用比大于1；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（3）经济内部收益率大于行业基准财务收益率8%；</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本项目经济净现值计算过程见表11.4-1。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从经济净现值计算表可以看出：</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经济指标：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（1）累计净现值为416.37万元，大于0；</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（2）经济效益费用比为：1.1，大于1；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（3）投资回收期为：8.09年（含建设期）；</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（4）经计算，经济内部收益率为10.19%，大于8%。因此该项目经济上可行。</w:t>
      </w:r>
    </w:p>
    <w:p>
      <w:pPr>
        <w:adjustRightInd w:val="0"/>
        <w:snapToGrid w:val="0"/>
        <w:spacing w:line="420" w:lineRule="exact"/>
        <w:rPr>
          <w:rFonts w:ascii="仿宋_GB2312" w:hAnsi="仿宋_GB2312" w:eastAsia="仿宋_GB2312" w:cs="仿宋_GB2312"/>
          <w:bCs/>
          <w:color w:val="auto"/>
          <w:sz w:val="28"/>
          <w:szCs w:val="28"/>
        </w:rPr>
      </w:pPr>
    </w:p>
    <w:p>
      <w:pPr>
        <w:adjustRightInd w:val="0"/>
        <w:snapToGrid w:val="0"/>
        <w:spacing w:line="420" w:lineRule="exact"/>
        <w:rPr>
          <w:rFonts w:ascii="仿宋_GB2312" w:hAnsi="仿宋_GB2312" w:eastAsia="仿宋_GB2312" w:cs="仿宋_GB2312"/>
          <w:bCs/>
          <w:color w:val="auto"/>
          <w:sz w:val="28"/>
          <w:szCs w:val="28"/>
        </w:rPr>
      </w:pPr>
    </w:p>
    <w:p>
      <w:pPr>
        <w:adjustRightInd w:val="0"/>
        <w:snapToGrid w:val="0"/>
        <w:spacing w:line="420" w:lineRule="exact"/>
        <w:rPr>
          <w:rFonts w:ascii="仿宋_GB2312" w:hAnsi="仿宋_GB2312" w:eastAsia="仿宋_GB2312" w:cs="仿宋_GB2312"/>
          <w:bCs/>
          <w:color w:val="auto"/>
          <w:sz w:val="28"/>
          <w:szCs w:val="28"/>
        </w:rPr>
      </w:pPr>
    </w:p>
    <w:p>
      <w:pPr>
        <w:adjustRightInd w:val="0"/>
        <w:snapToGrid w:val="0"/>
        <w:spacing w:line="420" w:lineRule="exact"/>
        <w:rPr>
          <w:rFonts w:ascii="仿宋_GB2312" w:hAnsi="仿宋_GB2312" w:eastAsia="仿宋_GB2312" w:cs="仿宋_GB2312"/>
          <w:bCs/>
          <w:color w:val="auto"/>
          <w:sz w:val="28"/>
          <w:szCs w:val="28"/>
        </w:rPr>
        <w:sectPr>
          <w:headerReference r:id="rId28" w:type="default"/>
          <w:pgSz w:w="11906" w:h="16838"/>
          <w:pgMar w:top="1871" w:right="1531" w:bottom="1871" w:left="1531" w:header="850" w:footer="1417" w:gutter="0"/>
          <w:cols w:space="0" w:num="1"/>
          <w:docGrid w:type="lines" w:linePitch="595" w:charSpace="0"/>
        </w:sectPr>
      </w:pPr>
    </w:p>
    <w:p>
      <w:pPr>
        <w:pStyle w:val="26"/>
        <w:adjustRightInd w:val="0"/>
        <w:snapToGrid w:val="0"/>
        <w:spacing w:line="420" w:lineRule="exact"/>
        <w:rPr>
          <w:rFonts w:ascii="黑体" w:hAnsi="黑体" w:cs="黑体"/>
          <w:b w:val="0"/>
          <w:bCs/>
          <w:color w:val="auto"/>
          <w:sz w:val="28"/>
          <w:lang w:eastAsia="zh-CN"/>
        </w:rPr>
      </w:pPr>
      <w:r>
        <w:rPr>
          <w:rFonts w:hint="eastAsia" w:ascii="黑体" w:hAnsi="黑体" w:cs="黑体"/>
          <w:b w:val="0"/>
          <w:bCs/>
          <w:color w:val="auto"/>
          <w:sz w:val="28"/>
          <w:lang w:eastAsia="zh-CN"/>
        </w:rPr>
        <w:t>表11.4-1     财务分析现金流量表</w:t>
      </w:r>
    </w:p>
    <w:p>
      <w:pPr>
        <w:pStyle w:val="26"/>
        <w:adjustRightInd w:val="0"/>
        <w:snapToGrid w:val="0"/>
        <w:spacing w:line="420" w:lineRule="exact"/>
        <w:rPr>
          <w:rFonts w:ascii="黑体" w:hAnsi="黑体" w:cs="黑体"/>
          <w:b w:val="0"/>
          <w:bCs/>
          <w:color w:val="auto"/>
          <w:sz w:val="28"/>
          <w:lang w:eastAsia="zh-CN"/>
        </w:rPr>
      </w:pPr>
    </w:p>
    <w:tbl>
      <w:tblPr>
        <w:tblStyle w:val="17"/>
        <w:tblW w:w="140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23"/>
        <w:gridCol w:w="2193"/>
        <w:gridCol w:w="1132"/>
        <w:gridCol w:w="1132"/>
        <w:gridCol w:w="1132"/>
        <w:gridCol w:w="1132"/>
        <w:gridCol w:w="1132"/>
        <w:gridCol w:w="1132"/>
        <w:gridCol w:w="1131"/>
        <w:gridCol w:w="1131"/>
        <w:gridCol w:w="1131"/>
        <w:gridCol w:w="11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vMerge w:val="restart"/>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序号</w:t>
            </w:r>
          </w:p>
        </w:tc>
        <w:tc>
          <w:tcPr>
            <w:tcW w:w="219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项目</w:t>
            </w: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2019</w:t>
            </w: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2020</w:t>
            </w: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2021</w:t>
            </w: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2022</w:t>
            </w: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2023</w:t>
            </w: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2024</w:t>
            </w: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2025</w:t>
            </w: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2026</w:t>
            </w: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2027</w:t>
            </w: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vMerge w:val="continue"/>
            <w:shd w:val="clear" w:color="auto" w:fill="auto"/>
            <w:vAlign w:val="center"/>
          </w:tcPr>
          <w:p>
            <w:pPr>
              <w:adjustRightInd w:val="0"/>
              <w:snapToGrid w:val="0"/>
              <w:jc w:val="center"/>
              <w:rPr>
                <w:rFonts w:ascii="仿宋_GB2312" w:hAnsi="仿宋_GB2312" w:eastAsia="仿宋_GB2312" w:cs="仿宋_GB2312"/>
                <w:color w:val="auto"/>
                <w:sz w:val="22"/>
              </w:rPr>
            </w:pPr>
          </w:p>
        </w:tc>
        <w:tc>
          <w:tcPr>
            <w:tcW w:w="219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年序</w:t>
            </w: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w:t>
            </w: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w:t>
            </w: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w:t>
            </w: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w:t>
            </w: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w:t>
            </w: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一</w:t>
            </w:r>
          </w:p>
        </w:tc>
        <w:tc>
          <w:tcPr>
            <w:tcW w:w="219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增量效益流量</w:t>
            </w: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219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综合效益</w:t>
            </w: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219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回收固定资金</w:t>
            </w: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219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回收流动资金</w:t>
            </w: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二</w:t>
            </w:r>
          </w:p>
        </w:tc>
        <w:tc>
          <w:tcPr>
            <w:tcW w:w="219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增量费用流量</w:t>
            </w: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219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固定资产投资</w:t>
            </w: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219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流动资金</w:t>
            </w: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219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年运行费</w:t>
            </w: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三</w:t>
            </w:r>
          </w:p>
        </w:tc>
        <w:tc>
          <w:tcPr>
            <w:tcW w:w="219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增量净效益流量</w:t>
            </w: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52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四</w:t>
            </w:r>
          </w:p>
        </w:tc>
        <w:tc>
          <w:tcPr>
            <w:tcW w:w="2193" w:type="dxa"/>
            <w:shd w:val="clear" w:color="auto" w:fill="auto"/>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累计净效益流量</w:t>
            </w: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2"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c>
          <w:tcPr>
            <w:tcW w:w="1131" w:type="dxa"/>
            <w:shd w:val="clear" w:color="auto" w:fill="auto"/>
            <w:vAlign w:val="center"/>
          </w:tcPr>
          <w:p>
            <w:pPr>
              <w:adjustRightInd w:val="0"/>
              <w:snapToGrid w:val="0"/>
              <w:jc w:val="center"/>
              <w:rPr>
                <w:rFonts w:ascii="仿宋_GB2312" w:hAnsi="仿宋_GB2312" w:eastAsia="仿宋_GB2312" w:cs="仿宋_GB2312"/>
                <w:color w:val="auto"/>
                <w:sz w:val="22"/>
              </w:rPr>
            </w:pPr>
          </w:p>
        </w:tc>
      </w:tr>
    </w:tbl>
    <w:p>
      <w:pPr>
        <w:pStyle w:val="25"/>
        <w:adjustRightInd w:val="0"/>
        <w:snapToGrid w:val="0"/>
        <w:spacing w:line="420" w:lineRule="exact"/>
        <w:jc w:val="both"/>
        <w:rPr>
          <w:rFonts w:ascii="仿宋_GB2312" w:hAnsi="仿宋_GB2312" w:eastAsia="仿宋_GB2312" w:cs="仿宋_GB2312"/>
          <w:color w:val="auto"/>
          <w:sz w:val="28"/>
          <w:szCs w:val="28"/>
        </w:rPr>
      </w:pPr>
    </w:p>
    <w:p>
      <w:pPr>
        <w:tabs>
          <w:tab w:val="left" w:pos="2205"/>
        </w:tabs>
        <w:adjustRightInd w:val="0"/>
        <w:snapToGrid w:val="0"/>
        <w:spacing w:line="42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b/>
      </w:r>
    </w:p>
    <w:p>
      <w:pPr>
        <w:adjustRightInd w:val="0"/>
        <w:snapToGrid w:val="0"/>
        <w:spacing w:line="420" w:lineRule="exact"/>
        <w:rPr>
          <w:rFonts w:ascii="仿宋_GB2312" w:hAnsi="仿宋_GB2312" w:eastAsia="仿宋_GB2312" w:cs="仿宋_GB2312"/>
          <w:color w:val="auto"/>
          <w:sz w:val="28"/>
          <w:szCs w:val="28"/>
        </w:rPr>
        <w:sectPr>
          <w:pgSz w:w="16838" w:h="11906" w:orient="landscape"/>
          <w:pgMar w:top="1531" w:right="1871" w:bottom="1531" w:left="1871" w:header="850" w:footer="1417" w:gutter="0"/>
          <w:cols w:space="0" w:num="1"/>
          <w:docGrid w:type="lines" w:linePitch="595" w:charSpace="0"/>
        </w:sectPr>
      </w:pPr>
    </w:p>
    <w:p>
      <w:pPr>
        <w:pStyle w:val="6"/>
        <w:keepNext w:val="0"/>
        <w:keepLines w:val="0"/>
        <w:adjustRightInd w:val="0"/>
        <w:snapToGrid w:val="0"/>
        <w:spacing w:before="0" w:after="0"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农田建设工程项目绩效评价指标分别为：</w:t>
      </w:r>
    </w:p>
    <w:p>
      <w:pPr>
        <w:adjustRightInd w:val="0"/>
        <w:snapToGrid w:val="0"/>
        <w:spacing w:line="420" w:lineRule="exact"/>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绩效目标包括：新增高标准农田面积  万亩（含发改委渠道资金任务），新增高效节水灌溉面积  万亩，项目验收合格率≥95%，财政资金亩均补助标准≥   元，田间道路通达度平原区达到100%，丘陵区≥90%，收益群众满意率≥90%。具体见下表：</w:t>
      </w:r>
    </w:p>
    <w:tbl>
      <w:tblPr>
        <w:tblStyle w:val="17"/>
        <w:tblW w:w="9681" w:type="dxa"/>
        <w:jc w:val="center"/>
        <w:tblLayout w:type="fixed"/>
        <w:tblCellMar>
          <w:top w:w="0" w:type="dxa"/>
          <w:left w:w="108" w:type="dxa"/>
          <w:bottom w:w="0" w:type="dxa"/>
          <w:right w:w="108" w:type="dxa"/>
        </w:tblCellMar>
      </w:tblPr>
      <w:tblGrid>
        <w:gridCol w:w="524"/>
        <w:gridCol w:w="616"/>
        <w:gridCol w:w="1000"/>
        <w:gridCol w:w="1500"/>
        <w:gridCol w:w="854"/>
        <w:gridCol w:w="1605"/>
        <w:gridCol w:w="934"/>
        <w:gridCol w:w="1142"/>
        <w:gridCol w:w="1506"/>
      </w:tblGrid>
      <w:tr>
        <w:tblPrEx>
          <w:tblCellMar>
            <w:top w:w="0" w:type="dxa"/>
            <w:left w:w="108" w:type="dxa"/>
            <w:bottom w:w="0" w:type="dxa"/>
            <w:right w:w="108" w:type="dxa"/>
          </w:tblCellMar>
        </w:tblPrEx>
        <w:trPr>
          <w:trHeight w:val="480" w:hRule="atLeast"/>
          <w:jc w:val="center"/>
        </w:trPr>
        <w:tc>
          <w:tcPr>
            <w:tcW w:w="9681" w:type="dxa"/>
            <w:gridSpan w:val="9"/>
            <w:tcBorders>
              <w:top w:val="nil"/>
              <w:left w:val="nil"/>
              <w:bottom w:val="nil"/>
              <w:right w:val="nil"/>
            </w:tcBorders>
            <w:shd w:val="clear" w:color="auto" w:fill="auto"/>
            <w:vAlign w:val="center"/>
          </w:tcPr>
          <w:p>
            <w:pPr>
              <w:adjustRightInd w:val="0"/>
              <w:snapToGrid w:val="0"/>
              <w:jc w:val="center"/>
              <w:rPr>
                <w:rFonts w:ascii="方正小标宋简体" w:hAnsi="方正小标宋简体" w:eastAsia="方正小标宋简体" w:cs="方正小标宋简体"/>
                <w:color w:val="auto"/>
                <w:sz w:val="30"/>
                <w:szCs w:val="30"/>
              </w:rPr>
            </w:pPr>
            <w:r>
              <w:rPr>
                <w:rFonts w:hint="eastAsia" w:ascii="方正小标宋简体" w:hAnsi="方正小标宋简体" w:eastAsia="方正小标宋简体" w:cs="方正小标宋简体"/>
                <w:color w:val="auto"/>
                <w:sz w:val="30"/>
                <w:szCs w:val="30"/>
              </w:rPr>
              <w:t>项目建设绩效目标表</w:t>
            </w:r>
          </w:p>
        </w:tc>
      </w:tr>
      <w:tr>
        <w:tblPrEx>
          <w:tblCellMar>
            <w:top w:w="0" w:type="dxa"/>
            <w:left w:w="108" w:type="dxa"/>
            <w:bottom w:w="0" w:type="dxa"/>
            <w:right w:w="108" w:type="dxa"/>
          </w:tblCellMar>
        </w:tblPrEx>
        <w:trPr>
          <w:trHeight w:val="432" w:hRule="atLeast"/>
          <w:jc w:val="center"/>
        </w:trPr>
        <w:tc>
          <w:tcPr>
            <w:tcW w:w="9681" w:type="dxa"/>
            <w:gridSpan w:val="9"/>
            <w:tcBorders>
              <w:top w:val="nil"/>
              <w:left w:val="nil"/>
              <w:bottom w:val="nil"/>
              <w:right w:val="nil"/>
            </w:tcBorders>
            <w:shd w:val="clear" w:color="auto" w:fill="auto"/>
            <w:vAlign w:val="center"/>
          </w:tcPr>
          <w:p>
            <w:pPr>
              <w:adjustRightInd w:val="0"/>
              <w:snapToGrid w:val="0"/>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（XX年度）</w:t>
            </w:r>
          </w:p>
        </w:tc>
      </w:tr>
      <w:tr>
        <w:tblPrEx>
          <w:tblCellMar>
            <w:top w:w="0" w:type="dxa"/>
            <w:left w:w="108" w:type="dxa"/>
            <w:bottom w:w="0" w:type="dxa"/>
            <w:right w:w="108" w:type="dxa"/>
          </w:tblCellMar>
        </w:tblPrEx>
        <w:trPr>
          <w:trHeight w:val="306" w:hRule="atLeast"/>
          <w:jc w:val="center"/>
        </w:trPr>
        <w:tc>
          <w:tcPr>
            <w:tcW w:w="2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转移支付（项目）名称</w:t>
            </w:r>
          </w:p>
        </w:tc>
        <w:tc>
          <w:tcPr>
            <w:tcW w:w="6035" w:type="dxa"/>
            <w:gridSpan w:val="5"/>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农田建设补助资金</w:t>
            </w:r>
          </w:p>
        </w:tc>
        <w:tc>
          <w:tcPr>
            <w:tcW w:w="150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备注</w:t>
            </w:r>
          </w:p>
        </w:tc>
      </w:tr>
      <w:tr>
        <w:tblPrEx>
          <w:tblCellMar>
            <w:top w:w="0" w:type="dxa"/>
            <w:left w:w="108" w:type="dxa"/>
            <w:bottom w:w="0" w:type="dxa"/>
            <w:right w:w="108" w:type="dxa"/>
          </w:tblCellMar>
        </w:tblPrEx>
        <w:trPr>
          <w:trHeight w:val="306" w:hRule="atLeast"/>
          <w:jc w:val="center"/>
        </w:trPr>
        <w:tc>
          <w:tcPr>
            <w:tcW w:w="2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中央主管部门</w:t>
            </w:r>
          </w:p>
        </w:tc>
        <w:tc>
          <w:tcPr>
            <w:tcW w:w="6035" w:type="dxa"/>
            <w:gridSpan w:val="5"/>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农业农村部</w:t>
            </w:r>
          </w:p>
        </w:tc>
        <w:tc>
          <w:tcPr>
            <w:tcW w:w="1506"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2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地方主管部门</w:t>
            </w:r>
          </w:p>
        </w:tc>
        <w:tc>
          <w:tcPr>
            <w:tcW w:w="4893" w:type="dxa"/>
            <w:gridSpan w:val="4"/>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XX省农业农村厅</w:t>
            </w:r>
          </w:p>
        </w:tc>
        <w:tc>
          <w:tcPr>
            <w:tcW w:w="114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实施单位</w:t>
            </w:r>
          </w:p>
        </w:tc>
        <w:tc>
          <w:tcPr>
            <w:tcW w:w="1506"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214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项目资金（万元）</w:t>
            </w:r>
          </w:p>
        </w:tc>
        <w:tc>
          <w:tcPr>
            <w:tcW w:w="1500" w:type="dxa"/>
            <w:tcBorders>
              <w:top w:val="nil"/>
              <w:left w:val="nil"/>
              <w:bottom w:val="nil"/>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854" w:type="dxa"/>
            <w:tcBorders>
              <w:top w:val="nil"/>
              <w:left w:val="nil"/>
              <w:bottom w:val="nil"/>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年初预算数</w:t>
            </w:r>
          </w:p>
        </w:tc>
        <w:tc>
          <w:tcPr>
            <w:tcW w:w="1605" w:type="dxa"/>
            <w:tcBorders>
              <w:top w:val="nil"/>
              <w:left w:val="nil"/>
              <w:bottom w:val="nil"/>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全年预算数（A）</w:t>
            </w:r>
          </w:p>
        </w:tc>
        <w:tc>
          <w:tcPr>
            <w:tcW w:w="934" w:type="dxa"/>
            <w:tcBorders>
              <w:top w:val="nil"/>
              <w:left w:val="nil"/>
              <w:bottom w:val="nil"/>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全年执行数（B）</w:t>
            </w:r>
          </w:p>
        </w:tc>
        <w:tc>
          <w:tcPr>
            <w:tcW w:w="1142" w:type="dxa"/>
            <w:tcBorders>
              <w:top w:val="nil"/>
              <w:left w:val="nil"/>
              <w:bottom w:val="nil"/>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执行率（B/A)</w:t>
            </w:r>
          </w:p>
        </w:tc>
        <w:tc>
          <w:tcPr>
            <w:tcW w:w="1506"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r>
      <w:tr>
        <w:tblPrEx>
          <w:tblCellMar>
            <w:top w:w="0" w:type="dxa"/>
            <w:left w:w="108" w:type="dxa"/>
            <w:bottom w:w="0" w:type="dxa"/>
            <w:right w:w="108" w:type="dxa"/>
          </w:tblCellMar>
        </w:tblPrEx>
        <w:trPr>
          <w:trHeight w:val="306" w:hRule="atLeast"/>
          <w:jc w:val="center"/>
        </w:trPr>
        <w:tc>
          <w:tcPr>
            <w:tcW w:w="2140" w:type="dxa"/>
            <w:gridSpan w:val="3"/>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16"/>
                <w:szCs w:val="16"/>
              </w:rPr>
            </w:pPr>
          </w:p>
        </w:tc>
        <w:tc>
          <w:tcPr>
            <w:tcW w:w="1500"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年度资金总额：</w:t>
            </w:r>
          </w:p>
        </w:tc>
        <w:tc>
          <w:tcPr>
            <w:tcW w:w="854"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605"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93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2140" w:type="dxa"/>
            <w:gridSpan w:val="3"/>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16"/>
                <w:szCs w:val="16"/>
              </w:rPr>
            </w:pPr>
          </w:p>
        </w:tc>
        <w:tc>
          <w:tcPr>
            <w:tcW w:w="1500" w:type="dxa"/>
            <w:tcBorders>
              <w:top w:val="nil"/>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xml:space="preserve"> 其中：中央补助</w:t>
            </w:r>
          </w:p>
        </w:tc>
        <w:tc>
          <w:tcPr>
            <w:tcW w:w="854" w:type="dxa"/>
            <w:tcBorders>
              <w:top w:val="nil"/>
              <w:left w:val="nil"/>
              <w:bottom w:val="single" w:color="auto" w:sz="4" w:space="0"/>
              <w:right w:val="single" w:color="auto" w:sz="4" w:space="0"/>
            </w:tcBorders>
            <w:shd w:val="clear" w:color="auto" w:fill="auto"/>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605" w:type="dxa"/>
            <w:tcBorders>
              <w:top w:val="nil"/>
              <w:left w:val="nil"/>
              <w:bottom w:val="single" w:color="auto" w:sz="4" w:space="0"/>
              <w:right w:val="single" w:color="auto" w:sz="4" w:space="0"/>
            </w:tcBorders>
            <w:shd w:val="clear" w:color="auto" w:fill="auto"/>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934" w:type="dxa"/>
            <w:tcBorders>
              <w:top w:val="nil"/>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nil"/>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2140" w:type="dxa"/>
            <w:gridSpan w:val="3"/>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16"/>
                <w:szCs w:val="16"/>
              </w:rPr>
            </w:pPr>
          </w:p>
        </w:tc>
        <w:tc>
          <w:tcPr>
            <w:tcW w:w="1500" w:type="dxa"/>
            <w:tcBorders>
              <w:top w:val="nil"/>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xml:space="preserve">      地方资金</w:t>
            </w:r>
          </w:p>
        </w:tc>
        <w:tc>
          <w:tcPr>
            <w:tcW w:w="854" w:type="dxa"/>
            <w:tcBorders>
              <w:top w:val="nil"/>
              <w:left w:val="nil"/>
              <w:bottom w:val="single" w:color="auto" w:sz="4" w:space="0"/>
              <w:right w:val="single" w:color="auto" w:sz="4" w:space="0"/>
            </w:tcBorders>
            <w:shd w:val="clear" w:color="auto" w:fill="auto"/>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605" w:type="dxa"/>
            <w:tcBorders>
              <w:top w:val="nil"/>
              <w:left w:val="nil"/>
              <w:bottom w:val="single" w:color="auto" w:sz="4" w:space="0"/>
              <w:right w:val="single" w:color="auto" w:sz="4" w:space="0"/>
            </w:tcBorders>
            <w:shd w:val="clear" w:color="auto" w:fill="auto"/>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934" w:type="dxa"/>
            <w:tcBorders>
              <w:top w:val="nil"/>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nil"/>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2140" w:type="dxa"/>
            <w:gridSpan w:val="3"/>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16"/>
                <w:szCs w:val="16"/>
              </w:rPr>
            </w:pPr>
          </w:p>
        </w:tc>
        <w:tc>
          <w:tcPr>
            <w:tcW w:w="1500" w:type="dxa"/>
            <w:tcBorders>
              <w:top w:val="nil"/>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xml:space="preserve">      其他资金</w:t>
            </w:r>
          </w:p>
        </w:tc>
        <w:tc>
          <w:tcPr>
            <w:tcW w:w="854" w:type="dxa"/>
            <w:tcBorders>
              <w:top w:val="nil"/>
              <w:left w:val="nil"/>
              <w:bottom w:val="single" w:color="auto" w:sz="4" w:space="0"/>
              <w:right w:val="single" w:color="auto" w:sz="4" w:space="0"/>
            </w:tcBorders>
            <w:shd w:val="clear" w:color="auto" w:fill="auto"/>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605" w:type="dxa"/>
            <w:tcBorders>
              <w:top w:val="nil"/>
              <w:left w:val="nil"/>
              <w:bottom w:val="single" w:color="auto" w:sz="4" w:space="0"/>
              <w:right w:val="single" w:color="auto" w:sz="4" w:space="0"/>
            </w:tcBorders>
            <w:shd w:val="clear" w:color="auto" w:fill="auto"/>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934" w:type="dxa"/>
            <w:tcBorders>
              <w:top w:val="nil"/>
              <w:left w:val="nil"/>
              <w:bottom w:val="single" w:color="auto" w:sz="4" w:space="0"/>
              <w:right w:val="nil"/>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restart"/>
            <w:tcBorders>
              <w:top w:val="nil"/>
              <w:left w:val="single" w:color="auto" w:sz="4" w:space="0"/>
              <w:bottom w:val="single" w:color="000000"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年度总体目标</w:t>
            </w:r>
          </w:p>
        </w:tc>
        <w:tc>
          <w:tcPr>
            <w:tcW w:w="3970" w:type="dxa"/>
            <w:gridSpan w:val="4"/>
            <w:tcBorders>
              <w:top w:val="single" w:color="auto" w:sz="4" w:space="0"/>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年初设定目标</w:t>
            </w:r>
          </w:p>
        </w:tc>
        <w:tc>
          <w:tcPr>
            <w:tcW w:w="2539" w:type="dxa"/>
            <w:gridSpan w:val="2"/>
            <w:tcBorders>
              <w:top w:val="single" w:color="auto" w:sz="4" w:space="0"/>
              <w:left w:val="nil"/>
              <w:bottom w:val="single" w:color="auto" w:sz="4" w:space="0"/>
              <w:right w:val="nil"/>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截止XX年底完成情况</w:t>
            </w:r>
          </w:p>
        </w:tc>
        <w:tc>
          <w:tcPr>
            <w:tcW w:w="1142"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p>
        </w:tc>
        <w:tc>
          <w:tcPr>
            <w:tcW w:w="1506"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000000" w:sz="4" w:space="0"/>
              <w:right w:val="single" w:color="auto" w:sz="4" w:space="0"/>
            </w:tcBorders>
            <w:vAlign w:val="center"/>
          </w:tcPr>
          <w:p>
            <w:pPr>
              <w:adjustRightInd w:val="0"/>
              <w:snapToGrid w:val="0"/>
              <w:jc w:val="center"/>
              <w:rPr>
                <w:rFonts w:ascii="仿宋_GB2312" w:hAnsi="仿宋_GB2312" w:eastAsia="仿宋_GB2312" w:cs="仿宋_GB2312"/>
                <w:color w:val="auto"/>
                <w:sz w:val="16"/>
                <w:szCs w:val="16"/>
              </w:rPr>
            </w:pPr>
          </w:p>
        </w:tc>
        <w:tc>
          <w:tcPr>
            <w:tcW w:w="3970" w:type="dxa"/>
            <w:gridSpan w:val="4"/>
            <w:tcBorders>
              <w:top w:val="single" w:color="auto" w:sz="4" w:space="0"/>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p>
        </w:tc>
        <w:tc>
          <w:tcPr>
            <w:tcW w:w="2539" w:type="dxa"/>
            <w:gridSpan w:val="2"/>
            <w:tcBorders>
              <w:top w:val="single" w:color="auto" w:sz="4" w:space="0"/>
              <w:left w:val="nil"/>
              <w:bottom w:val="single" w:color="auto" w:sz="4" w:space="0"/>
              <w:right w:val="single" w:color="000000"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p>
        </w:tc>
        <w:tc>
          <w:tcPr>
            <w:tcW w:w="1142" w:type="dxa"/>
            <w:tcBorders>
              <w:top w:val="nil"/>
              <w:left w:val="nil"/>
              <w:bottom w:val="single" w:color="auto" w:sz="4" w:space="0"/>
              <w:right w:val="nil"/>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p>
        </w:tc>
        <w:tc>
          <w:tcPr>
            <w:tcW w:w="150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restart"/>
            <w:tcBorders>
              <w:top w:val="nil"/>
              <w:left w:val="single" w:color="auto" w:sz="4" w:space="0"/>
              <w:bottom w:val="single" w:color="auto" w:sz="4" w:space="0"/>
              <w:right w:val="single" w:color="auto" w:sz="4" w:space="0"/>
            </w:tcBorders>
            <w:shd w:val="clear" w:color="000000" w:fill="FFFFFF"/>
            <w:textDirection w:val="tbRlV"/>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绩效指标</w:t>
            </w:r>
          </w:p>
        </w:tc>
        <w:tc>
          <w:tcPr>
            <w:tcW w:w="616"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一级</w:t>
            </w:r>
            <w:r>
              <w:rPr>
                <w:rFonts w:hint="eastAsia" w:ascii="仿宋_GB2312" w:hAnsi="仿宋_GB2312" w:eastAsia="仿宋_GB2312" w:cs="仿宋_GB2312"/>
                <w:color w:val="auto"/>
                <w:sz w:val="16"/>
                <w:szCs w:val="16"/>
              </w:rPr>
              <w:br w:type="textWrapping"/>
            </w:r>
            <w:r>
              <w:rPr>
                <w:rFonts w:hint="eastAsia" w:ascii="仿宋_GB2312" w:hAnsi="仿宋_GB2312" w:eastAsia="仿宋_GB2312" w:cs="仿宋_GB2312"/>
                <w:color w:val="auto"/>
                <w:sz w:val="16"/>
                <w:szCs w:val="16"/>
              </w:rPr>
              <w:t>指标</w:t>
            </w:r>
          </w:p>
        </w:tc>
        <w:tc>
          <w:tcPr>
            <w:tcW w:w="1000"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二级指标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三级指标</w:t>
            </w:r>
          </w:p>
        </w:tc>
        <w:tc>
          <w:tcPr>
            <w:tcW w:w="1605"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年度指标值</w:t>
            </w:r>
          </w:p>
        </w:tc>
        <w:tc>
          <w:tcPr>
            <w:tcW w:w="934"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全年完成值</w:t>
            </w:r>
          </w:p>
        </w:tc>
        <w:tc>
          <w:tcPr>
            <w:tcW w:w="1142"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未完成原因和改进措施</w:t>
            </w:r>
          </w:p>
        </w:tc>
        <w:tc>
          <w:tcPr>
            <w:tcW w:w="1506" w:type="dxa"/>
            <w:tcBorders>
              <w:top w:val="nil"/>
              <w:left w:val="nil"/>
              <w:bottom w:val="nil"/>
              <w:right w:val="single" w:color="auto" w:sz="4" w:space="0"/>
            </w:tcBorders>
            <w:shd w:val="clear" w:color="auto" w:fill="auto"/>
            <w:vAlign w:val="center"/>
          </w:tcPr>
          <w:p>
            <w:pPr>
              <w:adjustRightInd w:val="0"/>
              <w:snapToGrid w:val="0"/>
              <w:jc w:val="center"/>
              <w:rPr>
                <w:rFonts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16"/>
                <w:szCs w:val="16"/>
              </w:rPr>
            </w:pPr>
          </w:p>
        </w:tc>
        <w:tc>
          <w:tcPr>
            <w:tcW w:w="616" w:type="dxa"/>
            <w:vMerge w:val="restart"/>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产</w:t>
            </w:r>
            <w:r>
              <w:rPr>
                <w:rFonts w:hint="eastAsia" w:ascii="仿宋_GB2312" w:hAnsi="仿宋_GB2312" w:eastAsia="仿宋_GB2312" w:cs="仿宋_GB2312"/>
                <w:color w:val="auto"/>
                <w:sz w:val="16"/>
                <w:szCs w:val="16"/>
              </w:rPr>
              <w:br w:type="textWrapping"/>
            </w:r>
            <w:r>
              <w:rPr>
                <w:rFonts w:hint="eastAsia" w:ascii="仿宋_GB2312" w:hAnsi="仿宋_GB2312" w:eastAsia="仿宋_GB2312" w:cs="仿宋_GB2312"/>
                <w:color w:val="auto"/>
                <w:sz w:val="16"/>
                <w:szCs w:val="16"/>
              </w:rPr>
              <w:t>出</w:t>
            </w:r>
            <w:r>
              <w:rPr>
                <w:rFonts w:hint="eastAsia" w:ascii="仿宋_GB2312" w:hAnsi="仿宋_GB2312" w:eastAsia="仿宋_GB2312" w:cs="仿宋_GB2312"/>
                <w:color w:val="auto"/>
                <w:sz w:val="16"/>
                <w:szCs w:val="16"/>
              </w:rPr>
              <w:br w:type="textWrapping"/>
            </w:r>
            <w:r>
              <w:rPr>
                <w:rFonts w:hint="eastAsia" w:ascii="仿宋_GB2312" w:hAnsi="仿宋_GB2312" w:eastAsia="仿宋_GB2312" w:cs="仿宋_GB2312"/>
                <w:color w:val="auto"/>
                <w:sz w:val="16"/>
                <w:szCs w:val="16"/>
              </w:rPr>
              <w:t>指</w:t>
            </w:r>
            <w:r>
              <w:rPr>
                <w:rFonts w:hint="eastAsia" w:ascii="仿宋_GB2312" w:hAnsi="仿宋_GB2312" w:eastAsia="仿宋_GB2312" w:cs="仿宋_GB2312"/>
                <w:color w:val="auto"/>
                <w:sz w:val="16"/>
                <w:szCs w:val="16"/>
              </w:rPr>
              <w:br w:type="textWrapping"/>
            </w:r>
            <w:r>
              <w:rPr>
                <w:rFonts w:hint="eastAsia" w:ascii="仿宋_GB2312" w:hAnsi="仿宋_GB2312" w:eastAsia="仿宋_GB2312" w:cs="仿宋_GB2312"/>
                <w:color w:val="auto"/>
                <w:sz w:val="16"/>
                <w:szCs w:val="16"/>
              </w:rPr>
              <w:t>标（50分）</w:t>
            </w:r>
          </w:p>
        </w:tc>
        <w:tc>
          <w:tcPr>
            <w:tcW w:w="1000" w:type="dxa"/>
            <w:vMerge w:val="restart"/>
            <w:tcBorders>
              <w:top w:val="nil"/>
              <w:left w:val="single" w:color="auto" w:sz="4" w:space="0"/>
              <w:bottom w:val="nil"/>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数量指标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指标1：新增高标准农田面（万亩）</w:t>
            </w:r>
          </w:p>
        </w:tc>
        <w:tc>
          <w:tcPr>
            <w:tcW w:w="1605"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p>
        </w:tc>
        <w:tc>
          <w:tcPr>
            <w:tcW w:w="934"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p>
        </w:tc>
        <w:tc>
          <w:tcPr>
            <w:tcW w:w="1142" w:type="dxa"/>
            <w:tcBorders>
              <w:top w:val="nil"/>
              <w:left w:val="nil"/>
              <w:bottom w:val="single" w:color="auto" w:sz="4" w:space="0"/>
              <w:right w:val="nil"/>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p>
        </w:tc>
        <w:tc>
          <w:tcPr>
            <w:tcW w:w="150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请根据已完工或验收项目情况填报</w:t>
            </w: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16"/>
                <w:szCs w:val="16"/>
              </w:rPr>
            </w:pPr>
          </w:p>
        </w:tc>
        <w:tc>
          <w:tcPr>
            <w:tcW w:w="616" w:type="dxa"/>
            <w:vMerge w:val="continue"/>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16"/>
                <w:szCs w:val="16"/>
              </w:rPr>
            </w:pPr>
          </w:p>
        </w:tc>
        <w:tc>
          <w:tcPr>
            <w:tcW w:w="1000" w:type="dxa"/>
            <w:vMerge w:val="continue"/>
            <w:tcBorders>
              <w:top w:val="nil"/>
              <w:left w:val="single" w:color="auto" w:sz="4" w:space="0"/>
              <w:bottom w:val="nil"/>
              <w:right w:val="single" w:color="auto" w:sz="4" w:space="0"/>
            </w:tcBorders>
            <w:vAlign w:val="center"/>
          </w:tcPr>
          <w:p>
            <w:pPr>
              <w:adjustRightInd w:val="0"/>
              <w:snapToGrid w:val="0"/>
              <w:jc w:val="center"/>
              <w:rPr>
                <w:rFonts w:ascii="仿宋_GB2312" w:hAnsi="仿宋_GB2312" w:eastAsia="仿宋_GB2312" w:cs="仿宋_GB2312"/>
                <w:color w:val="auto"/>
                <w:sz w:val="16"/>
                <w:szCs w:val="16"/>
              </w:rPr>
            </w:pP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指标2：新增高效节水灌溉面积（万亩）</w:t>
            </w:r>
          </w:p>
        </w:tc>
        <w:tc>
          <w:tcPr>
            <w:tcW w:w="1605"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p>
        </w:tc>
        <w:tc>
          <w:tcPr>
            <w:tcW w:w="934"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p>
        </w:tc>
        <w:tc>
          <w:tcPr>
            <w:tcW w:w="1142" w:type="dxa"/>
            <w:tcBorders>
              <w:top w:val="nil"/>
              <w:left w:val="nil"/>
              <w:bottom w:val="single" w:color="auto" w:sz="4" w:space="0"/>
              <w:right w:val="nil"/>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p>
        </w:tc>
        <w:tc>
          <w:tcPr>
            <w:tcW w:w="150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请根据已完工或验收项目情况填报</w:t>
            </w: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16"/>
                <w:szCs w:val="16"/>
              </w:rPr>
            </w:pPr>
          </w:p>
        </w:tc>
        <w:tc>
          <w:tcPr>
            <w:tcW w:w="616" w:type="dxa"/>
            <w:vMerge w:val="continue"/>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16"/>
                <w:szCs w:val="16"/>
              </w:rPr>
            </w:pPr>
          </w:p>
        </w:tc>
        <w:tc>
          <w:tcPr>
            <w:tcW w:w="1000"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质量指标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项目验收合格率</w:t>
            </w:r>
          </w:p>
        </w:tc>
        <w:tc>
          <w:tcPr>
            <w:tcW w:w="1605"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≥95%</w:t>
            </w:r>
          </w:p>
        </w:tc>
        <w:tc>
          <w:tcPr>
            <w:tcW w:w="934"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p>
        </w:tc>
        <w:tc>
          <w:tcPr>
            <w:tcW w:w="1142" w:type="dxa"/>
            <w:tcBorders>
              <w:top w:val="nil"/>
              <w:left w:val="nil"/>
              <w:bottom w:val="single" w:color="auto" w:sz="4" w:space="0"/>
              <w:right w:val="nil"/>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p>
        </w:tc>
        <w:tc>
          <w:tcPr>
            <w:tcW w:w="150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请根据已完工或验收项目情况填报</w:t>
            </w: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16"/>
                <w:szCs w:val="16"/>
              </w:rPr>
            </w:pPr>
          </w:p>
        </w:tc>
        <w:tc>
          <w:tcPr>
            <w:tcW w:w="616" w:type="dxa"/>
            <w:vMerge w:val="continue"/>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16"/>
                <w:szCs w:val="16"/>
              </w:rPr>
            </w:pPr>
          </w:p>
        </w:tc>
        <w:tc>
          <w:tcPr>
            <w:tcW w:w="1000"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时效指标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任务完成及时性</w:t>
            </w:r>
          </w:p>
        </w:tc>
        <w:tc>
          <w:tcPr>
            <w:tcW w:w="1605"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1-2年</w:t>
            </w:r>
          </w:p>
        </w:tc>
        <w:tc>
          <w:tcPr>
            <w:tcW w:w="934"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p>
        </w:tc>
        <w:tc>
          <w:tcPr>
            <w:tcW w:w="1142" w:type="dxa"/>
            <w:tcBorders>
              <w:top w:val="single" w:color="auto" w:sz="4" w:space="0"/>
              <w:left w:val="nil"/>
              <w:bottom w:val="single" w:color="auto" w:sz="4" w:space="0"/>
              <w:right w:val="nil"/>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p>
        </w:tc>
        <w:tc>
          <w:tcPr>
            <w:tcW w:w="150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请根据已完工或验收项目情况填报</w:t>
            </w: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16"/>
                <w:szCs w:val="16"/>
              </w:rPr>
            </w:pPr>
          </w:p>
        </w:tc>
        <w:tc>
          <w:tcPr>
            <w:tcW w:w="616" w:type="dxa"/>
            <w:vMerge w:val="continue"/>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16"/>
                <w:szCs w:val="16"/>
              </w:rPr>
            </w:pPr>
          </w:p>
        </w:tc>
        <w:tc>
          <w:tcPr>
            <w:tcW w:w="1000"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成本指标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财政亩均补助标准</w:t>
            </w:r>
          </w:p>
        </w:tc>
        <w:tc>
          <w:tcPr>
            <w:tcW w:w="1605"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p>
        </w:tc>
        <w:tc>
          <w:tcPr>
            <w:tcW w:w="934"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p>
        </w:tc>
        <w:tc>
          <w:tcPr>
            <w:tcW w:w="1142" w:type="dxa"/>
            <w:tcBorders>
              <w:top w:val="nil"/>
              <w:left w:val="nil"/>
              <w:bottom w:val="single" w:color="auto" w:sz="4" w:space="0"/>
              <w:right w:val="nil"/>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p>
        </w:tc>
        <w:tc>
          <w:tcPr>
            <w:tcW w:w="150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16"/>
                <w:szCs w:val="16"/>
              </w:rPr>
            </w:pPr>
          </w:p>
        </w:tc>
        <w:tc>
          <w:tcPr>
            <w:tcW w:w="616" w:type="dxa"/>
            <w:vMerge w:val="restart"/>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效</w:t>
            </w:r>
            <w:r>
              <w:rPr>
                <w:rFonts w:hint="eastAsia" w:ascii="仿宋_GB2312" w:hAnsi="仿宋_GB2312" w:eastAsia="仿宋_GB2312" w:cs="仿宋_GB2312"/>
                <w:color w:val="auto"/>
                <w:sz w:val="16"/>
                <w:szCs w:val="16"/>
              </w:rPr>
              <w:br w:type="textWrapping"/>
            </w:r>
            <w:r>
              <w:rPr>
                <w:rFonts w:hint="eastAsia" w:ascii="仿宋_GB2312" w:hAnsi="仿宋_GB2312" w:eastAsia="仿宋_GB2312" w:cs="仿宋_GB2312"/>
                <w:color w:val="auto"/>
                <w:sz w:val="16"/>
                <w:szCs w:val="16"/>
              </w:rPr>
              <w:t>益</w:t>
            </w:r>
            <w:r>
              <w:rPr>
                <w:rFonts w:hint="eastAsia" w:ascii="仿宋_GB2312" w:hAnsi="仿宋_GB2312" w:eastAsia="仿宋_GB2312" w:cs="仿宋_GB2312"/>
                <w:color w:val="auto"/>
                <w:sz w:val="16"/>
                <w:szCs w:val="16"/>
              </w:rPr>
              <w:br w:type="textWrapping"/>
            </w:r>
            <w:r>
              <w:rPr>
                <w:rFonts w:hint="eastAsia" w:ascii="仿宋_GB2312" w:hAnsi="仿宋_GB2312" w:eastAsia="仿宋_GB2312" w:cs="仿宋_GB2312"/>
                <w:color w:val="auto"/>
                <w:sz w:val="16"/>
                <w:szCs w:val="16"/>
              </w:rPr>
              <w:t>指</w:t>
            </w:r>
            <w:r>
              <w:rPr>
                <w:rFonts w:hint="eastAsia" w:ascii="仿宋_GB2312" w:hAnsi="仿宋_GB2312" w:eastAsia="仿宋_GB2312" w:cs="仿宋_GB2312"/>
                <w:color w:val="auto"/>
                <w:sz w:val="16"/>
                <w:szCs w:val="16"/>
              </w:rPr>
              <w:br w:type="textWrapping"/>
            </w:r>
            <w:r>
              <w:rPr>
                <w:rFonts w:hint="eastAsia" w:ascii="仿宋_GB2312" w:hAnsi="仿宋_GB2312" w:eastAsia="仿宋_GB2312" w:cs="仿宋_GB2312"/>
                <w:color w:val="auto"/>
                <w:sz w:val="16"/>
                <w:szCs w:val="16"/>
              </w:rPr>
              <w:t>标（30分）</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社会效益指标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指标1：粮食综合生产能力</w:t>
            </w:r>
          </w:p>
        </w:tc>
        <w:tc>
          <w:tcPr>
            <w:tcW w:w="1605"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明显提升</w:t>
            </w:r>
          </w:p>
        </w:tc>
        <w:tc>
          <w:tcPr>
            <w:tcW w:w="934"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p>
        </w:tc>
        <w:tc>
          <w:tcPr>
            <w:tcW w:w="1142" w:type="dxa"/>
            <w:tcBorders>
              <w:top w:val="nil"/>
              <w:left w:val="nil"/>
              <w:bottom w:val="single" w:color="auto" w:sz="4" w:space="0"/>
              <w:right w:val="nil"/>
            </w:tcBorders>
            <w:shd w:val="clear" w:color="000000" w:fill="FFFFFF"/>
            <w:vAlign w:val="center"/>
          </w:tcPr>
          <w:p>
            <w:pPr>
              <w:adjustRightInd w:val="0"/>
              <w:snapToGrid w:val="0"/>
              <w:jc w:val="center"/>
              <w:rPr>
                <w:rFonts w:ascii="仿宋_GB2312" w:hAnsi="仿宋_GB2312" w:eastAsia="仿宋_GB2312" w:cs="仿宋_GB2312"/>
                <w:color w:val="auto"/>
                <w:sz w:val="16"/>
                <w:szCs w:val="16"/>
              </w:rPr>
            </w:pPr>
          </w:p>
        </w:tc>
        <w:tc>
          <w:tcPr>
            <w:tcW w:w="1506" w:type="dxa"/>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jc w:val="center"/>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请根据已完工或验收项目情况填报</w:t>
            </w: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16"/>
                <w:szCs w:val="16"/>
              </w:rPr>
            </w:pPr>
          </w:p>
        </w:tc>
        <w:tc>
          <w:tcPr>
            <w:tcW w:w="616" w:type="dxa"/>
            <w:vMerge w:val="continue"/>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16"/>
                <w:szCs w:val="16"/>
              </w:rPr>
            </w:pPr>
          </w:p>
        </w:tc>
        <w:tc>
          <w:tcPr>
            <w:tcW w:w="1000" w:type="dxa"/>
            <w:vMerge w:val="continue"/>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16"/>
                <w:szCs w:val="16"/>
              </w:rPr>
            </w:pP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指标2：田间道路通达率</w:t>
            </w:r>
          </w:p>
        </w:tc>
        <w:tc>
          <w:tcPr>
            <w:tcW w:w="1605" w:type="dxa"/>
            <w:tcBorders>
              <w:top w:val="nil"/>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平原区达到100%，丘陵区≥90%</w:t>
            </w:r>
          </w:p>
        </w:tc>
        <w:tc>
          <w:tcPr>
            <w:tcW w:w="934" w:type="dxa"/>
            <w:tcBorders>
              <w:top w:val="nil"/>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nil"/>
              <w:left w:val="nil"/>
              <w:bottom w:val="single" w:color="auto" w:sz="4" w:space="0"/>
              <w:right w:val="nil"/>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000000" w:sz="4" w:space="0"/>
              <w:right w:val="single" w:color="auto" w:sz="4" w:space="0"/>
            </w:tcBorders>
            <w:vAlign w:val="center"/>
          </w:tcPr>
          <w:p>
            <w:pPr>
              <w:adjustRightInd w:val="0"/>
              <w:snapToGrid w:val="0"/>
              <w:rPr>
                <w:rFonts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16"/>
                <w:szCs w:val="16"/>
              </w:rPr>
            </w:pPr>
          </w:p>
        </w:tc>
        <w:tc>
          <w:tcPr>
            <w:tcW w:w="616" w:type="dxa"/>
            <w:vMerge w:val="continue"/>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16"/>
                <w:szCs w:val="16"/>
              </w:rPr>
            </w:pP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生态效益指标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指标1：耕地质量</w:t>
            </w:r>
          </w:p>
        </w:tc>
        <w:tc>
          <w:tcPr>
            <w:tcW w:w="1605" w:type="dxa"/>
            <w:tcBorders>
              <w:top w:val="nil"/>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逐步提升</w:t>
            </w:r>
          </w:p>
        </w:tc>
        <w:tc>
          <w:tcPr>
            <w:tcW w:w="934" w:type="dxa"/>
            <w:tcBorders>
              <w:top w:val="nil"/>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nil"/>
              <w:left w:val="nil"/>
              <w:bottom w:val="single" w:color="auto" w:sz="4" w:space="0"/>
              <w:right w:val="nil"/>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000000" w:sz="4" w:space="0"/>
              <w:right w:val="single" w:color="auto" w:sz="4" w:space="0"/>
            </w:tcBorders>
            <w:vAlign w:val="center"/>
          </w:tcPr>
          <w:p>
            <w:pPr>
              <w:adjustRightInd w:val="0"/>
              <w:snapToGrid w:val="0"/>
              <w:rPr>
                <w:rFonts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16"/>
                <w:szCs w:val="16"/>
              </w:rPr>
            </w:pPr>
          </w:p>
        </w:tc>
        <w:tc>
          <w:tcPr>
            <w:tcW w:w="616" w:type="dxa"/>
            <w:vMerge w:val="continue"/>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16"/>
                <w:szCs w:val="16"/>
              </w:rPr>
            </w:pPr>
          </w:p>
        </w:tc>
        <w:tc>
          <w:tcPr>
            <w:tcW w:w="1000" w:type="dxa"/>
            <w:vMerge w:val="continue"/>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16"/>
                <w:szCs w:val="16"/>
              </w:rPr>
            </w:pP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指标2：水资源利用率</w:t>
            </w:r>
          </w:p>
        </w:tc>
        <w:tc>
          <w:tcPr>
            <w:tcW w:w="1605" w:type="dxa"/>
            <w:tcBorders>
              <w:top w:val="nil"/>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逐步提升</w:t>
            </w:r>
          </w:p>
        </w:tc>
        <w:tc>
          <w:tcPr>
            <w:tcW w:w="934" w:type="dxa"/>
            <w:tcBorders>
              <w:top w:val="nil"/>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nil"/>
              <w:left w:val="nil"/>
              <w:bottom w:val="single" w:color="auto" w:sz="4" w:space="0"/>
              <w:right w:val="nil"/>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000000" w:sz="4" w:space="0"/>
              <w:right w:val="single" w:color="auto" w:sz="4" w:space="0"/>
            </w:tcBorders>
            <w:vAlign w:val="center"/>
          </w:tcPr>
          <w:p>
            <w:pPr>
              <w:adjustRightInd w:val="0"/>
              <w:snapToGrid w:val="0"/>
              <w:rPr>
                <w:rFonts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16"/>
                <w:szCs w:val="16"/>
              </w:rPr>
            </w:pPr>
          </w:p>
        </w:tc>
        <w:tc>
          <w:tcPr>
            <w:tcW w:w="616" w:type="dxa"/>
            <w:vMerge w:val="continue"/>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16"/>
                <w:szCs w:val="16"/>
              </w:rPr>
            </w:pPr>
          </w:p>
        </w:tc>
        <w:tc>
          <w:tcPr>
            <w:tcW w:w="1000" w:type="dxa"/>
            <w:tcBorders>
              <w:top w:val="nil"/>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可持续影响指标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农业种植结构</w:t>
            </w:r>
          </w:p>
        </w:tc>
        <w:tc>
          <w:tcPr>
            <w:tcW w:w="1605" w:type="dxa"/>
            <w:tcBorders>
              <w:top w:val="nil"/>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进一步优化</w:t>
            </w:r>
          </w:p>
        </w:tc>
        <w:tc>
          <w:tcPr>
            <w:tcW w:w="934" w:type="dxa"/>
            <w:tcBorders>
              <w:top w:val="nil"/>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nil"/>
              <w:left w:val="nil"/>
              <w:bottom w:val="single" w:color="auto" w:sz="4" w:space="0"/>
              <w:right w:val="nil"/>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000000" w:sz="4" w:space="0"/>
              <w:right w:val="single" w:color="auto" w:sz="4" w:space="0"/>
            </w:tcBorders>
            <w:vAlign w:val="center"/>
          </w:tcPr>
          <w:p>
            <w:pPr>
              <w:adjustRightInd w:val="0"/>
              <w:snapToGrid w:val="0"/>
              <w:rPr>
                <w:rFonts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16"/>
                <w:szCs w:val="16"/>
              </w:rPr>
            </w:pPr>
          </w:p>
        </w:tc>
        <w:tc>
          <w:tcPr>
            <w:tcW w:w="616" w:type="dxa"/>
            <w:tcBorders>
              <w:top w:val="nil"/>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满意度指标（10分）</w:t>
            </w:r>
          </w:p>
        </w:tc>
        <w:tc>
          <w:tcPr>
            <w:tcW w:w="1000" w:type="dxa"/>
            <w:tcBorders>
              <w:top w:val="nil"/>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服务对象满意度指标</w:t>
            </w:r>
          </w:p>
        </w:tc>
        <w:tc>
          <w:tcPr>
            <w:tcW w:w="2354" w:type="dxa"/>
            <w:gridSpan w:val="2"/>
            <w:tcBorders>
              <w:top w:val="single" w:color="auto" w:sz="4" w:space="0"/>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受益群众满意度</w:t>
            </w:r>
          </w:p>
        </w:tc>
        <w:tc>
          <w:tcPr>
            <w:tcW w:w="1605" w:type="dxa"/>
            <w:tcBorders>
              <w:top w:val="nil"/>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≥90%</w:t>
            </w:r>
          </w:p>
        </w:tc>
        <w:tc>
          <w:tcPr>
            <w:tcW w:w="934" w:type="dxa"/>
            <w:tcBorders>
              <w:top w:val="nil"/>
              <w:left w:val="nil"/>
              <w:bottom w:val="single" w:color="auto" w:sz="4" w:space="0"/>
              <w:right w:val="single" w:color="auto" w:sz="4" w:space="0"/>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142" w:type="dxa"/>
            <w:tcBorders>
              <w:top w:val="nil"/>
              <w:left w:val="nil"/>
              <w:bottom w:val="single" w:color="auto" w:sz="4" w:space="0"/>
              <w:right w:val="nil"/>
            </w:tcBorders>
            <w:shd w:val="clear" w:color="000000" w:fill="FFFFFF"/>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c>
          <w:tcPr>
            <w:tcW w:w="1506" w:type="dxa"/>
            <w:vMerge w:val="continue"/>
            <w:tcBorders>
              <w:top w:val="nil"/>
              <w:left w:val="single" w:color="auto" w:sz="4" w:space="0"/>
              <w:bottom w:val="single" w:color="000000" w:sz="4" w:space="0"/>
              <w:right w:val="single" w:color="auto" w:sz="4" w:space="0"/>
            </w:tcBorders>
            <w:vAlign w:val="center"/>
          </w:tcPr>
          <w:p>
            <w:pPr>
              <w:adjustRightInd w:val="0"/>
              <w:snapToGrid w:val="0"/>
              <w:rPr>
                <w:rFonts w:ascii="仿宋_GB2312" w:hAnsi="仿宋_GB2312" w:eastAsia="仿宋_GB2312" w:cs="仿宋_GB2312"/>
                <w:color w:val="auto"/>
                <w:sz w:val="16"/>
                <w:szCs w:val="16"/>
              </w:rPr>
            </w:pPr>
          </w:p>
        </w:tc>
      </w:tr>
      <w:tr>
        <w:tblPrEx>
          <w:tblCellMar>
            <w:top w:w="0" w:type="dxa"/>
            <w:left w:w="108" w:type="dxa"/>
            <w:bottom w:w="0" w:type="dxa"/>
            <w:right w:w="108" w:type="dxa"/>
          </w:tblCellMar>
        </w:tblPrEx>
        <w:trPr>
          <w:trHeight w:val="306" w:hRule="atLeast"/>
          <w:jc w:val="center"/>
        </w:trPr>
        <w:tc>
          <w:tcPr>
            <w:tcW w:w="524"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说明</w:t>
            </w:r>
          </w:p>
        </w:tc>
        <w:tc>
          <w:tcPr>
            <w:tcW w:w="7651" w:type="dxa"/>
            <w:gridSpan w:val="7"/>
            <w:tcBorders>
              <w:top w:val="single" w:color="auto" w:sz="4" w:space="0"/>
              <w:left w:val="nil"/>
              <w:bottom w:val="single" w:color="auto" w:sz="4" w:space="0"/>
              <w:right w:val="single" w:color="auto" w:sz="4" w:space="0"/>
            </w:tcBorders>
            <w:shd w:val="clear" w:color="auto" w:fill="auto"/>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（请在此处简要说明中央巡视、各级审计和财政监督中发现的问题及其所涉及的金额，如没有请填无。）</w:t>
            </w:r>
          </w:p>
        </w:tc>
        <w:tc>
          <w:tcPr>
            <w:tcW w:w="1506" w:type="dxa"/>
            <w:tcBorders>
              <w:top w:val="nil"/>
              <w:left w:val="nil"/>
              <w:bottom w:val="single" w:color="auto" w:sz="4" w:space="0"/>
              <w:right w:val="single" w:color="auto" w:sz="4" w:space="0"/>
            </w:tcBorders>
            <w:shd w:val="clear" w:color="auto" w:fill="auto"/>
            <w:vAlign w:val="center"/>
          </w:tcPr>
          <w:p>
            <w:pPr>
              <w:adjustRightInd w:val="0"/>
              <w:snapToGrid w:val="0"/>
              <w:rPr>
                <w:rFonts w:ascii="仿宋_GB2312" w:hAnsi="仿宋_GB2312" w:eastAsia="仿宋_GB2312" w:cs="仿宋_GB2312"/>
                <w:color w:val="auto"/>
                <w:sz w:val="16"/>
                <w:szCs w:val="16"/>
              </w:rPr>
            </w:pPr>
            <w:r>
              <w:rPr>
                <w:rFonts w:hint="eastAsia" w:ascii="仿宋_GB2312" w:hAnsi="仿宋_GB2312" w:eastAsia="仿宋_GB2312" w:cs="仿宋_GB2312"/>
                <w:color w:val="auto"/>
                <w:sz w:val="16"/>
                <w:szCs w:val="16"/>
              </w:rPr>
              <w:t>　</w:t>
            </w:r>
          </w:p>
        </w:tc>
      </w:tr>
    </w:tbl>
    <w:p>
      <w:pPr>
        <w:adjustRightInd w:val="0"/>
        <w:snapToGrid w:val="0"/>
        <w:spacing w:line="420" w:lineRule="exact"/>
        <w:rPr>
          <w:rFonts w:ascii="仿宋_GB2312" w:hAnsi="仿宋_GB2312" w:eastAsia="仿宋_GB2312" w:cs="仿宋_GB2312"/>
          <w:color w:val="auto"/>
          <w:sz w:val="28"/>
          <w:szCs w:val="28"/>
        </w:rPr>
      </w:pPr>
    </w:p>
    <w:p>
      <w:pPr>
        <w:adjustRightInd w:val="0"/>
        <w:snapToGrid w:val="0"/>
        <w:spacing w:line="420" w:lineRule="exact"/>
        <w:rPr>
          <w:rFonts w:ascii="仿宋_GB2312" w:hAnsi="仿宋_GB2312" w:eastAsia="仿宋_GB2312" w:cs="仿宋_GB2312"/>
          <w:color w:val="auto"/>
          <w:sz w:val="28"/>
          <w:szCs w:val="28"/>
        </w:rPr>
        <w:sectPr>
          <w:pgSz w:w="11906" w:h="16838"/>
          <w:pgMar w:top="1871" w:right="1531" w:bottom="1871" w:left="1531" w:header="850" w:footer="1417" w:gutter="0"/>
          <w:cols w:space="0" w:num="1"/>
          <w:docGrid w:type="lines" w:linePitch="595" w:charSpace="0"/>
        </w:sectPr>
      </w:pPr>
    </w:p>
    <w:p>
      <w:pPr>
        <w:pStyle w:val="5"/>
        <w:adjustRightInd w:val="0"/>
        <w:snapToGrid w:val="0"/>
        <w:spacing w:line="420" w:lineRule="exact"/>
        <w:ind w:firstLine="560" w:firstLineChars="200"/>
        <w:rPr>
          <w:rFonts w:ascii="黑体" w:hAnsi="黑体" w:eastAsia="黑体" w:cs="黑体"/>
          <w:b w:val="0"/>
          <w:bCs w:val="0"/>
          <w:color w:val="auto"/>
          <w:sz w:val="28"/>
          <w:szCs w:val="28"/>
        </w:rPr>
      </w:pPr>
      <w:bookmarkStart w:id="225" w:name="_Toc45723075"/>
      <w:bookmarkStart w:id="226" w:name="_Toc14854240"/>
      <w:r>
        <w:rPr>
          <w:rFonts w:hint="eastAsia" w:ascii="黑体" w:hAnsi="黑体" w:eastAsia="黑体" w:cs="黑体"/>
          <w:b w:val="0"/>
          <w:bCs w:val="0"/>
          <w:color w:val="auto"/>
          <w:sz w:val="28"/>
          <w:szCs w:val="28"/>
        </w:rPr>
        <w:t>耕地质量评价</w:t>
      </w:r>
      <w:bookmarkEnd w:id="225"/>
      <w:bookmarkEnd w:id="226"/>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通过采用工程、农艺、生物综合措施，对田间基础设施配套建设后的耕地，进行土壤改良、地力培肥等。项目区实施土壤改良工程达1.96万亩，通过施用农家肥、秸秆还田、种植绿肥等措施，提升土壤有机质含量。实施测土配方施肥，促进土壤养分平衡；推广保护性耕作，治理酸化土壤，改善耕作层土壤理化性状；推广水旱轮作，均衡利用土壤养分，调节土壤肥力，并能有效降低土壤镉等重金属含量。建成后的高标准农田质量有所提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（2）通过加强项目区耕地质量监测，利用田间监测点、定位监测设施开展耕地质量评定及动态监测。建成后，高标准农田的耕地质量有所提升，相应措施面积覆盖率必须达90%以上。</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经改良和培肥后的农田，枯水期地下水位埋深，水田和水浇地大于60cm，旱地大于80cm；土壤有机质含量，水田达到25g/kg以上，水浇地达到20g/kg以上，旱地达到15g/kg以上；土壤pH值保持在5.5～7.5之间，镉含量低于0.3mg/kg土壤。</w:t>
      </w:r>
    </w:p>
    <w:p>
      <w:pPr>
        <w:adjustRightInd w:val="0"/>
        <w:snapToGrid w:val="0"/>
        <w:spacing w:line="420" w:lineRule="exact"/>
        <w:ind w:firstLine="560" w:firstLineChars="200"/>
        <w:rPr>
          <w:rFonts w:ascii="仿宋_GB2312" w:hAnsi="仿宋_GB2312" w:eastAsia="仿宋_GB2312" w:cs="仿宋_GB2312"/>
          <w:color w:val="auto"/>
          <w:sz w:val="28"/>
          <w:szCs w:val="28"/>
        </w:rPr>
      </w:pPr>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（一）附表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附表1  农田建设项目概要表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附表2  农田建设项目投资和任务情况表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附表3  农田建设项目预期效益表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附表4  设计水平年水资源供需平衡表</w:t>
      </w:r>
    </w:p>
    <w:p>
      <w:pPr>
        <w:adjustRightInd w:val="0"/>
        <w:snapToGrid w:val="0"/>
        <w:spacing w:line="420" w:lineRule="exact"/>
        <w:ind w:firstLine="560" w:firstLineChars="200"/>
        <w:rPr>
          <w:rFonts w:ascii="仿宋_GB2312" w:hAnsi="仿宋_GB2312" w:eastAsia="仿宋_GB2312" w:cs="仿宋_GB2312"/>
          <w:color w:val="auto"/>
          <w:sz w:val="28"/>
          <w:szCs w:val="28"/>
        </w:rPr>
      </w:pPr>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27" w:name="_Toc45723076"/>
      <w:bookmarkStart w:id="228" w:name="_Toc10817"/>
      <w:r>
        <w:rPr>
          <w:rFonts w:hint="eastAsia" w:ascii="楷体_GB2312" w:hAnsi="楷体_GB2312" w:eastAsia="楷体_GB2312" w:cs="楷体_GB2312"/>
          <w:color w:val="auto"/>
          <w:sz w:val="28"/>
          <w:szCs w:val="28"/>
        </w:rPr>
        <w:t>（三）附图：</w:t>
      </w:r>
      <w:bookmarkEnd w:id="227"/>
      <w:bookmarkEnd w:id="228"/>
    </w:p>
    <w:p>
      <w:pPr>
        <w:adjustRightInd w:val="0"/>
        <w:snapToGrid w:val="0"/>
        <w:spacing w:line="420" w:lineRule="exact"/>
        <w:ind w:firstLine="560" w:firstLineChars="200"/>
        <w:outlineLvl w:val="2"/>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附图1.地理位置示意图</w:t>
      </w:r>
    </w:p>
    <w:p>
      <w:pPr>
        <w:adjustRightInd w:val="0"/>
        <w:snapToGrid w:val="0"/>
        <w:spacing w:line="420" w:lineRule="exact"/>
        <w:ind w:firstLine="560" w:firstLineChars="200"/>
        <w:outlineLvl w:val="2"/>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附图2.土地利用现状图</w:t>
      </w:r>
    </w:p>
    <w:p>
      <w:pPr>
        <w:adjustRightInd w:val="0"/>
        <w:snapToGrid w:val="0"/>
        <w:spacing w:line="420" w:lineRule="exact"/>
        <w:ind w:firstLine="560" w:firstLineChars="200"/>
        <w:outlineLvl w:val="2"/>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附图3.工程总平面布置图</w:t>
      </w:r>
    </w:p>
    <w:p>
      <w:pPr>
        <w:adjustRightInd w:val="0"/>
        <w:snapToGrid w:val="0"/>
        <w:spacing w:line="420" w:lineRule="exact"/>
        <w:ind w:firstLine="560" w:firstLineChars="200"/>
        <w:outlineLvl w:val="2"/>
        <w:rPr>
          <w:rFonts w:ascii="仿宋_GB2312" w:hAnsi="仿宋_GB2312" w:eastAsia="仿宋_GB2312" w:cs="仿宋_GB2312"/>
          <w:color w:val="auto"/>
          <w:sz w:val="28"/>
          <w:szCs w:val="28"/>
        </w:rPr>
        <w:sectPr>
          <w:pgSz w:w="11906" w:h="16838"/>
          <w:pgMar w:top="1871" w:right="1531" w:bottom="1871" w:left="1531" w:header="850" w:footer="1417" w:gutter="0"/>
          <w:cols w:space="0" w:num="1"/>
          <w:docGrid w:type="lines" w:linePitch="595" w:charSpace="0"/>
        </w:sectPr>
      </w:pPr>
      <w:r>
        <w:rPr>
          <w:rFonts w:hint="eastAsia" w:ascii="仿宋_GB2312" w:hAnsi="仿宋_GB2312" w:eastAsia="仿宋_GB2312" w:cs="仿宋_GB2312"/>
          <w:color w:val="auto"/>
          <w:sz w:val="28"/>
          <w:szCs w:val="28"/>
        </w:rPr>
        <w:t>附图4.其它附图</w:t>
      </w:r>
    </w:p>
    <w:p>
      <w:pPr>
        <w:pStyle w:val="5"/>
        <w:adjustRightInd w:val="0"/>
        <w:snapToGrid w:val="0"/>
        <w:spacing w:line="420" w:lineRule="exact"/>
        <w:rPr>
          <w:rFonts w:ascii="黑体" w:hAnsi="黑体" w:eastAsia="黑体" w:cs="黑体"/>
          <w:b w:val="0"/>
          <w:bCs w:val="0"/>
          <w:color w:val="auto"/>
          <w:sz w:val="28"/>
          <w:szCs w:val="28"/>
        </w:rPr>
      </w:pPr>
      <w:bookmarkStart w:id="229" w:name="_Toc45723077"/>
      <w:r>
        <w:rPr>
          <w:rFonts w:hint="eastAsia" w:ascii="黑体" w:hAnsi="黑体" w:eastAsia="黑体" w:cs="黑体"/>
          <w:b w:val="0"/>
          <w:bCs w:val="0"/>
          <w:color w:val="auto"/>
          <w:sz w:val="28"/>
          <w:szCs w:val="28"/>
        </w:rPr>
        <w:t>附表1</w:t>
      </w:r>
      <w:bookmarkEnd w:id="229"/>
    </w:p>
    <w:p>
      <w:pPr>
        <w:adjustRightInd w:val="0"/>
        <w:snapToGrid w:val="0"/>
        <w:spacing w:line="420" w:lineRule="exact"/>
        <w:jc w:val="center"/>
        <w:rPr>
          <w:rFonts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农田建设项目概要表</w:t>
      </w:r>
    </w:p>
    <w:p>
      <w:pPr>
        <w:adjustRightInd w:val="0"/>
        <w:snapToGrid w:val="0"/>
        <w:spacing w:line="42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编制单位：                           项目名称：</w:t>
      </w:r>
    </w:p>
    <w:tbl>
      <w:tblPr>
        <w:tblStyle w:val="17"/>
        <w:tblW w:w="8833" w:type="dxa"/>
        <w:jc w:val="center"/>
        <w:tblLayout w:type="fixed"/>
        <w:tblCellMar>
          <w:top w:w="0" w:type="dxa"/>
          <w:left w:w="108" w:type="dxa"/>
          <w:bottom w:w="0" w:type="dxa"/>
          <w:right w:w="108" w:type="dxa"/>
        </w:tblCellMar>
      </w:tblPr>
      <w:tblGrid>
        <w:gridCol w:w="1134"/>
        <w:gridCol w:w="2976"/>
        <w:gridCol w:w="1716"/>
        <w:gridCol w:w="1404"/>
        <w:gridCol w:w="1603"/>
      </w:tblGrid>
      <w:tr>
        <w:tblPrEx>
          <w:tblCellMar>
            <w:top w:w="0" w:type="dxa"/>
            <w:left w:w="108" w:type="dxa"/>
            <w:bottom w:w="0" w:type="dxa"/>
            <w:right w:w="108" w:type="dxa"/>
          </w:tblCellMar>
        </w:tblPrEx>
        <w:trPr>
          <w:cantSplit/>
          <w:trHeight w:val="363" w:hRule="atLeast"/>
          <w:tblHeader/>
          <w:jc w:val="center"/>
        </w:trPr>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黑体" w:hAnsi="黑体" w:eastAsia="黑体" w:cs="黑体"/>
                <w:color w:val="auto"/>
                <w:sz w:val="22"/>
              </w:rPr>
            </w:pPr>
            <w:r>
              <w:rPr>
                <w:rFonts w:hint="eastAsia" w:ascii="黑体" w:hAnsi="黑体" w:eastAsia="黑体" w:cs="黑体"/>
                <w:color w:val="auto"/>
                <w:sz w:val="22"/>
              </w:rPr>
              <w:t>序号</w:t>
            </w:r>
          </w:p>
        </w:tc>
        <w:tc>
          <w:tcPr>
            <w:tcW w:w="2976" w:type="dxa"/>
            <w:tcBorders>
              <w:top w:val="single" w:color="auto" w:sz="4" w:space="0"/>
              <w:left w:val="nil"/>
              <w:bottom w:val="single" w:color="auto" w:sz="4" w:space="0"/>
              <w:right w:val="single" w:color="auto" w:sz="4" w:space="0"/>
            </w:tcBorders>
            <w:vAlign w:val="center"/>
          </w:tcPr>
          <w:p>
            <w:pPr>
              <w:adjustRightInd w:val="0"/>
              <w:snapToGrid w:val="0"/>
              <w:jc w:val="center"/>
              <w:textAlignment w:val="center"/>
              <w:rPr>
                <w:rFonts w:ascii="黑体" w:hAnsi="黑体" w:eastAsia="黑体" w:cs="黑体"/>
                <w:color w:val="auto"/>
                <w:sz w:val="22"/>
              </w:rPr>
            </w:pPr>
            <w:r>
              <w:rPr>
                <w:rFonts w:hint="eastAsia" w:ascii="黑体" w:hAnsi="黑体" w:eastAsia="黑体" w:cs="黑体"/>
                <w:color w:val="auto"/>
                <w:sz w:val="22"/>
              </w:rPr>
              <w:t>名称</w:t>
            </w:r>
          </w:p>
        </w:tc>
        <w:tc>
          <w:tcPr>
            <w:tcW w:w="1716" w:type="dxa"/>
            <w:tcBorders>
              <w:top w:val="single" w:color="auto" w:sz="4" w:space="0"/>
              <w:left w:val="nil"/>
              <w:bottom w:val="single" w:color="auto" w:sz="4" w:space="0"/>
              <w:right w:val="single" w:color="auto" w:sz="4" w:space="0"/>
            </w:tcBorders>
            <w:vAlign w:val="center"/>
          </w:tcPr>
          <w:p>
            <w:pPr>
              <w:adjustRightInd w:val="0"/>
              <w:snapToGrid w:val="0"/>
              <w:jc w:val="center"/>
              <w:textAlignment w:val="center"/>
              <w:rPr>
                <w:rFonts w:ascii="黑体" w:hAnsi="黑体" w:eastAsia="黑体" w:cs="黑体"/>
                <w:color w:val="auto"/>
                <w:sz w:val="22"/>
              </w:rPr>
            </w:pPr>
            <w:r>
              <w:rPr>
                <w:rFonts w:hint="eastAsia" w:ascii="黑体" w:hAnsi="黑体" w:eastAsia="黑体" w:cs="黑体"/>
                <w:color w:val="auto"/>
                <w:sz w:val="22"/>
              </w:rPr>
              <w:t>单 位</w:t>
            </w:r>
          </w:p>
        </w:tc>
        <w:tc>
          <w:tcPr>
            <w:tcW w:w="1404" w:type="dxa"/>
            <w:tcBorders>
              <w:top w:val="single" w:color="auto" w:sz="4" w:space="0"/>
              <w:left w:val="nil"/>
              <w:bottom w:val="single" w:color="auto" w:sz="4" w:space="0"/>
              <w:right w:val="single" w:color="auto" w:sz="4" w:space="0"/>
            </w:tcBorders>
            <w:vAlign w:val="center"/>
          </w:tcPr>
          <w:p>
            <w:pPr>
              <w:adjustRightInd w:val="0"/>
              <w:snapToGrid w:val="0"/>
              <w:jc w:val="center"/>
              <w:textAlignment w:val="center"/>
              <w:rPr>
                <w:rFonts w:ascii="黑体" w:hAnsi="黑体" w:eastAsia="黑体" w:cs="黑体"/>
                <w:color w:val="auto"/>
                <w:sz w:val="22"/>
              </w:rPr>
            </w:pPr>
            <w:r>
              <w:rPr>
                <w:rFonts w:hint="eastAsia" w:ascii="黑体" w:hAnsi="黑体" w:eastAsia="黑体" w:cs="黑体"/>
                <w:color w:val="auto"/>
                <w:sz w:val="22"/>
              </w:rPr>
              <w:t>数  量</w:t>
            </w:r>
          </w:p>
        </w:tc>
        <w:tc>
          <w:tcPr>
            <w:tcW w:w="1603" w:type="dxa"/>
            <w:tcBorders>
              <w:top w:val="single" w:color="auto" w:sz="4" w:space="0"/>
              <w:left w:val="nil"/>
              <w:bottom w:val="single" w:color="auto" w:sz="4" w:space="0"/>
              <w:right w:val="single" w:color="auto" w:sz="4" w:space="0"/>
            </w:tcBorders>
            <w:vAlign w:val="center"/>
          </w:tcPr>
          <w:p>
            <w:pPr>
              <w:adjustRightInd w:val="0"/>
              <w:snapToGrid w:val="0"/>
              <w:jc w:val="center"/>
              <w:textAlignment w:val="center"/>
              <w:rPr>
                <w:rFonts w:ascii="黑体" w:hAnsi="黑体" w:eastAsia="黑体" w:cs="黑体"/>
                <w:color w:val="auto"/>
                <w:sz w:val="22"/>
              </w:rPr>
            </w:pPr>
            <w:r>
              <w:rPr>
                <w:rFonts w:hint="eastAsia" w:ascii="黑体" w:hAnsi="黑体" w:eastAsia="黑体" w:cs="黑体"/>
                <w:color w:val="auto"/>
                <w:sz w:val="22"/>
              </w:rPr>
              <w:t>备  注</w:t>
            </w: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一</w:t>
            </w:r>
          </w:p>
        </w:tc>
        <w:tc>
          <w:tcPr>
            <w:tcW w:w="297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项目区基本情况</w:t>
            </w:r>
          </w:p>
        </w:tc>
        <w:tc>
          <w:tcPr>
            <w:tcW w:w="171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404"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603"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（一）</w:t>
            </w:r>
          </w:p>
        </w:tc>
        <w:tc>
          <w:tcPr>
            <w:tcW w:w="297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涉及乡（镇）</w:t>
            </w:r>
          </w:p>
        </w:tc>
        <w:tc>
          <w:tcPr>
            <w:tcW w:w="171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个</w:t>
            </w:r>
          </w:p>
        </w:tc>
        <w:tc>
          <w:tcPr>
            <w:tcW w:w="1404"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（二）</w:t>
            </w:r>
          </w:p>
        </w:tc>
        <w:tc>
          <w:tcPr>
            <w:tcW w:w="297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涉及行政村</w:t>
            </w:r>
          </w:p>
        </w:tc>
        <w:tc>
          <w:tcPr>
            <w:tcW w:w="171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个</w:t>
            </w:r>
          </w:p>
        </w:tc>
        <w:tc>
          <w:tcPr>
            <w:tcW w:w="1404"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（三）</w:t>
            </w:r>
          </w:p>
        </w:tc>
        <w:tc>
          <w:tcPr>
            <w:tcW w:w="297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总人口</w:t>
            </w:r>
          </w:p>
        </w:tc>
        <w:tc>
          <w:tcPr>
            <w:tcW w:w="171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万人</w:t>
            </w:r>
          </w:p>
        </w:tc>
        <w:tc>
          <w:tcPr>
            <w:tcW w:w="1404"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（四）</w:t>
            </w:r>
          </w:p>
        </w:tc>
        <w:tc>
          <w:tcPr>
            <w:tcW w:w="297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农业人口</w:t>
            </w:r>
          </w:p>
        </w:tc>
        <w:tc>
          <w:tcPr>
            <w:tcW w:w="171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万人</w:t>
            </w:r>
          </w:p>
        </w:tc>
        <w:tc>
          <w:tcPr>
            <w:tcW w:w="1404"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（五）</w:t>
            </w:r>
          </w:p>
        </w:tc>
        <w:tc>
          <w:tcPr>
            <w:tcW w:w="297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农业劳动力</w:t>
            </w:r>
          </w:p>
        </w:tc>
        <w:tc>
          <w:tcPr>
            <w:tcW w:w="171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万个</w:t>
            </w:r>
          </w:p>
        </w:tc>
        <w:tc>
          <w:tcPr>
            <w:tcW w:w="1404"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（六）</w:t>
            </w:r>
          </w:p>
        </w:tc>
        <w:tc>
          <w:tcPr>
            <w:tcW w:w="297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土地总面积</w:t>
            </w:r>
          </w:p>
        </w:tc>
        <w:tc>
          <w:tcPr>
            <w:tcW w:w="171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万亩</w:t>
            </w:r>
          </w:p>
        </w:tc>
        <w:tc>
          <w:tcPr>
            <w:tcW w:w="1404"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（七）</w:t>
            </w:r>
          </w:p>
        </w:tc>
        <w:tc>
          <w:tcPr>
            <w:tcW w:w="297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耕地面积</w:t>
            </w:r>
          </w:p>
        </w:tc>
        <w:tc>
          <w:tcPr>
            <w:tcW w:w="171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万亩</w:t>
            </w:r>
          </w:p>
        </w:tc>
        <w:tc>
          <w:tcPr>
            <w:tcW w:w="1404"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（八）</w:t>
            </w:r>
          </w:p>
        </w:tc>
        <w:tc>
          <w:tcPr>
            <w:tcW w:w="297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其他用地</w:t>
            </w:r>
          </w:p>
        </w:tc>
        <w:tc>
          <w:tcPr>
            <w:tcW w:w="171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万亩</w:t>
            </w:r>
          </w:p>
        </w:tc>
        <w:tc>
          <w:tcPr>
            <w:tcW w:w="1404"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（九）</w:t>
            </w:r>
          </w:p>
        </w:tc>
        <w:tc>
          <w:tcPr>
            <w:tcW w:w="297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未利用地</w:t>
            </w:r>
          </w:p>
        </w:tc>
        <w:tc>
          <w:tcPr>
            <w:tcW w:w="171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万亩</w:t>
            </w:r>
          </w:p>
        </w:tc>
        <w:tc>
          <w:tcPr>
            <w:tcW w:w="1404"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（十）</w:t>
            </w:r>
          </w:p>
        </w:tc>
        <w:tc>
          <w:tcPr>
            <w:tcW w:w="297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粮食总产</w:t>
            </w:r>
          </w:p>
        </w:tc>
        <w:tc>
          <w:tcPr>
            <w:tcW w:w="171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万公斤</w:t>
            </w:r>
          </w:p>
        </w:tc>
        <w:tc>
          <w:tcPr>
            <w:tcW w:w="1404"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（十一）</w:t>
            </w:r>
          </w:p>
        </w:tc>
        <w:tc>
          <w:tcPr>
            <w:tcW w:w="297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农民人均年纯收入</w:t>
            </w:r>
          </w:p>
        </w:tc>
        <w:tc>
          <w:tcPr>
            <w:tcW w:w="171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元</w:t>
            </w:r>
          </w:p>
        </w:tc>
        <w:tc>
          <w:tcPr>
            <w:tcW w:w="1404"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二</w:t>
            </w:r>
          </w:p>
        </w:tc>
        <w:tc>
          <w:tcPr>
            <w:tcW w:w="297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项目区资源条件</w:t>
            </w:r>
          </w:p>
        </w:tc>
        <w:tc>
          <w:tcPr>
            <w:tcW w:w="171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404"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603"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（一）</w:t>
            </w:r>
          </w:p>
        </w:tc>
        <w:tc>
          <w:tcPr>
            <w:tcW w:w="297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现有中低产田面积</w:t>
            </w:r>
          </w:p>
        </w:tc>
        <w:tc>
          <w:tcPr>
            <w:tcW w:w="171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万亩</w:t>
            </w:r>
          </w:p>
        </w:tc>
        <w:tc>
          <w:tcPr>
            <w:tcW w:w="1404"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（二）</w:t>
            </w:r>
          </w:p>
        </w:tc>
        <w:tc>
          <w:tcPr>
            <w:tcW w:w="297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水资源总量</w:t>
            </w:r>
          </w:p>
        </w:tc>
        <w:tc>
          <w:tcPr>
            <w:tcW w:w="171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万立方米/年</w:t>
            </w:r>
          </w:p>
        </w:tc>
        <w:tc>
          <w:tcPr>
            <w:tcW w:w="1404"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（三）</w:t>
            </w:r>
          </w:p>
        </w:tc>
        <w:tc>
          <w:tcPr>
            <w:tcW w:w="297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现有水利工程可供水量</w:t>
            </w:r>
          </w:p>
        </w:tc>
        <w:tc>
          <w:tcPr>
            <w:tcW w:w="171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万立方米/年</w:t>
            </w:r>
          </w:p>
        </w:tc>
        <w:tc>
          <w:tcPr>
            <w:tcW w:w="1404"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三</w:t>
            </w:r>
          </w:p>
        </w:tc>
        <w:tc>
          <w:tcPr>
            <w:tcW w:w="297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项目区现状</w:t>
            </w:r>
          </w:p>
        </w:tc>
        <w:tc>
          <w:tcPr>
            <w:tcW w:w="171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404"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603"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（一）</w:t>
            </w:r>
          </w:p>
        </w:tc>
        <w:tc>
          <w:tcPr>
            <w:tcW w:w="297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骨干水利工程完好率</w:t>
            </w:r>
          </w:p>
        </w:tc>
        <w:tc>
          <w:tcPr>
            <w:tcW w:w="171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404"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（二）</w:t>
            </w:r>
          </w:p>
        </w:tc>
        <w:tc>
          <w:tcPr>
            <w:tcW w:w="297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田间工程配套率</w:t>
            </w:r>
          </w:p>
        </w:tc>
        <w:tc>
          <w:tcPr>
            <w:tcW w:w="171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404"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（三）</w:t>
            </w:r>
          </w:p>
        </w:tc>
        <w:tc>
          <w:tcPr>
            <w:tcW w:w="297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灌溉保证率</w:t>
            </w:r>
          </w:p>
        </w:tc>
        <w:tc>
          <w:tcPr>
            <w:tcW w:w="171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404"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（四）</w:t>
            </w:r>
          </w:p>
        </w:tc>
        <w:tc>
          <w:tcPr>
            <w:tcW w:w="297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渠系水利用系数</w:t>
            </w:r>
          </w:p>
        </w:tc>
        <w:tc>
          <w:tcPr>
            <w:tcW w:w="171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404"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（五）</w:t>
            </w:r>
          </w:p>
        </w:tc>
        <w:tc>
          <w:tcPr>
            <w:tcW w:w="297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有效灌溉面积</w:t>
            </w:r>
          </w:p>
        </w:tc>
        <w:tc>
          <w:tcPr>
            <w:tcW w:w="1716"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万亩</w:t>
            </w:r>
          </w:p>
        </w:tc>
        <w:tc>
          <w:tcPr>
            <w:tcW w:w="1404"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textAlignment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（六）</w:t>
            </w:r>
          </w:p>
        </w:tc>
        <w:tc>
          <w:tcPr>
            <w:tcW w:w="29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除涝面积</w:t>
            </w:r>
          </w:p>
        </w:tc>
        <w:tc>
          <w:tcPr>
            <w:tcW w:w="171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万亩</w:t>
            </w:r>
          </w:p>
        </w:tc>
        <w:tc>
          <w:tcPr>
            <w:tcW w:w="140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（七）</w:t>
            </w:r>
          </w:p>
        </w:tc>
        <w:tc>
          <w:tcPr>
            <w:tcW w:w="29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防洪保证率</w:t>
            </w:r>
          </w:p>
        </w:tc>
        <w:tc>
          <w:tcPr>
            <w:tcW w:w="171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40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（八）</w:t>
            </w:r>
          </w:p>
        </w:tc>
        <w:tc>
          <w:tcPr>
            <w:tcW w:w="29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林木覆盖率</w:t>
            </w:r>
          </w:p>
        </w:tc>
        <w:tc>
          <w:tcPr>
            <w:tcW w:w="171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40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四</w:t>
            </w:r>
          </w:p>
        </w:tc>
        <w:tc>
          <w:tcPr>
            <w:tcW w:w="29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农田建设任务</w:t>
            </w:r>
          </w:p>
        </w:tc>
        <w:tc>
          <w:tcPr>
            <w:tcW w:w="171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万亩</w:t>
            </w:r>
          </w:p>
        </w:tc>
        <w:tc>
          <w:tcPr>
            <w:tcW w:w="140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60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五</w:t>
            </w:r>
          </w:p>
        </w:tc>
        <w:tc>
          <w:tcPr>
            <w:tcW w:w="29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投资及资金筹措</w:t>
            </w:r>
          </w:p>
        </w:tc>
        <w:tc>
          <w:tcPr>
            <w:tcW w:w="171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40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60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（一）</w:t>
            </w:r>
          </w:p>
        </w:tc>
        <w:tc>
          <w:tcPr>
            <w:tcW w:w="29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总投资</w:t>
            </w:r>
          </w:p>
        </w:tc>
        <w:tc>
          <w:tcPr>
            <w:tcW w:w="171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万元</w:t>
            </w:r>
          </w:p>
        </w:tc>
        <w:tc>
          <w:tcPr>
            <w:tcW w:w="140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（二）</w:t>
            </w:r>
          </w:p>
        </w:tc>
        <w:tc>
          <w:tcPr>
            <w:tcW w:w="29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中央财政资金</w:t>
            </w:r>
          </w:p>
        </w:tc>
        <w:tc>
          <w:tcPr>
            <w:tcW w:w="171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万元</w:t>
            </w:r>
          </w:p>
        </w:tc>
        <w:tc>
          <w:tcPr>
            <w:tcW w:w="140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（三）</w:t>
            </w:r>
          </w:p>
        </w:tc>
        <w:tc>
          <w:tcPr>
            <w:tcW w:w="29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省级财政资金</w:t>
            </w:r>
          </w:p>
        </w:tc>
        <w:tc>
          <w:tcPr>
            <w:tcW w:w="171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万元</w:t>
            </w:r>
          </w:p>
        </w:tc>
        <w:tc>
          <w:tcPr>
            <w:tcW w:w="140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（四）</w:t>
            </w:r>
          </w:p>
        </w:tc>
        <w:tc>
          <w:tcPr>
            <w:tcW w:w="29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市州（县市区）财政资金</w:t>
            </w:r>
          </w:p>
        </w:tc>
        <w:tc>
          <w:tcPr>
            <w:tcW w:w="171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万元</w:t>
            </w:r>
          </w:p>
        </w:tc>
        <w:tc>
          <w:tcPr>
            <w:tcW w:w="140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（五）</w:t>
            </w:r>
          </w:p>
        </w:tc>
        <w:tc>
          <w:tcPr>
            <w:tcW w:w="29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自筹资金</w:t>
            </w:r>
          </w:p>
        </w:tc>
        <w:tc>
          <w:tcPr>
            <w:tcW w:w="171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40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29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现金</w:t>
            </w:r>
          </w:p>
        </w:tc>
        <w:tc>
          <w:tcPr>
            <w:tcW w:w="171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万元</w:t>
            </w:r>
          </w:p>
        </w:tc>
        <w:tc>
          <w:tcPr>
            <w:tcW w:w="140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29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投工量</w:t>
            </w:r>
          </w:p>
        </w:tc>
        <w:tc>
          <w:tcPr>
            <w:tcW w:w="171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万工日</w:t>
            </w:r>
          </w:p>
        </w:tc>
        <w:tc>
          <w:tcPr>
            <w:tcW w:w="140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29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投劳折资</w:t>
            </w:r>
          </w:p>
        </w:tc>
        <w:tc>
          <w:tcPr>
            <w:tcW w:w="171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万元</w:t>
            </w:r>
          </w:p>
        </w:tc>
        <w:tc>
          <w:tcPr>
            <w:tcW w:w="140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（六）</w:t>
            </w:r>
          </w:p>
        </w:tc>
        <w:tc>
          <w:tcPr>
            <w:tcW w:w="29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其他资金</w:t>
            </w:r>
          </w:p>
        </w:tc>
        <w:tc>
          <w:tcPr>
            <w:tcW w:w="171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万元</w:t>
            </w:r>
          </w:p>
        </w:tc>
        <w:tc>
          <w:tcPr>
            <w:tcW w:w="140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六</w:t>
            </w:r>
          </w:p>
        </w:tc>
        <w:tc>
          <w:tcPr>
            <w:tcW w:w="29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经济评价</w:t>
            </w:r>
          </w:p>
        </w:tc>
        <w:tc>
          <w:tcPr>
            <w:tcW w:w="171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40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60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（一）</w:t>
            </w:r>
          </w:p>
        </w:tc>
        <w:tc>
          <w:tcPr>
            <w:tcW w:w="29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经济内部收益率</w:t>
            </w:r>
          </w:p>
        </w:tc>
        <w:tc>
          <w:tcPr>
            <w:tcW w:w="171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40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（二）</w:t>
            </w:r>
          </w:p>
        </w:tc>
        <w:tc>
          <w:tcPr>
            <w:tcW w:w="29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经济净现值</w:t>
            </w:r>
          </w:p>
        </w:tc>
        <w:tc>
          <w:tcPr>
            <w:tcW w:w="171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万元</w:t>
            </w:r>
          </w:p>
        </w:tc>
        <w:tc>
          <w:tcPr>
            <w:tcW w:w="140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（三）</w:t>
            </w:r>
          </w:p>
        </w:tc>
        <w:tc>
          <w:tcPr>
            <w:tcW w:w="29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经济效益费用比</w:t>
            </w:r>
          </w:p>
        </w:tc>
        <w:tc>
          <w:tcPr>
            <w:tcW w:w="171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40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cantSplit/>
          <w:trHeight w:val="363" w:hRule="atLeast"/>
          <w:jc w:val="center"/>
        </w:trPr>
        <w:tc>
          <w:tcPr>
            <w:tcW w:w="1134"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（四）</w:t>
            </w:r>
          </w:p>
        </w:tc>
        <w:tc>
          <w:tcPr>
            <w:tcW w:w="29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投资回收期</w:t>
            </w:r>
          </w:p>
        </w:tc>
        <w:tc>
          <w:tcPr>
            <w:tcW w:w="171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年</w:t>
            </w:r>
          </w:p>
        </w:tc>
        <w:tc>
          <w:tcPr>
            <w:tcW w:w="140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60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bl>
    <w:p>
      <w:pPr>
        <w:adjustRightInd w:val="0"/>
        <w:snapToGrid w:val="0"/>
        <w:spacing w:line="420" w:lineRule="exact"/>
        <w:rPr>
          <w:rFonts w:ascii="仿宋_GB2312" w:hAnsi="仿宋_GB2312" w:eastAsia="仿宋_GB2312" w:cs="仿宋_GB2312"/>
          <w:color w:val="auto"/>
          <w:sz w:val="28"/>
          <w:szCs w:val="28"/>
        </w:rPr>
      </w:pPr>
    </w:p>
    <w:p>
      <w:pPr>
        <w:adjustRightInd w:val="0"/>
        <w:snapToGrid w:val="0"/>
        <w:spacing w:line="420" w:lineRule="exact"/>
        <w:rPr>
          <w:rFonts w:ascii="仿宋_GB2312" w:hAnsi="仿宋_GB2312" w:eastAsia="仿宋_GB2312" w:cs="仿宋_GB2312"/>
          <w:color w:val="auto"/>
          <w:sz w:val="28"/>
          <w:szCs w:val="28"/>
        </w:rPr>
        <w:sectPr>
          <w:pgSz w:w="11906" w:h="16838"/>
          <w:pgMar w:top="1871" w:right="1531" w:bottom="1871" w:left="1531" w:header="850" w:footer="1417" w:gutter="0"/>
          <w:cols w:space="0" w:num="1"/>
          <w:docGrid w:type="lines" w:linePitch="595" w:charSpace="0"/>
        </w:sectPr>
      </w:pPr>
    </w:p>
    <w:p>
      <w:pPr>
        <w:pStyle w:val="5"/>
        <w:adjustRightInd w:val="0"/>
        <w:snapToGrid w:val="0"/>
        <w:spacing w:line="420" w:lineRule="exact"/>
        <w:rPr>
          <w:rFonts w:ascii="黑体" w:hAnsi="黑体" w:eastAsia="黑体" w:cs="黑体"/>
          <w:b w:val="0"/>
          <w:bCs w:val="0"/>
          <w:color w:val="auto"/>
          <w:sz w:val="28"/>
          <w:szCs w:val="28"/>
        </w:rPr>
      </w:pPr>
      <w:bookmarkStart w:id="230" w:name="_Toc45723078"/>
      <w:r>
        <w:rPr>
          <w:rFonts w:hint="eastAsia" w:ascii="黑体" w:hAnsi="黑体" w:eastAsia="黑体" w:cs="黑体"/>
          <w:b w:val="0"/>
          <w:bCs w:val="0"/>
          <w:color w:val="auto"/>
          <w:sz w:val="28"/>
          <w:szCs w:val="28"/>
        </w:rPr>
        <w:t>附表2</w:t>
      </w:r>
      <w:bookmarkEnd w:id="230"/>
    </w:p>
    <w:p>
      <w:pPr>
        <w:adjustRightInd w:val="0"/>
        <w:snapToGrid w:val="0"/>
        <w:spacing w:line="420" w:lineRule="exact"/>
        <w:jc w:val="center"/>
        <w:rPr>
          <w:rFonts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农田建设项目投资和任务情况表</w:t>
      </w:r>
    </w:p>
    <w:p>
      <w:pPr>
        <w:adjustRightInd w:val="0"/>
        <w:snapToGrid w:val="0"/>
        <w:spacing w:line="42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编制单位：                                               项目名称：</w:t>
      </w:r>
    </w:p>
    <w:tbl>
      <w:tblPr>
        <w:tblStyle w:val="17"/>
        <w:tblW w:w="14557" w:type="dxa"/>
        <w:jc w:val="center"/>
        <w:tblLayout w:type="fixed"/>
        <w:tblCellMar>
          <w:top w:w="0" w:type="dxa"/>
          <w:left w:w="108" w:type="dxa"/>
          <w:bottom w:w="0" w:type="dxa"/>
          <w:right w:w="108" w:type="dxa"/>
        </w:tblCellMar>
      </w:tblPr>
      <w:tblGrid>
        <w:gridCol w:w="3009"/>
        <w:gridCol w:w="931"/>
        <w:gridCol w:w="740"/>
        <w:gridCol w:w="759"/>
        <w:gridCol w:w="759"/>
        <w:gridCol w:w="759"/>
        <w:gridCol w:w="759"/>
        <w:gridCol w:w="759"/>
        <w:gridCol w:w="759"/>
        <w:gridCol w:w="759"/>
        <w:gridCol w:w="764"/>
        <w:gridCol w:w="759"/>
        <w:gridCol w:w="759"/>
        <w:gridCol w:w="761"/>
        <w:gridCol w:w="537"/>
        <w:gridCol w:w="984"/>
      </w:tblGrid>
      <w:tr>
        <w:tblPrEx>
          <w:tblCellMar>
            <w:top w:w="0" w:type="dxa"/>
            <w:left w:w="108" w:type="dxa"/>
            <w:bottom w:w="0" w:type="dxa"/>
            <w:right w:w="108" w:type="dxa"/>
          </w:tblCellMar>
        </w:tblPrEx>
        <w:trPr>
          <w:trHeight w:val="306" w:hRule="atLeast"/>
          <w:tblHeader/>
          <w:jc w:val="center"/>
        </w:trPr>
        <w:tc>
          <w:tcPr>
            <w:tcW w:w="3009" w:type="dxa"/>
            <w:vMerge w:val="restart"/>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项目</w:t>
            </w:r>
          </w:p>
        </w:tc>
        <w:tc>
          <w:tcPr>
            <w:tcW w:w="931" w:type="dxa"/>
            <w:vMerge w:val="restart"/>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单位</w:t>
            </w:r>
          </w:p>
        </w:tc>
        <w:tc>
          <w:tcPr>
            <w:tcW w:w="740" w:type="dxa"/>
            <w:vMerge w:val="restart"/>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行号</w:t>
            </w:r>
          </w:p>
        </w:tc>
        <w:tc>
          <w:tcPr>
            <w:tcW w:w="759" w:type="dxa"/>
            <w:vMerge w:val="restart"/>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任</w:t>
            </w:r>
          </w:p>
          <w:p>
            <w:pPr>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务</w:t>
            </w:r>
          </w:p>
          <w:p>
            <w:pPr>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量</w:t>
            </w:r>
          </w:p>
        </w:tc>
        <w:tc>
          <w:tcPr>
            <w:tcW w:w="9118" w:type="dxa"/>
            <w:gridSpan w:val="12"/>
            <w:tcBorders>
              <w:top w:val="single" w:color="auto" w:sz="4" w:space="0"/>
              <w:left w:val="nil"/>
              <w:bottom w:val="single" w:color="auto" w:sz="4" w:space="0"/>
              <w:right w:val="single" w:color="000000" w:sz="4" w:space="0"/>
            </w:tcBorders>
            <w:vAlign w:val="center"/>
          </w:tcPr>
          <w:p>
            <w:pPr>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投资（万元）</w:t>
            </w:r>
          </w:p>
        </w:tc>
      </w:tr>
      <w:tr>
        <w:tblPrEx>
          <w:tblCellMar>
            <w:top w:w="0" w:type="dxa"/>
            <w:left w:w="108" w:type="dxa"/>
            <w:bottom w:w="0" w:type="dxa"/>
            <w:right w:w="108" w:type="dxa"/>
          </w:tblCellMar>
        </w:tblPrEx>
        <w:trPr>
          <w:trHeight w:val="306" w:hRule="atLeast"/>
          <w:tblHeader/>
          <w:jc w:val="center"/>
        </w:trPr>
        <w:tc>
          <w:tcPr>
            <w:tcW w:w="3009" w:type="dxa"/>
            <w:vMerge w:val="continue"/>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p>
        </w:tc>
        <w:tc>
          <w:tcPr>
            <w:tcW w:w="931" w:type="dxa"/>
            <w:vMerge w:val="continue"/>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p>
        </w:tc>
        <w:tc>
          <w:tcPr>
            <w:tcW w:w="740" w:type="dxa"/>
            <w:vMerge w:val="continue"/>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p>
        </w:tc>
        <w:tc>
          <w:tcPr>
            <w:tcW w:w="759" w:type="dxa"/>
            <w:vMerge w:val="continue"/>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p>
        </w:tc>
        <w:tc>
          <w:tcPr>
            <w:tcW w:w="759" w:type="dxa"/>
            <w:vMerge w:val="restart"/>
            <w:tcBorders>
              <w:top w:val="nil"/>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投资总额</w:t>
            </w:r>
          </w:p>
        </w:tc>
        <w:tc>
          <w:tcPr>
            <w:tcW w:w="4559" w:type="dxa"/>
            <w:gridSpan w:val="6"/>
            <w:tcBorders>
              <w:top w:val="single" w:color="auto" w:sz="4" w:space="0"/>
              <w:left w:val="nil"/>
              <w:bottom w:val="single" w:color="auto" w:sz="4" w:space="0"/>
              <w:right w:val="single" w:color="000000" w:sz="4" w:space="0"/>
            </w:tcBorders>
            <w:vAlign w:val="center"/>
          </w:tcPr>
          <w:p>
            <w:pPr>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财政资金</w:t>
            </w:r>
          </w:p>
        </w:tc>
        <w:tc>
          <w:tcPr>
            <w:tcW w:w="2279" w:type="dxa"/>
            <w:gridSpan w:val="3"/>
            <w:tcBorders>
              <w:top w:val="single" w:color="auto" w:sz="4" w:space="0"/>
              <w:left w:val="nil"/>
              <w:bottom w:val="single" w:color="auto" w:sz="4" w:space="0"/>
              <w:right w:val="single" w:color="000000" w:sz="4" w:space="0"/>
            </w:tcBorders>
            <w:vAlign w:val="center"/>
          </w:tcPr>
          <w:p>
            <w:pPr>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自筹资金</w:t>
            </w:r>
          </w:p>
        </w:tc>
        <w:tc>
          <w:tcPr>
            <w:tcW w:w="1521"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其他资金</w:t>
            </w:r>
          </w:p>
        </w:tc>
      </w:tr>
      <w:tr>
        <w:tblPrEx>
          <w:tblCellMar>
            <w:top w:w="0" w:type="dxa"/>
            <w:left w:w="108" w:type="dxa"/>
            <w:bottom w:w="0" w:type="dxa"/>
            <w:right w:w="108" w:type="dxa"/>
          </w:tblCellMar>
        </w:tblPrEx>
        <w:trPr>
          <w:trHeight w:val="306" w:hRule="atLeast"/>
          <w:tblHeader/>
          <w:jc w:val="center"/>
        </w:trPr>
        <w:tc>
          <w:tcPr>
            <w:tcW w:w="3009" w:type="dxa"/>
            <w:vMerge w:val="continue"/>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p>
        </w:tc>
        <w:tc>
          <w:tcPr>
            <w:tcW w:w="931" w:type="dxa"/>
            <w:vMerge w:val="continue"/>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p>
        </w:tc>
        <w:tc>
          <w:tcPr>
            <w:tcW w:w="740" w:type="dxa"/>
            <w:vMerge w:val="continue"/>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p>
        </w:tc>
        <w:tc>
          <w:tcPr>
            <w:tcW w:w="759" w:type="dxa"/>
            <w:vMerge w:val="continue"/>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p>
        </w:tc>
        <w:tc>
          <w:tcPr>
            <w:tcW w:w="759" w:type="dxa"/>
            <w:vMerge w:val="continue"/>
            <w:tcBorders>
              <w:top w:val="nil"/>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p>
        </w:tc>
        <w:tc>
          <w:tcPr>
            <w:tcW w:w="759" w:type="dxa"/>
            <w:vMerge w:val="restart"/>
            <w:tcBorders>
              <w:top w:val="nil"/>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合计</w:t>
            </w:r>
          </w:p>
        </w:tc>
        <w:tc>
          <w:tcPr>
            <w:tcW w:w="759" w:type="dxa"/>
            <w:vMerge w:val="restart"/>
            <w:tcBorders>
              <w:top w:val="nil"/>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中央财政资金</w:t>
            </w:r>
          </w:p>
        </w:tc>
        <w:tc>
          <w:tcPr>
            <w:tcW w:w="3041" w:type="dxa"/>
            <w:gridSpan w:val="4"/>
            <w:tcBorders>
              <w:top w:val="single" w:color="auto" w:sz="4" w:space="0"/>
              <w:left w:val="nil"/>
              <w:bottom w:val="single" w:color="auto" w:sz="4" w:space="0"/>
              <w:right w:val="single" w:color="000000" w:sz="4" w:space="0"/>
            </w:tcBorders>
            <w:vAlign w:val="center"/>
          </w:tcPr>
          <w:p>
            <w:pPr>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地方财政资金</w:t>
            </w:r>
          </w:p>
        </w:tc>
        <w:tc>
          <w:tcPr>
            <w:tcW w:w="759" w:type="dxa"/>
            <w:vMerge w:val="restart"/>
            <w:tcBorders>
              <w:top w:val="nil"/>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小计</w:t>
            </w:r>
          </w:p>
        </w:tc>
        <w:tc>
          <w:tcPr>
            <w:tcW w:w="1520" w:type="dxa"/>
            <w:gridSpan w:val="2"/>
            <w:tcBorders>
              <w:top w:val="single" w:color="auto" w:sz="4" w:space="0"/>
              <w:left w:val="nil"/>
              <w:bottom w:val="single" w:color="auto" w:sz="4" w:space="0"/>
              <w:right w:val="single" w:color="000000" w:sz="4" w:space="0"/>
            </w:tcBorders>
            <w:vAlign w:val="center"/>
          </w:tcPr>
          <w:p>
            <w:pPr>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其中：投工投劳</w:t>
            </w: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黑体"/>
                <w:color w:val="auto"/>
                <w:sz w:val="20"/>
                <w:szCs w:val="20"/>
              </w:rPr>
            </w:pPr>
          </w:p>
        </w:tc>
      </w:tr>
      <w:tr>
        <w:tblPrEx>
          <w:tblCellMar>
            <w:top w:w="0" w:type="dxa"/>
            <w:left w:w="108" w:type="dxa"/>
            <w:bottom w:w="0" w:type="dxa"/>
            <w:right w:w="108" w:type="dxa"/>
          </w:tblCellMar>
        </w:tblPrEx>
        <w:trPr>
          <w:trHeight w:val="306" w:hRule="atLeast"/>
          <w:tblHeader/>
          <w:jc w:val="center"/>
        </w:trPr>
        <w:tc>
          <w:tcPr>
            <w:tcW w:w="3009" w:type="dxa"/>
            <w:vMerge w:val="continue"/>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p>
        </w:tc>
        <w:tc>
          <w:tcPr>
            <w:tcW w:w="931" w:type="dxa"/>
            <w:vMerge w:val="continue"/>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p>
        </w:tc>
        <w:tc>
          <w:tcPr>
            <w:tcW w:w="740" w:type="dxa"/>
            <w:vMerge w:val="continue"/>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p>
        </w:tc>
        <w:tc>
          <w:tcPr>
            <w:tcW w:w="759" w:type="dxa"/>
            <w:vMerge w:val="continue"/>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p>
        </w:tc>
        <w:tc>
          <w:tcPr>
            <w:tcW w:w="759" w:type="dxa"/>
            <w:vMerge w:val="continue"/>
            <w:tcBorders>
              <w:top w:val="nil"/>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p>
        </w:tc>
        <w:tc>
          <w:tcPr>
            <w:tcW w:w="759" w:type="dxa"/>
            <w:vMerge w:val="continue"/>
            <w:tcBorders>
              <w:top w:val="nil"/>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p>
        </w:tc>
        <w:tc>
          <w:tcPr>
            <w:tcW w:w="759" w:type="dxa"/>
            <w:vMerge w:val="continue"/>
            <w:tcBorders>
              <w:top w:val="nil"/>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小计</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省级</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地级</w:t>
            </w: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县级</w:t>
            </w:r>
          </w:p>
        </w:tc>
        <w:tc>
          <w:tcPr>
            <w:tcW w:w="759" w:type="dxa"/>
            <w:vMerge w:val="continue"/>
            <w:tcBorders>
              <w:top w:val="nil"/>
              <w:left w:val="single" w:color="auto" w:sz="4" w:space="0"/>
              <w:bottom w:val="single" w:color="000000" w:sz="4" w:space="0"/>
              <w:right w:val="single" w:color="auto" w:sz="4" w:space="0"/>
            </w:tcBorders>
            <w:vAlign w:val="center"/>
          </w:tcPr>
          <w:p>
            <w:pPr>
              <w:adjustRightInd w:val="0"/>
              <w:snapToGrid w:val="0"/>
              <w:jc w:val="center"/>
              <w:rPr>
                <w:rFonts w:ascii="黑体" w:hAnsi="黑体" w:eastAsia="黑体" w:cs="黑体"/>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折资</w:t>
            </w: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数量(万工日)</w:t>
            </w:r>
          </w:p>
        </w:tc>
        <w:tc>
          <w:tcPr>
            <w:tcW w:w="537" w:type="dxa"/>
            <w:tcBorders>
              <w:top w:val="nil"/>
              <w:left w:val="nil"/>
              <w:bottom w:val="single" w:color="auto" w:sz="4" w:space="0"/>
              <w:right w:val="nil"/>
            </w:tcBorders>
            <w:vAlign w:val="center"/>
          </w:tcPr>
          <w:p>
            <w:pPr>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小计</w:t>
            </w:r>
          </w:p>
        </w:tc>
        <w:tc>
          <w:tcPr>
            <w:tcW w:w="984" w:type="dxa"/>
            <w:tcBorders>
              <w:top w:val="nil"/>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其中:银行贷款</w:t>
            </w: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栏次</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w:t>
            </w: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w:t>
            </w: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w:t>
            </w: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高标准农田建设项目</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（一）土地平整</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1.田块修筑</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2.耕作层剥离和回填</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3.细部平整</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（二）土壤改良</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1.沙（黏）质土壤治理</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2.酸化土壤治理</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3.盐碱土壤治理</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4.污染土壤修复</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100</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5.地力培肥</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（三）灌溉与排水</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1.塘堰（坝）</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座</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2.小型拦河坝</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座</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3.农用井</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座</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4.小型集雨设施</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座</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5.泵站</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座</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6.疏浚沟渠</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7.衬砌明渠（沟）</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8.排水暗渠（管）</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9.渠系建筑物</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其中：水闸</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个</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渡槽</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个</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倒虹吸</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个</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农桥</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个</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涵洞</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个</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跌水</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个</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27</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其它</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个</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28</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10.其他水利措施</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29</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（四）高效节水灌溉</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30</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1.管灌</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31</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2.喷灌</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32</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3.微灌</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亩</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33</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（五）田间道路</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34</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1.机耕路</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35</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其中：硬化道路</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36</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2.生产路</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37</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3.其他田间道路</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38</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（六）农田防护与生态环境保护</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39</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1.农田林网工程</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米</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40</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2.岸坡防护工程</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米</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41</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3.沟道治理工程</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米</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42</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4.坡面防护工程</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米</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43</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（七）农田输配电</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44</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1.10kv以下的高压输电线路</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45</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2.低压输电线路</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公里</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46</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3.变压器</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台</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47</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4.配电箱（屏）</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处</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48</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（八）科技推广措施</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49</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1.技术培训</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人次</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50</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2.仪器设备</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台、件</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51</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3.耕地质量监测</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处</w:t>
            </w: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52</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（九）其他工作及措施</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53</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1.项目管理费</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54</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2.工程监理费</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55</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108" w:type="dxa"/>
            <w:bottom w:w="0" w:type="dxa"/>
            <w:right w:w="108" w:type="dxa"/>
          </w:tblCellMar>
        </w:tblPrEx>
        <w:trPr>
          <w:trHeight w:val="306" w:hRule="atLeast"/>
          <w:jc w:val="center"/>
        </w:trPr>
        <w:tc>
          <w:tcPr>
            <w:tcW w:w="3009"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 勘测设计费</w:t>
            </w:r>
          </w:p>
        </w:tc>
        <w:tc>
          <w:tcPr>
            <w:tcW w:w="93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4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56</w:t>
            </w: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5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761"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984"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bl>
    <w:p>
      <w:pPr>
        <w:adjustRightInd w:val="0"/>
        <w:snapToGrid w:val="0"/>
        <w:spacing w:line="420" w:lineRule="exact"/>
        <w:rPr>
          <w:rFonts w:ascii="仿宋_GB2312" w:hAnsi="仿宋_GB2312" w:eastAsia="仿宋_GB2312" w:cs="仿宋_GB2312"/>
          <w:color w:val="auto"/>
          <w:sz w:val="22"/>
        </w:rPr>
        <w:sectPr>
          <w:pgSz w:w="16838" w:h="11906" w:orient="landscape"/>
          <w:pgMar w:top="1531" w:right="1871" w:bottom="1531" w:left="1871" w:header="850" w:footer="1417" w:gutter="0"/>
          <w:cols w:space="0" w:num="1"/>
          <w:docGrid w:type="lines" w:linePitch="595" w:charSpace="0"/>
        </w:sectPr>
      </w:pPr>
      <w:r>
        <w:rPr>
          <w:rFonts w:hint="eastAsia" w:ascii="仿宋_GB2312" w:hAnsi="仿宋_GB2312" w:eastAsia="仿宋_GB2312" w:cs="仿宋_GB2312"/>
          <w:color w:val="auto"/>
          <w:sz w:val="22"/>
        </w:rPr>
        <w:t>注：此为样表，按当年度项目编制要求设置。</w:t>
      </w:r>
    </w:p>
    <w:p>
      <w:pPr>
        <w:pStyle w:val="5"/>
        <w:adjustRightInd w:val="0"/>
        <w:snapToGrid w:val="0"/>
        <w:spacing w:line="420" w:lineRule="exact"/>
        <w:rPr>
          <w:rFonts w:ascii="黑体" w:hAnsi="黑体" w:eastAsia="黑体" w:cs="黑体"/>
          <w:b w:val="0"/>
          <w:bCs w:val="0"/>
          <w:color w:val="auto"/>
          <w:sz w:val="28"/>
          <w:szCs w:val="28"/>
        </w:rPr>
      </w:pPr>
      <w:bookmarkStart w:id="231" w:name="_Toc45723079"/>
      <w:r>
        <w:rPr>
          <w:rFonts w:hint="eastAsia" w:ascii="黑体" w:hAnsi="黑体" w:eastAsia="黑体" w:cs="黑体"/>
          <w:b w:val="0"/>
          <w:bCs w:val="0"/>
          <w:color w:val="auto"/>
          <w:sz w:val="28"/>
          <w:szCs w:val="28"/>
        </w:rPr>
        <w:t>附表3</w:t>
      </w:r>
      <w:bookmarkEnd w:id="231"/>
    </w:p>
    <w:p>
      <w:pPr>
        <w:adjustRightInd w:val="0"/>
        <w:snapToGrid w:val="0"/>
        <w:spacing w:line="420" w:lineRule="exact"/>
        <w:jc w:val="center"/>
        <w:rPr>
          <w:rFonts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农田建设项目预期效益表</w:t>
      </w:r>
    </w:p>
    <w:p>
      <w:pPr>
        <w:adjustRightInd w:val="0"/>
        <w:snapToGrid w:val="0"/>
        <w:spacing w:line="42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编制单位：                            项目名称：</w:t>
      </w:r>
    </w:p>
    <w:tbl>
      <w:tblPr>
        <w:tblStyle w:val="17"/>
        <w:tblW w:w="8968" w:type="dxa"/>
        <w:jc w:val="center"/>
        <w:tblLayout w:type="fixed"/>
        <w:tblCellMar>
          <w:top w:w="0" w:type="dxa"/>
          <w:left w:w="108" w:type="dxa"/>
          <w:bottom w:w="0" w:type="dxa"/>
          <w:right w:w="108" w:type="dxa"/>
        </w:tblCellMar>
      </w:tblPr>
      <w:tblGrid>
        <w:gridCol w:w="4556"/>
        <w:gridCol w:w="1356"/>
        <w:gridCol w:w="1107"/>
        <w:gridCol w:w="1949"/>
      </w:tblGrid>
      <w:tr>
        <w:tblPrEx>
          <w:tblCellMar>
            <w:top w:w="0" w:type="dxa"/>
            <w:left w:w="108" w:type="dxa"/>
            <w:bottom w:w="0" w:type="dxa"/>
            <w:right w:w="108" w:type="dxa"/>
          </w:tblCellMar>
        </w:tblPrEx>
        <w:trPr>
          <w:trHeight w:val="435" w:hRule="atLeast"/>
          <w:tblHeader/>
          <w:jc w:val="center"/>
        </w:trPr>
        <w:tc>
          <w:tcPr>
            <w:tcW w:w="45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项目名称</w:t>
            </w:r>
          </w:p>
        </w:tc>
        <w:tc>
          <w:tcPr>
            <w:tcW w:w="13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单位</w:t>
            </w:r>
          </w:p>
        </w:tc>
        <w:tc>
          <w:tcPr>
            <w:tcW w:w="1107" w:type="dxa"/>
            <w:tcBorders>
              <w:top w:val="single" w:color="auto" w:sz="4" w:space="0"/>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行次</w:t>
            </w:r>
          </w:p>
        </w:tc>
        <w:tc>
          <w:tcPr>
            <w:tcW w:w="1949" w:type="dxa"/>
            <w:tcBorders>
              <w:top w:val="single" w:color="auto" w:sz="4" w:space="0"/>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数值</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b/>
                <w:bCs/>
                <w:color w:val="auto"/>
                <w:sz w:val="22"/>
              </w:rPr>
            </w:pPr>
            <w:r>
              <w:rPr>
                <w:rFonts w:hint="eastAsia" w:ascii="仿宋_GB2312" w:hAnsi="仿宋_GB2312" w:eastAsia="仿宋_GB2312" w:cs="仿宋_GB2312"/>
                <w:b/>
                <w:bCs/>
                <w:color w:val="auto"/>
                <w:sz w:val="22"/>
              </w:rPr>
              <w:t>(一)农业生产条件及生态环境改善</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1.新增耕地面积</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亩</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其中：新增水田面积</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亩</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新增耕地平均增加等级</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级</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4</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2.新增和改善灌溉达标面积</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万亩</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5</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3.新增和改善排水达标面积</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万亩</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6</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4.新增节水灌溉面积</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万亩</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7</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其中：高效节水灌溉面积</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万亩</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8</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5.年节约水量</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万立方米</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9</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6.灌溉水利用率提高</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百分比</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7.增加农田林网防护面积</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万亩</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8.增加机耕面积</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万亩</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9.农业综合机械化提高值</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百分比</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10.道路通达率</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百分比</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14</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11.蓄水池容量</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万立方米</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15</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b/>
                <w:bCs/>
                <w:color w:val="auto"/>
                <w:sz w:val="22"/>
              </w:rPr>
            </w:pPr>
            <w:r>
              <w:rPr>
                <w:rFonts w:hint="eastAsia" w:ascii="仿宋_GB2312" w:hAnsi="仿宋_GB2312" w:eastAsia="仿宋_GB2312" w:cs="仿宋_GB2312"/>
                <w:b/>
                <w:bCs/>
                <w:color w:val="auto"/>
                <w:sz w:val="22"/>
              </w:rPr>
              <w:t>(二)年新增主要农产品生产能力</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b/>
                <w:bCs/>
                <w:color w:val="auto"/>
                <w:sz w:val="22"/>
              </w:rPr>
            </w:pPr>
            <w:r>
              <w:rPr>
                <w:rFonts w:hint="eastAsia" w:ascii="仿宋_GB2312" w:hAnsi="仿宋_GB2312" w:eastAsia="仿宋_GB2312" w:cs="仿宋_GB2312"/>
                <w:b/>
                <w:bCs/>
                <w:color w:val="auto"/>
                <w:sz w:val="22"/>
              </w:rPr>
              <w:t>—</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16</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b/>
                <w:bCs/>
                <w:color w:val="auto"/>
                <w:sz w:val="22"/>
              </w:rPr>
            </w:pPr>
            <w:r>
              <w:rPr>
                <w:rFonts w:hint="eastAsia" w:ascii="仿宋_GB2312" w:hAnsi="仿宋_GB2312" w:eastAsia="仿宋_GB2312" w:cs="仿宋_GB2312"/>
                <w:b/>
                <w:bCs/>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1.粮食</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万公斤</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17</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2.棉花</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万公斤</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18</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3.油料</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万公斤</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19</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4.糖料</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万公斤</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20</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5.其他农产品</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万公斤</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21</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b/>
                <w:bCs/>
                <w:color w:val="auto"/>
                <w:sz w:val="22"/>
              </w:rPr>
            </w:pPr>
            <w:r>
              <w:rPr>
                <w:rFonts w:hint="eastAsia" w:ascii="仿宋_GB2312" w:hAnsi="仿宋_GB2312" w:eastAsia="仿宋_GB2312" w:cs="仿宋_GB2312"/>
                <w:b/>
                <w:bCs/>
                <w:color w:val="auto"/>
                <w:sz w:val="22"/>
              </w:rPr>
              <w:t>(三)项目区经济效益和社会效益</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b/>
                <w:bCs/>
                <w:color w:val="auto"/>
                <w:sz w:val="22"/>
              </w:rPr>
            </w:pPr>
            <w:r>
              <w:rPr>
                <w:rFonts w:hint="eastAsia" w:ascii="仿宋_GB2312" w:hAnsi="仿宋_GB2312" w:eastAsia="仿宋_GB2312" w:cs="仿宋_GB2312"/>
                <w:b/>
                <w:bCs/>
                <w:color w:val="auto"/>
                <w:sz w:val="22"/>
              </w:rPr>
              <w:t>—</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22</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1.项目区年直接受益农户数量</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户</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23</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2.项目区年直接受益农业人口数</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人</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24</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3.项目区直接受益农民年纯收入增加总额</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万元</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25</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4.项目区公众满意度</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百分比</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26</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b/>
                <w:bCs/>
                <w:color w:val="auto"/>
                <w:sz w:val="22"/>
              </w:rPr>
            </w:pPr>
            <w:r>
              <w:rPr>
                <w:rFonts w:hint="eastAsia" w:ascii="仿宋_GB2312" w:hAnsi="仿宋_GB2312" w:eastAsia="仿宋_GB2312" w:cs="仿宋_GB2312"/>
                <w:b/>
                <w:bCs/>
                <w:color w:val="auto"/>
                <w:sz w:val="22"/>
              </w:rPr>
              <w:t>（四）其他效益</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b/>
                <w:bCs/>
                <w:color w:val="auto"/>
                <w:sz w:val="22"/>
              </w:rPr>
            </w:pPr>
            <w:r>
              <w:rPr>
                <w:rFonts w:hint="eastAsia" w:ascii="仿宋_GB2312" w:hAnsi="仿宋_GB2312" w:eastAsia="仿宋_GB2312" w:cs="仿宋_GB2312"/>
                <w:b/>
                <w:bCs/>
                <w:color w:val="auto"/>
                <w:sz w:val="22"/>
              </w:rPr>
              <w:t>—</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27</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b/>
                <w:bCs/>
                <w:color w:val="auto"/>
                <w:sz w:val="22"/>
              </w:rPr>
            </w:pPr>
            <w:r>
              <w:rPr>
                <w:rFonts w:hint="eastAsia" w:ascii="仿宋_GB2312" w:hAnsi="仿宋_GB2312" w:eastAsia="仿宋_GB2312" w:cs="仿宋_GB2312"/>
                <w:b/>
                <w:bCs/>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1.扩大良种种植面积</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万亩</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28</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2.治理盐碱化土地面积</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万亩</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29</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3.治理酸化土地面积</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万亩</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30</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4.治理沙化土地面积</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万亩</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31</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5.控制水土流失面积</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万亩</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32</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6.项目区土地流转面积</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万亩</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33</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7.项目区引进新型农业经营主体个数</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个</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34</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其中:农业龙头企业个数</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个</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35</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农民合作组织个数</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个</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36</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家庭农场个数</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个</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37</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r>
        <w:tblPrEx>
          <w:tblCellMar>
            <w:top w:w="0" w:type="dxa"/>
            <w:left w:w="108" w:type="dxa"/>
            <w:bottom w:w="0" w:type="dxa"/>
            <w:right w:w="108" w:type="dxa"/>
          </w:tblCellMar>
        </w:tblPrEx>
        <w:trPr>
          <w:trHeight w:val="402" w:hRule="atLeast"/>
          <w:jc w:val="center"/>
        </w:trPr>
        <w:tc>
          <w:tcPr>
            <w:tcW w:w="4556" w:type="dxa"/>
            <w:tcBorders>
              <w:top w:val="nil"/>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            种粮大户个数</w:t>
            </w:r>
          </w:p>
        </w:tc>
        <w:tc>
          <w:tcPr>
            <w:tcW w:w="135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个</w:t>
            </w:r>
          </w:p>
        </w:tc>
        <w:tc>
          <w:tcPr>
            <w:tcW w:w="1107"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38</w:t>
            </w:r>
          </w:p>
        </w:tc>
        <w:tc>
          <w:tcPr>
            <w:tcW w:w="1949" w:type="dxa"/>
            <w:tcBorders>
              <w:top w:val="nil"/>
              <w:left w:val="nil"/>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　</w:t>
            </w:r>
          </w:p>
        </w:tc>
      </w:tr>
    </w:tbl>
    <w:p>
      <w:pPr>
        <w:adjustRightInd w:val="0"/>
        <w:snapToGrid w:val="0"/>
        <w:spacing w:line="420" w:lineRule="exact"/>
        <w:rPr>
          <w:rFonts w:ascii="仿宋_GB2312" w:hAnsi="仿宋_GB2312" w:eastAsia="仿宋_GB2312" w:cs="仿宋_GB2312"/>
          <w:color w:val="auto"/>
          <w:sz w:val="28"/>
          <w:szCs w:val="28"/>
        </w:rPr>
        <w:sectPr>
          <w:pgSz w:w="11906" w:h="16838"/>
          <w:pgMar w:top="1871" w:right="1531" w:bottom="1871" w:left="1531" w:header="850" w:footer="1417" w:gutter="0"/>
          <w:cols w:space="0" w:num="1"/>
          <w:docGrid w:type="lines" w:linePitch="595" w:charSpace="0"/>
        </w:sectPr>
      </w:pPr>
    </w:p>
    <w:p>
      <w:pPr>
        <w:pStyle w:val="5"/>
        <w:adjustRightInd w:val="0"/>
        <w:snapToGrid w:val="0"/>
        <w:spacing w:line="420" w:lineRule="exact"/>
        <w:rPr>
          <w:rFonts w:ascii="黑体" w:hAnsi="黑体" w:eastAsia="黑体" w:cs="黑体"/>
          <w:b w:val="0"/>
          <w:bCs w:val="0"/>
          <w:color w:val="auto"/>
          <w:sz w:val="28"/>
          <w:szCs w:val="28"/>
        </w:rPr>
      </w:pPr>
      <w:bookmarkStart w:id="232" w:name="_Toc45723080"/>
      <w:r>
        <w:rPr>
          <w:rFonts w:hint="eastAsia" w:ascii="黑体" w:hAnsi="黑体" w:eastAsia="黑体" w:cs="黑体"/>
          <w:b w:val="0"/>
          <w:bCs w:val="0"/>
          <w:color w:val="auto"/>
          <w:sz w:val="28"/>
          <w:szCs w:val="28"/>
        </w:rPr>
        <w:t>附表4</w:t>
      </w:r>
      <w:bookmarkEnd w:id="232"/>
    </w:p>
    <w:p>
      <w:pPr>
        <w:adjustRightInd w:val="0"/>
        <w:snapToGrid w:val="0"/>
        <w:spacing w:line="420" w:lineRule="exact"/>
        <w:jc w:val="center"/>
        <w:rPr>
          <w:rFonts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设计水平年水资源供需平衡表</w:t>
      </w:r>
    </w:p>
    <w:p>
      <w:pPr>
        <w:adjustRightInd w:val="0"/>
        <w:snapToGrid w:val="0"/>
        <w:spacing w:line="420" w:lineRule="exact"/>
        <w:rPr>
          <w:rFonts w:ascii="仿宋_GB2312" w:hAnsi="仿宋_GB2312" w:eastAsia="仿宋_GB2312" w:cs="仿宋_GB2312"/>
          <w:color w:val="auto"/>
          <w:sz w:val="22"/>
        </w:rPr>
      </w:pPr>
      <w:r>
        <w:rPr>
          <w:rFonts w:hint="eastAsia" w:ascii="仿宋_GB2312" w:hAnsi="仿宋_GB2312" w:eastAsia="仿宋_GB2312" w:cs="仿宋_GB2312"/>
          <w:color w:val="auto"/>
          <w:sz w:val="22"/>
        </w:rPr>
        <w:t xml:space="preserve">编制单位：                         项目名称：                                            单位：万m3  </w:t>
      </w:r>
    </w:p>
    <w:tbl>
      <w:tblPr>
        <w:tblStyle w:val="17"/>
        <w:tblW w:w="13770" w:type="dxa"/>
        <w:jc w:val="center"/>
        <w:tblLayout w:type="fixed"/>
        <w:tblCellMar>
          <w:top w:w="0" w:type="dxa"/>
          <w:left w:w="108" w:type="dxa"/>
          <w:bottom w:w="0" w:type="dxa"/>
          <w:right w:w="108" w:type="dxa"/>
        </w:tblCellMar>
      </w:tblPr>
      <w:tblGrid>
        <w:gridCol w:w="602"/>
        <w:gridCol w:w="876"/>
        <w:gridCol w:w="876"/>
        <w:gridCol w:w="1098"/>
        <w:gridCol w:w="602"/>
        <w:gridCol w:w="876"/>
        <w:gridCol w:w="876"/>
        <w:gridCol w:w="880"/>
        <w:gridCol w:w="602"/>
        <w:gridCol w:w="602"/>
        <w:gridCol w:w="602"/>
        <w:gridCol w:w="888"/>
        <w:gridCol w:w="850"/>
        <w:gridCol w:w="709"/>
        <w:gridCol w:w="882"/>
        <w:gridCol w:w="936"/>
        <w:gridCol w:w="1013"/>
      </w:tblGrid>
      <w:tr>
        <w:tblPrEx>
          <w:tblCellMar>
            <w:top w:w="0" w:type="dxa"/>
            <w:left w:w="108" w:type="dxa"/>
            <w:bottom w:w="0" w:type="dxa"/>
            <w:right w:w="108" w:type="dxa"/>
          </w:tblCellMar>
        </w:tblPrEx>
        <w:trPr>
          <w:trHeight w:val="405" w:hRule="atLeast"/>
          <w:jc w:val="center"/>
        </w:trPr>
        <w:tc>
          <w:tcPr>
            <w:tcW w:w="345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水资源总量</w:t>
            </w:r>
          </w:p>
        </w:tc>
        <w:tc>
          <w:tcPr>
            <w:tcW w:w="3234" w:type="dxa"/>
            <w:gridSpan w:val="4"/>
            <w:tcBorders>
              <w:top w:val="single" w:color="auto" w:sz="4" w:space="0"/>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可供水量</w:t>
            </w:r>
          </w:p>
        </w:tc>
        <w:tc>
          <w:tcPr>
            <w:tcW w:w="3544" w:type="dxa"/>
            <w:gridSpan w:val="5"/>
            <w:tcBorders>
              <w:top w:val="single" w:color="auto" w:sz="4" w:space="0"/>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需水量</w:t>
            </w:r>
          </w:p>
        </w:tc>
        <w:tc>
          <w:tcPr>
            <w:tcW w:w="3540" w:type="dxa"/>
            <w:gridSpan w:val="4"/>
            <w:tcBorders>
              <w:top w:val="single" w:color="auto" w:sz="4" w:space="0"/>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余缺水量（+、－）</w:t>
            </w:r>
          </w:p>
        </w:tc>
      </w:tr>
      <w:tr>
        <w:tblPrEx>
          <w:tblCellMar>
            <w:top w:w="0" w:type="dxa"/>
            <w:left w:w="108" w:type="dxa"/>
            <w:bottom w:w="0" w:type="dxa"/>
            <w:right w:w="108" w:type="dxa"/>
          </w:tblCellMar>
        </w:tblPrEx>
        <w:trPr>
          <w:trHeight w:val="435"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合计</w:t>
            </w: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地表水</w:t>
            </w: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地下水</w:t>
            </w:r>
          </w:p>
        </w:tc>
        <w:tc>
          <w:tcPr>
            <w:tcW w:w="1098" w:type="dxa"/>
            <w:tcBorders>
              <w:top w:val="nil"/>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过境水</w:t>
            </w: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合计</w:t>
            </w: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地表水</w:t>
            </w: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地下水</w:t>
            </w:r>
          </w:p>
        </w:tc>
        <w:tc>
          <w:tcPr>
            <w:tcW w:w="880" w:type="dxa"/>
            <w:tcBorders>
              <w:top w:val="nil"/>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过境水</w:t>
            </w: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合计</w:t>
            </w: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农业</w:t>
            </w: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工业</w:t>
            </w:r>
          </w:p>
        </w:tc>
        <w:tc>
          <w:tcPr>
            <w:tcW w:w="888" w:type="dxa"/>
            <w:tcBorders>
              <w:top w:val="nil"/>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城镇</w:t>
            </w:r>
          </w:p>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生活</w:t>
            </w:r>
          </w:p>
        </w:tc>
        <w:tc>
          <w:tcPr>
            <w:tcW w:w="850" w:type="dxa"/>
            <w:tcBorders>
              <w:top w:val="nil"/>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农村</w:t>
            </w:r>
          </w:p>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生活</w:t>
            </w:r>
          </w:p>
        </w:tc>
        <w:tc>
          <w:tcPr>
            <w:tcW w:w="709" w:type="dxa"/>
            <w:tcBorders>
              <w:top w:val="nil"/>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合计</w:t>
            </w:r>
          </w:p>
        </w:tc>
        <w:tc>
          <w:tcPr>
            <w:tcW w:w="882" w:type="dxa"/>
            <w:tcBorders>
              <w:top w:val="nil"/>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地表水</w:t>
            </w:r>
          </w:p>
        </w:tc>
        <w:tc>
          <w:tcPr>
            <w:tcW w:w="936" w:type="dxa"/>
            <w:tcBorders>
              <w:top w:val="nil"/>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地下水</w:t>
            </w:r>
          </w:p>
        </w:tc>
        <w:tc>
          <w:tcPr>
            <w:tcW w:w="1013" w:type="dxa"/>
            <w:tcBorders>
              <w:top w:val="nil"/>
              <w:left w:val="nil"/>
              <w:bottom w:val="single" w:color="auto" w:sz="4" w:space="0"/>
              <w:right w:val="single" w:color="auto" w:sz="4" w:space="0"/>
            </w:tcBorders>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过境水</w:t>
            </w:r>
          </w:p>
        </w:tc>
      </w:tr>
      <w:tr>
        <w:tblPrEx>
          <w:tblCellMar>
            <w:top w:w="0" w:type="dxa"/>
            <w:left w:w="108" w:type="dxa"/>
            <w:bottom w:w="0" w:type="dxa"/>
            <w:right w:w="108" w:type="dxa"/>
          </w:tblCellMar>
        </w:tblPrEx>
        <w:trPr>
          <w:trHeight w:val="480" w:hRule="atLeast"/>
          <w:jc w:val="center"/>
        </w:trPr>
        <w:tc>
          <w:tcPr>
            <w:tcW w:w="602"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098"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8"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70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93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01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trHeight w:val="480" w:hRule="atLeast"/>
          <w:jc w:val="center"/>
        </w:trPr>
        <w:tc>
          <w:tcPr>
            <w:tcW w:w="602"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098"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8"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70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93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01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trHeight w:val="480" w:hRule="atLeast"/>
          <w:jc w:val="center"/>
        </w:trPr>
        <w:tc>
          <w:tcPr>
            <w:tcW w:w="602"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098"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8"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70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93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01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trHeight w:val="480"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098"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8"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70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93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01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trHeight w:val="480" w:hRule="atLeast"/>
          <w:jc w:val="center"/>
        </w:trPr>
        <w:tc>
          <w:tcPr>
            <w:tcW w:w="602"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098"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8"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70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93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01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trHeight w:val="480"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098"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8"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70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93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01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trHeight w:val="480"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098"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8"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70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93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01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trHeight w:val="480"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098"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8"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70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93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01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trHeight w:val="480" w:hRule="atLeast"/>
          <w:jc w:val="center"/>
        </w:trPr>
        <w:tc>
          <w:tcPr>
            <w:tcW w:w="602" w:type="dxa"/>
            <w:tcBorders>
              <w:top w:val="nil"/>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098"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8"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70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93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01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108" w:type="dxa"/>
            <w:bottom w:w="0" w:type="dxa"/>
            <w:right w:w="108" w:type="dxa"/>
          </w:tblCellMar>
        </w:tblPrEx>
        <w:trPr>
          <w:trHeight w:val="480"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098"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7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60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8"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709"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882"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936"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c>
          <w:tcPr>
            <w:tcW w:w="1013"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2"/>
              </w:rPr>
            </w:pPr>
          </w:p>
        </w:tc>
      </w:tr>
    </w:tbl>
    <w:p>
      <w:pPr>
        <w:adjustRightInd w:val="0"/>
        <w:snapToGrid w:val="0"/>
        <w:spacing w:line="420" w:lineRule="exact"/>
        <w:rPr>
          <w:rFonts w:ascii="仿宋_GB2312" w:hAnsi="仿宋_GB2312" w:eastAsia="仿宋_GB2312" w:cs="仿宋_GB2312"/>
          <w:color w:val="auto"/>
          <w:sz w:val="22"/>
        </w:rPr>
        <w:sectPr>
          <w:pgSz w:w="16838" w:h="11906" w:orient="landscape"/>
          <w:pgMar w:top="1531" w:right="1871" w:bottom="1531" w:left="1871" w:header="850" w:footer="1417" w:gutter="0"/>
          <w:cols w:space="0" w:num="1"/>
          <w:docGrid w:type="lines" w:linePitch="595" w:charSpace="0"/>
        </w:sectPr>
      </w:pPr>
      <w:r>
        <w:rPr>
          <w:rFonts w:hint="eastAsia" w:ascii="仿宋_GB2312" w:hAnsi="仿宋_GB2312" w:eastAsia="仿宋_GB2312" w:cs="仿宋_GB2312"/>
          <w:color w:val="auto"/>
          <w:sz w:val="22"/>
        </w:rPr>
        <w:t xml:space="preserve">注：1．需水量计算指标：农业灌溉定额   </w:t>
      </w:r>
      <w:r>
        <w:rPr>
          <w:rFonts w:hint="eastAsia" w:ascii="仿宋_GB2312" w:hAnsi="仿宋_GB2312" w:eastAsia="仿宋_GB2312" w:cs="仿宋_GB2312"/>
          <w:bCs/>
          <w:color w:val="auto"/>
          <w:sz w:val="22"/>
        </w:rPr>
        <w:t>m</w:t>
      </w:r>
      <w:r>
        <w:rPr>
          <w:rFonts w:hint="eastAsia" w:ascii="仿宋_GB2312" w:hAnsi="仿宋_GB2312" w:eastAsia="仿宋_GB2312" w:cs="仿宋_GB2312"/>
          <w:bCs/>
          <w:color w:val="auto"/>
          <w:sz w:val="22"/>
          <w:vertAlign w:val="superscript"/>
        </w:rPr>
        <w:t>3</w:t>
      </w:r>
      <w:r>
        <w:rPr>
          <w:rFonts w:hint="eastAsia" w:ascii="仿宋_GB2312" w:hAnsi="仿宋_GB2312" w:eastAsia="仿宋_GB2312" w:cs="仿宋_GB2312"/>
          <w:color w:val="auto"/>
          <w:sz w:val="22"/>
        </w:rPr>
        <w:t xml:space="preserve">/亩，工业用水定额   </w:t>
      </w:r>
      <w:r>
        <w:rPr>
          <w:rFonts w:hint="eastAsia" w:ascii="仿宋_GB2312" w:hAnsi="仿宋_GB2312" w:eastAsia="仿宋_GB2312" w:cs="仿宋_GB2312"/>
          <w:bCs/>
          <w:color w:val="auto"/>
          <w:sz w:val="22"/>
        </w:rPr>
        <w:t>m</w:t>
      </w:r>
      <w:r>
        <w:rPr>
          <w:rFonts w:hint="eastAsia" w:ascii="仿宋_GB2312" w:hAnsi="仿宋_GB2312" w:eastAsia="仿宋_GB2312" w:cs="仿宋_GB2312"/>
          <w:bCs/>
          <w:color w:val="auto"/>
          <w:sz w:val="22"/>
          <w:vertAlign w:val="superscript"/>
        </w:rPr>
        <w:t>3</w:t>
      </w:r>
      <w:r>
        <w:rPr>
          <w:rFonts w:hint="eastAsia" w:ascii="仿宋_GB2312" w:hAnsi="仿宋_GB2312" w:eastAsia="仿宋_GB2312" w:cs="仿宋_GB2312"/>
          <w:color w:val="auto"/>
          <w:sz w:val="22"/>
        </w:rPr>
        <w:t xml:space="preserve">/万元，城镇生活人均日耗水   </w:t>
      </w:r>
      <w:r>
        <w:rPr>
          <w:rFonts w:hint="eastAsia" w:ascii="仿宋_GB2312" w:hAnsi="仿宋_GB2312" w:eastAsia="仿宋_GB2312" w:cs="仿宋_GB2312"/>
          <w:bCs/>
          <w:color w:val="auto"/>
          <w:sz w:val="22"/>
        </w:rPr>
        <w:t>m</w:t>
      </w:r>
      <w:r>
        <w:rPr>
          <w:rFonts w:hint="eastAsia" w:ascii="仿宋_GB2312" w:hAnsi="仿宋_GB2312" w:eastAsia="仿宋_GB2312" w:cs="仿宋_GB2312"/>
          <w:bCs/>
          <w:color w:val="auto"/>
          <w:sz w:val="22"/>
          <w:vertAlign w:val="superscript"/>
        </w:rPr>
        <w:t>3</w:t>
      </w:r>
      <w:r>
        <w:rPr>
          <w:rFonts w:hint="eastAsia" w:ascii="仿宋_GB2312" w:hAnsi="仿宋_GB2312" w:eastAsia="仿宋_GB2312" w:cs="仿宋_GB2312"/>
          <w:color w:val="auto"/>
          <w:sz w:val="22"/>
        </w:rPr>
        <w:t xml:space="preserve">/人日，农村生活人均日耗水   </w:t>
      </w:r>
      <w:r>
        <w:rPr>
          <w:rFonts w:hint="eastAsia" w:ascii="仿宋_GB2312" w:hAnsi="仿宋_GB2312" w:eastAsia="仿宋_GB2312" w:cs="仿宋_GB2312"/>
          <w:bCs/>
          <w:color w:val="auto"/>
          <w:sz w:val="22"/>
        </w:rPr>
        <w:t>m</w:t>
      </w:r>
      <w:r>
        <w:rPr>
          <w:rFonts w:hint="eastAsia" w:ascii="仿宋_GB2312" w:hAnsi="仿宋_GB2312" w:eastAsia="仿宋_GB2312" w:cs="仿宋_GB2312"/>
          <w:bCs/>
          <w:color w:val="auto"/>
          <w:sz w:val="22"/>
          <w:vertAlign w:val="superscript"/>
        </w:rPr>
        <w:t>3</w:t>
      </w:r>
      <w:r>
        <w:rPr>
          <w:rFonts w:hint="eastAsia" w:ascii="仿宋_GB2312" w:hAnsi="仿宋_GB2312" w:eastAsia="仿宋_GB2312" w:cs="仿宋_GB2312"/>
          <w:color w:val="auto"/>
          <w:sz w:val="22"/>
        </w:rPr>
        <w:t>/人日。</w:t>
      </w:r>
    </w:p>
    <w:p>
      <w:pPr>
        <w:pStyle w:val="6"/>
        <w:keepNext w:val="0"/>
        <w:keepLines w:val="0"/>
        <w:numPr>
          <w:ilvl w:val="2"/>
          <w:numId w:val="0"/>
        </w:numPr>
        <w:adjustRightInd w:val="0"/>
        <w:snapToGrid w:val="0"/>
        <w:spacing w:before="0" w:after="0" w:line="420" w:lineRule="exact"/>
        <w:rPr>
          <w:rFonts w:ascii="黑体" w:hAnsi="黑体" w:eastAsia="黑体" w:cs="黑体"/>
          <w:b w:val="0"/>
          <w:bCs w:val="0"/>
          <w:color w:val="auto"/>
          <w:sz w:val="28"/>
          <w:szCs w:val="28"/>
        </w:rPr>
      </w:pPr>
      <w:r>
        <w:rPr>
          <w:rFonts w:hint="eastAsia" w:ascii="黑体" w:hAnsi="黑体" w:eastAsia="黑体" w:cs="黑体"/>
          <w:b w:val="0"/>
          <w:bCs w:val="0"/>
          <w:color w:val="auto"/>
          <w:sz w:val="28"/>
          <w:szCs w:val="28"/>
        </w:rPr>
        <w:t>第3类</w:t>
      </w:r>
    </w:p>
    <w:p>
      <w:pPr>
        <w:rPr>
          <w:color w:val="auto"/>
        </w:rPr>
      </w:pPr>
    </w:p>
    <w:p>
      <w:pPr>
        <w:pStyle w:val="5"/>
        <w:rPr>
          <w:color w:val="auto"/>
        </w:rPr>
      </w:pPr>
    </w:p>
    <w:p>
      <w:pPr>
        <w:rPr>
          <w:color w:val="auto"/>
        </w:rPr>
      </w:pPr>
    </w:p>
    <w:p>
      <w:pPr>
        <w:pStyle w:val="4"/>
        <w:rPr>
          <w:color w:val="auto"/>
        </w:rPr>
      </w:pPr>
      <w:r>
        <w:rPr>
          <w:rFonts w:hint="eastAsia"/>
          <w:color w:val="auto"/>
        </w:rPr>
        <w:t>广东省农业农村厅农产品仓储保鲜冷链物流设</w:t>
      </w:r>
    </w:p>
    <w:p>
      <w:pPr>
        <w:adjustRightInd w:val="0"/>
        <w:snapToGrid w:val="0"/>
        <w:jc w:val="center"/>
        <w:rPr>
          <w:rFonts w:ascii="方正小标宋简体" w:hAnsi="方正小标宋简体" w:eastAsia="方正小标宋简体" w:cs="方正小标宋简体"/>
          <w:color w:val="auto"/>
          <w:kern w:val="0"/>
          <w:sz w:val="44"/>
          <w:szCs w:val="44"/>
        </w:rPr>
      </w:pPr>
    </w:p>
    <w:p>
      <w:pPr>
        <w:adjustRightInd w:val="0"/>
        <w:snapToGrid w:val="0"/>
        <w:jc w:val="center"/>
        <w:rPr>
          <w:rFonts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施建设项目申报书模板</w:t>
      </w:r>
    </w:p>
    <w:p>
      <w:pPr>
        <w:adjustRightInd w:val="0"/>
        <w:snapToGrid w:val="0"/>
        <w:spacing w:line="420" w:lineRule="exact"/>
        <w:rPr>
          <w:rFonts w:ascii="仿宋_GB2312" w:hAnsi="仿宋_GB2312" w:eastAsia="仿宋_GB2312" w:cs="仿宋_GB2312"/>
          <w:color w:val="auto"/>
          <w:sz w:val="28"/>
          <w:szCs w:val="28"/>
        </w:rPr>
      </w:pPr>
    </w:p>
    <w:p>
      <w:pPr>
        <w:adjustRightInd w:val="0"/>
        <w:snapToGrid w:val="0"/>
        <w:spacing w:line="420" w:lineRule="exact"/>
        <w:ind w:firstLine="536"/>
        <w:rPr>
          <w:rFonts w:ascii="仿宋_GB2312" w:hAnsi="仿宋_GB2312" w:eastAsia="仿宋_GB2312" w:cs="仿宋_GB2312"/>
          <w:color w:val="auto"/>
          <w:sz w:val="28"/>
          <w:szCs w:val="28"/>
        </w:rPr>
      </w:pPr>
    </w:p>
    <w:p>
      <w:pPr>
        <w:adjustRightInd w:val="0"/>
        <w:snapToGrid w:val="0"/>
        <w:spacing w:line="420" w:lineRule="exact"/>
        <w:ind w:firstLine="536"/>
        <w:rPr>
          <w:rFonts w:ascii="仿宋_GB2312" w:hAnsi="仿宋_GB2312" w:eastAsia="仿宋_GB2312" w:cs="仿宋_GB2312"/>
          <w:color w:val="auto"/>
          <w:sz w:val="28"/>
          <w:szCs w:val="28"/>
        </w:rPr>
      </w:pPr>
    </w:p>
    <w:p>
      <w:pPr>
        <w:adjustRightInd w:val="0"/>
        <w:snapToGrid w:val="0"/>
        <w:spacing w:line="420" w:lineRule="exact"/>
        <w:ind w:firstLine="536"/>
        <w:rPr>
          <w:rFonts w:ascii="仿宋_GB2312" w:hAnsi="仿宋_GB2312" w:eastAsia="仿宋_GB2312" w:cs="仿宋_GB2312"/>
          <w:color w:val="auto"/>
          <w:sz w:val="28"/>
          <w:szCs w:val="28"/>
        </w:rPr>
      </w:pPr>
    </w:p>
    <w:p>
      <w:pPr>
        <w:adjustRightInd w:val="0"/>
        <w:snapToGrid w:val="0"/>
        <w:spacing w:line="420" w:lineRule="exact"/>
        <w:ind w:firstLine="536"/>
        <w:rPr>
          <w:rFonts w:ascii="仿宋_GB2312" w:hAnsi="仿宋_GB2312" w:eastAsia="仿宋_GB2312" w:cs="仿宋_GB2312"/>
          <w:color w:val="auto"/>
          <w:sz w:val="28"/>
          <w:szCs w:val="28"/>
        </w:rPr>
      </w:pPr>
    </w:p>
    <w:tbl>
      <w:tblPr>
        <w:tblStyle w:val="17"/>
        <w:tblW w:w="8472" w:type="dxa"/>
        <w:tblInd w:w="0" w:type="dxa"/>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c>
          <w:tcPr>
            <w:tcW w:w="2632" w:type="dxa"/>
            <w:vAlign w:val="center"/>
          </w:tcPr>
          <w:p>
            <w:pPr>
              <w:adjustRightInd w:val="0"/>
              <w:snapToGrid w:val="0"/>
              <w:spacing w:line="420" w:lineRule="exact"/>
              <w:rPr>
                <w:rFonts w:ascii="黑体" w:hAnsi="黑体" w:eastAsia="黑体" w:cs="黑体"/>
                <w:color w:val="auto"/>
                <w:sz w:val="28"/>
                <w:szCs w:val="28"/>
              </w:rPr>
            </w:pPr>
            <w:r>
              <w:rPr>
                <w:rFonts w:hint="eastAsia" w:ascii="黑体" w:hAnsi="黑体" w:eastAsia="黑体" w:cs="黑体"/>
                <w:color w:val="auto"/>
                <w:sz w:val="28"/>
                <w:szCs w:val="28"/>
              </w:rPr>
              <w:t>项 目 名 称：</w:t>
            </w:r>
          </w:p>
        </w:tc>
        <w:tc>
          <w:tcPr>
            <w:tcW w:w="5840" w:type="dxa"/>
            <w:tcBorders>
              <w:bottom w:val="single" w:color="auto" w:sz="4" w:space="0"/>
            </w:tcBorders>
            <w:vAlign w:val="center"/>
          </w:tcPr>
          <w:p>
            <w:pPr>
              <w:adjustRightInd w:val="0"/>
              <w:snapToGrid w:val="0"/>
              <w:spacing w:line="420" w:lineRule="exact"/>
              <w:ind w:firstLine="536"/>
              <w:rPr>
                <w:rFonts w:ascii="黑体" w:hAnsi="黑体" w:eastAsia="黑体" w:cs="黑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rPr>
                <w:rFonts w:ascii="黑体" w:hAnsi="黑体" w:eastAsia="黑体" w:cs="黑体"/>
                <w:color w:val="auto"/>
                <w:sz w:val="28"/>
                <w:szCs w:val="28"/>
              </w:rPr>
            </w:pPr>
            <w:r>
              <w:rPr>
                <w:rFonts w:hint="eastAsia" w:ascii="黑体" w:hAnsi="黑体" w:eastAsia="黑体" w:cs="黑体"/>
                <w:color w:val="auto"/>
                <w:sz w:val="28"/>
                <w:szCs w:val="28"/>
              </w:rPr>
              <w:t>申 报 单 位：</w:t>
            </w:r>
          </w:p>
        </w:tc>
        <w:tc>
          <w:tcPr>
            <w:tcW w:w="5840" w:type="dxa"/>
            <w:tcBorders>
              <w:bottom w:val="single" w:color="auto" w:sz="4" w:space="0"/>
            </w:tcBorders>
            <w:vAlign w:val="center"/>
          </w:tcPr>
          <w:p>
            <w:pPr>
              <w:adjustRightInd w:val="0"/>
              <w:snapToGrid w:val="0"/>
              <w:spacing w:line="420" w:lineRule="exact"/>
              <w:ind w:firstLine="536"/>
              <w:rPr>
                <w:rFonts w:ascii="黑体" w:hAnsi="黑体" w:eastAsia="黑体" w:cs="黑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rPr>
                <w:rFonts w:ascii="黑体" w:hAnsi="黑体" w:eastAsia="黑体" w:cs="黑体"/>
                <w:color w:val="auto"/>
                <w:sz w:val="28"/>
                <w:szCs w:val="28"/>
              </w:rPr>
            </w:pPr>
            <w:r>
              <w:rPr>
                <w:rFonts w:hint="eastAsia" w:ascii="黑体" w:hAnsi="黑体" w:eastAsia="黑体" w:cs="黑体"/>
                <w:color w:val="auto"/>
                <w:sz w:val="28"/>
                <w:szCs w:val="28"/>
              </w:rPr>
              <w:t>项目负责人：</w:t>
            </w:r>
          </w:p>
        </w:tc>
        <w:tc>
          <w:tcPr>
            <w:tcW w:w="5840" w:type="dxa"/>
            <w:tcBorders>
              <w:top w:val="single" w:color="auto" w:sz="4" w:space="0"/>
              <w:bottom w:val="single" w:color="auto" w:sz="4" w:space="0"/>
            </w:tcBorders>
            <w:vAlign w:val="center"/>
          </w:tcPr>
          <w:p>
            <w:pPr>
              <w:adjustRightInd w:val="0"/>
              <w:snapToGrid w:val="0"/>
              <w:spacing w:line="420" w:lineRule="exact"/>
              <w:ind w:firstLine="536"/>
              <w:rPr>
                <w:rFonts w:ascii="黑体" w:hAnsi="黑体" w:eastAsia="黑体" w:cs="黑体"/>
                <w:color w:val="auto"/>
                <w:sz w:val="28"/>
                <w:szCs w:val="28"/>
              </w:rPr>
            </w:pPr>
          </w:p>
        </w:tc>
      </w:tr>
      <w:tr>
        <w:tc>
          <w:tcPr>
            <w:tcW w:w="2632" w:type="dxa"/>
            <w:vAlign w:val="center"/>
          </w:tcPr>
          <w:p>
            <w:pPr>
              <w:adjustRightInd w:val="0"/>
              <w:snapToGrid w:val="0"/>
              <w:spacing w:line="420" w:lineRule="exact"/>
              <w:rPr>
                <w:rFonts w:ascii="黑体" w:hAnsi="黑体" w:eastAsia="黑体" w:cs="黑体"/>
                <w:color w:val="auto"/>
                <w:sz w:val="28"/>
                <w:szCs w:val="28"/>
              </w:rPr>
            </w:pPr>
            <w:r>
              <w:rPr>
                <w:rFonts w:hint="eastAsia" w:ascii="黑体" w:hAnsi="黑体" w:eastAsia="黑体" w:cs="黑体"/>
                <w:color w:val="auto"/>
                <w:sz w:val="28"/>
                <w:szCs w:val="28"/>
              </w:rPr>
              <w:t>主 管 单 位：</w:t>
            </w:r>
          </w:p>
        </w:tc>
        <w:tc>
          <w:tcPr>
            <w:tcW w:w="5840" w:type="dxa"/>
            <w:tcBorders>
              <w:top w:val="single" w:color="auto" w:sz="4" w:space="0"/>
              <w:bottom w:val="single" w:color="auto" w:sz="4" w:space="0"/>
            </w:tcBorders>
            <w:vAlign w:val="center"/>
          </w:tcPr>
          <w:p>
            <w:pPr>
              <w:adjustRightInd w:val="0"/>
              <w:snapToGrid w:val="0"/>
              <w:spacing w:line="420" w:lineRule="exact"/>
              <w:ind w:firstLine="536"/>
              <w:rPr>
                <w:rFonts w:ascii="黑体" w:hAnsi="黑体" w:eastAsia="黑体" w:cs="黑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rPr>
                <w:rFonts w:ascii="黑体" w:hAnsi="黑体" w:eastAsia="黑体" w:cs="黑体"/>
                <w:color w:val="auto"/>
                <w:sz w:val="28"/>
                <w:szCs w:val="28"/>
              </w:rPr>
            </w:pPr>
            <w:r>
              <w:rPr>
                <w:rFonts w:hint="eastAsia" w:ascii="黑体" w:hAnsi="黑体" w:eastAsia="黑体" w:cs="黑体"/>
                <w:color w:val="auto"/>
                <w:sz w:val="28"/>
                <w:szCs w:val="28"/>
              </w:rPr>
              <w:t>申 报 日 期：</w:t>
            </w:r>
          </w:p>
        </w:tc>
        <w:tc>
          <w:tcPr>
            <w:tcW w:w="5840" w:type="dxa"/>
            <w:vAlign w:val="center"/>
          </w:tcPr>
          <w:p>
            <w:pPr>
              <w:adjustRightInd w:val="0"/>
              <w:snapToGrid w:val="0"/>
              <w:spacing w:line="420" w:lineRule="exact"/>
              <w:ind w:firstLine="616"/>
              <w:rPr>
                <w:rFonts w:ascii="黑体" w:hAnsi="黑体" w:eastAsia="黑体" w:cs="黑体"/>
                <w:color w:val="auto"/>
                <w:sz w:val="28"/>
                <w:szCs w:val="28"/>
              </w:rPr>
            </w:pPr>
            <w:r>
              <w:rPr>
                <w:rFonts w:hint="eastAsia" w:ascii="黑体" w:hAnsi="黑体" w:eastAsia="黑体" w:cs="黑体"/>
                <w:color w:val="auto"/>
                <w:sz w:val="28"/>
                <w:szCs w:val="28"/>
              </w:rPr>
              <w:t xml:space="preserve">       </w:t>
            </w:r>
          </w:p>
        </w:tc>
      </w:tr>
      <w:tr>
        <w:tblPrEx>
          <w:tblCellMar>
            <w:top w:w="0" w:type="dxa"/>
            <w:left w:w="108" w:type="dxa"/>
            <w:bottom w:w="0" w:type="dxa"/>
            <w:right w:w="108" w:type="dxa"/>
          </w:tblCellMar>
        </w:tblPrEx>
        <w:tc>
          <w:tcPr>
            <w:tcW w:w="2632" w:type="dxa"/>
            <w:vAlign w:val="center"/>
          </w:tcPr>
          <w:p>
            <w:pPr>
              <w:adjustRightInd w:val="0"/>
              <w:snapToGrid w:val="0"/>
              <w:spacing w:line="420" w:lineRule="exact"/>
              <w:rPr>
                <w:rFonts w:ascii="仿宋_GB2312" w:hAnsi="仿宋_GB2312" w:eastAsia="仿宋_GB2312" w:cs="仿宋_GB2312"/>
                <w:color w:val="auto"/>
                <w:sz w:val="28"/>
                <w:szCs w:val="28"/>
              </w:rPr>
            </w:pPr>
          </w:p>
        </w:tc>
        <w:tc>
          <w:tcPr>
            <w:tcW w:w="5840" w:type="dxa"/>
            <w:tcBorders>
              <w:bottom w:val="single" w:color="auto" w:sz="4" w:space="0"/>
            </w:tcBorders>
            <w:vAlign w:val="center"/>
          </w:tcPr>
          <w:p>
            <w:pPr>
              <w:adjustRightInd w:val="0"/>
              <w:snapToGrid w:val="0"/>
              <w:spacing w:line="420" w:lineRule="exact"/>
              <w:ind w:firstLine="616"/>
              <w:rPr>
                <w:rFonts w:ascii="仿宋_GB2312" w:hAnsi="仿宋_GB2312" w:eastAsia="仿宋_GB2312" w:cs="仿宋_GB2312"/>
                <w:color w:val="auto"/>
                <w:sz w:val="28"/>
                <w:szCs w:val="28"/>
              </w:rPr>
            </w:pPr>
          </w:p>
        </w:tc>
      </w:tr>
    </w:tbl>
    <w:p>
      <w:pPr>
        <w:adjustRightInd w:val="0"/>
        <w:snapToGrid w:val="0"/>
        <w:spacing w:line="420" w:lineRule="exact"/>
        <w:ind w:firstLine="536"/>
        <w:rPr>
          <w:rFonts w:ascii="仿宋_GB2312" w:hAnsi="仿宋_GB2312" w:eastAsia="仿宋_GB2312" w:cs="仿宋_GB2312"/>
          <w:color w:val="auto"/>
          <w:sz w:val="28"/>
          <w:szCs w:val="28"/>
        </w:rPr>
      </w:pPr>
    </w:p>
    <w:p>
      <w:pPr>
        <w:adjustRightInd w:val="0"/>
        <w:snapToGrid w:val="0"/>
        <w:spacing w:line="420" w:lineRule="exact"/>
        <w:ind w:firstLine="536"/>
        <w:rPr>
          <w:rFonts w:ascii="仿宋_GB2312" w:hAnsi="仿宋_GB2312" w:eastAsia="仿宋_GB2312" w:cs="仿宋_GB2312"/>
          <w:color w:val="auto"/>
          <w:sz w:val="28"/>
          <w:szCs w:val="28"/>
        </w:rPr>
      </w:pPr>
    </w:p>
    <w:p>
      <w:pPr>
        <w:pStyle w:val="5"/>
        <w:adjustRightInd w:val="0"/>
        <w:snapToGrid w:val="0"/>
        <w:spacing w:line="420" w:lineRule="exact"/>
        <w:rPr>
          <w:rFonts w:ascii="仿宋_GB2312" w:hAnsi="仿宋_GB2312" w:eastAsia="仿宋_GB2312" w:cs="仿宋_GB2312"/>
          <w:color w:val="auto"/>
          <w:sz w:val="28"/>
          <w:szCs w:val="28"/>
        </w:rPr>
      </w:pPr>
    </w:p>
    <w:p>
      <w:pPr>
        <w:adjustRightInd w:val="0"/>
        <w:snapToGrid w:val="0"/>
        <w:spacing w:line="420" w:lineRule="exact"/>
        <w:rPr>
          <w:rFonts w:ascii="仿宋_GB2312" w:hAnsi="仿宋_GB2312" w:eastAsia="仿宋_GB2312" w:cs="仿宋_GB2312"/>
          <w:color w:val="auto"/>
          <w:sz w:val="28"/>
          <w:szCs w:val="28"/>
        </w:rPr>
      </w:pPr>
    </w:p>
    <w:p>
      <w:pPr>
        <w:pStyle w:val="5"/>
        <w:adjustRightInd w:val="0"/>
        <w:snapToGrid w:val="0"/>
        <w:spacing w:line="420" w:lineRule="exact"/>
        <w:rPr>
          <w:rFonts w:ascii="仿宋_GB2312" w:hAnsi="仿宋_GB2312" w:eastAsia="仿宋_GB2312" w:cs="仿宋_GB2312"/>
          <w:color w:val="auto"/>
          <w:sz w:val="28"/>
          <w:szCs w:val="28"/>
        </w:rPr>
      </w:pPr>
    </w:p>
    <w:p>
      <w:pPr>
        <w:rPr>
          <w:rFonts w:ascii="仿宋_GB2312" w:hAnsi="仿宋_GB2312" w:eastAsia="仿宋_GB2312" w:cs="仿宋_GB2312"/>
          <w:color w:val="auto"/>
          <w:sz w:val="28"/>
          <w:szCs w:val="28"/>
        </w:rPr>
      </w:pPr>
    </w:p>
    <w:p>
      <w:pPr>
        <w:pStyle w:val="5"/>
        <w:rPr>
          <w:color w:val="auto"/>
        </w:rPr>
      </w:pPr>
    </w:p>
    <w:p>
      <w:pPr>
        <w:adjustRightInd w:val="0"/>
        <w:snapToGrid w:val="0"/>
        <w:spacing w:line="420" w:lineRule="exact"/>
        <w:jc w:val="center"/>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广东省农业农村厅制</w:t>
      </w:r>
    </w:p>
    <w:p>
      <w:pPr>
        <w:adjustRightInd w:val="0"/>
        <w:snapToGrid w:val="0"/>
        <w:spacing w:line="420" w:lineRule="exact"/>
        <w:jc w:val="center"/>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二Ο二   年   月</w:t>
      </w:r>
    </w:p>
    <w:p>
      <w:pPr>
        <w:adjustRightInd w:val="0"/>
        <w:snapToGrid w:val="0"/>
        <w:spacing w:line="420" w:lineRule="exact"/>
        <w:jc w:val="center"/>
        <w:rPr>
          <w:rFonts w:ascii="楷体_GB2312" w:hAnsi="楷体_GB2312" w:eastAsia="楷体_GB2312" w:cs="楷体_GB2312"/>
          <w:b/>
          <w:color w:val="auto"/>
          <w:sz w:val="32"/>
          <w:szCs w:val="32"/>
        </w:rPr>
        <w:sectPr>
          <w:pgSz w:w="11906" w:h="16838"/>
          <w:pgMar w:top="1871" w:right="1531" w:bottom="1871" w:left="1531" w:header="850" w:footer="1417" w:gutter="0"/>
          <w:cols w:space="0" w:num="1"/>
          <w:docGrid w:type="lines" w:linePitch="595" w:charSpace="0"/>
        </w:sectPr>
      </w:pPr>
    </w:p>
    <w:p>
      <w:pPr>
        <w:adjustRightInd w:val="0"/>
        <w:snapToGrid w:val="0"/>
        <w:spacing w:line="420" w:lineRule="exact"/>
        <w:ind w:firstLine="560" w:firstLineChars="200"/>
        <w:outlineLvl w:val="0"/>
        <w:rPr>
          <w:rFonts w:ascii="黑体" w:hAnsi="黑体" w:eastAsia="黑体" w:cs="黑体"/>
          <w:color w:val="auto"/>
          <w:sz w:val="28"/>
          <w:szCs w:val="28"/>
        </w:rPr>
      </w:pPr>
      <w:bookmarkStart w:id="233" w:name="_Toc14952"/>
      <w:r>
        <w:rPr>
          <w:rFonts w:hint="eastAsia" w:ascii="黑体" w:hAnsi="黑体" w:eastAsia="黑体" w:cs="黑体"/>
          <w:color w:val="auto"/>
          <w:sz w:val="28"/>
          <w:szCs w:val="28"/>
        </w:rPr>
        <w:t>一、概论</w:t>
      </w:r>
      <w:bookmarkEnd w:id="233"/>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34" w:name="_Toc7630"/>
      <w:r>
        <w:rPr>
          <w:rFonts w:hint="eastAsia" w:ascii="楷体_GB2312" w:hAnsi="楷体_GB2312" w:eastAsia="楷体_GB2312" w:cs="楷体_GB2312"/>
          <w:color w:val="auto"/>
          <w:sz w:val="28"/>
          <w:szCs w:val="28"/>
        </w:rPr>
        <w:t>（一）项目名称</w:t>
      </w:r>
      <w:bookmarkEnd w:id="234"/>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项目的全称：（XX市XX县农产品仓储保鲜冷链物流设施建设——乡镇田头仓储冷链物流设施建设项目（2022年度））。</w:t>
      </w:r>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35" w:name="_Toc9544"/>
      <w:r>
        <w:rPr>
          <w:rFonts w:hint="eastAsia" w:ascii="楷体_GB2312" w:hAnsi="楷体_GB2312" w:eastAsia="楷体_GB2312" w:cs="楷体_GB2312"/>
          <w:color w:val="auto"/>
          <w:sz w:val="28"/>
          <w:szCs w:val="28"/>
        </w:rPr>
        <w:t>（二）主管部门</w:t>
      </w:r>
      <w:bookmarkEnd w:id="235"/>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项目主管部门的全称：（XX市XX县农业农村局）。</w:t>
      </w:r>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36" w:name="_Toc18700"/>
      <w:r>
        <w:rPr>
          <w:rFonts w:hint="eastAsia" w:ascii="楷体_GB2312" w:hAnsi="楷体_GB2312" w:eastAsia="楷体_GB2312" w:cs="楷体_GB2312"/>
          <w:color w:val="auto"/>
          <w:sz w:val="28"/>
          <w:szCs w:val="28"/>
        </w:rPr>
        <w:t>（三）建设单位</w:t>
      </w:r>
      <w:bookmarkEnd w:id="236"/>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概述该县计划实施的乡镇田头仓储冷链物流设施项目，分项目建设所在乡镇的不同分别写出建设单位，明确阐述2022年度设施建设包含的乡镇情况，附乡镇田头仓储冷链物流设施建设实施计划表，详见附表1</w:t>
      </w:r>
    </w:p>
    <w:p>
      <w:pPr>
        <w:numPr>
          <w:ilvl w:val="0"/>
          <w:numId w:val="8"/>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XX乡镇：建设单位</w:t>
      </w:r>
    </w:p>
    <w:p>
      <w:pPr>
        <w:numPr>
          <w:ilvl w:val="0"/>
          <w:numId w:val="8"/>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XX乡镇：建设单位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37" w:name="_Toc409"/>
      <w:r>
        <w:rPr>
          <w:rFonts w:hint="eastAsia" w:ascii="楷体_GB2312" w:hAnsi="楷体_GB2312" w:eastAsia="楷体_GB2312" w:cs="楷体_GB2312"/>
          <w:color w:val="auto"/>
          <w:sz w:val="28"/>
          <w:szCs w:val="28"/>
        </w:rPr>
        <w:t>（四）建设功能</w:t>
      </w:r>
      <w:bookmarkEnd w:id="237"/>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的功能定位和要实现的目标。以农产品主产区和特色农产品优势区为重点，突出乡镇和中心村，依托家庭农场、农民合作社、农业产业化联合体等新型农业经营主体，突出加强主产区和优势区镇村农产品仓储保鲜冷链物流设施建设，进一步降低农产品损耗和物流成本，推动农产品提质增效和农业绿色发展，提升农产品品牌价值和市场竞争农历，促进农民增收和乡村振兴，持续巩固脱贫攻坚成果，更好满足城乡居民对高质量农产品的消费需求。应提出5年左右时间具体覆盖的乡镇个数及每年建设规划个数。</w:t>
      </w:r>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38" w:name="_Toc13587"/>
      <w:r>
        <w:rPr>
          <w:rFonts w:hint="eastAsia" w:ascii="楷体_GB2312" w:hAnsi="楷体_GB2312" w:eastAsia="楷体_GB2312" w:cs="楷体_GB2312"/>
          <w:color w:val="auto"/>
          <w:sz w:val="28"/>
          <w:szCs w:val="28"/>
        </w:rPr>
        <w:t>（五）建设内容</w:t>
      </w:r>
      <w:bookmarkEnd w:id="238"/>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主要建设内容及规模。应阐述建设任务、建设目标、建设规模、建设性质、工程总体布置以及工程数量，建设规模主要表述项目建设完成后所实现的冷链产能。（简要概述2022年度总建设内容，主要包括占地面积、办公楼、停车场、宰杀加工车间、其他加工生产线、专业设备、辅助车间、包装、仓库、冷库、运输车、运输货柜、食品检测、配送链、电子商务、污染物排放处理等内容，附乡镇田头仓储冷链物流设施建设内容汇总表，详见附表2。）</w:t>
      </w:r>
    </w:p>
    <w:p>
      <w:pPr>
        <w:numPr>
          <w:ilvl w:val="0"/>
          <w:numId w:val="5"/>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总建设内容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概括说明2022年度县内各乡镇田头仓储冷链物流设施项目总建设内容及规模</w:t>
      </w:r>
    </w:p>
    <w:p>
      <w:pPr>
        <w:numPr>
          <w:ilvl w:val="0"/>
          <w:numId w:val="5"/>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分乡镇建设内容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以乡镇为单位介绍，分别说明各乡镇田头仓储冷链物流设施建设内容</w:t>
      </w:r>
    </w:p>
    <w:p>
      <w:pPr>
        <w:numPr>
          <w:ilvl w:val="0"/>
          <w:numId w:val="9"/>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XX乡镇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概括说明该乡镇田头仓储冷链物流设施建设内容及规模</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（2）XX乡镇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概括说明该乡镇田头仓储冷链物流设施建设内容及规模</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39" w:name="_Toc26931"/>
      <w:r>
        <w:rPr>
          <w:rFonts w:hint="eastAsia" w:ascii="楷体_GB2312" w:hAnsi="楷体_GB2312" w:eastAsia="楷体_GB2312" w:cs="楷体_GB2312"/>
          <w:color w:val="auto"/>
          <w:sz w:val="28"/>
          <w:szCs w:val="28"/>
        </w:rPr>
        <w:t>（六）项目投资</w:t>
      </w:r>
      <w:bookmarkEnd w:id="239"/>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项目总投资和资金来源。说明项目总投资及资金来源，并说明各项费用所占总投资比例及资金筹措比例。分别说明各乡镇田头仓储冷链物流设施建设的项目投资和资金来源。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项目投资以家庭农场、农民合作社、产业化龙头企业等新型农业经营主体和政府投资为主，中央财政转移支付资金给予适当补助及贴息支持。</w:t>
      </w:r>
    </w:p>
    <w:p>
      <w:pPr>
        <w:numPr>
          <w:ilvl w:val="0"/>
          <w:numId w:val="10"/>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总项目投资</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概括说明2022年度县内各乡镇田头仓储冷链物流设施项目总投资</w:t>
      </w:r>
    </w:p>
    <w:p>
      <w:pPr>
        <w:numPr>
          <w:ilvl w:val="0"/>
          <w:numId w:val="10"/>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分乡镇投资和资金来源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以乡镇为单位介绍，分别说明各乡镇田头仓储冷链物流设施建设投资和资金来源</w:t>
      </w:r>
    </w:p>
    <w:p>
      <w:pPr>
        <w:numPr>
          <w:ilvl w:val="0"/>
          <w:numId w:val="9"/>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XX乡镇</w:t>
      </w:r>
    </w:p>
    <w:p>
      <w:pPr>
        <w:adjustRightInd w:val="0"/>
        <w:snapToGrid w:val="0"/>
        <w:spacing w:line="420" w:lineRule="exact"/>
        <w:ind w:firstLine="536" w:firstLineChars="200"/>
        <w:rPr>
          <w:rFonts w:ascii="仿宋_GB2312" w:hAnsi="仿宋_GB2312" w:eastAsia="仿宋_GB2312" w:cs="仿宋_GB2312"/>
          <w:snapToGrid w:val="0"/>
          <w:color w:val="auto"/>
          <w:spacing w:val="-6"/>
          <w:kern w:val="0"/>
          <w:sz w:val="28"/>
          <w:szCs w:val="28"/>
        </w:rPr>
      </w:pPr>
      <w:r>
        <w:rPr>
          <w:rFonts w:hint="eastAsia" w:ascii="仿宋_GB2312" w:hAnsi="仿宋_GB2312" w:eastAsia="仿宋_GB2312" w:cs="仿宋_GB2312"/>
          <w:snapToGrid w:val="0"/>
          <w:color w:val="auto"/>
          <w:spacing w:val="-6"/>
          <w:kern w:val="0"/>
          <w:sz w:val="28"/>
          <w:szCs w:val="28"/>
        </w:rPr>
        <w:t>概括说明该乡镇田头仓储冷链物流设施建设投资和资金来源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（2）XX乡镇</w:t>
      </w:r>
    </w:p>
    <w:p>
      <w:pPr>
        <w:adjustRightInd w:val="0"/>
        <w:snapToGrid w:val="0"/>
        <w:spacing w:line="420" w:lineRule="exact"/>
        <w:ind w:firstLine="536" w:firstLineChars="200"/>
        <w:rPr>
          <w:rFonts w:ascii="仿宋_GB2312" w:hAnsi="仿宋_GB2312" w:eastAsia="仿宋_GB2312" w:cs="仿宋_GB2312"/>
          <w:color w:val="auto"/>
          <w:spacing w:val="-6"/>
          <w:sz w:val="28"/>
          <w:szCs w:val="28"/>
        </w:rPr>
      </w:pPr>
      <w:r>
        <w:rPr>
          <w:rFonts w:hint="eastAsia" w:ascii="仿宋_GB2312" w:hAnsi="仿宋_GB2312" w:eastAsia="仿宋_GB2312" w:cs="仿宋_GB2312"/>
          <w:color w:val="auto"/>
          <w:spacing w:val="-6"/>
          <w:sz w:val="28"/>
          <w:szCs w:val="28"/>
        </w:rPr>
        <w:t>概括说明该乡镇田头仓储冷链物流设施建设投资和资金来源</w:t>
      </w:r>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40" w:name="_Toc28505"/>
      <w:r>
        <w:rPr>
          <w:rFonts w:hint="eastAsia" w:ascii="楷体_GB2312" w:hAnsi="楷体_GB2312" w:eastAsia="楷体_GB2312" w:cs="楷体_GB2312"/>
          <w:color w:val="auto"/>
          <w:sz w:val="28"/>
          <w:szCs w:val="28"/>
        </w:rPr>
        <w:t>（七）建设期限</w:t>
      </w:r>
      <w:bookmarkEnd w:id="240"/>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项目建设需要的时间周期。</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结合本工程特点，具体施工工期宜由乡镇与施工单位等各单位协调安排。</w:t>
      </w:r>
    </w:p>
    <w:p>
      <w:pPr>
        <w:adjustRightInd w:val="0"/>
        <w:snapToGrid w:val="0"/>
        <w:spacing w:line="420" w:lineRule="exact"/>
        <w:ind w:firstLine="560" w:firstLineChars="200"/>
        <w:outlineLvl w:val="0"/>
        <w:rPr>
          <w:rFonts w:ascii="黑体" w:hAnsi="黑体" w:eastAsia="黑体" w:cs="黑体"/>
          <w:color w:val="auto"/>
          <w:sz w:val="28"/>
          <w:szCs w:val="28"/>
        </w:rPr>
      </w:pPr>
      <w:bookmarkStart w:id="241" w:name="_Toc2756"/>
      <w:r>
        <w:rPr>
          <w:rFonts w:hint="eastAsia" w:ascii="黑体" w:hAnsi="黑体" w:eastAsia="黑体" w:cs="黑体"/>
          <w:color w:val="auto"/>
          <w:sz w:val="28"/>
          <w:szCs w:val="28"/>
        </w:rPr>
        <w:t>二、项目背景与建设必要性</w:t>
      </w:r>
      <w:bookmarkEnd w:id="241"/>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42" w:name="_Toc11933"/>
      <w:r>
        <w:rPr>
          <w:rFonts w:hint="eastAsia" w:ascii="楷体_GB2312" w:hAnsi="楷体_GB2312" w:eastAsia="楷体_GB2312" w:cs="楷体_GB2312"/>
          <w:color w:val="auto"/>
          <w:sz w:val="28"/>
          <w:szCs w:val="28"/>
        </w:rPr>
        <w:t>（一）政策背景</w:t>
      </w:r>
      <w:bookmarkEnd w:id="242"/>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1、政策和文件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党的十九大作出中国特色社会主义进入新时代的科学论断，提出实施乡村振兴战略的重大历史任务，在我国“三农”发展进程中具有划时代的里程碑意义，必须深入贯彻习近平新时代中国特色社会主义思想和党的十九大精神，在认真总结农业农村发展历史性成就和历史性变革的基础上，准确研判经济社会发展趋势和乡村演变发展态势，切实抓住历史机遇，增强责任感、使命感、紧迫感，把乡村振兴战略实施好。</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当前农业农村基础设施仍是最突出短板，也是城乡差距的最突出体现，必须强化重大工程项目研究论证，建立完善农业农村基础设施建设重大项目库，储备一批打基础、管长远、有影响力的重大建设项目，为农业农村建设注入强大新动能。各级农业农村部门要深刻认识建设完善农业农村基础建设储备库的重要意义，以习近平新时代中国特色社会主义思想为指导，紧紧围绕打赢脱贫攻坚战，全面建成小康社会的硬任务，深化农业供给侧结构性改革，聚集农业农村基础设施建设，深入开展调查研究和项目论证，认真组织编制重大建设项目规划，因地制宜谋划一批加快“三农”发展的重大项目，建设完善重大项目储备库，加快补齐“三农”领域短板，为乡村振兴战略顺利实施和实现农业农村高质量发展提供支撑。</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国家提出2022年全面实现小康的发展目标，需要广大农村进行新型城镇化，新型产业发展，实现乡村农业现代化和乡村经济全面发展，乡村旅游产业作为方兴未艾的综合性产业，涉及行业广泛，有较强的带动力，尤其是全域旅游的背景下，可以充分发挥“旅游＋乡村”、“旅游＋农业”的优势，带动乡村产业的发展和农民脱贫致富，这既符合大的社会背景和发展趋势，同时可以在城乡一体化的格局下，顺应农村产权制度改革的需要，促进农村集体用地发挥更大价值。乡村旅游的发展是顺应经济发展趋势、响应相关政策指引、助力旅游产业升级、满足市场需求变化的必然要求，具有坚实的发展背景。</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2、规划情况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说明与项目区有关的农业及相关行业或区域发展规划、建设规划等的基本情况和要求。</w:t>
      </w:r>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43" w:name="_Toc8624"/>
      <w:r>
        <w:rPr>
          <w:rFonts w:hint="eastAsia" w:ascii="楷体_GB2312" w:hAnsi="楷体_GB2312" w:eastAsia="楷体_GB2312" w:cs="楷体_GB2312"/>
          <w:color w:val="auto"/>
          <w:sz w:val="28"/>
          <w:szCs w:val="28"/>
        </w:rPr>
        <w:t>（二）区域背景</w:t>
      </w:r>
      <w:bookmarkEnd w:id="243"/>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1、区域经济、社会和农业现状与存在问题</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说明与项目有关的区域经济状况及存在的主要问题。</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项目是否符合地区或区域经济与农业发展的需要。</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区域的自然条件、资源状况是否满足项目建设的需要。（概述主要农产品种类、产量，区位优势）</w:t>
      </w:r>
    </w:p>
    <w:p>
      <w:pPr>
        <w:numPr>
          <w:ilvl w:val="0"/>
          <w:numId w:val="11"/>
        </w:numPr>
        <w:adjustRightInd w:val="0"/>
        <w:snapToGrid w:val="0"/>
        <w:spacing w:line="42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区域经济、社会和农业现状（</w:t>
      </w:r>
      <w:r>
        <w:rPr>
          <w:rFonts w:hint="eastAsia" w:ascii="仿宋_GB2312" w:hAnsi="仿宋_GB2312" w:eastAsia="仿宋_GB2312" w:cs="仿宋_GB2312"/>
          <w:color w:val="auto"/>
          <w:sz w:val="28"/>
          <w:szCs w:val="28"/>
        </w:rPr>
        <w:t>简要说明县域经济和社会发展现状和农业发展现状</w:t>
      </w:r>
      <w:r>
        <w:rPr>
          <w:rFonts w:hint="eastAsia" w:ascii="仿宋_GB2312" w:hAnsi="仿宋_GB2312" w:eastAsia="仿宋_GB2312" w:cs="仿宋_GB2312"/>
          <w:b/>
          <w:color w:val="auto"/>
          <w:sz w:val="28"/>
          <w:szCs w:val="28"/>
        </w:rPr>
        <w:t>）</w:t>
      </w:r>
    </w:p>
    <w:p>
      <w:pPr>
        <w:adjustRightInd w:val="0"/>
        <w:snapToGrid w:val="0"/>
        <w:spacing w:line="420" w:lineRule="exact"/>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（2）项目建设乡镇农产品生产现状和存在的问题（</w:t>
      </w:r>
      <w:r>
        <w:rPr>
          <w:rFonts w:hint="eastAsia" w:ascii="仿宋_GB2312" w:hAnsi="仿宋_GB2312" w:eastAsia="仿宋_GB2312" w:cs="仿宋_GB2312"/>
          <w:color w:val="auto"/>
          <w:sz w:val="28"/>
          <w:szCs w:val="28"/>
        </w:rPr>
        <w:t>以村为单位分别阐述农产品生产现状和存在的问题</w:t>
      </w:r>
      <w:r>
        <w:rPr>
          <w:rFonts w:hint="eastAsia" w:ascii="仿宋_GB2312" w:hAnsi="仿宋_GB2312" w:eastAsia="仿宋_GB2312" w:cs="仿宋_GB2312"/>
          <w:b/>
          <w:color w:val="auto"/>
          <w:sz w:val="28"/>
          <w:szCs w:val="28"/>
        </w:rPr>
        <w:t>）</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1）XX乡镇：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建设现状：（概述主要农产品种类、产量、质量，区位优势等）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存在的问题：</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2）XX乡镇：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建设现状：（概述主要农产品种类、产量、质量，区位优势等）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存在的问题：</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2、其他</w:t>
      </w:r>
    </w:p>
    <w:p>
      <w:pPr>
        <w:adjustRightInd w:val="0"/>
        <w:snapToGrid w:val="0"/>
        <w:spacing w:line="420" w:lineRule="exact"/>
        <w:ind w:firstLine="560"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根据需要，简要说明社会、文化、历史、人文、宗教信仰等方面相关情况。</w:t>
      </w:r>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44" w:name="_Toc10704"/>
      <w:r>
        <w:rPr>
          <w:rFonts w:hint="eastAsia" w:ascii="楷体_GB2312" w:hAnsi="楷体_GB2312" w:eastAsia="楷体_GB2312" w:cs="楷体_GB2312"/>
          <w:color w:val="auto"/>
          <w:sz w:val="28"/>
          <w:szCs w:val="28"/>
        </w:rPr>
        <w:t>（三）项目由来</w:t>
      </w:r>
      <w:bookmarkEnd w:id="244"/>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简述项目提出的过程。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贯彻落实中央农村工作会议、全国农业农村厅局长会议精神，打赢脱贫攻坚战，加快补齐全面建成小康社会“三农”领域突出短板，强化农业农村基础设施建设，根据《农业农村部办公厅关于做好“三农”领域补短板项目库建设工作的通知》（农办计财〔2020〕1 号）要求，拟组织建立完善农产品仓储保鲜冷链物流设施建设重大项目储备库。</w:t>
      </w:r>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45" w:name="_Toc13785"/>
      <w:r>
        <w:rPr>
          <w:rFonts w:hint="eastAsia" w:ascii="楷体_GB2312" w:hAnsi="楷体_GB2312" w:eastAsia="楷体_GB2312" w:cs="楷体_GB2312"/>
          <w:color w:val="auto"/>
          <w:sz w:val="28"/>
          <w:szCs w:val="28"/>
        </w:rPr>
        <w:t>（四）建设单位基本情况</w:t>
      </w:r>
      <w:bookmarkEnd w:id="245"/>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（分各乡镇建设单位的不同分别介绍建设单位基本情况）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1）XX乡镇：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建设单位基本情况：（从业务职责、人员构成、能力水平、基础条件、资产与财产、影响因素等方面介绍）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2）XX乡镇：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建设单位基本情况：（从业务职责、人员构成、能力水平、基础条件、资产与财产、影响因素等方面介绍）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1、业务职责</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单位的性质、基本职责、业务范围和内容，应附建设单位法人资格证书影印件。</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2、人员构成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单位人员组成情况，包括职工总人数、技术人员数、管理人员数、技术人员中各级专业技术人员数及承担本项目主要技术人员的基本情况。</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3、能力水平</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说明与项目有关的主要技术成果与转化能力、专利技术及其获奖情况，包括优势学科领域、承担课题的能力、技术推广转化能力等。通常应附成果鉴定、专利、获奖证书影印件等。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说明与项目有关的主要业绩等情况。</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4、基础条件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（1）现有基础设施和技术条件情况，包括土地、房产、主要农业科研仪器与农业机械设备、配套设施条件等。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（2）技术储备、项目储备、成果储备情况等。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（3）近5年已建同类项目的完成和运行情况，说明可在项目中发挥作用的设施、设备情况。</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5、资产与财务</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包括单位经费或收人来源、年总收入与总支出及盈余或利润、税金、固定资产总值、净资产总值等。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盈利性项目应附近期资产负债表、完税证明和损益表。</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6、影响因素</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从政策、法规、社会、经济、资源、环境、单位能力等方面归纳影响项目建设的主要因素。</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（1）有利条件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归纳对项目建设和运行管理形成支撑的主要条件。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（2）不利因素</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说明制约项目建设和运行管理的主要问题。</w:t>
      </w:r>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46" w:name="_Toc2865"/>
      <w:r>
        <w:rPr>
          <w:rFonts w:hint="eastAsia" w:ascii="楷体_GB2312" w:hAnsi="楷体_GB2312" w:eastAsia="楷体_GB2312" w:cs="楷体_GB2312"/>
          <w:color w:val="auto"/>
          <w:sz w:val="28"/>
          <w:szCs w:val="28"/>
        </w:rPr>
        <w:t>（五）项目建设必要性</w:t>
      </w:r>
      <w:bookmarkEnd w:id="246"/>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1、政策必要性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（1）从国家宏观经济发展方针、农业产业政策、行业及区域规划、技术政策等方面简述项目建设的依据和理由。</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（2）地方区域的经济发展政策、农业产业发展规划、技术发展方向等方面简述项目建设的依据和理由。</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2、社会经济发展必要性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根据地方经济、社会现状和发展需要，从项目新增产出品(公共服务)、投资效益角度简要说明项目建设的依据和理由。</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3、可持续发展必要性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从国家及地方环境保护、合理配置和有效利用资源、项目新增生态效益等方面简述项目建设的依据和理由。</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4、建设单位的发展需要</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根据建设单位的现状和发展要求，从项目新增经济效益和社会效益角度简述项目建设的依据和理由。（分各乡镇建设单位的不同分别阐述建设单位的发展需要）</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（1）XX乡镇：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建设单位的发展需要：</w:t>
      </w:r>
    </w:p>
    <w:p>
      <w:pPr>
        <w:numPr>
          <w:ilvl w:val="0"/>
          <w:numId w:val="12"/>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经济效益方面</w:t>
      </w:r>
    </w:p>
    <w:p>
      <w:pPr>
        <w:numPr>
          <w:ilvl w:val="0"/>
          <w:numId w:val="12"/>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社会效益方面</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（2）XX乡镇：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建设单位的发展需要：</w:t>
      </w:r>
    </w:p>
    <w:p>
      <w:pPr>
        <w:numPr>
          <w:ilvl w:val="0"/>
          <w:numId w:val="13"/>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经济效益方面</w:t>
      </w:r>
    </w:p>
    <w:p>
      <w:pPr>
        <w:numPr>
          <w:ilvl w:val="0"/>
          <w:numId w:val="13"/>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社会效益方面</w:t>
      </w:r>
    </w:p>
    <w:p>
      <w:pPr>
        <w:adjustRightInd w:val="0"/>
        <w:snapToGrid w:val="0"/>
        <w:spacing w:line="420" w:lineRule="exact"/>
        <w:ind w:firstLine="560" w:firstLineChars="200"/>
        <w:outlineLvl w:val="0"/>
        <w:rPr>
          <w:rFonts w:ascii="黑体" w:hAnsi="黑体" w:eastAsia="黑体" w:cs="黑体"/>
          <w:color w:val="auto"/>
          <w:sz w:val="28"/>
          <w:szCs w:val="28"/>
        </w:rPr>
      </w:pPr>
      <w:bookmarkStart w:id="247" w:name="_Toc10947"/>
      <w:r>
        <w:rPr>
          <w:rFonts w:hint="eastAsia" w:ascii="黑体" w:hAnsi="黑体" w:eastAsia="黑体" w:cs="黑体"/>
          <w:color w:val="auto"/>
          <w:sz w:val="28"/>
          <w:szCs w:val="28"/>
        </w:rPr>
        <w:t>三、项目选址</w:t>
      </w:r>
      <w:bookmarkEnd w:id="247"/>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48" w:name="_Toc2416"/>
      <w:r>
        <w:rPr>
          <w:rFonts w:hint="eastAsia" w:ascii="楷体_GB2312" w:hAnsi="楷体_GB2312" w:eastAsia="楷体_GB2312" w:cs="楷体_GB2312"/>
          <w:color w:val="auto"/>
          <w:sz w:val="28"/>
          <w:szCs w:val="28"/>
        </w:rPr>
        <w:t>（一）选址要求</w:t>
      </w:r>
      <w:bookmarkEnd w:id="248"/>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从用地、交通、安全、场区布置、保护环境和生态等方面概述项目建设对选址的原则性要求。选址地点与位置应符合城镇发展规划，满足工程建设和生产工艺要求，并与周边环境相适应。</w:t>
      </w:r>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49" w:name="_Toc8365"/>
      <w:r>
        <w:rPr>
          <w:rFonts w:hint="eastAsia" w:ascii="楷体_GB2312" w:hAnsi="楷体_GB2312" w:eastAsia="楷体_GB2312" w:cs="楷体_GB2312"/>
          <w:color w:val="auto"/>
          <w:sz w:val="28"/>
          <w:szCs w:val="28"/>
        </w:rPr>
        <w:t>（二）选址现状</w:t>
      </w:r>
      <w:bookmarkEnd w:id="249"/>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说明项目选址的现状情况，分地点建设的应分别说明。</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1、地点与位置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说明项目选址地点的具体位置，并提供地理位置图。</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（1）建设地点在城镇的，应说明所在地街道门牌号。</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（2）建设地点在乡村的，应说明所在乡镇或村队及具体地块位置。规模化的种植业生产项目，应说明所在农田的具体位置。</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2、土地性质及规划</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（1）说明建设范围、占地面积及周边情况。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（2）说明场址所在地土地权属和用地解决方案，按照自有土地、已征(租)地、拟征(租)地等情况分别详细说明，并提供相关证明文件作为附件。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（3）分别说明土地利用规划、城乡建设规划对该地块的具体要求，并提供当地土地管理部门、规划管理部门的审查意见作为附件。</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3、土地利用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（1）说明选址地块现使用状况，包括地表(下)建(构)筑物、农业田间工程及设施、农作物种植及其他开发利用等情况。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（2）改扩建项目选址应详细说明场地现有建(构)筑物、各项设施等的基本情况。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（3）新增用地的项目应详细说明项目用地情况，并提出节约用地措施。对占用耕地的设施农业用地建设项目，应说明耕地占用与补充落实的情况。</w:t>
      </w:r>
    </w:p>
    <w:p>
      <w:pPr>
        <w:adjustRightInd w:val="0"/>
        <w:snapToGrid w:val="0"/>
        <w:spacing w:line="420" w:lineRule="exact"/>
        <w:ind w:firstLine="560" w:firstLineChars="200"/>
        <w:outlineLvl w:val="0"/>
        <w:rPr>
          <w:rFonts w:ascii="黑体" w:hAnsi="黑体" w:eastAsia="黑体" w:cs="黑体"/>
          <w:color w:val="auto"/>
          <w:sz w:val="28"/>
          <w:szCs w:val="28"/>
        </w:rPr>
      </w:pPr>
      <w:bookmarkStart w:id="250" w:name="_Toc16090"/>
      <w:r>
        <w:rPr>
          <w:rFonts w:hint="eastAsia" w:ascii="黑体" w:hAnsi="黑体" w:eastAsia="黑体" w:cs="黑体"/>
          <w:color w:val="auto"/>
          <w:sz w:val="28"/>
          <w:szCs w:val="28"/>
        </w:rPr>
        <w:t>四、技术方案</w:t>
      </w:r>
      <w:bookmarkEnd w:id="250"/>
    </w:p>
    <w:p>
      <w:pPr>
        <w:adjustRightInd w:val="0"/>
        <w:snapToGrid w:val="0"/>
        <w:spacing w:line="420" w:lineRule="exact"/>
        <w:ind w:firstLine="560" w:firstLineChars="200"/>
        <w:rPr>
          <w:rFonts w:ascii="仿宋_GB2312" w:hAnsi="仿宋_GB2312" w:eastAsia="仿宋_GB2312" w:cs="仿宋_GB2312"/>
          <w:color w:val="auto"/>
          <w:sz w:val="28"/>
          <w:szCs w:val="28"/>
        </w:rPr>
      </w:pPr>
      <w:bookmarkStart w:id="251" w:name="_Toc30259208"/>
      <w:r>
        <w:rPr>
          <w:rFonts w:hint="eastAsia" w:ascii="仿宋_GB2312" w:hAnsi="仿宋_GB2312" w:eastAsia="仿宋_GB2312" w:cs="仿宋_GB2312"/>
          <w:color w:val="auto"/>
          <w:sz w:val="28"/>
          <w:szCs w:val="28"/>
        </w:rPr>
        <w:t>选择原则和要求</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1、技术方案应满足成熟、适用、可靠和经济合理的要求。</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2、包含多个单项工程的项目，应分别说明各单项工程的技术方案。</w:t>
      </w:r>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52" w:name="_Toc32660"/>
      <w:r>
        <w:rPr>
          <w:rFonts w:hint="eastAsia" w:ascii="楷体_GB2312" w:hAnsi="楷体_GB2312" w:eastAsia="楷体_GB2312" w:cs="楷体_GB2312"/>
          <w:color w:val="auto"/>
          <w:sz w:val="28"/>
          <w:szCs w:val="28"/>
        </w:rPr>
        <w:t>（一）物流体系系统构成</w:t>
      </w:r>
      <w:bookmarkEnd w:id="252"/>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（介绍建设冷链物流体系的系统构成，结合物流体系流程图做相关说明）</w:t>
      </w:r>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53" w:name="_Toc22226"/>
      <w:r>
        <w:rPr>
          <w:rFonts w:hint="eastAsia" w:ascii="楷体_GB2312" w:hAnsi="楷体_GB2312" w:eastAsia="楷体_GB2312" w:cs="楷体_GB2312"/>
          <w:color w:val="auto"/>
          <w:sz w:val="28"/>
          <w:szCs w:val="28"/>
        </w:rPr>
        <w:t>（二）物流系统管理方案</w:t>
      </w:r>
      <w:bookmarkEnd w:id="253"/>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结合运营管理、客户管理、库存管理、加工供应管理、运输管理、仓储管理、电子信息管理等相关体系流程图做相关说明</w:t>
      </w:r>
    </w:p>
    <w:bookmarkEnd w:id="251"/>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54" w:name="_Toc834"/>
      <w:r>
        <w:rPr>
          <w:rFonts w:hint="eastAsia" w:ascii="楷体_GB2312" w:hAnsi="楷体_GB2312" w:eastAsia="楷体_GB2312" w:cs="楷体_GB2312"/>
          <w:color w:val="auto"/>
          <w:sz w:val="28"/>
          <w:szCs w:val="28"/>
        </w:rPr>
        <w:t>（三）配送体系建设方案</w:t>
      </w:r>
      <w:bookmarkEnd w:id="254"/>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（可根据冷链所服务的主要农产品类型对该类型产品冷链服务体系方案建设进行相关说明，建设方案应该包括技术方案、主要设备方案、冷库建设方案等）</w:t>
      </w:r>
    </w:p>
    <w:p>
      <w:pPr>
        <w:numPr>
          <w:ilvl w:val="0"/>
          <w:numId w:val="14"/>
        </w:numPr>
        <w:adjustRightInd w:val="0"/>
        <w:snapToGrid w:val="0"/>
        <w:spacing w:line="420" w:lineRule="exact"/>
        <w:outlineLvl w:val="2"/>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肉类等冷冻冷链物流配送体系方案</w:t>
      </w:r>
    </w:p>
    <w:p>
      <w:pPr>
        <w:numPr>
          <w:ilvl w:val="0"/>
          <w:numId w:val="15"/>
        </w:numPr>
        <w:adjustRightInd w:val="0"/>
        <w:snapToGrid w:val="0"/>
        <w:spacing w:line="420" w:lineRule="exact"/>
        <w:ind w:firstLine="560" w:firstLineChars="200"/>
        <w:outlineLvl w:val="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技术方案（主要从工艺流程、工程流程描述、技术参数，储运标准、收购标准等方面进行说明）</w:t>
      </w:r>
    </w:p>
    <w:p>
      <w:pPr>
        <w:numPr>
          <w:ilvl w:val="0"/>
          <w:numId w:val="15"/>
        </w:numPr>
        <w:adjustRightInd w:val="0"/>
        <w:snapToGrid w:val="0"/>
        <w:spacing w:line="420" w:lineRule="exact"/>
        <w:ind w:firstLine="560" w:firstLineChars="200"/>
        <w:outlineLvl w:val="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主要设备（主要从冷库设备、货架设备、信息化设备、运输设备等方面进行说明）</w:t>
      </w:r>
    </w:p>
    <w:p>
      <w:pPr>
        <w:numPr>
          <w:ilvl w:val="0"/>
          <w:numId w:val="15"/>
        </w:numPr>
        <w:adjustRightInd w:val="0"/>
        <w:snapToGrid w:val="0"/>
        <w:spacing w:line="420" w:lineRule="exact"/>
        <w:ind w:firstLine="560" w:firstLineChars="200"/>
        <w:outlineLvl w:val="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冷库建设（主要从冷库组成、建设方案、制冷系统、冷库制冷系统节能措施等方面进行说明）</w:t>
      </w:r>
    </w:p>
    <w:p>
      <w:pPr>
        <w:numPr>
          <w:ilvl w:val="0"/>
          <w:numId w:val="14"/>
        </w:numPr>
        <w:adjustRightInd w:val="0"/>
        <w:snapToGrid w:val="0"/>
        <w:spacing w:line="420" w:lineRule="exact"/>
        <w:outlineLvl w:val="2"/>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蔬菜、瓜果等冷藏冷链物流配送体系方案</w:t>
      </w:r>
    </w:p>
    <w:p>
      <w:pPr>
        <w:numPr>
          <w:ilvl w:val="0"/>
          <w:numId w:val="16"/>
        </w:numPr>
        <w:adjustRightInd w:val="0"/>
        <w:snapToGrid w:val="0"/>
        <w:spacing w:line="420" w:lineRule="exact"/>
        <w:ind w:firstLine="560" w:firstLineChars="200"/>
        <w:outlineLvl w:val="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技术方案（主要从工艺流程、工程流程描述、技术参数，储运标准、收购标准等方面进行说明）</w:t>
      </w:r>
    </w:p>
    <w:p>
      <w:pPr>
        <w:numPr>
          <w:ilvl w:val="0"/>
          <w:numId w:val="16"/>
        </w:numPr>
        <w:adjustRightInd w:val="0"/>
        <w:snapToGrid w:val="0"/>
        <w:spacing w:line="420" w:lineRule="exact"/>
        <w:ind w:firstLine="560" w:firstLineChars="200"/>
        <w:outlineLvl w:val="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主要设备（主要从冷库设备、货架设备、信息化设备、运输设备等方面进行说明）</w:t>
      </w:r>
    </w:p>
    <w:p>
      <w:pPr>
        <w:numPr>
          <w:ilvl w:val="0"/>
          <w:numId w:val="16"/>
        </w:numPr>
        <w:adjustRightInd w:val="0"/>
        <w:snapToGrid w:val="0"/>
        <w:spacing w:line="420" w:lineRule="exact"/>
        <w:ind w:firstLine="560" w:firstLineChars="200"/>
        <w:outlineLvl w:val="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冷库建设（主要从冷库组成、建设方案、制冷系统、冷库制冷系统节能措施等方面进行说明）</w:t>
      </w:r>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55" w:name="_Toc11302"/>
      <w:r>
        <w:rPr>
          <w:rFonts w:hint="eastAsia" w:ascii="楷体_GB2312" w:hAnsi="楷体_GB2312" w:eastAsia="楷体_GB2312" w:cs="楷体_GB2312"/>
          <w:color w:val="auto"/>
          <w:sz w:val="28"/>
          <w:szCs w:val="28"/>
        </w:rPr>
        <w:t>（四）建筑工程建设方案</w:t>
      </w:r>
      <w:bookmarkEnd w:id="255"/>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（主要从办公楼建设工程、停车场建设工程、装饰装修工程、冷库场房建设工程及其他附属工程等方面进行说明）</w:t>
      </w:r>
    </w:p>
    <w:p>
      <w:pPr>
        <w:adjustRightInd w:val="0"/>
        <w:snapToGrid w:val="0"/>
        <w:spacing w:line="420" w:lineRule="exact"/>
        <w:ind w:firstLine="560" w:firstLineChars="200"/>
        <w:outlineLvl w:val="0"/>
        <w:rPr>
          <w:rFonts w:ascii="黑体" w:hAnsi="黑体" w:eastAsia="黑体" w:cs="黑体"/>
          <w:color w:val="auto"/>
          <w:sz w:val="28"/>
          <w:szCs w:val="28"/>
        </w:rPr>
      </w:pPr>
      <w:bookmarkStart w:id="256" w:name="_Toc6352"/>
      <w:r>
        <w:rPr>
          <w:rFonts w:hint="eastAsia" w:ascii="黑体" w:hAnsi="黑体" w:eastAsia="黑体" w:cs="黑体"/>
          <w:color w:val="auto"/>
          <w:sz w:val="28"/>
          <w:szCs w:val="28"/>
        </w:rPr>
        <w:t>五、环境保护</w:t>
      </w:r>
      <w:bookmarkEnd w:id="256"/>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57" w:name="_Toc1794"/>
      <w:r>
        <w:rPr>
          <w:rFonts w:hint="eastAsia" w:ascii="楷体_GB2312" w:hAnsi="楷体_GB2312" w:eastAsia="楷体_GB2312" w:cs="楷体_GB2312"/>
          <w:color w:val="auto"/>
          <w:sz w:val="28"/>
          <w:szCs w:val="28"/>
        </w:rPr>
        <w:t>（一）编制依据</w:t>
      </w:r>
      <w:bookmarkEnd w:id="257"/>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有关环境保护的法律、法规、标准及规范等。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（1）《中华人民共和国环境保护法》2014年4月24日修订；</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（2）《中华人民共和国环境影响评价法》（2002.10）；</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（3）《建设项目环境保护管理条例》（国务院第682号令）；</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（4）《中华人民共和国水土保持法》（2011.3）；</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（5）《中华人民共和国水污染防治法》（2008.2.28修订）；</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（6）《中华人民共和国固体废弃物污染环境防治法》（2005.4修订）；</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（7）《中华人民共和国大气污染防治法》（2015年修订，2016年1月1日修订）；</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（8）《中华人民共和国环境噪声污染防治法》（1997.3）；</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（9）《中华人民共和国土地管理法法》（2004.8修订）；</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（10）《中华人民共和国农业法》（2002年修订）（2003.3.1）；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（11）环境空气质量标准（GB3095-2012）；</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（12）《建筑施工场界环境噪声排放标准》（GB12523-2011）；</w:t>
      </w:r>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58" w:name="_Toc8521"/>
      <w:r>
        <w:rPr>
          <w:rFonts w:hint="eastAsia" w:ascii="楷体_GB2312" w:hAnsi="楷体_GB2312" w:eastAsia="楷体_GB2312" w:cs="楷体_GB2312"/>
          <w:color w:val="auto"/>
          <w:sz w:val="28"/>
          <w:szCs w:val="28"/>
        </w:rPr>
        <w:t>（二）环境现状</w:t>
      </w:r>
      <w:bookmarkEnd w:id="258"/>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1、场址及周边所在地的土壤、空气、水、噪声、生态及社会环境现状。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2、场址所在地的污染物排放标准。</w:t>
      </w:r>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59" w:name="_Toc24465"/>
      <w:r>
        <w:rPr>
          <w:rFonts w:hint="eastAsia" w:ascii="楷体_GB2312" w:hAnsi="楷体_GB2312" w:eastAsia="楷体_GB2312" w:cs="楷体_GB2312"/>
          <w:color w:val="auto"/>
          <w:sz w:val="28"/>
          <w:szCs w:val="28"/>
        </w:rPr>
        <w:t>（三）环境影响</w:t>
      </w:r>
      <w:bookmarkEnd w:id="259"/>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析拟建项目在工程建设和投入运营过程中对环境可能产生的破坏因素以及对环境的影响程度，包括废气、废水、固体废弃物、噪声、粉尘和其他废弃物的排放数量，水土流失情况，对地形、地貌、植被及整个流域和区域环境及生态系统的综合影响等。</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1、项目建设对环境的影响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（1）对地形、地貌等自然环境的影响。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（2）对森林、草地植被的影响。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（3）对大气、地表水、地下水、土壤的影响。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（4）对社会环境、文物古迹、风景名胜区、水源保护区的影响。</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2、项目产生的废弃物对环境的影响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（1）分析说明项目建成后运行过程中产生的污染物情况。应说明污染物名称、产生点、产生量及排放量、排放方式，特殊废弃物需说明组成、特性及排放特征等。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（2）分析污染物发生的位置、特性，计算强度值及其对周围环境的危害程度等。</w:t>
      </w:r>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60" w:name="_Toc2637"/>
      <w:r>
        <w:rPr>
          <w:rFonts w:hint="eastAsia" w:ascii="楷体_GB2312" w:hAnsi="楷体_GB2312" w:eastAsia="楷体_GB2312" w:cs="楷体_GB2312"/>
          <w:color w:val="auto"/>
          <w:sz w:val="28"/>
          <w:szCs w:val="28"/>
        </w:rPr>
        <w:t>（四）污染物防治</w:t>
      </w:r>
      <w:bookmarkEnd w:id="260"/>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1、废气、粉(烟)尘的防治</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（1）综合治理措施(包括生产工艺改进、生产设备更新、改进管理等)及末端处理技术、工艺说明。</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（2）治理后预期达到的效果与国家或当地允许排放标准的对比以及区域大气环境质量变化情况。</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2、废水处理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（1）末端处理技术及工艺说明。</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（2）废水经处理后的相关水质指标。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（3）废水处理后的利用。</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3、噪声控制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（1）说明噪声控制的主要措施，包括工艺、建筑、公用工程设计采用的降低噪声措施以及总平面设计结合功能分区的降噪措施。</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（2）说明采取控制措施后噪声是否符合有关标准的要求。</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4、固体废弃物的综合利用及处置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固体废弃物的种类、无害化处置方法、二次污染的防范措施。</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5、农业面源污染的控制与防治</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减少面源污染的技术手段和工程措施，包括畜禽死尸等废弃物的无害化处置方法和畜禽粪污的综合循环利用，推广应用种、养业清洁生产模式、乡村清洁工程模式等。</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6、其他污染的控制及防治</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如存在其他污染问题，则应根据生产过程的特点，说明污染来源、污染程度、污染的治理或防范措施，说明治理或采取的防范措施能否达到有关标准的要求。</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7、绿化</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从大气、粉尘及噪声污染等保护环境角度对项目场区绿化的说明。</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8、预期效果分析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论述经采取防治环境污染的主要措施后，污染物的排放是否符合环境保护部门对建设项目环境保护规定的有关要求。</w:t>
      </w:r>
    </w:p>
    <w:p>
      <w:pPr>
        <w:adjustRightInd w:val="0"/>
        <w:snapToGrid w:val="0"/>
        <w:spacing w:line="420" w:lineRule="exact"/>
        <w:ind w:firstLine="560" w:firstLineChars="200"/>
        <w:outlineLvl w:val="0"/>
        <w:rPr>
          <w:rFonts w:ascii="黑体" w:hAnsi="黑体" w:eastAsia="黑体" w:cs="黑体"/>
          <w:color w:val="auto"/>
          <w:sz w:val="28"/>
          <w:szCs w:val="28"/>
        </w:rPr>
      </w:pPr>
      <w:bookmarkStart w:id="261" w:name="_Toc29325"/>
      <w:r>
        <w:rPr>
          <w:rFonts w:hint="eastAsia" w:ascii="黑体" w:hAnsi="黑体" w:eastAsia="黑体" w:cs="黑体"/>
          <w:color w:val="auto"/>
          <w:sz w:val="28"/>
          <w:szCs w:val="28"/>
        </w:rPr>
        <w:t>六、投资估算和融资方案</w:t>
      </w:r>
      <w:bookmarkEnd w:id="261"/>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62" w:name="_Toc29925"/>
      <w:r>
        <w:rPr>
          <w:rFonts w:hint="eastAsia" w:ascii="楷体_GB2312" w:hAnsi="楷体_GB2312" w:eastAsia="楷体_GB2312" w:cs="楷体_GB2312"/>
          <w:color w:val="auto"/>
          <w:sz w:val="28"/>
          <w:szCs w:val="28"/>
        </w:rPr>
        <w:t>（一）投资估算</w:t>
      </w:r>
      <w:bookmarkEnd w:id="262"/>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1、一般要求</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（1）总投资包含项目建设所需的全部资金，涵盖了项目建设前期、实施过程、竣工验收等阶段的建设费用。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（2）盈利性项目总投资一般由建设投资、建设期利息和铺底流动资金三部分组成，非盈利性项目投资估算不包括铺底流动资金。</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（3）建设投资包括工程建设费、工程建设其他费用和预备费。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（4）投资估算文件包括投资估算编制说明和投资估算表。</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2、投资估算编制说明</w:t>
      </w:r>
    </w:p>
    <w:p>
      <w:pPr>
        <w:adjustRightInd w:val="0"/>
        <w:snapToGrid w:val="0"/>
        <w:spacing w:line="420" w:lineRule="exact"/>
        <w:ind w:firstLine="562" w:firstLineChars="200"/>
        <w:outlineLvl w:val="3"/>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（1）编制范围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简述项目概况、建设地点、建设规模、工程数量、施工总工期、估算总投资等，明确包括和不包括的项目或费用。</w:t>
      </w:r>
    </w:p>
    <w:p>
      <w:pPr>
        <w:adjustRightInd w:val="0"/>
        <w:snapToGrid w:val="0"/>
        <w:spacing w:line="420" w:lineRule="exact"/>
        <w:ind w:firstLine="562" w:firstLineChars="200"/>
        <w:outlineLvl w:val="3"/>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（2）编制依据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国家、行业、地方政府和主管部门的有关工程建设和造价管理的有关规定，如法律、法规、政策标准、技术规范等。前期批复规划的建设方案、建设内容和投资。工艺技术和各专业工程建设方案及设备购置清单。当地工程造价管理部门发布的投资估算指标。类似工程的技术经济指标。政府部门及权威部门发布的有关工程造价信息。</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（1）《建设项目投资估算编审规程》（CECA/GC1-2015）</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（2）国家发展和改革委员会、建设部《关于发布&lt;工程勘察建设收费管理规定&gt;的通知》</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（3）国家发展计划委员会、建设部价格〔2002〕10号《工程勘察建设收费标准》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（4）中华人民共和国财政部、中华人民共和国国土资源部，财综字[1999]117号《新增建设用地土地有偿使用费收缴使用管理办法》；</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（5）中华人民共和国财政部、中华人民共和国国土资源部，财建[2001]330号《新增建设用地土地有偿使用费财务管理暂行办法》；</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（6）其他有关广东省预算、概算定额，地方预算、概算定额。</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（7）《农业建设项目投资估算内容和方法》(NY/ T 1716-2009)</w:t>
      </w:r>
    </w:p>
    <w:p>
      <w:pPr>
        <w:adjustRightInd w:val="0"/>
        <w:snapToGrid w:val="0"/>
        <w:spacing w:line="420" w:lineRule="exact"/>
        <w:ind w:firstLine="562" w:firstLineChars="200"/>
        <w:outlineLvl w:val="3"/>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（3）投资估算</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概述项目总估算，并按照规定格式分类别提出项目各投资估算表，详见附表。</w:t>
      </w:r>
    </w:p>
    <w:p>
      <w:pPr>
        <w:adjustRightInd w:val="0"/>
        <w:snapToGrid w:val="0"/>
        <w:spacing w:line="420" w:lineRule="exact"/>
        <w:ind w:firstLine="560" w:firstLineChars="200"/>
        <w:outlineLvl w:val="1"/>
        <w:rPr>
          <w:rFonts w:ascii="楷体_GB2312" w:hAnsi="楷体_GB2312" w:eastAsia="楷体_GB2312" w:cs="楷体_GB2312"/>
          <w:color w:val="auto"/>
          <w:sz w:val="28"/>
          <w:szCs w:val="28"/>
        </w:rPr>
      </w:pPr>
      <w:bookmarkStart w:id="263" w:name="_Toc8002"/>
      <w:r>
        <w:rPr>
          <w:rFonts w:hint="eastAsia" w:ascii="楷体_GB2312" w:hAnsi="楷体_GB2312" w:eastAsia="楷体_GB2312" w:cs="楷体_GB2312"/>
          <w:color w:val="auto"/>
          <w:sz w:val="28"/>
          <w:szCs w:val="28"/>
        </w:rPr>
        <w:t>（二）融资方案</w:t>
      </w:r>
      <w:bookmarkEnd w:id="263"/>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1、资本金筹措</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说明项目资本金的出资人、出资方式、出资额度及认缴进度，计算占总投资的比例。项目资金一般包括中央财政资金、地方财政资金和单位自筹三部分。</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2、债务资金筹措</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说明项目债务资金的筹集渠道、筹集额度与成本、用途及占建设投资的比例等。</w:t>
      </w:r>
    </w:p>
    <w:p>
      <w:pPr>
        <w:adjustRightInd w:val="0"/>
        <w:snapToGrid w:val="0"/>
        <w:spacing w:line="420" w:lineRule="exact"/>
        <w:ind w:firstLine="562" w:firstLineChars="200"/>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3、融资方案分析</w:t>
      </w:r>
    </w:p>
    <w:p>
      <w:pPr>
        <w:adjustRightInd w:val="0"/>
        <w:snapToGrid w:val="0"/>
        <w:spacing w:line="420" w:lineRule="exact"/>
        <w:ind w:firstLine="560" w:firstLineChars="200"/>
        <w:rPr>
          <w:rFonts w:ascii="仿宋_GB2312" w:hAnsi="仿宋_GB2312" w:eastAsia="仿宋_GB2312" w:cs="仿宋_GB2312"/>
          <w:color w:val="auto"/>
          <w:sz w:val="28"/>
          <w:szCs w:val="28"/>
        </w:rPr>
        <w:sectPr>
          <w:footerReference r:id="rId29" w:type="default"/>
          <w:pgSz w:w="11906" w:h="16838"/>
          <w:pgMar w:top="1871" w:right="1531" w:bottom="1871" w:left="1531" w:header="850" w:footer="1417" w:gutter="0"/>
          <w:cols w:space="0" w:num="1"/>
          <w:docGrid w:type="lines" w:linePitch="595" w:charSpace="0"/>
        </w:sectPr>
      </w:pPr>
      <w:r>
        <w:rPr>
          <w:rFonts w:hint="eastAsia" w:ascii="仿宋_GB2312" w:hAnsi="仿宋_GB2312" w:eastAsia="仿宋_GB2312" w:cs="仿宋_GB2312"/>
          <w:color w:val="auto"/>
          <w:sz w:val="28"/>
          <w:szCs w:val="28"/>
        </w:rPr>
        <w:t>必要时对融资方案进行分析，包括资金结构、融资风险和融资成本等。</w:t>
      </w:r>
    </w:p>
    <w:p>
      <w:pPr>
        <w:adjustRightInd w:val="0"/>
        <w:snapToGrid w:val="0"/>
        <w:spacing w:line="420" w:lineRule="exact"/>
        <w:ind w:firstLine="560" w:firstLineChars="200"/>
        <w:outlineLvl w:val="0"/>
        <w:rPr>
          <w:rFonts w:ascii="黑体" w:hAnsi="黑体" w:eastAsia="黑体" w:cs="黑体"/>
          <w:bCs/>
          <w:color w:val="auto"/>
          <w:sz w:val="28"/>
          <w:szCs w:val="28"/>
        </w:rPr>
      </w:pPr>
      <w:bookmarkStart w:id="264" w:name="_Toc9197"/>
      <w:r>
        <w:rPr>
          <w:rFonts w:hint="eastAsia" w:ascii="黑体" w:hAnsi="黑体" w:eastAsia="黑体" w:cs="黑体"/>
          <w:bCs/>
          <w:color w:val="auto"/>
          <w:sz w:val="28"/>
          <w:szCs w:val="28"/>
        </w:rPr>
        <w:t>附录</w:t>
      </w:r>
      <w:bookmarkEnd w:id="264"/>
    </w:p>
    <w:p>
      <w:pPr>
        <w:adjustRightInd w:val="0"/>
        <w:snapToGrid w:val="0"/>
        <w:spacing w:line="420" w:lineRule="exact"/>
        <w:ind w:firstLine="560" w:firstLineChars="200"/>
        <w:outlineLvl w:val="1"/>
        <w:rPr>
          <w:rFonts w:ascii="楷体_GB2312" w:hAnsi="楷体_GB2312" w:eastAsia="楷体_GB2312" w:cs="楷体_GB2312"/>
          <w:bCs/>
          <w:color w:val="auto"/>
          <w:sz w:val="28"/>
          <w:szCs w:val="28"/>
        </w:rPr>
      </w:pPr>
      <w:bookmarkStart w:id="265" w:name="_Toc731"/>
      <w:r>
        <w:rPr>
          <w:rFonts w:hint="eastAsia" w:ascii="楷体_GB2312" w:hAnsi="楷体_GB2312" w:eastAsia="楷体_GB2312" w:cs="楷体_GB2312"/>
          <w:bCs/>
          <w:color w:val="auto"/>
          <w:sz w:val="28"/>
          <w:szCs w:val="28"/>
        </w:rPr>
        <w:t>（一）附件：</w:t>
      </w:r>
      <w:bookmarkEnd w:id="265"/>
    </w:p>
    <w:p>
      <w:pPr>
        <w:adjustRightInd w:val="0"/>
        <w:snapToGrid w:val="0"/>
        <w:spacing w:line="420" w:lineRule="exact"/>
        <w:ind w:firstLine="560" w:firstLineChars="200"/>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附件1：营业执照副本及税务登记证</w:t>
      </w:r>
    </w:p>
    <w:p>
      <w:pPr>
        <w:adjustRightInd w:val="0"/>
        <w:snapToGrid w:val="0"/>
        <w:spacing w:line="420" w:lineRule="exact"/>
        <w:ind w:firstLine="560" w:firstLineChars="200"/>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附件2：资产负债表</w:t>
      </w:r>
    </w:p>
    <w:p>
      <w:pPr>
        <w:adjustRightInd w:val="0"/>
        <w:snapToGrid w:val="0"/>
        <w:spacing w:line="420" w:lineRule="exact"/>
        <w:ind w:firstLine="560" w:firstLineChars="200"/>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附件3：现金流量表</w:t>
      </w:r>
    </w:p>
    <w:p>
      <w:pPr>
        <w:adjustRightInd w:val="0"/>
        <w:snapToGrid w:val="0"/>
        <w:spacing w:line="420" w:lineRule="exact"/>
        <w:ind w:firstLine="560" w:firstLineChars="200"/>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附件4：利润表</w:t>
      </w:r>
    </w:p>
    <w:p>
      <w:pPr>
        <w:adjustRightInd w:val="0"/>
        <w:snapToGrid w:val="0"/>
        <w:spacing w:line="420" w:lineRule="exact"/>
        <w:ind w:firstLine="560" w:firstLineChars="200"/>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附件5：完税证明</w:t>
      </w:r>
    </w:p>
    <w:p>
      <w:pPr>
        <w:adjustRightInd w:val="0"/>
        <w:snapToGrid w:val="0"/>
        <w:spacing w:line="420" w:lineRule="exact"/>
        <w:ind w:firstLine="560" w:firstLineChars="200"/>
        <w:outlineLvl w:val="1"/>
        <w:rPr>
          <w:rFonts w:ascii="楷体_GB2312" w:hAnsi="楷体_GB2312" w:eastAsia="楷体_GB2312" w:cs="楷体_GB2312"/>
          <w:bCs/>
          <w:color w:val="auto"/>
          <w:sz w:val="28"/>
          <w:szCs w:val="28"/>
        </w:rPr>
      </w:pPr>
      <w:bookmarkStart w:id="266" w:name="_Toc30386"/>
      <w:r>
        <w:rPr>
          <w:rFonts w:hint="eastAsia" w:ascii="楷体_GB2312" w:hAnsi="楷体_GB2312" w:eastAsia="楷体_GB2312" w:cs="楷体_GB2312"/>
          <w:bCs/>
          <w:color w:val="auto"/>
          <w:sz w:val="28"/>
          <w:szCs w:val="28"/>
        </w:rPr>
        <w:t>（二）附表：</w:t>
      </w:r>
      <w:bookmarkEnd w:id="266"/>
    </w:p>
    <w:p>
      <w:pPr>
        <w:adjustRightInd w:val="0"/>
        <w:snapToGrid w:val="0"/>
        <w:spacing w:line="420" w:lineRule="exact"/>
        <w:ind w:firstLine="560" w:firstLineChars="200"/>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附表1：xx项目xx 县乡镇田头仓储冷链物流设施建设实施计划表</w:t>
      </w:r>
    </w:p>
    <w:p>
      <w:pPr>
        <w:adjustRightInd w:val="0"/>
        <w:snapToGrid w:val="0"/>
        <w:spacing w:line="420" w:lineRule="exact"/>
        <w:ind w:firstLine="560" w:firstLineChars="200"/>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附表2：xx项目xx 县乡镇田头仓储冷链物流设施建设规模表</w:t>
      </w:r>
    </w:p>
    <w:p>
      <w:pPr>
        <w:adjustRightInd w:val="0"/>
        <w:snapToGrid w:val="0"/>
        <w:spacing w:line="420" w:lineRule="exact"/>
        <w:ind w:firstLine="560" w:firstLineChars="200"/>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附表3：xx项目农业建设项目总投资估算总表</w:t>
      </w:r>
    </w:p>
    <w:p>
      <w:pPr>
        <w:adjustRightInd w:val="0"/>
        <w:snapToGrid w:val="0"/>
        <w:spacing w:line="420" w:lineRule="exact"/>
        <w:ind w:firstLine="560" w:firstLineChars="200"/>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附表4：xx项目农业建设项目总投资估算表（细分到乡镇）</w:t>
      </w:r>
    </w:p>
    <w:p>
      <w:pPr>
        <w:adjustRightInd w:val="0"/>
        <w:snapToGrid w:val="0"/>
        <w:spacing w:line="420" w:lineRule="exact"/>
        <w:ind w:firstLine="560" w:firstLineChars="200"/>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附表5：xx项目农业建设项目建筑工程投资估算表（细分到乡镇）</w:t>
      </w:r>
    </w:p>
    <w:p>
      <w:pPr>
        <w:adjustRightInd w:val="0"/>
        <w:snapToGrid w:val="0"/>
        <w:spacing w:line="420" w:lineRule="exact"/>
        <w:ind w:firstLine="560" w:firstLineChars="200"/>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附表6：xx项目设备购置费估算表</w:t>
      </w:r>
    </w:p>
    <w:p>
      <w:pPr>
        <w:adjustRightInd w:val="0"/>
        <w:snapToGrid w:val="0"/>
        <w:spacing w:line="420" w:lineRule="exact"/>
        <w:ind w:firstLine="560" w:firstLineChars="200"/>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附表7：xx项目农业建设项目工程建设其他费估算表</w:t>
      </w:r>
    </w:p>
    <w:p>
      <w:pPr>
        <w:adjustRightInd w:val="0"/>
        <w:snapToGrid w:val="0"/>
        <w:spacing w:line="420" w:lineRule="exact"/>
        <w:ind w:firstLine="560" w:firstLineChars="200"/>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附表8：xx项目农业建设项目资金筹措表</w:t>
      </w:r>
    </w:p>
    <w:p>
      <w:pPr>
        <w:adjustRightInd w:val="0"/>
        <w:snapToGrid w:val="0"/>
        <w:spacing w:line="420" w:lineRule="exact"/>
        <w:ind w:firstLine="560" w:firstLineChars="200"/>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附表9：“三农”领域补短板项目库储备项目汇总表（田头仓储冷链物流设施建设工程项目）</w:t>
      </w:r>
    </w:p>
    <w:p>
      <w:pPr>
        <w:adjustRightInd w:val="0"/>
        <w:snapToGrid w:val="0"/>
        <w:spacing w:line="420" w:lineRule="exact"/>
        <w:ind w:firstLine="560" w:firstLineChars="200"/>
        <w:outlineLvl w:val="1"/>
        <w:rPr>
          <w:rFonts w:ascii="楷体_GB2312" w:hAnsi="楷体_GB2312" w:eastAsia="楷体_GB2312" w:cs="楷体_GB2312"/>
          <w:bCs/>
          <w:color w:val="auto"/>
          <w:sz w:val="28"/>
          <w:szCs w:val="28"/>
        </w:rPr>
      </w:pPr>
      <w:bookmarkStart w:id="267" w:name="_Toc8949"/>
      <w:r>
        <w:rPr>
          <w:rFonts w:hint="eastAsia" w:ascii="楷体_GB2312" w:hAnsi="楷体_GB2312" w:eastAsia="楷体_GB2312" w:cs="楷体_GB2312"/>
          <w:bCs/>
          <w:color w:val="auto"/>
          <w:sz w:val="28"/>
          <w:szCs w:val="28"/>
        </w:rPr>
        <w:t>（三）附图：</w:t>
      </w:r>
      <w:bookmarkEnd w:id="267"/>
    </w:p>
    <w:p>
      <w:pPr>
        <w:adjustRightInd w:val="0"/>
        <w:snapToGrid w:val="0"/>
        <w:spacing w:line="420" w:lineRule="exact"/>
        <w:ind w:firstLine="560" w:firstLineChars="200"/>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附图1.地理位置示意图</w:t>
      </w:r>
    </w:p>
    <w:p>
      <w:pPr>
        <w:adjustRightInd w:val="0"/>
        <w:snapToGrid w:val="0"/>
        <w:spacing w:line="420" w:lineRule="exact"/>
        <w:ind w:firstLine="560" w:firstLineChars="200"/>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附图2.土地利用现状图</w:t>
      </w:r>
    </w:p>
    <w:p>
      <w:pPr>
        <w:adjustRightInd w:val="0"/>
        <w:snapToGrid w:val="0"/>
        <w:spacing w:line="420" w:lineRule="exact"/>
        <w:ind w:firstLine="560" w:firstLineChars="200"/>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附图3.工程总平面布置图</w:t>
      </w:r>
    </w:p>
    <w:p>
      <w:pPr>
        <w:adjustRightInd w:val="0"/>
        <w:snapToGrid w:val="0"/>
        <w:spacing w:line="420" w:lineRule="exact"/>
        <w:ind w:firstLine="560" w:firstLineChars="200"/>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附图4.其它附图</w:t>
      </w:r>
    </w:p>
    <w:p>
      <w:pP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br w:type="page"/>
      </w:r>
    </w:p>
    <w:p>
      <w:pPr>
        <w:adjustRightInd w:val="0"/>
        <w:snapToGrid w:val="0"/>
        <w:spacing w:line="420" w:lineRule="exact"/>
        <w:outlineLvl w:val="3"/>
        <w:rPr>
          <w:rFonts w:ascii="黑体" w:hAnsi="黑体" w:eastAsia="黑体" w:cs="黑体"/>
          <w:color w:val="auto"/>
          <w:sz w:val="28"/>
          <w:szCs w:val="28"/>
        </w:rPr>
      </w:pPr>
      <w:r>
        <w:rPr>
          <w:rFonts w:hint="eastAsia" w:ascii="黑体" w:hAnsi="黑体" w:eastAsia="黑体" w:cs="黑体"/>
          <w:color w:val="auto"/>
          <w:sz w:val="28"/>
          <w:szCs w:val="28"/>
        </w:rPr>
        <w:t>附表1</w:t>
      </w:r>
    </w:p>
    <w:p>
      <w:pPr>
        <w:adjustRightInd w:val="0"/>
        <w:snapToGrid w:val="0"/>
        <w:spacing w:line="420" w:lineRule="exact"/>
        <w:jc w:val="center"/>
        <w:outlineLvl w:val="3"/>
        <w:rPr>
          <w:rFonts w:ascii="方正小标宋简体" w:hAnsi="方正小标宋简体" w:eastAsia="方正小标宋简体" w:cs="方正小标宋简体"/>
          <w:color w:val="auto"/>
          <w:sz w:val="36"/>
          <w:szCs w:val="36"/>
        </w:rPr>
      </w:pPr>
    </w:p>
    <w:p>
      <w:pPr>
        <w:adjustRightInd w:val="0"/>
        <w:snapToGrid w:val="0"/>
        <w:spacing w:line="420" w:lineRule="exact"/>
        <w:jc w:val="center"/>
        <w:outlineLvl w:val="3"/>
        <w:rPr>
          <w:rFonts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sz w:val="36"/>
          <w:szCs w:val="36"/>
        </w:rPr>
        <w:t xml:space="preserve"> </w:t>
      </w:r>
      <w:r>
        <w:rPr>
          <w:rFonts w:hint="eastAsia" w:ascii="方正小标宋简体" w:hAnsi="方正小标宋简体" w:eastAsia="方正小标宋简体" w:cs="方正小标宋简体"/>
          <w:color w:val="auto"/>
          <w:kern w:val="0"/>
          <w:sz w:val="36"/>
          <w:szCs w:val="36"/>
          <w:u w:val="single"/>
        </w:rPr>
        <w:t xml:space="preserve"> xx </w:t>
      </w:r>
      <w:r>
        <w:rPr>
          <w:rFonts w:hint="eastAsia" w:ascii="方正小标宋简体" w:hAnsi="方正小标宋简体" w:eastAsia="方正小标宋简体" w:cs="方正小标宋简体"/>
          <w:color w:val="auto"/>
          <w:kern w:val="0"/>
          <w:sz w:val="36"/>
          <w:szCs w:val="36"/>
        </w:rPr>
        <w:t>县乡镇田头仓储冷链物流设施建设实施计划表</w:t>
      </w:r>
    </w:p>
    <w:p>
      <w:pPr>
        <w:adjustRightInd w:val="0"/>
        <w:snapToGrid w:val="0"/>
        <w:spacing w:line="420" w:lineRule="exact"/>
        <w:jc w:val="center"/>
        <w:outlineLvl w:val="3"/>
        <w:rPr>
          <w:rFonts w:ascii="方正小标宋简体" w:hAnsi="方正小标宋简体" w:eastAsia="方正小标宋简体" w:cs="方正小标宋简体"/>
          <w:color w:val="auto"/>
          <w:sz w:val="36"/>
          <w:szCs w:val="36"/>
        </w:rPr>
      </w:pPr>
    </w:p>
    <w:tbl>
      <w:tblPr>
        <w:tblStyle w:val="17"/>
        <w:tblW w:w="9693" w:type="dxa"/>
        <w:jc w:val="center"/>
        <w:tblLayout w:type="fixed"/>
        <w:tblCellMar>
          <w:top w:w="0" w:type="dxa"/>
          <w:left w:w="0" w:type="dxa"/>
          <w:bottom w:w="0" w:type="dxa"/>
          <w:right w:w="0" w:type="dxa"/>
        </w:tblCellMar>
      </w:tblPr>
      <w:tblGrid>
        <w:gridCol w:w="2386"/>
        <w:gridCol w:w="1320"/>
        <w:gridCol w:w="2377"/>
        <w:gridCol w:w="1672"/>
        <w:gridCol w:w="1938"/>
      </w:tblGrid>
      <w:tr>
        <w:tblPrEx>
          <w:tblCellMar>
            <w:top w:w="0" w:type="dxa"/>
            <w:left w:w="0" w:type="dxa"/>
            <w:bottom w:w="0" w:type="dxa"/>
            <w:right w:w="0" w:type="dxa"/>
          </w:tblCellMar>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计划实施年份</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计划实施乡镇个数</w:t>
            </w:r>
          </w:p>
        </w:tc>
        <w:tc>
          <w:tcPr>
            <w:tcW w:w="23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计划实施乡镇名称</w:t>
            </w:r>
          </w:p>
        </w:tc>
        <w:tc>
          <w:tcPr>
            <w:tcW w:w="16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建设单位</w:t>
            </w:r>
          </w:p>
        </w:tc>
        <w:tc>
          <w:tcPr>
            <w:tcW w:w="1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备注</w:t>
            </w:r>
          </w:p>
        </w:tc>
      </w:tr>
      <w:tr>
        <w:tblPrEx>
          <w:tblCellMar>
            <w:top w:w="0" w:type="dxa"/>
            <w:left w:w="0" w:type="dxa"/>
            <w:bottom w:w="0" w:type="dxa"/>
            <w:right w:w="0" w:type="dxa"/>
          </w:tblCellMar>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2020年</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23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6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2021年</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23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6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2022年</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23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6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2023年</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23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6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600" w:hRule="atLeast"/>
          <w:jc w:val="center"/>
        </w:trPr>
        <w:tc>
          <w:tcPr>
            <w:tcW w:w="2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2024年</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23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6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bl>
    <w:p>
      <w:pPr>
        <w:adjustRightInd w:val="0"/>
        <w:snapToGrid w:val="0"/>
        <w:spacing w:line="420" w:lineRule="exact"/>
        <w:outlineLvl w:val="3"/>
        <w:rPr>
          <w:rFonts w:ascii="仿宋_GB2312" w:hAnsi="仿宋_GB2312" w:eastAsia="仿宋_GB2312" w:cs="仿宋_GB2312"/>
          <w:b/>
          <w:bCs/>
          <w:color w:val="auto"/>
          <w:sz w:val="28"/>
          <w:szCs w:val="28"/>
        </w:rPr>
      </w:pPr>
    </w:p>
    <w:p>
      <w:pPr>
        <w:adjustRightInd w:val="0"/>
        <w:snapToGrid w:val="0"/>
        <w:spacing w:line="420" w:lineRule="exact"/>
        <w:outlineLvl w:val="3"/>
        <w:rPr>
          <w:rFonts w:ascii="黑体" w:hAnsi="黑体" w:eastAsia="黑体" w:cs="黑体"/>
          <w:color w:val="auto"/>
          <w:sz w:val="28"/>
          <w:szCs w:val="28"/>
        </w:rPr>
      </w:pPr>
    </w:p>
    <w:p>
      <w:pPr>
        <w:adjustRightInd w:val="0"/>
        <w:snapToGrid w:val="0"/>
        <w:spacing w:line="420" w:lineRule="exact"/>
        <w:outlineLvl w:val="3"/>
        <w:rPr>
          <w:rFonts w:ascii="黑体" w:hAnsi="黑体" w:eastAsia="黑体" w:cs="黑体"/>
          <w:color w:val="auto"/>
          <w:sz w:val="28"/>
          <w:szCs w:val="28"/>
        </w:rPr>
      </w:pPr>
      <w:r>
        <w:rPr>
          <w:rFonts w:hint="eastAsia" w:ascii="黑体" w:hAnsi="黑体" w:eastAsia="黑体" w:cs="黑体"/>
          <w:color w:val="auto"/>
          <w:sz w:val="28"/>
          <w:szCs w:val="28"/>
        </w:rPr>
        <w:t>附表2</w:t>
      </w:r>
    </w:p>
    <w:p>
      <w:pPr>
        <w:adjustRightInd w:val="0"/>
        <w:snapToGrid w:val="0"/>
        <w:spacing w:line="420" w:lineRule="exact"/>
        <w:outlineLvl w:val="3"/>
        <w:rPr>
          <w:rFonts w:ascii="黑体" w:hAnsi="黑体" w:eastAsia="黑体" w:cs="黑体"/>
          <w:color w:val="auto"/>
          <w:sz w:val="28"/>
          <w:szCs w:val="28"/>
          <w:u w:val="single"/>
        </w:rPr>
      </w:pPr>
    </w:p>
    <w:p>
      <w:pPr>
        <w:adjustRightInd w:val="0"/>
        <w:snapToGrid w:val="0"/>
        <w:spacing w:line="420" w:lineRule="exact"/>
        <w:jc w:val="center"/>
        <w:outlineLvl w:val="3"/>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u w:val="single"/>
        </w:rPr>
        <w:t xml:space="preserve"> xx </w:t>
      </w:r>
      <w:r>
        <w:rPr>
          <w:rFonts w:hint="eastAsia" w:ascii="方正小标宋简体" w:hAnsi="方正小标宋简体" w:eastAsia="方正小标宋简体" w:cs="方正小标宋简体"/>
          <w:color w:val="auto"/>
          <w:sz w:val="36"/>
          <w:szCs w:val="36"/>
        </w:rPr>
        <w:t>县乡镇田头仓储冷链物流设施建设规模表</w:t>
      </w:r>
    </w:p>
    <w:p>
      <w:pPr>
        <w:adjustRightInd w:val="0"/>
        <w:snapToGrid w:val="0"/>
        <w:spacing w:line="420" w:lineRule="exact"/>
        <w:outlineLvl w:val="3"/>
        <w:rPr>
          <w:rFonts w:ascii="黑体" w:hAnsi="黑体" w:eastAsia="黑体" w:cs="黑体"/>
          <w:color w:val="auto"/>
          <w:sz w:val="28"/>
          <w:szCs w:val="28"/>
          <w:u w:val="single"/>
        </w:rPr>
      </w:pPr>
    </w:p>
    <w:tbl>
      <w:tblPr>
        <w:tblStyle w:val="17"/>
        <w:tblW w:w="9626" w:type="dxa"/>
        <w:jc w:val="center"/>
        <w:tblLayout w:type="fixed"/>
        <w:tblCellMar>
          <w:top w:w="0" w:type="dxa"/>
          <w:left w:w="0" w:type="dxa"/>
          <w:bottom w:w="0" w:type="dxa"/>
          <w:right w:w="0" w:type="dxa"/>
        </w:tblCellMar>
      </w:tblPr>
      <w:tblGrid>
        <w:gridCol w:w="694"/>
        <w:gridCol w:w="1012"/>
        <w:gridCol w:w="1545"/>
        <w:gridCol w:w="1500"/>
        <w:gridCol w:w="1230"/>
        <w:gridCol w:w="1215"/>
        <w:gridCol w:w="1215"/>
        <w:gridCol w:w="1215"/>
      </w:tblGrid>
      <w:tr>
        <w:tblPrEx>
          <w:tblCellMar>
            <w:top w:w="0" w:type="dxa"/>
            <w:left w:w="0" w:type="dxa"/>
            <w:bottom w:w="0" w:type="dxa"/>
            <w:right w:w="0" w:type="dxa"/>
          </w:tblCellMar>
        </w:tblPrEx>
        <w:trPr>
          <w:trHeight w:val="660" w:hRule="atLeast"/>
          <w:jc w:val="center"/>
        </w:trPr>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序号</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乡镇名称</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kern w:val="0"/>
                <w:sz w:val="22"/>
              </w:rPr>
            </w:pPr>
            <w:r>
              <w:rPr>
                <w:rFonts w:hint="eastAsia" w:ascii="黑体" w:hAnsi="黑体" w:eastAsia="黑体" w:cs="黑体"/>
                <w:color w:val="auto"/>
                <w:kern w:val="0"/>
                <w:sz w:val="22"/>
              </w:rPr>
              <w:t>办公楼建设</w:t>
            </w:r>
          </w:p>
          <w:p>
            <w:pPr>
              <w:adjustRightInd w:val="0"/>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kern w:val="0"/>
                <w:sz w:val="22"/>
              </w:rPr>
            </w:pPr>
            <w:r>
              <w:rPr>
                <w:rFonts w:hint="eastAsia" w:ascii="黑体" w:hAnsi="黑体" w:eastAsia="黑体" w:cs="黑体"/>
                <w:color w:val="auto"/>
                <w:kern w:val="0"/>
                <w:sz w:val="22"/>
              </w:rPr>
              <w:t>生产车间建设</w:t>
            </w:r>
          </w:p>
          <w:p>
            <w:pPr>
              <w:adjustRightInd w:val="0"/>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kern w:val="0"/>
                <w:sz w:val="22"/>
              </w:rPr>
            </w:pPr>
            <w:r>
              <w:rPr>
                <w:rFonts w:hint="eastAsia" w:ascii="黑体" w:hAnsi="黑体" w:eastAsia="黑体" w:cs="黑体"/>
                <w:color w:val="auto"/>
                <w:kern w:val="0"/>
                <w:sz w:val="22"/>
              </w:rPr>
              <w:t>冷库建设（㎡）</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kern w:val="0"/>
                <w:sz w:val="22"/>
              </w:rPr>
            </w:pPr>
            <w:r>
              <w:rPr>
                <w:rFonts w:hint="eastAsia" w:ascii="黑体" w:hAnsi="黑体" w:eastAsia="黑体" w:cs="黑体"/>
                <w:color w:val="auto"/>
                <w:kern w:val="0"/>
                <w:sz w:val="22"/>
              </w:rPr>
              <w:t>仓库建设（㎡）</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kern w:val="0"/>
                <w:sz w:val="22"/>
              </w:rPr>
            </w:pPr>
            <w:r>
              <w:rPr>
                <w:rFonts w:hint="eastAsia" w:ascii="黑体" w:hAnsi="黑体" w:eastAsia="黑体" w:cs="黑体"/>
                <w:color w:val="auto"/>
                <w:kern w:val="0"/>
                <w:sz w:val="22"/>
              </w:rPr>
              <w:t>停车场建设（㎡）</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kern w:val="0"/>
                <w:sz w:val="22"/>
              </w:rPr>
            </w:pPr>
            <w:r>
              <w:rPr>
                <w:rFonts w:hint="eastAsia" w:ascii="黑体" w:hAnsi="黑体" w:eastAsia="黑体" w:cs="黑体"/>
                <w:color w:val="auto"/>
                <w:kern w:val="0"/>
                <w:sz w:val="22"/>
              </w:rPr>
              <w:t>运输车辆（辆）</w:t>
            </w:r>
          </w:p>
        </w:tc>
      </w:tr>
      <w:tr>
        <w:tblPrEx>
          <w:tblCellMar>
            <w:top w:w="0" w:type="dxa"/>
            <w:left w:w="0" w:type="dxa"/>
            <w:bottom w:w="0" w:type="dxa"/>
            <w:right w:w="0" w:type="dxa"/>
          </w:tblCellMar>
        </w:tblPrEx>
        <w:trPr>
          <w:trHeight w:val="454" w:hRule="atLeast"/>
          <w:jc w:val="center"/>
        </w:trPr>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XX镇</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2"/>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2"/>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454" w:hRule="atLeast"/>
          <w:jc w:val="center"/>
        </w:trPr>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454" w:hRule="atLeast"/>
          <w:jc w:val="center"/>
        </w:trPr>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b/>
                <w:bCs/>
                <w:color w:val="auto"/>
                <w:kern w:val="0"/>
                <w:sz w:val="22"/>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b/>
                <w:bCs/>
                <w:color w:val="auto"/>
                <w:kern w:val="0"/>
                <w:sz w:val="22"/>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454" w:hRule="atLeast"/>
          <w:jc w:val="center"/>
        </w:trPr>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454" w:hRule="atLeast"/>
          <w:jc w:val="center"/>
        </w:trPr>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454" w:hRule="atLeast"/>
          <w:jc w:val="center"/>
        </w:trPr>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454" w:hRule="atLeast"/>
          <w:jc w:val="center"/>
        </w:trPr>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bl>
    <w:p>
      <w:pPr>
        <w:adjustRightInd w:val="0"/>
        <w:snapToGrid w:val="0"/>
        <w:spacing w:line="420" w:lineRule="exact"/>
        <w:outlineLvl w:val="3"/>
        <w:rPr>
          <w:rFonts w:ascii="黑体" w:hAnsi="黑体" w:eastAsia="黑体" w:cs="黑体"/>
          <w:color w:val="auto"/>
          <w:sz w:val="28"/>
          <w:szCs w:val="28"/>
        </w:rPr>
      </w:pPr>
    </w:p>
    <w:p>
      <w:pPr>
        <w:adjustRightInd w:val="0"/>
        <w:snapToGrid w:val="0"/>
        <w:spacing w:line="420" w:lineRule="exact"/>
        <w:outlineLvl w:val="3"/>
        <w:rPr>
          <w:rFonts w:ascii="黑体" w:hAnsi="黑体" w:eastAsia="黑体" w:cs="黑体"/>
          <w:color w:val="auto"/>
          <w:sz w:val="28"/>
          <w:szCs w:val="28"/>
        </w:rPr>
      </w:pPr>
      <w:r>
        <w:rPr>
          <w:rFonts w:hint="eastAsia" w:ascii="仿宋_GB2312" w:hAnsi="仿宋_GB2312" w:eastAsia="仿宋_GB2312" w:cs="仿宋_GB2312"/>
          <w:b/>
          <w:bCs/>
          <w:color w:val="auto"/>
          <w:sz w:val="28"/>
          <w:szCs w:val="28"/>
        </w:rPr>
        <w:br w:type="page"/>
      </w:r>
      <w:r>
        <w:rPr>
          <w:rFonts w:hint="eastAsia" w:ascii="黑体" w:hAnsi="黑体" w:eastAsia="黑体" w:cs="黑体"/>
          <w:color w:val="auto"/>
          <w:sz w:val="28"/>
          <w:szCs w:val="28"/>
        </w:rPr>
        <w:t>附表3</w:t>
      </w:r>
    </w:p>
    <w:p>
      <w:pPr>
        <w:adjustRightInd w:val="0"/>
        <w:snapToGrid w:val="0"/>
        <w:spacing w:line="420" w:lineRule="exact"/>
        <w:ind w:firstLine="562" w:firstLineChars="200"/>
        <w:outlineLvl w:val="3"/>
        <w:rPr>
          <w:rFonts w:ascii="仿宋_GB2312" w:hAnsi="仿宋_GB2312" w:eastAsia="仿宋_GB2312" w:cs="仿宋_GB2312"/>
          <w:b/>
          <w:bCs/>
          <w:color w:val="auto"/>
          <w:sz w:val="28"/>
          <w:szCs w:val="28"/>
        </w:rPr>
      </w:pPr>
    </w:p>
    <w:p>
      <w:pPr>
        <w:adjustRightInd w:val="0"/>
        <w:snapToGrid w:val="0"/>
        <w:spacing w:line="420" w:lineRule="exact"/>
        <w:ind w:firstLine="720" w:firstLineChars="200"/>
        <w:jc w:val="center"/>
        <w:outlineLvl w:val="3"/>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u w:val="single"/>
        </w:rPr>
        <w:t xml:space="preserve">  xx项目  </w:t>
      </w:r>
      <w:r>
        <w:rPr>
          <w:rFonts w:hint="eastAsia" w:ascii="方正小标宋简体" w:hAnsi="方正小标宋简体" w:eastAsia="方正小标宋简体" w:cs="方正小标宋简体"/>
          <w:color w:val="auto"/>
          <w:sz w:val="36"/>
          <w:szCs w:val="36"/>
        </w:rPr>
        <w:t>农业建设项目总投资估算总表</w:t>
      </w:r>
    </w:p>
    <w:p>
      <w:pPr>
        <w:adjustRightInd w:val="0"/>
        <w:snapToGrid w:val="0"/>
        <w:spacing w:line="420" w:lineRule="exact"/>
        <w:ind w:firstLine="562" w:firstLineChars="200"/>
        <w:outlineLvl w:val="3"/>
        <w:rPr>
          <w:rFonts w:ascii="仿宋_GB2312" w:hAnsi="仿宋_GB2312" w:eastAsia="仿宋_GB2312" w:cs="仿宋_GB2312"/>
          <w:b/>
          <w:bCs/>
          <w:color w:val="auto"/>
          <w:sz w:val="28"/>
          <w:szCs w:val="28"/>
        </w:rPr>
      </w:pPr>
    </w:p>
    <w:tbl>
      <w:tblPr>
        <w:tblStyle w:val="17"/>
        <w:tblW w:w="938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669"/>
        <w:gridCol w:w="3090"/>
        <w:gridCol w:w="855"/>
        <w:gridCol w:w="705"/>
        <w:gridCol w:w="1080"/>
        <w:gridCol w:w="840"/>
        <w:gridCol w:w="630"/>
        <w:gridCol w:w="51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69"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序号</w:t>
            </w:r>
          </w:p>
        </w:tc>
        <w:tc>
          <w:tcPr>
            <w:tcW w:w="3090"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工程和费用名称</w:t>
            </w:r>
          </w:p>
        </w:tc>
        <w:tc>
          <w:tcPr>
            <w:tcW w:w="2640" w:type="dxa"/>
            <w:gridSpan w:val="3"/>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技术经济指标</w:t>
            </w:r>
          </w:p>
        </w:tc>
        <w:tc>
          <w:tcPr>
            <w:tcW w:w="840"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估算价值</w:t>
            </w:r>
          </w:p>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（万元）</w:t>
            </w:r>
          </w:p>
        </w:tc>
        <w:tc>
          <w:tcPr>
            <w:tcW w:w="630"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占总投资比例（%）</w:t>
            </w:r>
          </w:p>
        </w:tc>
        <w:tc>
          <w:tcPr>
            <w:tcW w:w="511"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69"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3090"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55" w:type="dxa"/>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单位</w:t>
            </w:r>
          </w:p>
        </w:tc>
        <w:tc>
          <w:tcPr>
            <w:tcW w:w="705" w:type="dxa"/>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数量</w:t>
            </w:r>
          </w:p>
        </w:tc>
        <w:tc>
          <w:tcPr>
            <w:tcW w:w="1080" w:type="dxa"/>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单位价值</w:t>
            </w:r>
          </w:p>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（万元）</w:t>
            </w:r>
          </w:p>
        </w:tc>
        <w:tc>
          <w:tcPr>
            <w:tcW w:w="840"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11"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69"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一、</w:t>
            </w:r>
          </w:p>
        </w:tc>
        <w:tc>
          <w:tcPr>
            <w:tcW w:w="30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工程建设费</w:t>
            </w:r>
          </w:p>
        </w:tc>
        <w:tc>
          <w:tcPr>
            <w:tcW w:w="85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0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08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69"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1</w:t>
            </w:r>
          </w:p>
        </w:tc>
        <w:tc>
          <w:tcPr>
            <w:tcW w:w="30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建筑工程费</w:t>
            </w:r>
          </w:p>
        </w:tc>
        <w:tc>
          <w:tcPr>
            <w:tcW w:w="855"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p>
        </w:tc>
        <w:tc>
          <w:tcPr>
            <w:tcW w:w="70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08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69"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w:t>
            </w:r>
          </w:p>
        </w:tc>
        <w:tc>
          <w:tcPr>
            <w:tcW w:w="30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p>
        </w:tc>
        <w:tc>
          <w:tcPr>
            <w:tcW w:w="855"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p>
        </w:tc>
        <w:tc>
          <w:tcPr>
            <w:tcW w:w="70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08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69"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30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p>
        </w:tc>
        <w:tc>
          <w:tcPr>
            <w:tcW w:w="855"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p>
        </w:tc>
        <w:tc>
          <w:tcPr>
            <w:tcW w:w="70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08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69"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1.n</w:t>
            </w:r>
          </w:p>
        </w:tc>
        <w:tc>
          <w:tcPr>
            <w:tcW w:w="30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855"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p>
        </w:tc>
        <w:tc>
          <w:tcPr>
            <w:tcW w:w="70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08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69"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2</w:t>
            </w:r>
          </w:p>
        </w:tc>
        <w:tc>
          <w:tcPr>
            <w:tcW w:w="309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设备购置费（货架设备、运输车辆、</w:t>
            </w:r>
          </w:p>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检测设备、信息化设备等）</w:t>
            </w:r>
          </w:p>
        </w:tc>
        <w:tc>
          <w:tcPr>
            <w:tcW w:w="85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0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08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69"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2.1</w:t>
            </w:r>
          </w:p>
        </w:tc>
        <w:tc>
          <w:tcPr>
            <w:tcW w:w="30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p>
        </w:tc>
        <w:tc>
          <w:tcPr>
            <w:tcW w:w="85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0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08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69"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w:t>
            </w:r>
          </w:p>
        </w:tc>
        <w:tc>
          <w:tcPr>
            <w:tcW w:w="30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p>
        </w:tc>
        <w:tc>
          <w:tcPr>
            <w:tcW w:w="85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0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08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69"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2.n</w:t>
            </w:r>
          </w:p>
        </w:tc>
        <w:tc>
          <w:tcPr>
            <w:tcW w:w="30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855"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p>
        </w:tc>
        <w:tc>
          <w:tcPr>
            <w:tcW w:w="70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08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69"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n</w:t>
            </w:r>
          </w:p>
        </w:tc>
        <w:tc>
          <w:tcPr>
            <w:tcW w:w="30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（安装工程费、其他费用）</w:t>
            </w:r>
          </w:p>
        </w:tc>
        <w:tc>
          <w:tcPr>
            <w:tcW w:w="855"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p>
        </w:tc>
        <w:tc>
          <w:tcPr>
            <w:tcW w:w="70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08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69"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二、</w:t>
            </w:r>
          </w:p>
        </w:tc>
        <w:tc>
          <w:tcPr>
            <w:tcW w:w="30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工程建设其他费</w:t>
            </w:r>
          </w:p>
        </w:tc>
        <w:tc>
          <w:tcPr>
            <w:tcW w:w="855"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w:t>
            </w:r>
          </w:p>
        </w:tc>
        <w:tc>
          <w:tcPr>
            <w:tcW w:w="70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08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69"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1</w:t>
            </w:r>
          </w:p>
        </w:tc>
        <w:tc>
          <w:tcPr>
            <w:tcW w:w="30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建设管理费</w:t>
            </w:r>
          </w:p>
        </w:tc>
        <w:tc>
          <w:tcPr>
            <w:tcW w:w="855"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w:t>
            </w:r>
          </w:p>
        </w:tc>
        <w:tc>
          <w:tcPr>
            <w:tcW w:w="70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08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69"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2</w:t>
            </w:r>
          </w:p>
        </w:tc>
        <w:tc>
          <w:tcPr>
            <w:tcW w:w="30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工程建设监理费</w:t>
            </w:r>
          </w:p>
        </w:tc>
        <w:tc>
          <w:tcPr>
            <w:tcW w:w="855"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w:t>
            </w:r>
          </w:p>
        </w:tc>
        <w:tc>
          <w:tcPr>
            <w:tcW w:w="70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08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69"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3</w:t>
            </w:r>
          </w:p>
        </w:tc>
        <w:tc>
          <w:tcPr>
            <w:tcW w:w="30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勘察设计费</w:t>
            </w:r>
          </w:p>
        </w:tc>
        <w:tc>
          <w:tcPr>
            <w:tcW w:w="855"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w:t>
            </w:r>
          </w:p>
        </w:tc>
        <w:tc>
          <w:tcPr>
            <w:tcW w:w="70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08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6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30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w:t>
            </w:r>
          </w:p>
        </w:tc>
        <w:tc>
          <w:tcPr>
            <w:tcW w:w="85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0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08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69"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n</w:t>
            </w:r>
          </w:p>
        </w:tc>
        <w:tc>
          <w:tcPr>
            <w:tcW w:w="309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55"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w:t>
            </w:r>
          </w:p>
        </w:tc>
        <w:tc>
          <w:tcPr>
            <w:tcW w:w="70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08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69"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三、</w:t>
            </w:r>
          </w:p>
        </w:tc>
        <w:tc>
          <w:tcPr>
            <w:tcW w:w="30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预备费</w:t>
            </w:r>
          </w:p>
        </w:tc>
        <w:tc>
          <w:tcPr>
            <w:tcW w:w="855"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w:t>
            </w:r>
          </w:p>
        </w:tc>
        <w:tc>
          <w:tcPr>
            <w:tcW w:w="70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08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69"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1</w:t>
            </w:r>
          </w:p>
        </w:tc>
        <w:tc>
          <w:tcPr>
            <w:tcW w:w="30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基本预备费</w:t>
            </w:r>
          </w:p>
        </w:tc>
        <w:tc>
          <w:tcPr>
            <w:tcW w:w="855"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w:t>
            </w:r>
          </w:p>
        </w:tc>
        <w:tc>
          <w:tcPr>
            <w:tcW w:w="70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08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69"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2</w:t>
            </w:r>
          </w:p>
        </w:tc>
        <w:tc>
          <w:tcPr>
            <w:tcW w:w="30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涨价预备费</w:t>
            </w:r>
          </w:p>
        </w:tc>
        <w:tc>
          <w:tcPr>
            <w:tcW w:w="855"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w:t>
            </w:r>
          </w:p>
        </w:tc>
        <w:tc>
          <w:tcPr>
            <w:tcW w:w="70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08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69"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四、贷款利息</w:t>
            </w:r>
          </w:p>
        </w:tc>
        <w:tc>
          <w:tcPr>
            <w:tcW w:w="30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p>
        </w:tc>
        <w:tc>
          <w:tcPr>
            <w:tcW w:w="855"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p>
        </w:tc>
        <w:tc>
          <w:tcPr>
            <w:tcW w:w="70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08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69"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五、铺底流动资金</w:t>
            </w:r>
          </w:p>
        </w:tc>
        <w:tc>
          <w:tcPr>
            <w:tcW w:w="30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p>
        </w:tc>
        <w:tc>
          <w:tcPr>
            <w:tcW w:w="855"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p>
        </w:tc>
        <w:tc>
          <w:tcPr>
            <w:tcW w:w="70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08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669"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五、</w:t>
            </w:r>
          </w:p>
        </w:tc>
        <w:tc>
          <w:tcPr>
            <w:tcW w:w="30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总估算</w:t>
            </w:r>
          </w:p>
        </w:tc>
        <w:tc>
          <w:tcPr>
            <w:tcW w:w="85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0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08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bl>
    <w:p>
      <w:pPr>
        <w:adjustRightInd w:val="0"/>
        <w:snapToGrid w:val="0"/>
        <w:spacing w:line="420" w:lineRule="exact"/>
        <w:ind w:firstLine="560" w:firstLineChars="200"/>
        <w:rPr>
          <w:rFonts w:ascii="仿宋_GB2312" w:hAnsi="仿宋_GB2312" w:eastAsia="仿宋_GB2312" w:cs="仿宋_GB2312"/>
          <w:color w:val="auto"/>
          <w:sz w:val="28"/>
          <w:szCs w:val="28"/>
        </w:rPr>
        <w:sectPr>
          <w:type w:val="continuous"/>
          <w:pgSz w:w="11906" w:h="16838"/>
          <w:pgMar w:top="1871" w:right="1531" w:bottom="1871" w:left="1531" w:header="850" w:footer="1417" w:gutter="0"/>
          <w:cols w:space="0" w:num="1"/>
          <w:docGrid w:type="lines" w:linePitch="595" w:charSpace="0"/>
        </w:sectPr>
      </w:pPr>
    </w:p>
    <w:p>
      <w:pPr>
        <w:adjustRightInd w:val="0"/>
        <w:snapToGrid w:val="0"/>
        <w:spacing w:line="420" w:lineRule="exact"/>
        <w:outlineLvl w:val="3"/>
        <w:rPr>
          <w:rFonts w:ascii="黑体" w:hAnsi="黑体" w:eastAsia="黑体" w:cs="黑体"/>
          <w:color w:val="auto"/>
          <w:sz w:val="28"/>
          <w:szCs w:val="28"/>
        </w:rPr>
      </w:pPr>
      <w:r>
        <w:rPr>
          <w:rFonts w:hint="eastAsia" w:ascii="黑体" w:hAnsi="黑体" w:eastAsia="黑体" w:cs="黑体"/>
          <w:color w:val="auto"/>
          <w:sz w:val="28"/>
          <w:szCs w:val="28"/>
        </w:rPr>
        <w:t xml:space="preserve">附表4         </w:t>
      </w:r>
    </w:p>
    <w:p>
      <w:pPr>
        <w:adjustRightInd w:val="0"/>
        <w:snapToGrid w:val="0"/>
        <w:spacing w:line="420" w:lineRule="exact"/>
        <w:jc w:val="center"/>
        <w:outlineLvl w:val="3"/>
        <w:rPr>
          <w:rFonts w:ascii="方正小标宋简体" w:hAnsi="方正小标宋简体" w:eastAsia="方正小标宋简体" w:cs="方正小标宋简体"/>
          <w:color w:val="auto"/>
          <w:sz w:val="28"/>
          <w:szCs w:val="28"/>
        </w:rPr>
      </w:pPr>
    </w:p>
    <w:p>
      <w:pPr>
        <w:adjustRightInd w:val="0"/>
        <w:snapToGrid w:val="0"/>
        <w:spacing w:line="420" w:lineRule="exact"/>
        <w:jc w:val="center"/>
        <w:outlineLvl w:val="3"/>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u w:val="single"/>
        </w:rPr>
        <w:t xml:space="preserve">  xx项目  </w:t>
      </w:r>
      <w:r>
        <w:rPr>
          <w:rFonts w:hint="eastAsia" w:ascii="方正小标宋简体" w:hAnsi="方正小标宋简体" w:eastAsia="方正小标宋简体" w:cs="方正小标宋简体"/>
          <w:color w:val="auto"/>
          <w:sz w:val="36"/>
          <w:szCs w:val="36"/>
        </w:rPr>
        <w:t>农业建设项目总投资估算表（细分到乡镇）</w:t>
      </w:r>
    </w:p>
    <w:p>
      <w:pPr>
        <w:adjustRightInd w:val="0"/>
        <w:snapToGrid w:val="0"/>
        <w:spacing w:line="420" w:lineRule="exact"/>
        <w:outlineLvl w:val="3"/>
        <w:rPr>
          <w:rFonts w:ascii="黑体" w:hAnsi="黑体" w:eastAsia="黑体" w:cs="黑体"/>
          <w:color w:val="auto"/>
          <w:sz w:val="28"/>
          <w:szCs w:val="28"/>
        </w:rPr>
      </w:pPr>
    </w:p>
    <w:tbl>
      <w:tblPr>
        <w:tblStyle w:val="17"/>
        <w:tblW w:w="13829"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428"/>
        <w:gridCol w:w="1243"/>
        <w:gridCol w:w="750"/>
        <w:gridCol w:w="643"/>
        <w:gridCol w:w="750"/>
        <w:gridCol w:w="1287"/>
        <w:gridCol w:w="781"/>
        <w:gridCol w:w="825"/>
        <w:gridCol w:w="520"/>
        <w:gridCol w:w="520"/>
        <w:gridCol w:w="537"/>
        <w:gridCol w:w="532"/>
        <w:gridCol w:w="699"/>
        <w:gridCol w:w="719"/>
        <w:gridCol w:w="865"/>
        <w:gridCol w:w="865"/>
        <w:gridCol w:w="86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28"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乡镇名称</w:t>
            </w:r>
          </w:p>
        </w:tc>
        <w:tc>
          <w:tcPr>
            <w:tcW w:w="1243"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估算合计</w:t>
            </w:r>
            <w:r>
              <w:rPr>
                <w:rFonts w:hint="eastAsia" w:ascii="黑体" w:hAnsi="黑体" w:eastAsia="黑体" w:cs="黑体"/>
                <w:color w:val="auto"/>
                <w:kern w:val="0"/>
                <w:sz w:val="20"/>
                <w:szCs w:val="20"/>
              </w:rPr>
              <w:br w:type="textWrapping"/>
            </w:r>
            <w:r>
              <w:rPr>
                <w:rFonts w:hint="eastAsia" w:ascii="黑体" w:hAnsi="黑体" w:eastAsia="黑体" w:cs="黑体"/>
                <w:color w:val="auto"/>
                <w:kern w:val="0"/>
                <w:sz w:val="20"/>
                <w:szCs w:val="20"/>
              </w:rPr>
              <w:t>（万元）</w:t>
            </w:r>
          </w:p>
        </w:tc>
        <w:tc>
          <w:tcPr>
            <w:tcW w:w="750"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占总投资比例（%）</w:t>
            </w:r>
          </w:p>
        </w:tc>
        <w:tc>
          <w:tcPr>
            <w:tcW w:w="4286" w:type="dxa"/>
            <w:gridSpan w:val="5"/>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一、工程建设费（万元）</w:t>
            </w:r>
          </w:p>
        </w:tc>
        <w:tc>
          <w:tcPr>
            <w:tcW w:w="1577" w:type="dxa"/>
            <w:gridSpan w:val="3"/>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工程建设其他费</w:t>
            </w:r>
          </w:p>
        </w:tc>
        <w:tc>
          <w:tcPr>
            <w:tcW w:w="1950" w:type="dxa"/>
            <w:gridSpan w:val="3"/>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三、预备费（万元）</w:t>
            </w:r>
          </w:p>
        </w:tc>
        <w:tc>
          <w:tcPr>
            <w:tcW w:w="865"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sz w:val="20"/>
                <w:szCs w:val="20"/>
              </w:rPr>
              <w:t>贷款</w:t>
            </w:r>
          </w:p>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sz w:val="20"/>
                <w:szCs w:val="20"/>
              </w:rPr>
              <w:t>利息</w:t>
            </w:r>
          </w:p>
        </w:tc>
        <w:tc>
          <w:tcPr>
            <w:tcW w:w="865"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铺底流动资金</w:t>
            </w:r>
          </w:p>
        </w:tc>
        <w:tc>
          <w:tcPr>
            <w:tcW w:w="865"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28"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43"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43"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小计</w:t>
            </w:r>
          </w:p>
        </w:tc>
        <w:tc>
          <w:tcPr>
            <w:tcW w:w="750"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sz w:val="20"/>
                <w:szCs w:val="20"/>
              </w:rPr>
              <w:t>1、建筑工程费</w:t>
            </w:r>
          </w:p>
        </w:tc>
        <w:tc>
          <w:tcPr>
            <w:tcW w:w="1287"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sz w:val="20"/>
                <w:szCs w:val="20"/>
              </w:rPr>
              <w:t>2、设备</w:t>
            </w:r>
          </w:p>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sz w:val="20"/>
                <w:szCs w:val="20"/>
              </w:rPr>
              <w:t>购置费</w:t>
            </w:r>
          </w:p>
        </w:tc>
        <w:tc>
          <w:tcPr>
            <w:tcW w:w="781"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3、安装工程费</w:t>
            </w:r>
          </w:p>
        </w:tc>
        <w:tc>
          <w:tcPr>
            <w:tcW w:w="825"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4、其他</w:t>
            </w:r>
          </w:p>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费用</w:t>
            </w:r>
          </w:p>
        </w:tc>
        <w:tc>
          <w:tcPr>
            <w:tcW w:w="1577" w:type="dxa"/>
            <w:gridSpan w:val="3"/>
            <w:vMerge w:val="continue"/>
            <w:tcBorders>
              <w:tl2br w:val="nil"/>
              <w:tr2bl w:val="nil"/>
            </w:tcBorders>
            <w:tcMar>
              <w:top w:w="15" w:type="dxa"/>
              <w:left w:w="15" w:type="dxa"/>
              <w:right w:w="15" w:type="dxa"/>
            </w:tcMar>
            <w:vAlign w:val="center"/>
          </w:tcPr>
          <w:p>
            <w:pPr>
              <w:adjustRightInd w:val="0"/>
              <w:snapToGrid w:val="0"/>
              <w:jc w:val="center"/>
              <w:rPr>
                <w:rFonts w:ascii="黑体" w:hAnsi="黑体" w:eastAsia="黑体" w:cs="黑体"/>
                <w:color w:val="auto"/>
                <w:sz w:val="20"/>
                <w:szCs w:val="20"/>
              </w:rPr>
            </w:pPr>
          </w:p>
        </w:tc>
        <w:tc>
          <w:tcPr>
            <w:tcW w:w="532"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小计</w:t>
            </w:r>
          </w:p>
        </w:tc>
        <w:tc>
          <w:tcPr>
            <w:tcW w:w="699"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1、基本预备费</w:t>
            </w:r>
          </w:p>
        </w:tc>
        <w:tc>
          <w:tcPr>
            <w:tcW w:w="719"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2、涨价预备费</w:t>
            </w:r>
          </w:p>
        </w:tc>
        <w:tc>
          <w:tcPr>
            <w:tcW w:w="865"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28"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43"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43"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vMerge w:val="continue"/>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p>
        </w:tc>
        <w:tc>
          <w:tcPr>
            <w:tcW w:w="1287" w:type="dxa"/>
            <w:vMerge w:val="continue"/>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p>
        </w:tc>
        <w:tc>
          <w:tcPr>
            <w:tcW w:w="781" w:type="dxa"/>
            <w:vMerge w:val="continue"/>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p>
        </w:tc>
        <w:tc>
          <w:tcPr>
            <w:tcW w:w="825" w:type="dxa"/>
            <w:vMerge w:val="continue"/>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p>
        </w:tc>
        <w:tc>
          <w:tcPr>
            <w:tcW w:w="520" w:type="dxa"/>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单位</w:t>
            </w:r>
          </w:p>
        </w:tc>
        <w:tc>
          <w:tcPr>
            <w:tcW w:w="520" w:type="dxa"/>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数量</w:t>
            </w:r>
          </w:p>
        </w:tc>
        <w:tc>
          <w:tcPr>
            <w:tcW w:w="537" w:type="dxa"/>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总价</w:t>
            </w:r>
          </w:p>
        </w:tc>
        <w:tc>
          <w:tcPr>
            <w:tcW w:w="532"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99"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19"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28"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估算合计</w:t>
            </w:r>
          </w:p>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（万元）</w:t>
            </w:r>
          </w:p>
        </w:tc>
        <w:tc>
          <w:tcPr>
            <w:tcW w:w="1243"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43"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87"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p>
        </w:tc>
        <w:tc>
          <w:tcPr>
            <w:tcW w:w="78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2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2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w:t>
            </w:r>
          </w:p>
        </w:tc>
        <w:tc>
          <w:tcPr>
            <w:tcW w:w="52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32"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9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1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28"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xx镇</w:t>
            </w:r>
          </w:p>
        </w:tc>
        <w:tc>
          <w:tcPr>
            <w:tcW w:w="1243"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43"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87"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8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2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2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2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32"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9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1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2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xx镇</w:t>
            </w:r>
          </w:p>
        </w:tc>
        <w:tc>
          <w:tcPr>
            <w:tcW w:w="1243"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43"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87"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8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2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2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2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32"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9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1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2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43"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43"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87"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8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2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2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2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32"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9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1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2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43"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43"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87"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8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2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2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2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32"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9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1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28"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p>
        </w:tc>
        <w:tc>
          <w:tcPr>
            <w:tcW w:w="1243"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43"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87"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8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2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2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2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32"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9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1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28"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p>
        </w:tc>
        <w:tc>
          <w:tcPr>
            <w:tcW w:w="1243"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43"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87"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8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2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2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2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32"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9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1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2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43"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43"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87"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8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2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2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2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32"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9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1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2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43"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43"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87"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8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2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2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2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32"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9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1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28"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w:t>
            </w:r>
          </w:p>
        </w:tc>
        <w:tc>
          <w:tcPr>
            <w:tcW w:w="1243"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43"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87"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8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2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2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2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32"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9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1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2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43"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43"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5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287"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8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2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2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2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37"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32"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9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71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6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bl>
    <w:p>
      <w:pPr>
        <w:adjustRightInd w:val="0"/>
        <w:snapToGrid w:val="0"/>
        <w:spacing w:line="420" w:lineRule="exact"/>
        <w:ind w:firstLine="560" w:firstLineChars="200"/>
        <w:rPr>
          <w:rFonts w:ascii="仿宋_GB2312" w:hAnsi="仿宋_GB2312" w:eastAsia="仿宋_GB2312" w:cs="仿宋_GB2312"/>
          <w:color w:val="auto"/>
          <w:sz w:val="28"/>
          <w:szCs w:val="28"/>
        </w:rPr>
        <w:sectPr>
          <w:pgSz w:w="16838" w:h="11906" w:orient="landscape"/>
          <w:pgMar w:top="1531" w:right="1871" w:bottom="1531" w:left="1871" w:header="850" w:footer="1417" w:gutter="0"/>
          <w:cols w:space="0" w:num="1"/>
          <w:docGrid w:type="lines" w:linePitch="595" w:charSpace="0"/>
        </w:sectPr>
      </w:pPr>
    </w:p>
    <w:p>
      <w:pPr>
        <w:adjustRightInd w:val="0"/>
        <w:snapToGrid w:val="0"/>
        <w:spacing w:line="420" w:lineRule="exact"/>
        <w:outlineLvl w:val="3"/>
        <w:rPr>
          <w:rFonts w:ascii="黑体" w:hAnsi="黑体" w:eastAsia="黑体" w:cs="黑体"/>
          <w:color w:val="auto"/>
          <w:sz w:val="28"/>
          <w:szCs w:val="28"/>
        </w:rPr>
      </w:pPr>
      <w:r>
        <w:rPr>
          <w:rFonts w:hint="eastAsia" w:ascii="黑体" w:hAnsi="黑体" w:eastAsia="黑体" w:cs="黑体"/>
          <w:color w:val="auto"/>
          <w:sz w:val="28"/>
          <w:szCs w:val="28"/>
        </w:rPr>
        <w:t>附表5</w:t>
      </w:r>
    </w:p>
    <w:p>
      <w:pPr>
        <w:adjustRightInd w:val="0"/>
        <w:snapToGrid w:val="0"/>
        <w:spacing w:line="420" w:lineRule="exact"/>
        <w:outlineLvl w:val="3"/>
        <w:rPr>
          <w:rFonts w:ascii="仿宋_GB2312" w:hAnsi="仿宋_GB2312" w:eastAsia="仿宋_GB2312" w:cs="仿宋_GB2312"/>
          <w:b/>
          <w:bCs/>
          <w:color w:val="auto"/>
          <w:sz w:val="28"/>
          <w:szCs w:val="28"/>
        </w:rPr>
      </w:pPr>
    </w:p>
    <w:p>
      <w:pPr>
        <w:adjustRightInd w:val="0"/>
        <w:snapToGrid w:val="0"/>
        <w:spacing w:line="420" w:lineRule="exact"/>
        <w:jc w:val="center"/>
        <w:outlineLvl w:val="3"/>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u w:val="single"/>
        </w:rPr>
        <w:t xml:space="preserve">  xx项目  </w:t>
      </w:r>
      <w:r>
        <w:rPr>
          <w:rFonts w:hint="eastAsia" w:ascii="方正小标宋简体" w:hAnsi="方正小标宋简体" w:eastAsia="方正小标宋简体" w:cs="方正小标宋简体"/>
          <w:color w:val="auto"/>
          <w:sz w:val="36"/>
          <w:szCs w:val="36"/>
        </w:rPr>
        <w:t>农业建设项目建筑工程投资估算表（细分到乡镇）</w:t>
      </w:r>
    </w:p>
    <w:p>
      <w:pPr>
        <w:adjustRightInd w:val="0"/>
        <w:snapToGrid w:val="0"/>
        <w:spacing w:line="420" w:lineRule="exact"/>
        <w:outlineLvl w:val="3"/>
        <w:rPr>
          <w:rFonts w:ascii="仿宋_GB2312" w:hAnsi="仿宋_GB2312" w:eastAsia="仿宋_GB2312" w:cs="仿宋_GB2312"/>
          <w:b/>
          <w:bCs/>
          <w:color w:val="auto"/>
          <w:sz w:val="28"/>
          <w:szCs w:val="28"/>
        </w:rPr>
      </w:pPr>
    </w:p>
    <w:tbl>
      <w:tblPr>
        <w:tblStyle w:val="17"/>
        <w:tblW w:w="14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669"/>
        <w:gridCol w:w="3840"/>
        <w:gridCol w:w="1050"/>
        <w:gridCol w:w="1161"/>
        <w:gridCol w:w="1180"/>
        <w:gridCol w:w="1400"/>
        <w:gridCol w:w="1215"/>
        <w:gridCol w:w="1305"/>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0" w:type="dxa"/>
            <w:vMerge w:val="restart"/>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乡镇名称</w:t>
            </w:r>
          </w:p>
        </w:tc>
        <w:tc>
          <w:tcPr>
            <w:tcW w:w="669" w:type="dxa"/>
            <w:vMerge w:val="restart"/>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序号</w:t>
            </w:r>
          </w:p>
        </w:tc>
        <w:tc>
          <w:tcPr>
            <w:tcW w:w="3840" w:type="dxa"/>
            <w:vMerge w:val="restart"/>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项目名称</w:t>
            </w:r>
          </w:p>
        </w:tc>
        <w:tc>
          <w:tcPr>
            <w:tcW w:w="1050" w:type="dxa"/>
            <w:vMerge w:val="restart"/>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工程量</w:t>
            </w:r>
          </w:p>
        </w:tc>
        <w:tc>
          <w:tcPr>
            <w:tcW w:w="2341" w:type="dxa"/>
            <w:gridSpan w:val="2"/>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建筑工程</w:t>
            </w:r>
          </w:p>
        </w:tc>
        <w:tc>
          <w:tcPr>
            <w:tcW w:w="2615" w:type="dxa"/>
            <w:gridSpan w:val="2"/>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安装装饰</w:t>
            </w:r>
          </w:p>
        </w:tc>
        <w:tc>
          <w:tcPr>
            <w:tcW w:w="1305" w:type="dxa"/>
            <w:vMerge w:val="restart"/>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投资额</w:t>
            </w:r>
          </w:p>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（万元）</w:t>
            </w:r>
          </w:p>
        </w:tc>
        <w:tc>
          <w:tcPr>
            <w:tcW w:w="1434" w:type="dxa"/>
            <w:vMerge w:val="restart"/>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10" w:type="dxa"/>
            <w:vMerge w:val="continue"/>
            <w:vAlign w:val="center"/>
          </w:tcPr>
          <w:p>
            <w:pPr>
              <w:adjustRightInd w:val="0"/>
              <w:snapToGrid w:val="0"/>
              <w:jc w:val="center"/>
              <w:rPr>
                <w:rFonts w:ascii="仿宋_GB2312" w:hAnsi="仿宋_GB2312" w:eastAsia="仿宋_GB2312" w:cs="仿宋_GB2312"/>
                <w:color w:val="auto"/>
                <w:sz w:val="22"/>
              </w:rPr>
            </w:pPr>
          </w:p>
        </w:tc>
        <w:tc>
          <w:tcPr>
            <w:tcW w:w="669" w:type="dxa"/>
            <w:vMerge w:val="continue"/>
            <w:vAlign w:val="center"/>
          </w:tcPr>
          <w:p>
            <w:pPr>
              <w:adjustRightInd w:val="0"/>
              <w:snapToGrid w:val="0"/>
              <w:jc w:val="center"/>
              <w:rPr>
                <w:rFonts w:ascii="仿宋_GB2312" w:hAnsi="仿宋_GB2312" w:eastAsia="仿宋_GB2312" w:cs="仿宋_GB2312"/>
                <w:color w:val="auto"/>
                <w:sz w:val="22"/>
              </w:rPr>
            </w:pPr>
          </w:p>
        </w:tc>
        <w:tc>
          <w:tcPr>
            <w:tcW w:w="3840" w:type="dxa"/>
            <w:vMerge w:val="continue"/>
            <w:vAlign w:val="center"/>
          </w:tcPr>
          <w:p>
            <w:pPr>
              <w:adjustRightInd w:val="0"/>
              <w:snapToGrid w:val="0"/>
              <w:jc w:val="center"/>
              <w:rPr>
                <w:rFonts w:ascii="仿宋_GB2312" w:hAnsi="仿宋_GB2312" w:eastAsia="仿宋_GB2312" w:cs="仿宋_GB2312"/>
                <w:color w:val="auto"/>
                <w:sz w:val="22"/>
              </w:rPr>
            </w:pPr>
          </w:p>
        </w:tc>
        <w:tc>
          <w:tcPr>
            <w:tcW w:w="1050" w:type="dxa"/>
            <w:vMerge w:val="continue"/>
            <w:vAlign w:val="center"/>
          </w:tcPr>
          <w:p>
            <w:pPr>
              <w:adjustRightInd w:val="0"/>
              <w:snapToGrid w:val="0"/>
              <w:jc w:val="center"/>
              <w:rPr>
                <w:rFonts w:ascii="仿宋_GB2312" w:hAnsi="仿宋_GB2312" w:eastAsia="仿宋_GB2312" w:cs="仿宋_GB2312"/>
                <w:color w:val="auto"/>
                <w:sz w:val="22"/>
              </w:rPr>
            </w:pPr>
          </w:p>
        </w:tc>
        <w:tc>
          <w:tcPr>
            <w:tcW w:w="1161" w:type="dxa"/>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单位造价</w:t>
            </w:r>
          </w:p>
        </w:tc>
        <w:tc>
          <w:tcPr>
            <w:tcW w:w="1180" w:type="dxa"/>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小计</w:t>
            </w:r>
          </w:p>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（万元）</w:t>
            </w:r>
          </w:p>
        </w:tc>
        <w:tc>
          <w:tcPr>
            <w:tcW w:w="1400" w:type="dxa"/>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单位造价</w:t>
            </w:r>
          </w:p>
        </w:tc>
        <w:tc>
          <w:tcPr>
            <w:tcW w:w="1215" w:type="dxa"/>
            <w:vAlign w:val="center"/>
          </w:tcPr>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小计</w:t>
            </w:r>
          </w:p>
          <w:p>
            <w:pPr>
              <w:adjustRightInd w:val="0"/>
              <w:snapToGrid w:val="0"/>
              <w:jc w:val="center"/>
              <w:rPr>
                <w:rFonts w:ascii="黑体" w:hAnsi="黑体" w:eastAsia="黑体" w:cs="黑体"/>
                <w:color w:val="auto"/>
                <w:sz w:val="22"/>
              </w:rPr>
            </w:pPr>
            <w:r>
              <w:rPr>
                <w:rFonts w:hint="eastAsia" w:ascii="黑体" w:hAnsi="黑体" w:eastAsia="黑体" w:cs="黑体"/>
                <w:color w:val="auto"/>
                <w:sz w:val="22"/>
              </w:rPr>
              <w:t>（万元）</w:t>
            </w:r>
          </w:p>
        </w:tc>
        <w:tc>
          <w:tcPr>
            <w:tcW w:w="1305" w:type="dxa"/>
            <w:vMerge w:val="continue"/>
            <w:vAlign w:val="center"/>
          </w:tcPr>
          <w:p>
            <w:pPr>
              <w:adjustRightInd w:val="0"/>
              <w:snapToGrid w:val="0"/>
              <w:jc w:val="center"/>
              <w:rPr>
                <w:rFonts w:ascii="仿宋_GB2312" w:hAnsi="仿宋_GB2312" w:eastAsia="仿宋_GB2312" w:cs="仿宋_GB2312"/>
                <w:color w:val="auto"/>
                <w:sz w:val="22"/>
              </w:rPr>
            </w:pPr>
          </w:p>
        </w:tc>
        <w:tc>
          <w:tcPr>
            <w:tcW w:w="1434" w:type="dxa"/>
            <w:vMerge w:val="continue"/>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restart"/>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xx镇</w:t>
            </w:r>
          </w:p>
        </w:tc>
        <w:tc>
          <w:tcPr>
            <w:tcW w:w="669" w:type="dxa"/>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3840" w:type="dxa"/>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办公楼建设</w:t>
            </w:r>
          </w:p>
        </w:tc>
        <w:tc>
          <w:tcPr>
            <w:tcW w:w="1050" w:type="dxa"/>
            <w:vAlign w:val="center"/>
          </w:tcPr>
          <w:p>
            <w:pPr>
              <w:adjustRightInd w:val="0"/>
              <w:snapToGrid w:val="0"/>
              <w:jc w:val="center"/>
              <w:rPr>
                <w:rFonts w:ascii="仿宋_GB2312" w:hAnsi="仿宋_GB2312" w:eastAsia="仿宋_GB2312" w:cs="仿宋_GB2312"/>
                <w:color w:val="auto"/>
                <w:sz w:val="22"/>
              </w:rPr>
            </w:pPr>
          </w:p>
        </w:tc>
        <w:tc>
          <w:tcPr>
            <w:tcW w:w="1161" w:type="dxa"/>
            <w:vAlign w:val="center"/>
          </w:tcPr>
          <w:p>
            <w:pPr>
              <w:adjustRightInd w:val="0"/>
              <w:snapToGrid w:val="0"/>
              <w:jc w:val="center"/>
              <w:rPr>
                <w:rFonts w:ascii="仿宋_GB2312" w:hAnsi="仿宋_GB2312" w:eastAsia="仿宋_GB2312" w:cs="仿宋_GB2312"/>
                <w:color w:val="auto"/>
                <w:sz w:val="22"/>
              </w:rPr>
            </w:pPr>
          </w:p>
        </w:tc>
        <w:tc>
          <w:tcPr>
            <w:tcW w:w="1180" w:type="dxa"/>
            <w:vAlign w:val="center"/>
          </w:tcPr>
          <w:p>
            <w:pPr>
              <w:adjustRightInd w:val="0"/>
              <w:snapToGrid w:val="0"/>
              <w:jc w:val="center"/>
              <w:rPr>
                <w:rFonts w:ascii="仿宋_GB2312" w:hAnsi="仿宋_GB2312" w:eastAsia="仿宋_GB2312" w:cs="仿宋_GB2312"/>
                <w:color w:val="auto"/>
                <w:sz w:val="22"/>
              </w:rPr>
            </w:pPr>
          </w:p>
        </w:tc>
        <w:tc>
          <w:tcPr>
            <w:tcW w:w="1400" w:type="dxa"/>
            <w:vAlign w:val="center"/>
          </w:tcPr>
          <w:p>
            <w:pPr>
              <w:adjustRightInd w:val="0"/>
              <w:snapToGrid w:val="0"/>
              <w:jc w:val="center"/>
              <w:rPr>
                <w:rFonts w:ascii="仿宋_GB2312" w:hAnsi="仿宋_GB2312" w:eastAsia="仿宋_GB2312" w:cs="仿宋_GB2312"/>
                <w:color w:val="auto"/>
                <w:sz w:val="22"/>
              </w:rPr>
            </w:pPr>
          </w:p>
        </w:tc>
        <w:tc>
          <w:tcPr>
            <w:tcW w:w="1215" w:type="dxa"/>
            <w:vAlign w:val="center"/>
          </w:tcPr>
          <w:p>
            <w:pPr>
              <w:adjustRightInd w:val="0"/>
              <w:snapToGrid w:val="0"/>
              <w:jc w:val="center"/>
              <w:rPr>
                <w:rFonts w:ascii="仿宋_GB2312" w:hAnsi="仿宋_GB2312" w:eastAsia="仿宋_GB2312" w:cs="仿宋_GB2312"/>
                <w:color w:val="auto"/>
                <w:sz w:val="22"/>
              </w:rPr>
            </w:pPr>
          </w:p>
        </w:tc>
        <w:tc>
          <w:tcPr>
            <w:tcW w:w="1305" w:type="dxa"/>
            <w:vAlign w:val="center"/>
          </w:tcPr>
          <w:p>
            <w:pPr>
              <w:adjustRightInd w:val="0"/>
              <w:snapToGrid w:val="0"/>
              <w:jc w:val="center"/>
              <w:rPr>
                <w:rFonts w:ascii="仿宋_GB2312" w:hAnsi="仿宋_GB2312" w:eastAsia="仿宋_GB2312" w:cs="仿宋_GB2312"/>
                <w:color w:val="auto"/>
                <w:sz w:val="22"/>
              </w:rPr>
            </w:pPr>
          </w:p>
        </w:tc>
        <w:tc>
          <w:tcPr>
            <w:tcW w:w="1434" w:type="dxa"/>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仿宋_GB2312" w:hAnsi="仿宋_GB2312" w:eastAsia="仿宋_GB2312" w:cs="仿宋_GB2312"/>
                <w:color w:val="auto"/>
                <w:sz w:val="22"/>
              </w:rPr>
            </w:pPr>
          </w:p>
        </w:tc>
        <w:tc>
          <w:tcPr>
            <w:tcW w:w="669" w:type="dxa"/>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w:t>
            </w:r>
          </w:p>
        </w:tc>
        <w:tc>
          <w:tcPr>
            <w:tcW w:w="3840" w:type="dxa"/>
            <w:vAlign w:val="center"/>
          </w:tcPr>
          <w:p>
            <w:pPr>
              <w:adjustRightInd w:val="0"/>
              <w:snapToGrid w:val="0"/>
              <w:rPr>
                <w:rFonts w:ascii="仿宋_GB2312" w:hAnsi="仿宋_GB2312" w:eastAsia="仿宋_GB2312" w:cs="仿宋_GB2312"/>
                <w:color w:val="auto"/>
                <w:sz w:val="22"/>
              </w:rPr>
            </w:pPr>
          </w:p>
        </w:tc>
        <w:tc>
          <w:tcPr>
            <w:tcW w:w="1050" w:type="dxa"/>
            <w:vAlign w:val="center"/>
          </w:tcPr>
          <w:p>
            <w:pPr>
              <w:adjustRightInd w:val="0"/>
              <w:snapToGrid w:val="0"/>
              <w:jc w:val="center"/>
              <w:rPr>
                <w:rFonts w:ascii="仿宋_GB2312" w:hAnsi="仿宋_GB2312" w:eastAsia="仿宋_GB2312" w:cs="仿宋_GB2312"/>
                <w:color w:val="auto"/>
                <w:sz w:val="22"/>
              </w:rPr>
            </w:pPr>
          </w:p>
        </w:tc>
        <w:tc>
          <w:tcPr>
            <w:tcW w:w="1161" w:type="dxa"/>
            <w:vAlign w:val="center"/>
          </w:tcPr>
          <w:p>
            <w:pPr>
              <w:adjustRightInd w:val="0"/>
              <w:snapToGrid w:val="0"/>
              <w:jc w:val="center"/>
              <w:rPr>
                <w:rFonts w:ascii="仿宋_GB2312" w:hAnsi="仿宋_GB2312" w:eastAsia="仿宋_GB2312" w:cs="仿宋_GB2312"/>
                <w:color w:val="auto"/>
                <w:sz w:val="22"/>
              </w:rPr>
            </w:pPr>
          </w:p>
        </w:tc>
        <w:tc>
          <w:tcPr>
            <w:tcW w:w="1180" w:type="dxa"/>
            <w:vAlign w:val="center"/>
          </w:tcPr>
          <w:p>
            <w:pPr>
              <w:adjustRightInd w:val="0"/>
              <w:snapToGrid w:val="0"/>
              <w:jc w:val="center"/>
              <w:rPr>
                <w:rFonts w:ascii="仿宋_GB2312" w:hAnsi="仿宋_GB2312" w:eastAsia="仿宋_GB2312" w:cs="仿宋_GB2312"/>
                <w:color w:val="auto"/>
                <w:sz w:val="22"/>
              </w:rPr>
            </w:pPr>
          </w:p>
        </w:tc>
        <w:tc>
          <w:tcPr>
            <w:tcW w:w="1400" w:type="dxa"/>
            <w:vAlign w:val="center"/>
          </w:tcPr>
          <w:p>
            <w:pPr>
              <w:adjustRightInd w:val="0"/>
              <w:snapToGrid w:val="0"/>
              <w:jc w:val="center"/>
              <w:rPr>
                <w:rFonts w:ascii="仿宋_GB2312" w:hAnsi="仿宋_GB2312" w:eastAsia="仿宋_GB2312" w:cs="仿宋_GB2312"/>
                <w:color w:val="auto"/>
                <w:sz w:val="22"/>
              </w:rPr>
            </w:pPr>
          </w:p>
        </w:tc>
        <w:tc>
          <w:tcPr>
            <w:tcW w:w="1215" w:type="dxa"/>
            <w:vAlign w:val="center"/>
          </w:tcPr>
          <w:p>
            <w:pPr>
              <w:adjustRightInd w:val="0"/>
              <w:snapToGrid w:val="0"/>
              <w:jc w:val="center"/>
              <w:rPr>
                <w:rFonts w:ascii="仿宋_GB2312" w:hAnsi="仿宋_GB2312" w:eastAsia="仿宋_GB2312" w:cs="仿宋_GB2312"/>
                <w:color w:val="auto"/>
                <w:sz w:val="22"/>
              </w:rPr>
            </w:pPr>
          </w:p>
        </w:tc>
        <w:tc>
          <w:tcPr>
            <w:tcW w:w="1305" w:type="dxa"/>
            <w:vAlign w:val="center"/>
          </w:tcPr>
          <w:p>
            <w:pPr>
              <w:adjustRightInd w:val="0"/>
              <w:snapToGrid w:val="0"/>
              <w:jc w:val="center"/>
              <w:rPr>
                <w:rFonts w:ascii="仿宋_GB2312" w:hAnsi="仿宋_GB2312" w:eastAsia="仿宋_GB2312" w:cs="仿宋_GB2312"/>
                <w:color w:val="auto"/>
                <w:sz w:val="22"/>
              </w:rPr>
            </w:pPr>
          </w:p>
        </w:tc>
        <w:tc>
          <w:tcPr>
            <w:tcW w:w="1434" w:type="dxa"/>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仿宋_GB2312" w:hAnsi="仿宋_GB2312" w:eastAsia="仿宋_GB2312" w:cs="仿宋_GB2312"/>
                <w:color w:val="auto"/>
                <w:sz w:val="22"/>
              </w:rPr>
            </w:pPr>
          </w:p>
        </w:tc>
        <w:tc>
          <w:tcPr>
            <w:tcW w:w="669" w:type="dxa"/>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w:t>
            </w:r>
          </w:p>
        </w:tc>
        <w:tc>
          <w:tcPr>
            <w:tcW w:w="3840" w:type="dxa"/>
            <w:vAlign w:val="center"/>
          </w:tcPr>
          <w:p>
            <w:pPr>
              <w:adjustRightInd w:val="0"/>
              <w:snapToGrid w:val="0"/>
              <w:rPr>
                <w:rFonts w:ascii="仿宋_GB2312" w:hAnsi="仿宋_GB2312" w:eastAsia="仿宋_GB2312" w:cs="仿宋_GB2312"/>
                <w:color w:val="auto"/>
                <w:sz w:val="22"/>
              </w:rPr>
            </w:pPr>
          </w:p>
        </w:tc>
        <w:tc>
          <w:tcPr>
            <w:tcW w:w="1050" w:type="dxa"/>
            <w:vAlign w:val="center"/>
          </w:tcPr>
          <w:p>
            <w:pPr>
              <w:adjustRightInd w:val="0"/>
              <w:snapToGrid w:val="0"/>
              <w:jc w:val="center"/>
              <w:rPr>
                <w:rFonts w:ascii="仿宋_GB2312" w:hAnsi="仿宋_GB2312" w:eastAsia="仿宋_GB2312" w:cs="仿宋_GB2312"/>
                <w:color w:val="auto"/>
                <w:sz w:val="22"/>
              </w:rPr>
            </w:pPr>
          </w:p>
        </w:tc>
        <w:tc>
          <w:tcPr>
            <w:tcW w:w="1161" w:type="dxa"/>
            <w:vAlign w:val="center"/>
          </w:tcPr>
          <w:p>
            <w:pPr>
              <w:adjustRightInd w:val="0"/>
              <w:snapToGrid w:val="0"/>
              <w:jc w:val="center"/>
              <w:rPr>
                <w:rFonts w:ascii="仿宋_GB2312" w:hAnsi="仿宋_GB2312" w:eastAsia="仿宋_GB2312" w:cs="仿宋_GB2312"/>
                <w:color w:val="auto"/>
                <w:sz w:val="22"/>
              </w:rPr>
            </w:pPr>
          </w:p>
        </w:tc>
        <w:tc>
          <w:tcPr>
            <w:tcW w:w="1180" w:type="dxa"/>
            <w:vAlign w:val="center"/>
          </w:tcPr>
          <w:p>
            <w:pPr>
              <w:adjustRightInd w:val="0"/>
              <w:snapToGrid w:val="0"/>
              <w:jc w:val="center"/>
              <w:rPr>
                <w:rFonts w:ascii="仿宋_GB2312" w:hAnsi="仿宋_GB2312" w:eastAsia="仿宋_GB2312" w:cs="仿宋_GB2312"/>
                <w:color w:val="auto"/>
                <w:sz w:val="22"/>
              </w:rPr>
            </w:pPr>
          </w:p>
        </w:tc>
        <w:tc>
          <w:tcPr>
            <w:tcW w:w="1400" w:type="dxa"/>
            <w:vAlign w:val="center"/>
          </w:tcPr>
          <w:p>
            <w:pPr>
              <w:adjustRightInd w:val="0"/>
              <w:snapToGrid w:val="0"/>
              <w:jc w:val="center"/>
              <w:rPr>
                <w:rFonts w:ascii="仿宋_GB2312" w:hAnsi="仿宋_GB2312" w:eastAsia="仿宋_GB2312" w:cs="仿宋_GB2312"/>
                <w:color w:val="auto"/>
                <w:sz w:val="22"/>
              </w:rPr>
            </w:pPr>
          </w:p>
        </w:tc>
        <w:tc>
          <w:tcPr>
            <w:tcW w:w="1215" w:type="dxa"/>
            <w:vAlign w:val="center"/>
          </w:tcPr>
          <w:p>
            <w:pPr>
              <w:adjustRightInd w:val="0"/>
              <w:snapToGrid w:val="0"/>
              <w:jc w:val="center"/>
              <w:rPr>
                <w:rFonts w:ascii="仿宋_GB2312" w:hAnsi="仿宋_GB2312" w:eastAsia="仿宋_GB2312" w:cs="仿宋_GB2312"/>
                <w:color w:val="auto"/>
                <w:sz w:val="22"/>
              </w:rPr>
            </w:pPr>
          </w:p>
        </w:tc>
        <w:tc>
          <w:tcPr>
            <w:tcW w:w="1305" w:type="dxa"/>
            <w:vAlign w:val="center"/>
          </w:tcPr>
          <w:p>
            <w:pPr>
              <w:adjustRightInd w:val="0"/>
              <w:snapToGrid w:val="0"/>
              <w:jc w:val="center"/>
              <w:rPr>
                <w:rFonts w:ascii="仿宋_GB2312" w:hAnsi="仿宋_GB2312" w:eastAsia="仿宋_GB2312" w:cs="仿宋_GB2312"/>
                <w:color w:val="auto"/>
                <w:sz w:val="22"/>
              </w:rPr>
            </w:pPr>
          </w:p>
        </w:tc>
        <w:tc>
          <w:tcPr>
            <w:tcW w:w="1434" w:type="dxa"/>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仿宋_GB2312" w:hAnsi="仿宋_GB2312" w:eastAsia="仿宋_GB2312" w:cs="仿宋_GB2312"/>
                <w:color w:val="auto"/>
                <w:sz w:val="22"/>
              </w:rPr>
            </w:pPr>
          </w:p>
        </w:tc>
        <w:tc>
          <w:tcPr>
            <w:tcW w:w="669" w:type="dxa"/>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w:t>
            </w:r>
          </w:p>
        </w:tc>
        <w:tc>
          <w:tcPr>
            <w:tcW w:w="3840" w:type="dxa"/>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050" w:type="dxa"/>
            <w:vAlign w:val="center"/>
          </w:tcPr>
          <w:p>
            <w:pPr>
              <w:adjustRightInd w:val="0"/>
              <w:snapToGrid w:val="0"/>
              <w:jc w:val="center"/>
              <w:rPr>
                <w:rFonts w:ascii="仿宋_GB2312" w:hAnsi="仿宋_GB2312" w:eastAsia="仿宋_GB2312" w:cs="仿宋_GB2312"/>
                <w:color w:val="auto"/>
                <w:sz w:val="22"/>
              </w:rPr>
            </w:pPr>
          </w:p>
        </w:tc>
        <w:tc>
          <w:tcPr>
            <w:tcW w:w="1161" w:type="dxa"/>
            <w:vAlign w:val="center"/>
          </w:tcPr>
          <w:p>
            <w:pPr>
              <w:adjustRightInd w:val="0"/>
              <w:snapToGrid w:val="0"/>
              <w:jc w:val="center"/>
              <w:rPr>
                <w:rFonts w:ascii="仿宋_GB2312" w:hAnsi="仿宋_GB2312" w:eastAsia="仿宋_GB2312" w:cs="仿宋_GB2312"/>
                <w:color w:val="auto"/>
                <w:sz w:val="22"/>
              </w:rPr>
            </w:pPr>
          </w:p>
        </w:tc>
        <w:tc>
          <w:tcPr>
            <w:tcW w:w="1180" w:type="dxa"/>
            <w:vAlign w:val="center"/>
          </w:tcPr>
          <w:p>
            <w:pPr>
              <w:adjustRightInd w:val="0"/>
              <w:snapToGrid w:val="0"/>
              <w:jc w:val="center"/>
              <w:rPr>
                <w:rFonts w:ascii="仿宋_GB2312" w:hAnsi="仿宋_GB2312" w:eastAsia="仿宋_GB2312" w:cs="仿宋_GB2312"/>
                <w:color w:val="auto"/>
                <w:sz w:val="22"/>
              </w:rPr>
            </w:pPr>
          </w:p>
        </w:tc>
        <w:tc>
          <w:tcPr>
            <w:tcW w:w="1400" w:type="dxa"/>
            <w:vAlign w:val="center"/>
          </w:tcPr>
          <w:p>
            <w:pPr>
              <w:adjustRightInd w:val="0"/>
              <w:snapToGrid w:val="0"/>
              <w:jc w:val="center"/>
              <w:rPr>
                <w:rFonts w:ascii="仿宋_GB2312" w:hAnsi="仿宋_GB2312" w:eastAsia="仿宋_GB2312" w:cs="仿宋_GB2312"/>
                <w:color w:val="auto"/>
                <w:sz w:val="22"/>
              </w:rPr>
            </w:pPr>
          </w:p>
        </w:tc>
        <w:tc>
          <w:tcPr>
            <w:tcW w:w="1215" w:type="dxa"/>
            <w:vAlign w:val="center"/>
          </w:tcPr>
          <w:p>
            <w:pPr>
              <w:adjustRightInd w:val="0"/>
              <w:snapToGrid w:val="0"/>
              <w:jc w:val="center"/>
              <w:rPr>
                <w:rFonts w:ascii="仿宋_GB2312" w:hAnsi="仿宋_GB2312" w:eastAsia="仿宋_GB2312" w:cs="仿宋_GB2312"/>
                <w:color w:val="auto"/>
                <w:sz w:val="22"/>
              </w:rPr>
            </w:pPr>
          </w:p>
        </w:tc>
        <w:tc>
          <w:tcPr>
            <w:tcW w:w="1305" w:type="dxa"/>
            <w:vAlign w:val="center"/>
          </w:tcPr>
          <w:p>
            <w:pPr>
              <w:adjustRightInd w:val="0"/>
              <w:snapToGrid w:val="0"/>
              <w:jc w:val="center"/>
              <w:rPr>
                <w:rFonts w:ascii="仿宋_GB2312" w:hAnsi="仿宋_GB2312" w:eastAsia="仿宋_GB2312" w:cs="仿宋_GB2312"/>
                <w:color w:val="auto"/>
                <w:sz w:val="22"/>
              </w:rPr>
            </w:pPr>
          </w:p>
        </w:tc>
        <w:tc>
          <w:tcPr>
            <w:tcW w:w="1434" w:type="dxa"/>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仿宋_GB2312" w:hAnsi="仿宋_GB2312" w:eastAsia="仿宋_GB2312" w:cs="仿宋_GB2312"/>
                <w:color w:val="auto"/>
                <w:sz w:val="22"/>
              </w:rPr>
            </w:pPr>
          </w:p>
        </w:tc>
        <w:tc>
          <w:tcPr>
            <w:tcW w:w="669" w:type="dxa"/>
            <w:vAlign w:val="center"/>
          </w:tcPr>
          <w:p>
            <w:pPr>
              <w:adjustRightInd w:val="0"/>
              <w:snapToGrid w:val="0"/>
              <w:jc w:val="center"/>
              <w:rPr>
                <w:rFonts w:ascii="仿宋_GB2312" w:hAnsi="仿宋_GB2312" w:eastAsia="仿宋_GB2312" w:cs="仿宋_GB2312"/>
                <w:color w:val="auto"/>
                <w:sz w:val="22"/>
              </w:rPr>
            </w:pPr>
          </w:p>
        </w:tc>
        <w:tc>
          <w:tcPr>
            <w:tcW w:w="3840" w:type="dxa"/>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050" w:type="dxa"/>
            <w:vAlign w:val="center"/>
          </w:tcPr>
          <w:p>
            <w:pPr>
              <w:adjustRightInd w:val="0"/>
              <w:snapToGrid w:val="0"/>
              <w:jc w:val="center"/>
              <w:rPr>
                <w:rFonts w:ascii="仿宋_GB2312" w:hAnsi="仿宋_GB2312" w:eastAsia="仿宋_GB2312" w:cs="仿宋_GB2312"/>
                <w:color w:val="auto"/>
                <w:sz w:val="22"/>
              </w:rPr>
            </w:pPr>
          </w:p>
        </w:tc>
        <w:tc>
          <w:tcPr>
            <w:tcW w:w="1161" w:type="dxa"/>
            <w:vAlign w:val="center"/>
          </w:tcPr>
          <w:p>
            <w:pPr>
              <w:adjustRightInd w:val="0"/>
              <w:snapToGrid w:val="0"/>
              <w:jc w:val="center"/>
              <w:rPr>
                <w:rFonts w:ascii="仿宋_GB2312" w:hAnsi="仿宋_GB2312" w:eastAsia="仿宋_GB2312" w:cs="仿宋_GB2312"/>
                <w:color w:val="auto"/>
                <w:sz w:val="22"/>
              </w:rPr>
            </w:pPr>
          </w:p>
        </w:tc>
        <w:tc>
          <w:tcPr>
            <w:tcW w:w="1180" w:type="dxa"/>
            <w:vAlign w:val="center"/>
          </w:tcPr>
          <w:p>
            <w:pPr>
              <w:adjustRightInd w:val="0"/>
              <w:snapToGrid w:val="0"/>
              <w:jc w:val="center"/>
              <w:rPr>
                <w:rFonts w:ascii="仿宋_GB2312" w:hAnsi="仿宋_GB2312" w:eastAsia="仿宋_GB2312" w:cs="仿宋_GB2312"/>
                <w:color w:val="auto"/>
                <w:sz w:val="22"/>
              </w:rPr>
            </w:pPr>
          </w:p>
        </w:tc>
        <w:tc>
          <w:tcPr>
            <w:tcW w:w="1400" w:type="dxa"/>
            <w:vAlign w:val="center"/>
          </w:tcPr>
          <w:p>
            <w:pPr>
              <w:adjustRightInd w:val="0"/>
              <w:snapToGrid w:val="0"/>
              <w:jc w:val="center"/>
              <w:rPr>
                <w:rFonts w:ascii="仿宋_GB2312" w:hAnsi="仿宋_GB2312" w:eastAsia="仿宋_GB2312" w:cs="仿宋_GB2312"/>
                <w:color w:val="auto"/>
                <w:sz w:val="22"/>
              </w:rPr>
            </w:pPr>
          </w:p>
        </w:tc>
        <w:tc>
          <w:tcPr>
            <w:tcW w:w="1215" w:type="dxa"/>
            <w:vAlign w:val="center"/>
          </w:tcPr>
          <w:p>
            <w:pPr>
              <w:adjustRightInd w:val="0"/>
              <w:snapToGrid w:val="0"/>
              <w:jc w:val="center"/>
              <w:rPr>
                <w:rFonts w:ascii="仿宋_GB2312" w:hAnsi="仿宋_GB2312" w:eastAsia="仿宋_GB2312" w:cs="仿宋_GB2312"/>
                <w:color w:val="auto"/>
                <w:sz w:val="22"/>
              </w:rPr>
            </w:pPr>
          </w:p>
        </w:tc>
        <w:tc>
          <w:tcPr>
            <w:tcW w:w="1305" w:type="dxa"/>
            <w:vAlign w:val="center"/>
          </w:tcPr>
          <w:p>
            <w:pPr>
              <w:adjustRightInd w:val="0"/>
              <w:snapToGrid w:val="0"/>
              <w:jc w:val="center"/>
              <w:rPr>
                <w:rFonts w:ascii="仿宋_GB2312" w:hAnsi="仿宋_GB2312" w:eastAsia="仿宋_GB2312" w:cs="仿宋_GB2312"/>
                <w:color w:val="auto"/>
                <w:sz w:val="22"/>
              </w:rPr>
            </w:pPr>
          </w:p>
        </w:tc>
        <w:tc>
          <w:tcPr>
            <w:tcW w:w="1434" w:type="dxa"/>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仿宋_GB2312" w:hAnsi="仿宋_GB2312" w:eastAsia="仿宋_GB2312" w:cs="仿宋_GB2312"/>
                <w:color w:val="auto"/>
                <w:sz w:val="22"/>
              </w:rPr>
            </w:pPr>
          </w:p>
        </w:tc>
        <w:tc>
          <w:tcPr>
            <w:tcW w:w="669" w:type="dxa"/>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n</w:t>
            </w:r>
          </w:p>
        </w:tc>
        <w:tc>
          <w:tcPr>
            <w:tcW w:w="3840" w:type="dxa"/>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冷库建设（停车场建设、生产车间建设、仓库建设、附属设施建设）</w:t>
            </w:r>
          </w:p>
        </w:tc>
        <w:tc>
          <w:tcPr>
            <w:tcW w:w="1050" w:type="dxa"/>
            <w:vAlign w:val="center"/>
          </w:tcPr>
          <w:p>
            <w:pPr>
              <w:adjustRightInd w:val="0"/>
              <w:snapToGrid w:val="0"/>
              <w:jc w:val="center"/>
              <w:rPr>
                <w:rFonts w:ascii="仿宋_GB2312" w:hAnsi="仿宋_GB2312" w:eastAsia="仿宋_GB2312" w:cs="仿宋_GB2312"/>
                <w:color w:val="auto"/>
                <w:sz w:val="22"/>
              </w:rPr>
            </w:pPr>
          </w:p>
        </w:tc>
        <w:tc>
          <w:tcPr>
            <w:tcW w:w="1161" w:type="dxa"/>
            <w:vAlign w:val="center"/>
          </w:tcPr>
          <w:p>
            <w:pPr>
              <w:adjustRightInd w:val="0"/>
              <w:snapToGrid w:val="0"/>
              <w:jc w:val="center"/>
              <w:rPr>
                <w:rFonts w:ascii="仿宋_GB2312" w:hAnsi="仿宋_GB2312" w:eastAsia="仿宋_GB2312" w:cs="仿宋_GB2312"/>
                <w:color w:val="auto"/>
                <w:sz w:val="22"/>
              </w:rPr>
            </w:pPr>
          </w:p>
        </w:tc>
        <w:tc>
          <w:tcPr>
            <w:tcW w:w="1180" w:type="dxa"/>
            <w:vAlign w:val="center"/>
          </w:tcPr>
          <w:p>
            <w:pPr>
              <w:adjustRightInd w:val="0"/>
              <w:snapToGrid w:val="0"/>
              <w:jc w:val="center"/>
              <w:rPr>
                <w:rFonts w:ascii="仿宋_GB2312" w:hAnsi="仿宋_GB2312" w:eastAsia="仿宋_GB2312" w:cs="仿宋_GB2312"/>
                <w:color w:val="auto"/>
                <w:sz w:val="22"/>
              </w:rPr>
            </w:pPr>
          </w:p>
        </w:tc>
        <w:tc>
          <w:tcPr>
            <w:tcW w:w="1400" w:type="dxa"/>
            <w:vAlign w:val="center"/>
          </w:tcPr>
          <w:p>
            <w:pPr>
              <w:adjustRightInd w:val="0"/>
              <w:snapToGrid w:val="0"/>
              <w:jc w:val="center"/>
              <w:rPr>
                <w:rFonts w:ascii="仿宋_GB2312" w:hAnsi="仿宋_GB2312" w:eastAsia="仿宋_GB2312" w:cs="仿宋_GB2312"/>
                <w:color w:val="auto"/>
                <w:sz w:val="22"/>
              </w:rPr>
            </w:pPr>
          </w:p>
        </w:tc>
        <w:tc>
          <w:tcPr>
            <w:tcW w:w="1215" w:type="dxa"/>
            <w:vAlign w:val="center"/>
          </w:tcPr>
          <w:p>
            <w:pPr>
              <w:adjustRightInd w:val="0"/>
              <w:snapToGrid w:val="0"/>
              <w:jc w:val="center"/>
              <w:rPr>
                <w:rFonts w:ascii="仿宋_GB2312" w:hAnsi="仿宋_GB2312" w:eastAsia="仿宋_GB2312" w:cs="仿宋_GB2312"/>
                <w:color w:val="auto"/>
                <w:sz w:val="22"/>
              </w:rPr>
            </w:pPr>
          </w:p>
        </w:tc>
        <w:tc>
          <w:tcPr>
            <w:tcW w:w="1305" w:type="dxa"/>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100</w:t>
            </w:r>
          </w:p>
        </w:tc>
        <w:tc>
          <w:tcPr>
            <w:tcW w:w="1434" w:type="dxa"/>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restart"/>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xx镇</w:t>
            </w:r>
          </w:p>
        </w:tc>
        <w:tc>
          <w:tcPr>
            <w:tcW w:w="669" w:type="dxa"/>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3840" w:type="dxa"/>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办公楼建设</w:t>
            </w:r>
          </w:p>
        </w:tc>
        <w:tc>
          <w:tcPr>
            <w:tcW w:w="1050" w:type="dxa"/>
            <w:vAlign w:val="center"/>
          </w:tcPr>
          <w:p>
            <w:pPr>
              <w:adjustRightInd w:val="0"/>
              <w:snapToGrid w:val="0"/>
              <w:jc w:val="center"/>
              <w:rPr>
                <w:rFonts w:ascii="仿宋_GB2312" w:hAnsi="仿宋_GB2312" w:eastAsia="仿宋_GB2312" w:cs="仿宋_GB2312"/>
                <w:color w:val="auto"/>
                <w:sz w:val="22"/>
              </w:rPr>
            </w:pPr>
          </w:p>
        </w:tc>
        <w:tc>
          <w:tcPr>
            <w:tcW w:w="1161" w:type="dxa"/>
            <w:vAlign w:val="center"/>
          </w:tcPr>
          <w:p>
            <w:pPr>
              <w:adjustRightInd w:val="0"/>
              <w:snapToGrid w:val="0"/>
              <w:jc w:val="center"/>
              <w:rPr>
                <w:rFonts w:ascii="仿宋_GB2312" w:hAnsi="仿宋_GB2312" w:eastAsia="仿宋_GB2312" w:cs="仿宋_GB2312"/>
                <w:color w:val="auto"/>
                <w:sz w:val="22"/>
              </w:rPr>
            </w:pPr>
          </w:p>
        </w:tc>
        <w:tc>
          <w:tcPr>
            <w:tcW w:w="1180" w:type="dxa"/>
            <w:vAlign w:val="center"/>
          </w:tcPr>
          <w:p>
            <w:pPr>
              <w:adjustRightInd w:val="0"/>
              <w:snapToGrid w:val="0"/>
              <w:jc w:val="center"/>
              <w:rPr>
                <w:rFonts w:ascii="仿宋_GB2312" w:hAnsi="仿宋_GB2312" w:eastAsia="仿宋_GB2312" w:cs="仿宋_GB2312"/>
                <w:color w:val="auto"/>
                <w:sz w:val="22"/>
              </w:rPr>
            </w:pPr>
          </w:p>
        </w:tc>
        <w:tc>
          <w:tcPr>
            <w:tcW w:w="1400" w:type="dxa"/>
            <w:vAlign w:val="center"/>
          </w:tcPr>
          <w:p>
            <w:pPr>
              <w:adjustRightInd w:val="0"/>
              <w:snapToGrid w:val="0"/>
              <w:jc w:val="center"/>
              <w:rPr>
                <w:rFonts w:ascii="仿宋_GB2312" w:hAnsi="仿宋_GB2312" w:eastAsia="仿宋_GB2312" w:cs="仿宋_GB2312"/>
                <w:color w:val="auto"/>
                <w:sz w:val="22"/>
              </w:rPr>
            </w:pPr>
          </w:p>
        </w:tc>
        <w:tc>
          <w:tcPr>
            <w:tcW w:w="1215" w:type="dxa"/>
            <w:vAlign w:val="center"/>
          </w:tcPr>
          <w:p>
            <w:pPr>
              <w:adjustRightInd w:val="0"/>
              <w:snapToGrid w:val="0"/>
              <w:jc w:val="center"/>
              <w:rPr>
                <w:rFonts w:ascii="仿宋_GB2312" w:hAnsi="仿宋_GB2312" w:eastAsia="仿宋_GB2312" w:cs="仿宋_GB2312"/>
                <w:color w:val="auto"/>
                <w:sz w:val="22"/>
              </w:rPr>
            </w:pPr>
          </w:p>
        </w:tc>
        <w:tc>
          <w:tcPr>
            <w:tcW w:w="1305" w:type="dxa"/>
            <w:vAlign w:val="center"/>
          </w:tcPr>
          <w:p>
            <w:pPr>
              <w:adjustRightInd w:val="0"/>
              <w:snapToGrid w:val="0"/>
              <w:jc w:val="center"/>
              <w:rPr>
                <w:rFonts w:ascii="仿宋_GB2312" w:hAnsi="仿宋_GB2312" w:eastAsia="仿宋_GB2312" w:cs="仿宋_GB2312"/>
                <w:color w:val="auto"/>
                <w:sz w:val="22"/>
              </w:rPr>
            </w:pPr>
          </w:p>
        </w:tc>
        <w:tc>
          <w:tcPr>
            <w:tcW w:w="1434" w:type="dxa"/>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仿宋_GB2312" w:hAnsi="仿宋_GB2312" w:eastAsia="仿宋_GB2312" w:cs="仿宋_GB2312"/>
                <w:color w:val="auto"/>
                <w:sz w:val="22"/>
              </w:rPr>
            </w:pPr>
          </w:p>
        </w:tc>
        <w:tc>
          <w:tcPr>
            <w:tcW w:w="669" w:type="dxa"/>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1.1</w:t>
            </w:r>
          </w:p>
        </w:tc>
        <w:tc>
          <w:tcPr>
            <w:tcW w:w="3840" w:type="dxa"/>
            <w:vAlign w:val="center"/>
          </w:tcPr>
          <w:p>
            <w:pPr>
              <w:adjustRightInd w:val="0"/>
              <w:snapToGrid w:val="0"/>
              <w:rPr>
                <w:rFonts w:ascii="仿宋_GB2312" w:hAnsi="仿宋_GB2312" w:eastAsia="仿宋_GB2312" w:cs="仿宋_GB2312"/>
                <w:color w:val="auto"/>
                <w:sz w:val="22"/>
              </w:rPr>
            </w:pPr>
          </w:p>
        </w:tc>
        <w:tc>
          <w:tcPr>
            <w:tcW w:w="1050" w:type="dxa"/>
            <w:vAlign w:val="center"/>
          </w:tcPr>
          <w:p>
            <w:pPr>
              <w:adjustRightInd w:val="0"/>
              <w:snapToGrid w:val="0"/>
              <w:jc w:val="center"/>
              <w:rPr>
                <w:rFonts w:ascii="仿宋_GB2312" w:hAnsi="仿宋_GB2312" w:eastAsia="仿宋_GB2312" w:cs="仿宋_GB2312"/>
                <w:color w:val="auto"/>
                <w:sz w:val="22"/>
              </w:rPr>
            </w:pPr>
          </w:p>
        </w:tc>
        <w:tc>
          <w:tcPr>
            <w:tcW w:w="1161" w:type="dxa"/>
            <w:vAlign w:val="center"/>
          </w:tcPr>
          <w:p>
            <w:pPr>
              <w:adjustRightInd w:val="0"/>
              <w:snapToGrid w:val="0"/>
              <w:jc w:val="center"/>
              <w:rPr>
                <w:rFonts w:ascii="仿宋_GB2312" w:hAnsi="仿宋_GB2312" w:eastAsia="仿宋_GB2312" w:cs="仿宋_GB2312"/>
                <w:color w:val="auto"/>
                <w:sz w:val="22"/>
              </w:rPr>
            </w:pPr>
          </w:p>
        </w:tc>
        <w:tc>
          <w:tcPr>
            <w:tcW w:w="1180" w:type="dxa"/>
            <w:vAlign w:val="center"/>
          </w:tcPr>
          <w:p>
            <w:pPr>
              <w:adjustRightInd w:val="0"/>
              <w:snapToGrid w:val="0"/>
              <w:jc w:val="center"/>
              <w:rPr>
                <w:rFonts w:ascii="仿宋_GB2312" w:hAnsi="仿宋_GB2312" w:eastAsia="仿宋_GB2312" w:cs="仿宋_GB2312"/>
                <w:color w:val="auto"/>
                <w:sz w:val="22"/>
              </w:rPr>
            </w:pPr>
          </w:p>
        </w:tc>
        <w:tc>
          <w:tcPr>
            <w:tcW w:w="1400" w:type="dxa"/>
            <w:vAlign w:val="center"/>
          </w:tcPr>
          <w:p>
            <w:pPr>
              <w:adjustRightInd w:val="0"/>
              <w:snapToGrid w:val="0"/>
              <w:jc w:val="center"/>
              <w:rPr>
                <w:rFonts w:ascii="仿宋_GB2312" w:hAnsi="仿宋_GB2312" w:eastAsia="仿宋_GB2312" w:cs="仿宋_GB2312"/>
                <w:color w:val="auto"/>
                <w:sz w:val="22"/>
              </w:rPr>
            </w:pPr>
          </w:p>
        </w:tc>
        <w:tc>
          <w:tcPr>
            <w:tcW w:w="1215" w:type="dxa"/>
            <w:vAlign w:val="center"/>
          </w:tcPr>
          <w:p>
            <w:pPr>
              <w:adjustRightInd w:val="0"/>
              <w:snapToGrid w:val="0"/>
              <w:jc w:val="center"/>
              <w:rPr>
                <w:rFonts w:ascii="仿宋_GB2312" w:hAnsi="仿宋_GB2312" w:eastAsia="仿宋_GB2312" w:cs="仿宋_GB2312"/>
                <w:color w:val="auto"/>
                <w:sz w:val="22"/>
              </w:rPr>
            </w:pPr>
          </w:p>
        </w:tc>
        <w:tc>
          <w:tcPr>
            <w:tcW w:w="1305" w:type="dxa"/>
            <w:vAlign w:val="center"/>
          </w:tcPr>
          <w:p>
            <w:pPr>
              <w:adjustRightInd w:val="0"/>
              <w:snapToGrid w:val="0"/>
              <w:jc w:val="center"/>
              <w:rPr>
                <w:rFonts w:ascii="仿宋_GB2312" w:hAnsi="仿宋_GB2312" w:eastAsia="仿宋_GB2312" w:cs="仿宋_GB2312"/>
                <w:color w:val="auto"/>
                <w:sz w:val="22"/>
              </w:rPr>
            </w:pPr>
          </w:p>
        </w:tc>
        <w:tc>
          <w:tcPr>
            <w:tcW w:w="1434" w:type="dxa"/>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仿宋_GB2312" w:hAnsi="仿宋_GB2312" w:eastAsia="仿宋_GB2312" w:cs="仿宋_GB2312"/>
                <w:color w:val="auto"/>
                <w:sz w:val="22"/>
              </w:rPr>
            </w:pPr>
          </w:p>
        </w:tc>
        <w:tc>
          <w:tcPr>
            <w:tcW w:w="669" w:type="dxa"/>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1.2</w:t>
            </w:r>
          </w:p>
        </w:tc>
        <w:tc>
          <w:tcPr>
            <w:tcW w:w="3840" w:type="dxa"/>
            <w:vAlign w:val="center"/>
          </w:tcPr>
          <w:p>
            <w:pPr>
              <w:adjustRightInd w:val="0"/>
              <w:snapToGrid w:val="0"/>
              <w:rPr>
                <w:rFonts w:ascii="仿宋_GB2312" w:hAnsi="仿宋_GB2312" w:eastAsia="仿宋_GB2312" w:cs="仿宋_GB2312"/>
                <w:color w:val="auto"/>
                <w:sz w:val="22"/>
              </w:rPr>
            </w:pPr>
          </w:p>
        </w:tc>
        <w:tc>
          <w:tcPr>
            <w:tcW w:w="1050" w:type="dxa"/>
            <w:vAlign w:val="center"/>
          </w:tcPr>
          <w:p>
            <w:pPr>
              <w:adjustRightInd w:val="0"/>
              <w:snapToGrid w:val="0"/>
              <w:jc w:val="center"/>
              <w:rPr>
                <w:rFonts w:ascii="仿宋_GB2312" w:hAnsi="仿宋_GB2312" w:eastAsia="仿宋_GB2312" w:cs="仿宋_GB2312"/>
                <w:color w:val="auto"/>
                <w:sz w:val="22"/>
              </w:rPr>
            </w:pPr>
          </w:p>
        </w:tc>
        <w:tc>
          <w:tcPr>
            <w:tcW w:w="1161" w:type="dxa"/>
            <w:vAlign w:val="center"/>
          </w:tcPr>
          <w:p>
            <w:pPr>
              <w:adjustRightInd w:val="0"/>
              <w:snapToGrid w:val="0"/>
              <w:jc w:val="center"/>
              <w:rPr>
                <w:rFonts w:ascii="仿宋_GB2312" w:hAnsi="仿宋_GB2312" w:eastAsia="仿宋_GB2312" w:cs="仿宋_GB2312"/>
                <w:color w:val="auto"/>
                <w:sz w:val="22"/>
              </w:rPr>
            </w:pPr>
          </w:p>
        </w:tc>
        <w:tc>
          <w:tcPr>
            <w:tcW w:w="1180" w:type="dxa"/>
            <w:vAlign w:val="center"/>
          </w:tcPr>
          <w:p>
            <w:pPr>
              <w:adjustRightInd w:val="0"/>
              <w:snapToGrid w:val="0"/>
              <w:jc w:val="center"/>
              <w:rPr>
                <w:rFonts w:ascii="仿宋_GB2312" w:hAnsi="仿宋_GB2312" w:eastAsia="仿宋_GB2312" w:cs="仿宋_GB2312"/>
                <w:color w:val="auto"/>
                <w:sz w:val="22"/>
              </w:rPr>
            </w:pPr>
          </w:p>
        </w:tc>
        <w:tc>
          <w:tcPr>
            <w:tcW w:w="1400" w:type="dxa"/>
            <w:vAlign w:val="center"/>
          </w:tcPr>
          <w:p>
            <w:pPr>
              <w:adjustRightInd w:val="0"/>
              <w:snapToGrid w:val="0"/>
              <w:jc w:val="center"/>
              <w:rPr>
                <w:rFonts w:ascii="仿宋_GB2312" w:hAnsi="仿宋_GB2312" w:eastAsia="仿宋_GB2312" w:cs="仿宋_GB2312"/>
                <w:color w:val="auto"/>
                <w:sz w:val="22"/>
              </w:rPr>
            </w:pPr>
          </w:p>
        </w:tc>
        <w:tc>
          <w:tcPr>
            <w:tcW w:w="1215" w:type="dxa"/>
            <w:vAlign w:val="center"/>
          </w:tcPr>
          <w:p>
            <w:pPr>
              <w:adjustRightInd w:val="0"/>
              <w:snapToGrid w:val="0"/>
              <w:jc w:val="center"/>
              <w:rPr>
                <w:rFonts w:ascii="仿宋_GB2312" w:hAnsi="仿宋_GB2312" w:eastAsia="仿宋_GB2312" w:cs="仿宋_GB2312"/>
                <w:color w:val="auto"/>
                <w:sz w:val="22"/>
              </w:rPr>
            </w:pPr>
          </w:p>
        </w:tc>
        <w:tc>
          <w:tcPr>
            <w:tcW w:w="1305" w:type="dxa"/>
            <w:vAlign w:val="center"/>
          </w:tcPr>
          <w:p>
            <w:pPr>
              <w:adjustRightInd w:val="0"/>
              <w:snapToGrid w:val="0"/>
              <w:jc w:val="center"/>
              <w:rPr>
                <w:rFonts w:ascii="仿宋_GB2312" w:hAnsi="仿宋_GB2312" w:eastAsia="仿宋_GB2312" w:cs="仿宋_GB2312"/>
                <w:color w:val="auto"/>
                <w:sz w:val="22"/>
              </w:rPr>
            </w:pPr>
          </w:p>
        </w:tc>
        <w:tc>
          <w:tcPr>
            <w:tcW w:w="1434" w:type="dxa"/>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仿宋_GB2312" w:hAnsi="仿宋_GB2312" w:eastAsia="仿宋_GB2312" w:cs="仿宋_GB2312"/>
                <w:color w:val="auto"/>
                <w:sz w:val="22"/>
              </w:rPr>
            </w:pPr>
          </w:p>
        </w:tc>
        <w:tc>
          <w:tcPr>
            <w:tcW w:w="669" w:type="dxa"/>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1.3</w:t>
            </w:r>
          </w:p>
        </w:tc>
        <w:tc>
          <w:tcPr>
            <w:tcW w:w="3840" w:type="dxa"/>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050" w:type="dxa"/>
            <w:vAlign w:val="center"/>
          </w:tcPr>
          <w:p>
            <w:pPr>
              <w:adjustRightInd w:val="0"/>
              <w:snapToGrid w:val="0"/>
              <w:jc w:val="center"/>
              <w:rPr>
                <w:rFonts w:ascii="仿宋_GB2312" w:hAnsi="仿宋_GB2312" w:eastAsia="仿宋_GB2312" w:cs="仿宋_GB2312"/>
                <w:color w:val="auto"/>
                <w:sz w:val="22"/>
              </w:rPr>
            </w:pPr>
          </w:p>
        </w:tc>
        <w:tc>
          <w:tcPr>
            <w:tcW w:w="1161" w:type="dxa"/>
            <w:vAlign w:val="center"/>
          </w:tcPr>
          <w:p>
            <w:pPr>
              <w:adjustRightInd w:val="0"/>
              <w:snapToGrid w:val="0"/>
              <w:jc w:val="center"/>
              <w:rPr>
                <w:rFonts w:ascii="仿宋_GB2312" w:hAnsi="仿宋_GB2312" w:eastAsia="仿宋_GB2312" w:cs="仿宋_GB2312"/>
                <w:color w:val="auto"/>
                <w:sz w:val="22"/>
              </w:rPr>
            </w:pPr>
          </w:p>
        </w:tc>
        <w:tc>
          <w:tcPr>
            <w:tcW w:w="1180" w:type="dxa"/>
            <w:vAlign w:val="center"/>
          </w:tcPr>
          <w:p>
            <w:pPr>
              <w:adjustRightInd w:val="0"/>
              <w:snapToGrid w:val="0"/>
              <w:jc w:val="center"/>
              <w:rPr>
                <w:rFonts w:ascii="仿宋_GB2312" w:hAnsi="仿宋_GB2312" w:eastAsia="仿宋_GB2312" w:cs="仿宋_GB2312"/>
                <w:color w:val="auto"/>
                <w:sz w:val="22"/>
              </w:rPr>
            </w:pPr>
          </w:p>
        </w:tc>
        <w:tc>
          <w:tcPr>
            <w:tcW w:w="1400" w:type="dxa"/>
            <w:vAlign w:val="center"/>
          </w:tcPr>
          <w:p>
            <w:pPr>
              <w:adjustRightInd w:val="0"/>
              <w:snapToGrid w:val="0"/>
              <w:jc w:val="center"/>
              <w:rPr>
                <w:rFonts w:ascii="仿宋_GB2312" w:hAnsi="仿宋_GB2312" w:eastAsia="仿宋_GB2312" w:cs="仿宋_GB2312"/>
                <w:color w:val="auto"/>
                <w:sz w:val="22"/>
              </w:rPr>
            </w:pPr>
          </w:p>
        </w:tc>
        <w:tc>
          <w:tcPr>
            <w:tcW w:w="1215" w:type="dxa"/>
            <w:vAlign w:val="center"/>
          </w:tcPr>
          <w:p>
            <w:pPr>
              <w:adjustRightInd w:val="0"/>
              <w:snapToGrid w:val="0"/>
              <w:jc w:val="center"/>
              <w:rPr>
                <w:rFonts w:ascii="仿宋_GB2312" w:hAnsi="仿宋_GB2312" w:eastAsia="仿宋_GB2312" w:cs="仿宋_GB2312"/>
                <w:color w:val="auto"/>
                <w:sz w:val="22"/>
              </w:rPr>
            </w:pPr>
          </w:p>
        </w:tc>
        <w:tc>
          <w:tcPr>
            <w:tcW w:w="1305" w:type="dxa"/>
            <w:vAlign w:val="center"/>
          </w:tcPr>
          <w:p>
            <w:pPr>
              <w:adjustRightInd w:val="0"/>
              <w:snapToGrid w:val="0"/>
              <w:jc w:val="center"/>
              <w:rPr>
                <w:rFonts w:ascii="仿宋_GB2312" w:hAnsi="仿宋_GB2312" w:eastAsia="仿宋_GB2312" w:cs="仿宋_GB2312"/>
                <w:color w:val="auto"/>
                <w:sz w:val="22"/>
              </w:rPr>
            </w:pPr>
          </w:p>
        </w:tc>
        <w:tc>
          <w:tcPr>
            <w:tcW w:w="1434" w:type="dxa"/>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仿宋_GB2312" w:hAnsi="仿宋_GB2312" w:eastAsia="仿宋_GB2312" w:cs="仿宋_GB2312"/>
                <w:color w:val="auto"/>
                <w:sz w:val="22"/>
              </w:rPr>
            </w:pPr>
          </w:p>
        </w:tc>
        <w:tc>
          <w:tcPr>
            <w:tcW w:w="669" w:type="dxa"/>
            <w:vAlign w:val="center"/>
          </w:tcPr>
          <w:p>
            <w:pPr>
              <w:adjustRightInd w:val="0"/>
              <w:snapToGrid w:val="0"/>
              <w:jc w:val="center"/>
              <w:rPr>
                <w:rFonts w:ascii="仿宋_GB2312" w:hAnsi="仿宋_GB2312" w:eastAsia="仿宋_GB2312" w:cs="仿宋_GB2312"/>
                <w:color w:val="auto"/>
                <w:sz w:val="22"/>
              </w:rPr>
            </w:pPr>
          </w:p>
        </w:tc>
        <w:tc>
          <w:tcPr>
            <w:tcW w:w="3840" w:type="dxa"/>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050" w:type="dxa"/>
            <w:vAlign w:val="center"/>
          </w:tcPr>
          <w:p>
            <w:pPr>
              <w:adjustRightInd w:val="0"/>
              <w:snapToGrid w:val="0"/>
              <w:jc w:val="center"/>
              <w:rPr>
                <w:rFonts w:ascii="仿宋_GB2312" w:hAnsi="仿宋_GB2312" w:eastAsia="仿宋_GB2312" w:cs="仿宋_GB2312"/>
                <w:color w:val="auto"/>
                <w:sz w:val="22"/>
              </w:rPr>
            </w:pPr>
          </w:p>
        </w:tc>
        <w:tc>
          <w:tcPr>
            <w:tcW w:w="1161" w:type="dxa"/>
            <w:vAlign w:val="center"/>
          </w:tcPr>
          <w:p>
            <w:pPr>
              <w:adjustRightInd w:val="0"/>
              <w:snapToGrid w:val="0"/>
              <w:jc w:val="center"/>
              <w:rPr>
                <w:rFonts w:ascii="仿宋_GB2312" w:hAnsi="仿宋_GB2312" w:eastAsia="仿宋_GB2312" w:cs="仿宋_GB2312"/>
                <w:color w:val="auto"/>
                <w:sz w:val="22"/>
              </w:rPr>
            </w:pPr>
          </w:p>
        </w:tc>
        <w:tc>
          <w:tcPr>
            <w:tcW w:w="1180" w:type="dxa"/>
            <w:vAlign w:val="center"/>
          </w:tcPr>
          <w:p>
            <w:pPr>
              <w:adjustRightInd w:val="0"/>
              <w:snapToGrid w:val="0"/>
              <w:jc w:val="center"/>
              <w:rPr>
                <w:rFonts w:ascii="仿宋_GB2312" w:hAnsi="仿宋_GB2312" w:eastAsia="仿宋_GB2312" w:cs="仿宋_GB2312"/>
                <w:color w:val="auto"/>
                <w:sz w:val="22"/>
              </w:rPr>
            </w:pPr>
          </w:p>
        </w:tc>
        <w:tc>
          <w:tcPr>
            <w:tcW w:w="1400" w:type="dxa"/>
            <w:vAlign w:val="center"/>
          </w:tcPr>
          <w:p>
            <w:pPr>
              <w:adjustRightInd w:val="0"/>
              <w:snapToGrid w:val="0"/>
              <w:jc w:val="center"/>
              <w:rPr>
                <w:rFonts w:ascii="仿宋_GB2312" w:hAnsi="仿宋_GB2312" w:eastAsia="仿宋_GB2312" w:cs="仿宋_GB2312"/>
                <w:color w:val="auto"/>
                <w:sz w:val="22"/>
              </w:rPr>
            </w:pPr>
          </w:p>
        </w:tc>
        <w:tc>
          <w:tcPr>
            <w:tcW w:w="1215" w:type="dxa"/>
            <w:vAlign w:val="center"/>
          </w:tcPr>
          <w:p>
            <w:pPr>
              <w:adjustRightInd w:val="0"/>
              <w:snapToGrid w:val="0"/>
              <w:jc w:val="center"/>
              <w:rPr>
                <w:rFonts w:ascii="仿宋_GB2312" w:hAnsi="仿宋_GB2312" w:eastAsia="仿宋_GB2312" w:cs="仿宋_GB2312"/>
                <w:color w:val="auto"/>
                <w:sz w:val="22"/>
              </w:rPr>
            </w:pPr>
          </w:p>
        </w:tc>
        <w:tc>
          <w:tcPr>
            <w:tcW w:w="1305" w:type="dxa"/>
            <w:vAlign w:val="center"/>
          </w:tcPr>
          <w:p>
            <w:pPr>
              <w:adjustRightInd w:val="0"/>
              <w:snapToGrid w:val="0"/>
              <w:jc w:val="center"/>
              <w:rPr>
                <w:rFonts w:ascii="仿宋_GB2312" w:hAnsi="仿宋_GB2312" w:eastAsia="仿宋_GB2312" w:cs="仿宋_GB2312"/>
                <w:color w:val="auto"/>
                <w:sz w:val="22"/>
              </w:rPr>
            </w:pPr>
          </w:p>
        </w:tc>
        <w:tc>
          <w:tcPr>
            <w:tcW w:w="1434" w:type="dxa"/>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仿宋_GB2312" w:hAnsi="仿宋_GB2312" w:eastAsia="仿宋_GB2312" w:cs="仿宋_GB2312"/>
                <w:color w:val="auto"/>
                <w:sz w:val="22"/>
              </w:rPr>
            </w:pPr>
          </w:p>
        </w:tc>
        <w:tc>
          <w:tcPr>
            <w:tcW w:w="669" w:type="dxa"/>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n</w:t>
            </w:r>
          </w:p>
        </w:tc>
        <w:tc>
          <w:tcPr>
            <w:tcW w:w="3840" w:type="dxa"/>
            <w:vAlign w:val="center"/>
          </w:tcPr>
          <w:p>
            <w:pPr>
              <w:adjustRightInd w:val="0"/>
              <w:snapToGrid w:val="0"/>
              <w:rPr>
                <w:rFonts w:ascii="仿宋_GB2312" w:hAnsi="仿宋_GB2312" w:eastAsia="仿宋_GB2312" w:cs="仿宋_GB2312"/>
                <w:color w:val="auto"/>
                <w:sz w:val="22"/>
              </w:rPr>
            </w:pPr>
            <w:r>
              <w:rPr>
                <w:rFonts w:hint="eastAsia" w:ascii="仿宋_GB2312" w:hAnsi="仿宋_GB2312" w:eastAsia="仿宋_GB2312" w:cs="仿宋_GB2312"/>
                <w:color w:val="auto"/>
                <w:sz w:val="22"/>
              </w:rPr>
              <w:t>冷库建设（停车场建设、生产车间建设、仓库建设、附属设施建设）</w:t>
            </w:r>
          </w:p>
        </w:tc>
        <w:tc>
          <w:tcPr>
            <w:tcW w:w="1050" w:type="dxa"/>
            <w:vAlign w:val="center"/>
          </w:tcPr>
          <w:p>
            <w:pPr>
              <w:adjustRightInd w:val="0"/>
              <w:snapToGrid w:val="0"/>
              <w:jc w:val="center"/>
              <w:rPr>
                <w:rFonts w:ascii="仿宋_GB2312" w:hAnsi="仿宋_GB2312" w:eastAsia="仿宋_GB2312" w:cs="仿宋_GB2312"/>
                <w:color w:val="auto"/>
                <w:sz w:val="22"/>
              </w:rPr>
            </w:pPr>
          </w:p>
        </w:tc>
        <w:tc>
          <w:tcPr>
            <w:tcW w:w="1161" w:type="dxa"/>
            <w:vAlign w:val="center"/>
          </w:tcPr>
          <w:p>
            <w:pPr>
              <w:adjustRightInd w:val="0"/>
              <w:snapToGrid w:val="0"/>
              <w:jc w:val="center"/>
              <w:rPr>
                <w:rFonts w:ascii="仿宋_GB2312" w:hAnsi="仿宋_GB2312" w:eastAsia="仿宋_GB2312" w:cs="仿宋_GB2312"/>
                <w:color w:val="auto"/>
                <w:sz w:val="22"/>
              </w:rPr>
            </w:pPr>
          </w:p>
        </w:tc>
        <w:tc>
          <w:tcPr>
            <w:tcW w:w="1180" w:type="dxa"/>
            <w:vAlign w:val="center"/>
          </w:tcPr>
          <w:p>
            <w:pPr>
              <w:adjustRightInd w:val="0"/>
              <w:snapToGrid w:val="0"/>
              <w:jc w:val="center"/>
              <w:rPr>
                <w:rFonts w:ascii="仿宋_GB2312" w:hAnsi="仿宋_GB2312" w:eastAsia="仿宋_GB2312" w:cs="仿宋_GB2312"/>
                <w:color w:val="auto"/>
                <w:sz w:val="22"/>
              </w:rPr>
            </w:pPr>
          </w:p>
        </w:tc>
        <w:tc>
          <w:tcPr>
            <w:tcW w:w="1400" w:type="dxa"/>
            <w:vAlign w:val="center"/>
          </w:tcPr>
          <w:p>
            <w:pPr>
              <w:adjustRightInd w:val="0"/>
              <w:snapToGrid w:val="0"/>
              <w:jc w:val="center"/>
              <w:rPr>
                <w:rFonts w:ascii="仿宋_GB2312" w:hAnsi="仿宋_GB2312" w:eastAsia="仿宋_GB2312" w:cs="仿宋_GB2312"/>
                <w:color w:val="auto"/>
                <w:sz w:val="22"/>
              </w:rPr>
            </w:pPr>
          </w:p>
        </w:tc>
        <w:tc>
          <w:tcPr>
            <w:tcW w:w="1215" w:type="dxa"/>
            <w:vAlign w:val="center"/>
          </w:tcPr>
          <w:p>
            <w:pPr>
              <w:adjustRightInd w:val="0"/>
              <w:snapToGrid w:val="0"/>
              <w:jc w:val="center"/>
              <w:rPr>
                <w:rFonts w:ascii="仿宋_GB2312" w:hAnsi="仿宋_GB2312" w:eastAsia="仿宋_GB2312" w:cs="仿宋_GB2312"/>
                <w:color w:val="auto"/>
                <w:sz w:val="22"/>
              </w:rPr>
            </w:pPr>
          </w:p>
        </w:tc>
        <w:tc>
          <w:tcPr>
            <w:tcW w:w="1305" w:type="dxa"/>
            <w:vAlign w:val="center"/>
          </w:tcPr>
          <w:p>
            <w:pPr>
              <w:adjustRightInd w:val="0"/>
              <w:snapToGrid w:val="0"/>
              <w:jc w:val="center"/>
              <w:rPr>
                <w:rFonts w:ascii="仿宋_GB2312" w:hAnsi="仿宋_GB2312" w:eastAsia="仿宋_GB2312" w:cs="仿宋_GB2312"/>
                <w:color w:val="auto"/>
                <w:sz w:val="22"/>
              </w:rPr>
            </w:pPr>
          </w:p>
        </w:tc>
        <w:tc>
          <w:tcPr>
            <w:tcW w:w="1434" w:type="dxa"/>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669" w:type="dxa"/>
            <w:vAlign w:val="center"/>
          </w:tcPr>
          <w:p>
            <w:pPr>
              <w:adjustRightInd w:val="0"/>
              <w:snapToGrid w:val="0"/>
              <w:jc w:val="center"/>
              <w:rPr>
                <w:rFonts w:ascii="仿宋_GB2312" w:hAnsi="仿宋_GB2312" w:eastAsia="仿宋_GB2312" w:cs="仿宋_GB2312"/>
                <w:color w:val="auto"/>
                <w:sz w:val="22"/>
              </w:rPr>
            </w:pPr>
          </w:p>
        </w:tc>
        <w:tc>
          <w:tcPr>
            <w:tcW w:w="3840" w:type="dxa"/>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050" w:type="dxa"/>
            <w:vAlign w:val="center"/>
          </w:tcPr>
          <w:p>
            <w:pPr>
              <w:adjustRightInd w:val="0"/>
              <w:snapToGrid w:val="0"/>
              <w:jc w:val="center"/>
              <w:rPr>
                <w:rFonts w:ascii="仿宋_GB2312" w:hAnsi="仿宋_GB2312" w:eastAsia="仿宋_GB2312" w:cs="仿宋_GB2312"/>
                <w:color w:val="auto"/>
                <w:sz w:val="22"/>
              </w:rPr>
            </w:pPr>
          </w:p>
        </w:tc>
        <w:tc>
          <w:tcPr>
            <w:tcW w:w="1161" w:type="dxa"/>
            <w:vAlign w:val="center"/>
          </w:tcPr>
          <w:p>
            <w:pPr>
              <w:adjustRightInd w:val="0"/>
              <w:snapToGrid w:val="0"/>
              <w:jc w:val="center"/>
              <w:rPr>
                <w:rFonts w:ascii="仿宋_GB2312" w:hAnsi="仿宋_GB2312" w:eastAsia="仿宋_GB2312" w:cs="仿宋_GB2312"/>
                <w:color w:val="auto"/>
                <w:sz w:val="22"/>
              </w:rPr>
            </w:pPr>
          </w:p>
        </w:tc>
        <w:tc>
          <w:tcPr>
            <w:tcW w:w="1180" w:type="dxa"/>
            <w:vAlign w:val="center"/>
          </w:tcPr>
          <w:p>
            <w:pPr>
              <w:adjustRightInd w:val="0"/>
              <w:snapToGrid w:val="0"/>
              <w:jc w:val="center"/>
              <w:rPr>
                <w:rFonts w:ascii="仿宋_GB2312" w:hAnsi="仿宋_GB2312" w:eastAsia="仿宋_GB2312" w:cs="仿宋_GB2312"/>
                <w:color w:val="auto"/>
                <w:sz w:val="22"/>
              </w:rPr>
            </w:pPr>
          </w:p>
        </w:tc>
        <w:tc>
          <w:tcPr>
            <w:tcW w:w="1400" w:type="dxa"/>
            <w:vAlign w:val="center"/>
          </w:tcPr>
          <w:p>
            <w:pPr>
              <w:adjustRightInd w:val="0"/>
              <w:snapToGrid w:val="0"/>
              <w:jc w:val="center"/>
              <w:rPr>
                <w:rFonts w:ascii="仿宋_GB2312" w:hAnsi="仿宋_GB2312" w:eastAsia="仿宋_GB2312" w:cs="仿宋_GB2312"/>
                <w:color w:val="auto"/>
                <w:sz w:val="22"/>
              </w:rPr>
            </w:pPr>
          </w:p>
        </w:tc>
        <w:tc>
          <w:tcPr>
            <w:tcW w:w="1215" w:type="dxa"/>
            <w:vAlign w:val="center"/>
          </w:tcPr>
          <w:p>
            <w:pPr>
              <w:adjustRightInd w:val="0"/>
              <w:snapToGrid w:val="0"/>
              <w:jc w:val="center"/>
              <w:rPr>
                <w:rFonts w:ascii="仿宋_GB2312" w:hAnsi="仿宋_GB2312" w:eastAsia="仿宋_GB2312" w:cs="仿宋_GB2312"/>
                <w:color w:val="auto"/>
                <w:sz w:val="22"/>
              </w:rPr>
            </w:pPr>
          </w:p>
        </w:tc>
        <w:tc>
          <w:tcPr>
            <w:tcW w:w="1305" w:type="dxa"/>
            <w:vAlign w:val="center"/>
          </w:tcPr>
          <w:p>
            <w:pPr>
              <w:adjustRightInd w:val="0"/>
              <w:snapToGrid w:val="0"/>
              <w:jc w:val="center"/>
              <w:rPr>
                <w:rFonts w:ascii="仿宋_GB2312" w:hAnsi="仿宋_GB2312" w:eastAsia="仿宋_GB2312" w:cs="仿宋_GB2312"/>
                <w:color w:val="auto"/>
                <w:sz w:val="22"/>
              </w:rPr>
            </w:pPr>
          </w:p>
        </w:tc>
        <w:tc>
          <w:tcPr>
            <w:tcW w:w="1434" w:type="dxa"/>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adjustRightInd w:val="0"/>
              <w:snapToGrid w:val="0"/>
              <w:jc w:val="center"/>
              <w:rPr>
                <w:rFonts w:ascii="仿宋_GB2312" w:hAnsi="仿宋_GB2312" w:eastAsia="仿宋_GB2312" w:cs="仿宋_GB2312"/>
                <w:color w:val="auto"/>
                <w:sz w:val="22"/>
              </w:rPr>
            </w:pPr>
          </w:p>
        </w:tc>
        <w:tc>
          <w:tcPr>
            <w:tcW w:w="669" w:type="dxa"/>
            <w:vAlign w:val="center"/>
          </w:tcPr>
          <w:p>
            <w:pPr>
              <w:adjustRightInd w:val="0"/>
              <w:snapToGrid w:val="0"/>
              <w:jc w:val="center"/>
              <w:rPr>
                <w:rFonts w:ascii="仿宋_GB2312" w:hAnsi="仿宋_GB2312" w:eastAsia="仿宋_GB2312" w:cs="仿宋_GB2312"/>
                <w:color w:val="auto"/>
                <w:sz w:val="22"/>
              </w:rPr>
            </w:pPr>
          </w:p>
        </w:tc>
        <w:tc>
          <w:tcPr>
            <w:tcW w:w="3840" w:type="dxa"/>
            <w:vAlign w:val="center"/>
          </w:tcPr>
          <w:p>
            <w:pPr>
              <w:adjustRightInd w:val="0"/>
              <w:snapToGrid w:val="0"/>
              <w:jc w:val="center"/>
              <w:rPr>
                <w:rFonts w:ascii="仿宋_GB2312" w:hAnsi="仿宋_GB2312" w:eastAsia="仿宋_GB2312" w:cs="仿宋_GB2312"/>
                <w:color w:val="auto"/>
                <w:sz w:val="22"/>
              </w:rPr>
            </w:pPr>
          </w:p>
        </w:tc>
        <w:tc>
          <w:tcPr>
            <w:tcW w:w="1050" w:type="dxa"/>
            <w:vAlign w:val="center"/>
          </w:tcPr>
          <w:p>
            <w:pPr>
              <w:adjustRightInd w:val="0"/>
              <w:snapToGrid w:val="0"/>
              <w:jc w:val="center"/>
              <w:rPr>
                <w:rFonts w:ascii="仿宋_GB2312" w:hAnsi="仿宋_GB2312" w:eastAsia="仿宋_GB2312" w:cs="仿宋_GB2312"/>
                <w:color w:val="auto"/>
                <w:sz w:val="22"/>
              </w:rPr>
            </w:pPr>
          </w:p>
        </w:tc>
        <w:tc>
          <w:tcPr>
            <w:tcW w:w="1161" w:type="dxa"/>
            <w:vAlign w:val="center"/>
          </w:tcPr>
          <w:p>
            <w:pPr>
              <w:adjustRightInd w:val="0"/>
              <w:snapToGrid w:val="0"/>
              <w:jc w:val="center"/>
              <w:rPr>
                <w:rFonts w:ascii="仿宋_GB2312" w:hAnsi="仿宋_GB2312" w:eastAsia="仿宋_GB2312" w:cs="仿宋_GB2312"/>
                <w:color w:val="auto"/>
                <w:sz w:val="22"/>
              </w:rPr>
            </w:pPr>
          </w:p>
        </w:tc>
        <w:tc>
          <w:tcPr>
            <w:tcW w:w="1180" w:type="dxa"/>
            <w:vAlign w:val="center"/>
          </w:tcPr>
          <w:p>
            <w:pPr>
              <w:adjustRightInd w:val="0"/>
              <w:snapToGrid w:val="0"/>
              <w:jc w:val="center"/>
              <w:rPr>
                <w:rFonts w:ascii="仿宋_GB2312" w:hAnsi="仿宋_GB2312" w:eastAsia="仿宋_GB2312" w:cs="仿宋_GB2312"/>
                <w:color w:val="auto"/>
                <w:sz w:val="22"/>
              </w:rPr>
            </w:pPr>
          </w:p>
        </w:tc>
        <w:tc>
          <w:tcPr>
            <w:tcW w:w="1400" w:type="dxa"/>
            <w:vAlign w:val="center"/>
          </w:tcPr>
          <w:p>
            <w:pPr>
              <w:adjustRightInd w:val="0"/>
              <w:snapToGrid w:val="0"/>
              <w:jc w:val="center"/>
              <w:rPr>
                <w:rFonts w:ascii="仿宋_GB2312" w:hAnsi="仿宋_GB2312" w:eastAsia="仿宋_GB2312" w:cs="仿宋_GB2312"/>
                <w:color w:val="auto"/>
                <w:sz w:val="22"/>
              </w:rPr>
            </w:pPr>
          </w:p>
        </w:tc>
        <w:tc>
          <w:tcPr>
            <w:tcW w:w="1215" w:type="dxa"/>
            <w:vAlign w:val="center"/>
          </w:tcPr>
          <w:p>
            <w:pPr>
              <w:adjustRightInd w:val="0"/>
              <w:snapToGrid w:val="0"/>
              <w:jc w:val="center"/>
              <w:rPr>
                <w:rFonts w:ascii="仿宋_GB2312" w:hAnsi="仿宋_GB2312" w:eastAsia="仿宋_GB2312" w:cs="仿宋_GB2312"/>
                <w:color w:val="auto"/>
                <w:sz w:val="22"/>
              </w:rPr>
            </w:pPr>
          </w:p>
        </w:tc>
        <w:tc>
          <w:tcPr>
            <w:tcW w:w="1305" w:type="dxa"/>
            <w:vAlign w:val="center"/>
          </w:tcPr>
          <w:p>
            <w:pPr>
              <w:adjustRightInd w:val="0"/>
              <w:snapToGrid w:val="0"/>
              <w:jc w:val="center"/>
              <w:rPr>
                <w:rFonts w:ascii="仿宋_GB2312" w:hAnsi="仿宋_GB2312" w:eastAsia="仿宋_GB2312" w:cs="仿宋_GB2312"/>
                <w:color w:val="auto"/>
                <w:sz w:val="22"/>
              </w:rPr>
            </w:pPr>
          </w:p>
        </w:tc>
        <w:tc>
          <w:tcPr>
            <w:tcW w:w="1434" w:type="dxa"/>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adjustRightInd w:val="0"/>
              <w:snapToGrid w:val="0"/>
              <w:jc w:val="center"/>
              <w:rPr>
                <w:rFonts w:ascii="仿宋_GB2312" w:hAnsi="仿宋_GB2312" w:eastAsia="仿宋_GB2312" w:cs="仿宋_GB2312"/>
                <w:color w:val="auto"/>
                <w:sz w:val="22"/>
              </w:rPr>
            </w:pPr>
          </w:p>
        </w:tc>
        <w:tc>
          <w:tcPr>
            <w:tcW w:w="669" w:type="dxa"/>
            <w:vAlign w:val="center"/>
          </w:tcPr>
          <w:p>
            <w:pPr>
              <w:adjustRightInd w:val="0"/>
              <w:snapToGrid w:val="0"/>
              <w:jc w:val="center"/>
              <w:rPr>
                <w:rFonts w:ascii="仿宋_GB2312" w:hAnsi="仿宋_GB2312" w:eastAsia="仿宋_GB2312" w:cs="仿宋_GB2312"/>
                <w:color w:val="auto"/>
                <w:sz w:val="22"/>
              </w:rPr>
            </w:pPr>
          </w:p>
        </w:tc>
        <w:tc>
          <w:tcPr>
            <w:tcW w:w="3840" w:type="dxa"/>
            <w:vAlign w:val="center"/>
          </w:tcPr>
          <w:p>
            <w:pPr>
              <w:adjustRightInd w:val="0"/>
              <w:snapToGrid w:val="0"/>
              <w:jc w:val="center"/>
              <w:rPr>
                <w:rFonts w:ascii="仿宋_GB2312" w:hAnsi="仿宋_GB2312" w:eastAsia="仿宋_GB2312" w:cs="仿宋_GB2312"/>
                <w:color w:val="auto"/>
                <w:sz w:val="22"/>
              </w:rPr>
            </w:pPr>
          </w:p>
        </w:tc>
        <w:tc>
          <w:tcPr>
            <w:tcW w:w="1050" w:type="dxa"/>
            <w:vAlign w:val="center"/>
          </w:tcPr>
          <w:p>
            <w:pPr>
              <w:adjustRightInd w:val="0"/>
              <w:snapToGrid w:val="0"/>
              <w:jc w:val="center"/>
              <w:rPr>
                <w:rFonts w:ascii="仿宋_GB2312" w:hAnsi="仿宋_GB2312" w:eastAsia="仿宋_GB2312" w:cs="仿宋_GB2312"/>
                <w:color w:val="auto"/>
                <w:sz w:val="22"/>
              </w:rPr>
            </w:pPr>
          </w:p>
        </w:tc>
        <w:tc>
          <w:tcPr>
            <w:tcW w:w="1161" w:type="dxa"/>
            <w:vAlign w:val="center"/>
          </w:tcPr>
          <w:p>
            <w:pPr>
              <w:adjustRightInd w:val="0"/>
              <w:snapToGrid w:val="0"/>
              <w:jc w:val="center"/>
              <w:rPr>
                <w:rFonts w:ascii="仿宋_GB2312" w:hAnsi="仿宋_GB2312" w:eastAsia="仿宋_GB2312" w:cs="仿宋_GB2312"/>
                <w:color w:val="auto"/>
                <w:sz w:val="22"/>
              </w:rPr>
            </w:pPr>
          </w:p>
        </w:tc>
        <w:tc>
          <w:tcPr>
            <w:tcW w:w="1180" w:type="dxa"/>
            <w:vAlign w:val="center"/>
          </w:tcPr>
          <w:p>
            <w:pPr>
              <w:adjustRightInd w:val="0"/>
              <w:snapToGrid w:val="0"/>
              <w:jc w:val="center"/>
              <w:rPr>
                <w:rFonts w:ascii="仿宋_GB2312" w:hAnsi="仿宋_GB2312" w:eastAsia="仿宋_GB2312" w:cs="仿宋_GB2312"/>
                <w:color w:val="auto"/>
                <w:sz w:val="22"/>
              </w:rPr>
            </w:pPr>
          </w:p>
        </w:tc>
        <w:tc>
          <w:tcPr>
            <w:tcW w:w="1400" w:type="dxa"/>
            <w:vAlign w:val="center"/>
          </w:tcPr>
          <w:p>
            <w:pPr>
              <w:adjustRightInd w:val="0"/>
              <w:snapToGrid w:val="0"/>
              <w:jc w:val="center"/>
              <w:rPr>
                <w:rFonts w:ascii="仿宋_GB2312" w:hAnsi="仿宋_GB2312" w:eastAsia="仿宋_GB2312" w:cs="仿宋_GB2312"/>
                <w:color w:val="auto"/>
                <w:sz w:val="22"/>
              </w:rPr>
            </w:pPr>
          </w:p>
        </w:tc>
        <w:tc>
          <w:tcPr>
            <w:tcW w:w="1215" w:type="dxa"/>
            <w:vAlign w:val="center"/>
          </w:tcPr>
          <w:p>
            <w:pPr>
              <w:adjustRightInd w:val="0"/>
              <w:snapToGrid w:val="0"/>
              <w:jc w:val="center"/>
              <w:rPr>
                <w:rFonts w:ascii="仿宋_GB2312" w:hAnsi="仿宋_GB2312" w:eastAsia="仿宋_GB2312" w:cs="仿宋_GB2312"/>
                <w:color w:val="auto"/>
                <w:sz w:val="22"/>
              </w:rPr>
            </w:pPr>
          </w:p>
        </w:tc>
        <w:tc>
          <w:tcPr>
            <w:tcW w:w="1305" w:type="dxa"/>
            <w:vAlign w:val="center"/>
          </w:tcPr>
          <w:p>
            <w:pPr>
              <w:adjustRightInd w:val="0"/>
              <w:snapToGrid w:val="0"/>
              <w:jc w:val="center"/>
              <w:rPr>
                <w:rFonts w:ascii="仿宋_GB2312" w:hAnsi="仿宋_GB2312" w:eastAsia="仿宋_GB2312" w:cs="仿宋_GB2312"/>
                <w:color w:val="auto"/>
                <w:sz w:val="22"/>
              </w:rPr>
            </w:pPr>
          </w:p>
        </w:tc>
        <w:tc>
          <w:tcPr>
            <w:tcW w:w="1434" w:type="dxa"/>
            <w:vAlign w:val="center"/>
          </w:tcPr>
          <w:p>
            <w:pPr>
              <w:adjustRightInd w:val="0"/>
              <w:snapToGrid w:val="0"/>
              <w:jc w:val="center"/>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adjustRightInd w:val="0"/>
              <w:snapToGrid w:val="0"/>
              <w:jc w:val="center"/>
              <w:rPr>
                <w:rFonts w:ascii="仿宋_GB2312" w:hAnsi="仿宋_GB2312" w:eastAsia="仿宋_GB2312" w:cs="仿宋_GB2312"/>
                <w:color w:val="auto"/>
                <w:sz w:val="22"/>
              </w:rPr>
            </w:pPr>
          </w:p>
        </w:tc>
        <w:tc>
          <w:tcPr>
            <w:tcW w:w="669" w:type="dxa"/>
            <w:vAlign w:val="center"/>
          </w:tcPr>
          <w:p>
            <w:pPr>
              <w:adjustRightInd w:val="0"/>
              <w:snapToGrid w:val="0"/>
              <w:jc w:val="center"/>
              <w:rPr>
                <w:rFonts w:ascii="仿宋_GB2312" w:hAnsi="仿宋_GB2312" w:eastAsia="仿宋_GB2312" w:cs="仿宋_GB2312"/>
                <w:color w:val="auto"/>
                <w:sz w:val="22"/>
              </w:rPr>
            </w:pPr>
          </w:p>
        </w:tc>
        <w:tc>
          <w:tcPr>
            <w:tcW w:w="3840" w:type="dxa"/>
            <w:vAlign w:val="center"/>
          </w:tcPr>
          <w:p>
            <w:pPr>
              <w:adjustRightInd w:val="0"/>
              <w:snapToGrid w:val="0"/>
              <w:jc w:val="center"/>
              <w:rPr>
                <w:rFonts w:ascii="仿宋_GB2312" w:hAnsi="仿宋_GB2312" w:eastAsia="仿宋_GB2312" w:cs="仿宋_GB2312"/>
                <w:color w:val="auto"/>
                <w:sz w:val="22"/>
              </w:rPr>
            </w:pPr>
          </w:p>
        </w:tc>
        <w:tc>
          <w:tcPr>
            <w:tcW w:w="1050" w:type="dxa"/>
            <w:vAlign w:val="center"/>
          </w:tcPr>
          <w:p>
            <w:pPr>
              <w:adjustRightInd w:val="0"/>
              <w:snapToGrid w:val="0"/>
              <w:jc w:val="center"/>
              <w:rPr>
                <w:rFonts w:ascii="仿宋_GB2312" w:hAnsi="仿宋_GB2312" w:eastAsia="仿宋_GB2312" w:cs="仿宋_GB2312"/>
                <w:color w:val="auto"/>
                <w:sz w:val="22"/>
              </w:rPr>
            </w:pPr>
          </w:p>
        </w:tc>
        <w:tc>
          <w:tcPr>
            <w:tcW w:w="1161" w:type="dxa"/>
            <w:vAlign w:val="center"/>
          </w:tcPr>
          <w:p>
            <w:pPr>
              <w:adjustRightInd w:val="0"/>
              <w:snapToGrid w:val="0"/>
              <w:jc w:val="center"/>
              <w:rPr>
                <w:rFonts w:ascii="仿宋_GB2312" w:hAnsi="仿宋_GB2312" w:eastAsia="仿宋_GB2312" w:cs="仿宋_GB2312"/>
                <w:color w:val="auto"/>
                <w:sz w:val="22"/>
              </w:rPr>
            </w:pPr>
          </w:p>
        </w:tc>
        <w:tc>
          <w:tcPr>
            <w:tcW w:w="1180" w:type="dxa"/>
            <w:vAlign w:val="center"/>
          </w:tcPr>
          <w:p>
            <w:pPr>
              <w:adjustRightInd w:val="0"/>
              <w:snapToGrid w:val="0"/>
              <w:jc w:val="center"/>
              <w:rPr>
                <w:rFonts w:ascii="仿宋_GB2312" w:hAnsi="仿宋_GB2312" w:eastAsia="仿宋_GB2312" w:cs="仿宋_GB2312"/>
                <w:color w:val="auto"/>
                <w:sz w:val="22"/>
              </w:rPr>
            </w:pPr>
          </w:p>
        </w:tc>
        <w:tc>
          <w:tcPr>
            <w:tcW w:w="1400" w:type="dxa"/>
            <w:vAlign w:val="center"/>
          </w:tcPr>
          <w:p>
            <w:pPr>
              <w:adjustRightInd w:val="0"/>
              <w:snapToGrid w:val="0"/>
              <w:jc w:val="center"/>
              <w:rPr>
                <w:rFonts w:ascii="仿宋_GB2312" w:hAnsi="仿宋_GB2312" w:eastAsia="仿宋_GB2312" w:cs="仿宋_GB2312"/>
                <w:color w:val="auto"/>
                <w:sz w:val="22"/>
              </w:rPr>
            </w:pPr>
          </w:p>
        </w:tc>
        <w:tc>
          <w:tcPr>
            <w:tcW w:w="1215" w:type="dxa"/>
            <w:vAlign w:val="center"/>
          </w:tcPr>
          <w:p>
            <w:pPr>
              <w:adjustRightInd w:val="0"/>
              <w:snapToGrid w:val="0"/>
              <w:jc w:val="center"/>
              <w:rPr>
                <w:rFonts w:ascii="仿宋_GB2312" w:hAnsi="仿宋_GB2312" w:eastAsia="仿宋_GB2312" w:cs="仿宋_GB2312"/>
                <w:color w:val="auto"/>
                <w:sz w:val="22"/>
              </w:rPr>
            </w:pPr>
          </w:p>
        </w:tc>
        <w:tc>
          <w:tcPr>
            <w:tcW w:w="1305" w:type="dxa"/>
            <w:vAlign w:val="center"/>
          </w:tcPr>
          <w:p>
            <w:pPr>
              <w:adjustRightInd w:val="0"/>
              <w:snapToGrid w:val="0"/>
              <w:jc w:val="center"/>
              <w:rPr>
                <w:rFonts w:ascii="仿宋_GB2312" w:hAnsi="仿宋_GB2312" w:eastAsia="仿宋_GB2312" w:cs="仿宋_GB2312"/>
                <w:color w:val="auto"/>
                <w:sz w:val="22"/>
              </w:rPr>
            </w:pPr>
          </w:p>
        </w:tc>
        <w:tc>
          <w:tcPr>
            <w:tcW w:w="1434" w:type="dxa"/>
            <w:vAlign w:val="center"/>
          </w:tcPr>
          <w:p>
            <w:pPr>
              <w:adjustRightInd w:val="0"/>
              <w:snapToGrid w:val="0"/>
              <w:jc w:val="center"/>
              <w:rPr>
                <w:rFonts w:ascii="仿宋_GB2312" w:hAnsi="仿宋_GB2312" w:eastAsia="仿宋_GB2312" w:cs="仿宋_GB2312"/>
                <w:color w:val="auto"/>
                <w:sz w:val="22"/>
              </w:rPr>
            </w:pPr>
          </w:p>
        </w:tc>
      </w:tr>
    </w:tbl>
    <w:p>
      <w:pPr>
        <w:adjustRightInd w:val="0"/>
        <w:snapToGrid w:val="0"/>
        <w:spacing w:line="420" w:lineRule="exact"/>
        <w:outlineLvl w:val="3"/>
        <w:rPr>
          <w:rFonts w:ascii="仿宋_GB2312" w:hAnsi="仿宋_GB2312" w:eastAsia="仿宋_GB2312" w:cs="仿宋_GB2312"/>
          <w:b/>
          <w:bCs/>
          <w:color w:val="auto"/>
          <w:sz w:val="28"/>
          <w:szCs w:val="28"/>
        </w:rPr>
        <w:sectPr>
          <w:pgSz w:w="16838" w:h="11906" w:orient="landscape"/>
          <w:pgMar w:top="1531" w:right="1871" w:bottom="1531" w:left="1871" w:header="850" w:footer="1417" w:gutter="0"/>
          <w:cols w:space="0" w:num="1"/>
          <w:docGrid w:type="lines" w:linePitch="595" w:charSpace="0"/>
        </w:sectPr>
      </w:pPr>
    </w:p>
    <w:p>
      <w:pPr>
        <w:adjustRightInd w:val="0"/>
        <w:snapToGrid w:val="0"/>
        <w:spacing w:line="420" w:lineRule="exact"/>
        <w:outlineLvl w:val="3"/>
        <w:rPr>
          <w:rFonts w:ascii="黑体" w:hAnsi="黑体" w:eastAsia="黑体" w:cs="黑体"/>
          <w:color w:val="auto"/>
          <w:sz w:val="28"/>
          <w:szCs w:val="28"/>
        </w:rPr>
      </w:pPr>
      <w:r>
        <w:rPr>
          <w:rFonts w:hint="eastAsia" w:ascii="黑体" w:hAnsi="黑体" w:eastAsia="黑体" w:cs="黑体"/>
          <w:color w:val="auto"/>
          <w:sz w:val="28"/>
          <w:szCs w:val="28"/>
        </w:rPr>
        <w:t>附表6</w:t>
      </w:r>
    </w:p>
    <w:p>
      <w:pPr>
        <w:adjustRightInd w:val="0"/>
        <w:snapToGrid w:val="0"/>
        <w:spacing w:line="420" w:lineRule="exact"/>
        <w:outlineLvl w:val="3"/>
        <w:rPr>
          <w:rFonts w:ascii="仿宋_GB2312" w:hAnsi="仿宋_GB2312" w:eastAsia="仿宋_GB2312" w:cs="仿宋_GB2312"/>
          <w:b/>
          <w:bCs/>
          <w:color w:val="auto"/>
          <w:sz w:val="28"/>
          <w:szCs w:val="28"/>
        </w:rPr>
      </w:pPr>
    </w:p>
    <w:p>
      <w:pPr>
        <w:adjustRightInd w:val="0"/>
        <w:snapToGrid w:val="0"/>
        <w:spacing w:line="420" w:lineRule="exact"/>
        <w:jc w:val="center"/>
        <w:outlineLvl w:val="3"/>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u w:val="single"/>
        </w:rPr>
        <w:t xml:space="preserve">  xx项目  </w:t>
      </w:r>
      <w:r>
        <w:rPr>
          <w:rFonts w:hint="eastAsia" w:ascii="方正小标宋简体" w:hAnsi="方正小标宋简体" w:eastAsia="方正小标宋简体" w:cs="方正小标宋简体"/>
          <w:color w:val="auto"/>
          <w:sz w:val="36"/>
          <w:szCs w:val="36"/>
        </w:rPr>
        <w:t>设备购置费估算表</w:t>
      </w:r>
    </w:p>
    <w:p>
      <w:pPr>
        <w:adjustRightInd w:val="0"/>
        <w:snapToGrid w:val="0"/>
        <w:spacing w:line="420" w:lineRule="exact"/>
        <w:outlineLvl w:val="3"/>
        <w:rPr>
          <w:rFonts w:ascii="仿宋_GB2312" w:hAnsi="仿宋_GB2312" w:eastAsia="仿宋_GB2312" w:cs="仿宋_GB2312"/>
          <w:b/>
          <w:bCs/>
          <w:color w:val="auto"/>
          <w:sz w:val="28"/>
          <w:szCs w:val="28"/>
        </w:rPr>
      </w:pPr>
    </w:p>
    <w:tbl>
      <w:tblPr>
        <w:tblStyle w:val="17"/>
        <w:tblW w:w="8882" w:type="dxa"/>
        <w:jc w:val="center"/>
        <w:tblLayout w:type="fixed"/>
        <w:tblCellMar>
          <w:top w:w="0" w:type="dxa"/>
          <w:left w:w="0" w:type="dxa"/>
          <w:bottom w:w="0" w:type="dxa"/>
          <w:right w:w="0" w:type="dxa"/>
        </w:tblCellMar>
      </w:tblPr>
      <w:tblGrid>
        <w:gridCol w:w="925"/>
        <w:gridCol w:w="870"/>
        <w:gridCol w:w="1282"/>
        <w:gridCol w:w="1125"/>
        <w:gridCol w:w="840"/>
        <w:gridCol w:w="885"/>
        <w:gridCol w:w="1080"/>
        <w:gridCol w:w="1020"/>
        <w:gridCol w:w="855"/>
      </w:tblGrid>
      <w:tr>
        <w:tblPrEx>
          <w:tblCellMar>
            <w:top w:w="0" w:type="dxa"/>
            <w:left w:w="0" w:type="dxa"/>
            <w:bottom w:w="0" w:type="dxa"/>
            <w:right w:w="0" w:type="dxa"/>
          </w:tblCellMar>
        </w:tblPrEx>
        <w:trPr>
          <w:trHeight w:val="642" w:hRule="atLeast"/>
          <w:jc w:val="center"/>
        </w:trPr>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kern w:val="0"/>
                <w:sz w:val="22"/>
              </w:rPr>
            </w:pPr>
            <w:r>
              <w:rPr>
                <w:rFonts w:hint="eastAsia" w:ascii="黑体" w:hAnsi="黑体" w:eastAsia="黑体" w:cs="黑体"/>
                <w:color w:val="auto"/>
                <w:kern w:val="0"/>
                <w:sz w:val="22"/>
              </w:rPr>
              <w:t>乡镇名称</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设备名称</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性能参数</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单位</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数量</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kern w:val="0"/>
                <w:sz w:val="22"/>
              </w:rPr>
            </w:pPr>
            <w:r>
              <w:rPr>
                <w:rFonts w:hint="eastAsia" w:ascii="黑体" w:hAnsi="黑体" w:eastAsia="黑体" w:cs="黑体"/>
                <w:color w:val="auto"/>
                <w:kern w:val="0"/>
                <w:sz w:val="22"/>
              </w:rPr>
              <w:t>单价</w:t>
            </w:r>
          </w:p>
          <w:p>
            <w:pPr>
              <w:adjustRightInd w:val="0"/>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（万元）</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kern w:val="0"/>
                <w:sz w:val="22"/>
              </w:rPr>
            </w:pPr>
            <w:r>
              <w:rPr>
                <w:rFonts w:hint="eastAsia" w:ascii="黑体" w:hAnsi="黑体" w:eastAsia="黑体" w:cs="黑体"/>
                <w:color w:val="auto"/>
                <w:kern w:val="0"/>
                <w:sz w:val="22"/>
              </w:rPr>
              <w:t>合价</w:t>
            </w:r>
          </w:p>
          <w:p>
            <w:pPr>
              <w:adjustRightInd w:val="0"/>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（万元）</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2"/>
              </w:rPr>
            </w:pPr>
            <w:r>
              <w:rPr>
                <w:rFonts w:hint="eastAsia" w:ascii="黑体" w:hAnsi="黑体" w:eastAsia="黑体" w:cs="黑体"/>
                <w:color w:val="auto"/>
                <w:kern w:val="0"/>
                <w:sz w:val="22"/>
              </w:rPr>
              <w:t>备注</w:t>
            </w:r>
          </w:p>
        </w:tc>
      </w:tr>
      <w:tr>
        <w:tblPrEx>
          <w:tblCellMar>
            <w:top w:w="0" w:type="dxa"/>
            <w:left w:w="0" w:type="dxa"/>
            <w:bottom w:w="0" w:type="dxa"/>
            <w:right w:w="0" w:type="dxa"/>
          </w:tblCellMar>
        </w:tblPrEx>
        <w:trPr>
          <w:trHeight w:val="474" w:hRule="atLeast"/>
          <w:jc w:val="center"/>
        </w:trPr>
        <w:tc>
          <w:tcPr>
            <w:tcW w:w="9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xx镇</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单项工程1</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474" w:hRule="atLeast"/>
          <w:jc w:val="center"/>
        </w:trPr>
        <w:tc>
          <w:tcPr>
            <w:tcW w:w="925" w:type="dxa"/>
            <w:vMerge w:val="continue"/>
            <w:tcBorders>
              <w:left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仪器设备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474" w:hRule="atLeast"/>
          <w:jc w:val="center"/>
        </w:trPr>
        <w:tc>
          <w:tcPr>
            <w:tcW w:w="925" w:type="dxa"/>
            <w:vMerge w:val="continue"/>
            <w:tcBorders>
              <w:left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474" w:hRule="atLeast"/>
          <w:jc w:val="center"/>
        </w:trPr>
        <w:tc>
          <w:tcPr>
            <w:tcW w:w="925" w:type="dxa"/>
            <w:vMerge w:val="continue"/>
            <w:tcBorders>
              <w:left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二</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单项工程2</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474" w:hRule="atLeast"/>
          <w:jc w:val="center"/>
        </w:trPr>
        <w:tc>
          <w:tcPr>
            <w:tcW w:w="925" w:type="dxa"/>
            <w:vMerge w:val="continue"/>
            <w:tcBorders>
              <w:left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仪器设备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474" w:hRule="atLeast"/>
          <w:jc w:val="center"/>
        </w:trPr>
        <w:tc>
          <w:tcPr>
            <w:tcW w:w="925" w:type="dxa"/>
            <w:vMerge w:val="continue"/>
            <w:tcBorders>
              <w:left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474" w:hRule="atLeast"/>
          <w:jc w:val="center"/>
        </w:trPr>
        <w:tc>
          <w:tcPr>
            <w:tcW w:w="9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xx镇</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单项工程1</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474" w:hRule="atLeast"/>
          <w:jc w:val="center"/>
        </w:trPr>
        <w:tc>
          <w:tcPr>
            <w:tcW w:w="9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仪器设备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474" w:hRule="atLeast"/>
          <w:jc w:val="center"/>
        </w:trPr>
        <w:tc>
          <w:tcPr>
            <w:tcW w:w="9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474" w:hRule="atLeast"/>
          <w:jc w:val="center"/>
        </w:trPr>
        <w:tc>
          <w:tcPr>
            <w:tcW w:w="9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二</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单项工程2</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474" w:hRule="atLeast"/>
          <w:jc w:val="center"/>
        </w:trPr>
        <w:tc>
          <w:tcPr>
            <w:tcW w:w="9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仪器设备</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474" w:hRule="atLeast"/>
          <w:jc w:val="center"/>
        </w:trPr>
        <w:tc>
          <w:tcPr>
            <w:tcW w:w="9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474" w:hRule="atLeast"/>
          <w:jc w:val="center"/>
        </w:trPr>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474" w:hRule="atLeast"/>
          <w:jc w:val="center"/>
        </w:trPr>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474" w:hRule="atLeast"/>
          <w:jc w:val="center"/>
        </w:trPr>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474" w:hRule="atLeast"/>
          <w:jc w:val="center"/>
        </w:trPr>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484" w:hRule="atLeast"/>
          <w:jc w:val="center"/>
        </w:trPr>
        <w:tc>
          <w:tcPr>
            <w:tcW w:w="9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2"/>
              </w:rPr>
            </w:pPr>
          </w:p>
        </w:tc>
      </w:tr>
    </w:tbl>
    <w:p>
      <w:pPr>
        <w:adjustRightInd w:val="0"/>
        <w:snapToGrid w:val="0"/>
        <w:spacing w:line="420" w:lineRule="exact"/>
        <w:outlineLvl w:val="3"/>
        <w:rPr>
          <w:rFonts w:ascii="仿宋_GB2312" w:hAnsi="仿宋_GB2312" w:eastAsia="仿宋_GB2312" w:cs="仿宋_GB2312"/>
          <w:b/>
          <w:bCs/>
          <w:color w:val="auto"/>
          <w:sz w:val="28"/>
          <w:szCs w:val="28"/>
        </w:rPr>
      </w:pPr>
    </w:p>
    <w:p>
      <w:pP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br w:type="page"/>
      </w:r>
    </w:p>
    <w:p>
      <w:pPr>
        <w:adjustRightInd w:val="0"/>
        <w:snapToGrid w:val="0"/>
        <w:spacing w:line="420" w:lineRule="exact"/>
        <w:outlineLvl w:val="3"/>
        <w:rPr>
          <w:rFonts w:ascii="黑体" w:hAnsi="黑体" w:eastAsia="黑体" w:cs="黑体"/>
          <w:color w:val="auto"/>
          <w:sz w:val="28"/>
          <w:szCs w:val="28"/>
        </w:rPr>
      </w:pPr>
      <w:r>
        <w:rPr>
          <w:rFonts w:hint="eastAsia" w:ascii="黑体" w:hAnsi="黑体" w:eastAsia="黑体" w:cs="黑体"/>
          <w:color w:val="auto"/>
          <w:sz w:val="28"/>
          <w:szCs w:val="28"/>
        </w:rPr>
        <w:t>附表7</w:t>
      </w:r>
    </w:p>
    <w:p>
      <w:pPr>
        <w:adjustRightInd w:val="0"/>
        <w:snapToGrid w:val="0"/>
        <w:spacing w:line="420" w:lineRule="exact"/>
        <w:jc w:val="center"/>
        <w:outlineLvl w:val="3"/>
        <w:rPr>
          <w:rFonts w:ascii="仿宋_GB2312" w:hAnsi="仿宋_GB2312" w:eastAsia="仿宋_GB2312" w:cs="仿宋_GB2312"/>
          <w:b/>
          <w:bCs/>
          <w:color w:val="auto"/>
          <w:sz w:val="28"/>
          <w:szCs w:val="28"/>
          <w:u w:val="single"/>
        </w:rPr>
      </w:pPr>
    </w:p>
    <w:p>
      <w:pPr>
        <w:adjustRightInd w:val="0"/>
        <w:snapToGrid w:val="0"/>
        <w:spacing w:line="420" w:lineRule="exact"/>
        <w:jc w:val="center"/>
        <w:outlineLvl w:val="3"/>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u w:val="single"/>
        </w:rPr>
        <w:t xml:space="preserve">  xx项目  </w:t>
      </w:r>
      <w:r>
        <w:rPr>
          <w:rFonts w:hint="eastAsia" w:ascii="方正小标宋简体" w:hAnsi="方正小标宋简体" w:eastAsia="方正小标宋简体" w:cs="方正小标宋简体"/>
          <w:color w:val="auto"/>
          <w:sz w:val="36"/>
          <w:szCs w:val="36"/>
        </w:rPr>
        <w:t>农业建设项目工程建设其他费估算表</w:t>
      </w:r>
    </w:p>
    <w:p>
      <w:pPr>
        <w:pStyle w:val="5"/>
        <w:adjustRightInd w:val="0"/>
        <w:snapToGrid w:val="0"/>
        <w:spacing w:line="420" w:lineRule="exact"/>
        <w:rPr>
          <w:rFonts w:ascii="仿宋_GB2312" w:hAnsi="仿宋_GB2312" w:eastAsia="仿宋_GB2312" w:cs="仿宋_GB2312"/>
          <w:color w:val="auto"/>
          <w:sz w:val="28"/>
          <w:szCs w:val="28"/>
        </w:rPr>
      </w:pPr>
    </w:p>
    <w:tbl>
      <w:tblPr>
        <w:tblStyle w:val="17"/>
        <w:tblW w:w="887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371"/>
        <w:gridCol w:w="1420"/>
        <w:gridCol w:w="1743"/>
        <w:gridCol w:w="2588"/>
        <w:gridCol w:w="174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371" w:type="dxa"/>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乡镇名称</w:t>
            </w:r>
          </w:p>
        </w:tc>
        <w:tc>
          <w:tcPr>
            <w:tcW w:w="1420" w:type="dxa"/>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序号</w:t>
            </w:r>
          </w:p>
        </w:tc>
        <w:tc>
          <w:tcPr>
            <w:tcW w:w="1743" w:type="dxa"/>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费用名称</w:t>
            </w:r>
          </w:p>
        </w:tc>
        <w:tc>
          <w:tcPr>
            <w:tcW w:w="2588" w:type="dxa"/>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金额（万元）</w:t>
            </w:r>
          </w:p>
        </w:tc>
        <w:tc>
          <w:tcPr>
            <w:tcW w:w="1748" w:type="dxa"/>
            <w:tcBorders>
              <w:tl2br w:val="nil"/>
              <w:tr2bl w:val="nil"/>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rPr>
              <w:t>计算说明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371"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xx镇</w:t>
            </w:r>
          </w:p>
        </w:tc>
        <w:tc>
          <w:tcPr>
            <w:tcW w:w="142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c>
          <w:tcPr>
            <w:tcW w:w="1743"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费用1</w:t>
            </w:r>
          </w:p>
        </w:tc>
        <w:tc>
          <w:tcPr>
            <w:tcW w:w="258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c>
          <w:tcPr>
            <w:tcW w:w="174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371"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c>
          <w:tcPr>
            <w:tcW w:w="142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c>
          <w:tcPr>
            <w:tcW w:w="1743"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费用2</w:t>
            </w:r>
          </w:p>
        </w:tc>
        <w:tc>
          <w:tcPr>
            <w:tcW w:w="258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c>
          <w:tcPr>
            <w:tcW w:w="174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371"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c>
          <w:tcPr>
            <w:tcW w:w="142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1743"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258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c>
          <w:tcPr>
            <w:tcW w:w="174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371"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c>
          <w:tcPr>
            <w:tcW w:w="142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n</w:t>
            </w:r>
          </w:p>
        </w:tc>
        <w:tc>
          <w:tcPr>
            <w:tcW w:w="1743"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费用n</w:t>
            </w:r>
          </w:p>
        </w:tc>
        <w:tc>
          <w:tcPr>
            <w:tcW w:w="258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c>
          <w:tcPr>
            <w:tcW w:w="174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371"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xx镇</w:t>
            </w:r>
          </w:p>
        </w:tc>
        <w:tc>
          <w:tcPr>
            <w:tcW w:w="142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c>
          <w:tcPr>
            <w:tcW w:w="1743"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费用1</w:t>
            </w:r>
          </w:p>
        </w:tc>
        <w:tc>
          <w:tcPr>
            <w:tcW w:w="258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c>
          <w:tcPr>
            <w:tcW w:w="174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371"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c>
          <w:tcPr>
            <w:tcW w:w="142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w:t>
            </w:r>
          </w:p>
        </w:tc>
        <w:tc>
          <w:tcPr>
            <w:tcW w:w="1743"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费用2</w:t>
            </w:r>
          </w:p>
        </w:tc>
        <w:tc>
          <w:tcPr>
            <w:tcW w:w="258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c>
          <w:tcPr>
            <w:tcW w:w="174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371"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c>
          <w:tcPr>
            <w:tcW w:w="142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1743"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258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c>
          <w:tcPr>
            <w:tcW w:w="174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371"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c>
          <w:tcPr>
            <w:tcW w:w="142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n</w:t>
            </w:r>
          </w:p>
        </w:tc>
        <w:tc>
          <w:tcPr>
            <w:tcW w:w="1743"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费用n</w:t>
            </w:r>
          </w:p>
        </w:tc>
        <w:tc>
          <w:tcPr>
            <w:tcW w:w="258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c>
          <w:tcPr>
            <w:tcW w:w="174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371"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142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c>
          <w:tcPr>
            <w:tcW w:w="1743"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c>
          <w:tcPr>
            <w:tcW w:w="258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c>
          <w:tcPr>
            <w:tcW w:w="174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37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c>
          <w:tcPr>
            <w:tcW w:w="1420"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c>
          <w:tcPr>
            <w:tcW w:w="1743"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c>
          <w:tcPr>
            <w:tcW w:w="258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c>
          <w:tcPr>
            <w:tcW w:w="174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4"/>
                <w:szCs w:val="24"/>
              </w:rPr>
            </w:pPr>
          </w:p>
        </w:tc>
      </w:tr>
    </w:tbl>
    <w:p>
      <w:pPr>
        <w:adjustRightInd w:val="0"/>
        <w:snapToGrid w:val="0"/>
        <w:spacing w:line="420" w:lineRule="exact"/>
        <w:rPr>
          <w:rFonts w:ascii="仿宋_GB2312" w:hAnsi="仿宋_GB2312" w:eastAsia="仿宋_GB2312" w:cs="仿宋_GB2312"/>
          <w:color w:val="auto"/>
          <w:sz w:val="28"/>
          <w:szCs w:val="28"/>
        </w:rPr>
      </w:pPr>
    </w:p>
    <w:p>
      <w:pPr>
        <w:adjustRightInd w:val="0"/>
        <w:snapToGrid w:val="0"/>
        <w:spacing w:line="420" w:lineRule="exact"/>
        <w:rPr>
          <w:rFonts w:ascii="仿宋_GB2312" w:hAnsi="仿宋_GB2312" w:eastAsia="仿宋_GB2312" w:cs="仿宋_GB2312"/>
          <w:color w:val="auto"/>
          <w:sz w:val="28"/>
          <w:szCs w:val="28"/>
        </w:rPr>
      </w:pPr>
    </w:p>
    <w:p>
      <w:pPr>
        <w:adjustRightInd w:val="0"/>
        <w:snapToGrid w:val="0"/>
        <w:spacing w:line="420" w:lineRule="exact"/>
        <w:rPr>
          <w:rFonts w:ascii="仿宋_GB2312" w:hAnsi="仿宋_GB2312" w:eastAsia="仿宋_GB2312" w:cs="仿宋_GB2312"/>
          <w:color w:val="auto"/>
          <w:sz w:val="28"/>
          <w:szCs w:val="28"/>
        </w:rPr>
      </w:pPr>
    </w:p>
    <w:p>
      <w:pPr>
        <w:adjustRightInd w:val="0"/>
        <w:snapToGrid w:val="0"/>
        <w:spacing w:line="420" w:lineRule="exact"/>
        <w:rPr>
          <w:rFonts w:ascii="仿宋_GB2312" w:hAnsi="仿宋_GB2312" w:eastAsia="仿宋_GB2312" w:cs="仿宋_GB2312"/>
          <w:color w:val="auto"/>
          <w:sz w:val="28"/>
          <w:szCs w:val="28"/>
        </w:rPr>
        <w:sectPr>
          <w:pgSz w:w="11906" w:h="16838"/>
          <w:pgMar w:top="1871" w:right="1531" w:bottom="1871" w:left="1531" w:header="850" w:footer="1417" w:gutter="0"/>
          <w:cols w:space="0" w:num="1"/>
          <w:docGrid w:type="lines" w:linePitch="595" w:charSpace="0"/>
        </w:sectPr>
      </w:pPr>
    </w:p>
    <w:p>
      <w:pPr>
        <w:adjustRightInd w:val="0"/>
        <w:snapToGrid w:val="0"/>
        <w:spacing w:line="420" w:lineRule="exact"/>
        <w:outlineLvl w:val="3"/>
        <w:rPr>
          <w:rFonts w:ascii="黑体" w:hAnsi="黑体" w:eastAsia="黑体" w:cs="黑体"/>
          <w:color w:val="auto"/>
          <w:sz w:val="28"/>
          <w:szCs w:val="28"/>
        </w:rPr>
      </w:pPr>
      <w:r>
        <w:rPr>
          <w:rFonts w:hint="eastAsia" w:ascii="黑体" w:hAnsi="黑体" w:eastAsia="黑体" w:cs="黑体"/>
          <w:color w:val="auto"/>
          <w:sz w:val="28"/>
          <w:szCs w:val="28"/>
        </w:rPr>
        <w:t>附表8</w:t>
      </w:r>
    </w:p>
    <w:p>
      <w:pPr>
        <w:adjustRightInd w:val="0"/>
        <w:snapToGrid w:val="0"/>
        <w:spacing w:line="420" w:lineRule="exact"/>
        <w:jc w:val="center"/>
        <w:outlineLvl w:val="3"/>
        <w:rPr>
          <w:rFonts w:ascii="方正小标宋简体" w:hAnsi="方正小标宋简体" w:eastAsia="方正小标宋简体" w:cs="方正小标宋简体"/>
          <w:color w:val="auto"/>
          <w:kern w:val="0"/>
          <w:sz w:val="36"/>
          <w:szCs w:val="36"/>
          <w:u w:val="single"/>
        </w:rPr>
      </w:pPr>
    </w:p>
    <w:p>
      <w:pPr>
        <w:adjustRightInd w:val="0"/>
        <w:snapToGrid w:val="0"/>
        <w:spacing w:line="420" w:lineRule="exact"/>
        <w:jc w:val="center"/>
        <w:outlineLvl w:val="3"/>
        <w:rPr>
          <w:rFonts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kern w:val="0"/>
          <w:sz w:val="36"/>
          <w:szCs w:val="36"/>
          <w:u w:val="single"/>
        </w:rPr>
        <w:t xml:space="preserve">  xx项目  </w:t>
      </w:r>
      <w:r>
        <w:rPr>
          <w:rFonts w:hint="eastAsia" w:ascii="方正小标宋简体" w:hAnsi="方正小标宋简体" w:eastAsia="方正小标宋简体" w:cs="方正小标宋简体"/>
          <w:color w:val="auto"/>
          <w:kern w:val="0"/>
          <w:sz w:val="36"/>
          <w:szCs w:val="36"/>
        </w:rPr>
        <w:t>农业建设项目资金筹措表</w:t>
      </w:r>
    </w:p>
    <w:p>
      <w:pPr>
        <w:adjustRightInd w:val="0"/>
        <w:snapToGrid w:val="0"/>
        <w:spacing w:line="420" w:lineRule="exact"/>
        <w:jc w:val="center"/>
        <w:outlineLvl w:val="3"/>
        <w:rPr>
          <w:rFonts w:ascii="方正小标宋简体" w:hAnsi="方正小标宋简体" w:eastAsia="方正小标宋简体" w:cs="方正小标宋简体"/>
          <w:color w:val="auto"/>
          <w:kern w:val="0"/>
          <w:sz w:val="36"/>
          <w:szCs w:val="36"/>
          <w:u w:val="single"/>
        </w:rPr>
      </w:pPr>
    </w:p>
    <w:tbl>
      <w:tblPr>
        <w:tblStyle w:val="17"/>
        <w:tblW w:w="1331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018"/>
        <w:gridCol w:w="1132"/>
        <w:gridCol w:w="1990"/>
        <w:gridCol w:w="1871"/>
        <w:gridCol w:w="1146"/>
        <w:gridCol w:w="909"/>
        <w:gridCol w:w="1126"/>
        <w:gridCol w:w="911"/>
        <w:gridCol w:w="1174"/>
        <w:gridCol w:w="1196"/>
        <w:gridCol w:w="84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7" w:hRule="atLeast"/>
          <w:tblHeader/>
          <w:jc w:val="center"/>
        </w:trPr>
        <w:tc>
          <w:tcPr>
            <w:tcW w:w="1018"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乡镇名称</w:t>
            </w:r>
          </w:p>
        </w:tc>
        <w:tc>
          <w:tcPr>
            <w:tcW w:w="3122" w:type="dxa"/>
            <w:gridSpan w:val="2"/>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工程和费用名称</w:t>
            </w:r>
          </w:p>
        </w:tc>
        <w:tc>
          <w:tcPr>
            <w:tcW w:w="9178" w:type="dxa"/>
            <w:gridSpan w:val="8"/>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投资计划（万元）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7" w:hRule="atLeast"/>
          <w:tblHeader/>
          <w:jc w:val="center"/>
        </w:trPr>
        <w:tc>
          <w:tcPr>
            <w:tcW w:w="1018"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3122" w:type="dxa"/>
            <w:gridSpan w:val="2"/>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871"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小计</w:t>
            </w:r>
          </w:p>
        </w:tc>
        <w:tc>
          <w:tcPr>
            <w:tcW w:w="2055" w:type="dxa"/>
            <w:gridSpan w:val="2"/>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投资资金1</w:t>
            </w:r>
          </w:p>
        </w:tc>
        <w:tc>
          <w:tcPr>
            <w:tcW w:w="2037" w:type="dxa"/>
            <w:gridSpan w:val="2"/>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投资资金2</w:t>
            </w:r>
          </w:p>
        </w:tc>
        <w:tc>
          <w:tcPr>
            <w:tcW w:w="1174"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2041" w:type="dxa"/>
            <w:gridSpan w:val="2"/>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投资资金n</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7" w:hRule="atLeast"/>
          <w:tblHeader/>
          <w:jc w:val="center"/>
        </w:trPr>
        <w:tc>
          <w:tcPr>
            <w:tcW w:w="1018"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3122" w:type="dxa"/>
            <w:gridSpan w:val="2"/>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871"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46"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投入金额</w:t>
            </w:r>
          </w:p>
        </w:tc>
        <w:tc>
          <w:tcPr>
            <w:tcW w:w="909"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占比</w:t>
            </w:r>
          </w:p>
        </w:tc>
        <w:tc>
          <w:tcPr>
            <w:tcW w:w="1126"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投入金额</w:t>
            </w:r>
          </w:p>
        </w:tc>
        <w:tc>
          <w:tcPr>
            <w:tcW w:w="911"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占比</w:t>
            </w:r>
          </w:p>
        </w:tc>
        <w:tc>
          <w:tcPr>
            <w:tcW w:w="1174"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96"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投入金额</w:t>
            </w:r>
          </w:p>
        </w:tc>
        <w:tc>
          <w:tcPr>
            <w:tcW w:w="845"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占比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7" w:hRule="atLeast"/>
          <w:tblHeader/>
          <w:jc w:val="center"/>
        </w:trPr>
        <w:tc>
          <w:tcPr>
            <w:tcW w:w="4140" w:type="dxa"/>
            <w:gridSpan w:val="3"/>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总计</w:t>
            </w:r>
          </w:p>
        </w:tc>
        <w:tc>
          <w:tcPr>
            <w:tcW w:w="187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46"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p>
        </w:tc>
        <w:tc>
          <w:tcPr>
            <w:tcW w:w="909"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p>
        </w:tc>
        <w:tc>
          <w:tcPr>
            <w:tcW w:w="1126"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p>
        </w:tc>
        <w:tc>
          <w:tcPr>
            <w:tcW w:w="911"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p>
        </w:tc>
        <w:tc>
          <w:tcPr>
            <w:tcW w:w="1174"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p>
        </w:tc>
        <w:tc>
          <w:tcPr>
            <w:tcW w:w="1196"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p>
        </w:tc>
        <w:tc>
          <w:tcPr>
            <w:tcW w:w="845"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018"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xx镇</w:t>
            </w:r>
          </w:p>
        </w:tc>
        <w:tc>
          <w:tcPr>
            <w:tcW w:w="3122" w:type="dxa"/>
            <w:gridSpan w:val="2"/>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小计</w:t>
            </w:r>
          </w:p>
        </w:tc>
        <w:tc>
          <w:tcPr>
            <w:tcW w:w="187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4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0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2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74"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9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018"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32"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工程建设费</w:t>
            </w:r>
          </w:p>
        </w:tc>
        <w:tc>
          <w:tcPr>
            <w:tcW w:w="19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建筑工程费</w:t>
            </w:r>
          </w:p>
        </w:tc>
        <w:tc>
          <w:tcPr>
            <w:tcW w:w="187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4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0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2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74"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9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018"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32"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9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设备购置费</w:t>
            </w:r>
          </w:p>
        </w:tc>
        <w:tc>
          <w:tcPr>
            <w:tcW w:w="187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4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0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2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74"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9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018"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32"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9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安装工程费</w:t>
            </w:r>
          </w:p>
        </w:tc>
        <w:tc>
          <w:tcPr>
            <w:tcW w:w="187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4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0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2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74"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9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018"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32"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9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其他费用</w:t>
            </w:r>
          </w:p>
        </w:tc>
        <w:tc>
          <w:tcPr>
            <w:tcW w:w="187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4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0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2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74"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9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018"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3122" w:type="dxa"/>
            <w:gridSpan w:val="2"/>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工程建设其他费</w:t>
            </w:r>
          </w:p>
        </w:tc>
        <w:tc>
          <w:tcPr>
            <w:tcW w:w="187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4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0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2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74"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9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018"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3122" w:type="dxa"/>
            <w:gridSpan w:val="2"/>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预备费</w:t>
            </w:r>
          </w:p>
        </w:tc>
        <w:tc>
          <w:tcPr>
            <w:tcW w:w="187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4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0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2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74"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9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018"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3122" w:type="dxa"/>
            <w:gridSpan w:val="2"/>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贷款利息</w:t>
            </w:r>
          </w:p>
        </w:tc>
        <w:tc>
          <w:tcPr>
            <w:tcW w:w="187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4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0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2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74"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9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018"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3122" w:type="dxa"/>
            <w:gridSpan w:val="2"/>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铺底流动资金</w:t>
            </w:r>
          </w:p>
        </w:tc>
        <w:tc>
          <w:tcPr>
            <w:tcW w:w="187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4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0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2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74"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9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018"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xx镇</w:t>
            </w:r>
          </w:p>
        </w:tc>
        <w:tc>
          <w:tcPr>
            <w:tcW w:w="3122" w:type="dxa"/>
            <w:gridSpan w:val="2"/>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小计</w:t>
            </w:r>
          </w:p>
        </w:tc>
        <w:tc>
          <w:tcPr>
            <w:tcW w:w="187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4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0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2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74"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9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018"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32" w:type="dxa"/>
            <w:vMerge w:val="restart"/>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工程建设费</w:t>
            </w:r>
          </w:p>
        </w:tc>
        <w:tc>
          <w:tcPr>
            <w:tcW w:w="19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建筑工程费</w:t>
            </w:r>
          </w:p>
        </w:tc>
        <w:tc>
          <w:tcPr>
            <w:tcW w:w="187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4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0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2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74"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9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018"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32"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9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设备购置费</w:t>
            </w:r>
          </w:p>
        </w:tc>
        <w:tc>
          <w:tcPr>
            <w:tcW w:w="187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4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0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2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74"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9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018"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32"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9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安装工程费</w:t>
            </w:r>
          </w:p>
        </w:tc>
        <w:tc>
          <w:tcPr>
            <w:tcW w:w="187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4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0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2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74"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9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018"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32"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990" w:type="dxa"/>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其他费用</w:t>
            </w:r>
          </w:p>
        </w:tc>
        <w:tc>
          <w:tcPr>
            <w:tcW w:w="187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4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0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2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74"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9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018"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3122" w:type="dxa"/>
            <w:gridSpan w:val="2"/>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工程建设其他费</w:t>
            </w:r>
          </w:p>
        </w:tc>
        <w:tc>
          <w:tcPr>
            <w:tcW w:w="187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4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0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2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74"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9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018"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3122" w:type="dxa"/>
            <w:gridSpan w:val="2"/>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预备费</w:t>
            </w:r>
          </w:p>
        </w:tc>
        <w:tc>
          <w:tcPr>
            <w:tcW w:w="187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4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0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2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74"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9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018"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3122" w:type="dxa"/>
            <w:gridSpan w:val="2"/>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贷款利息</w:t>
            </w:r>
          </w:p>
        </w:tc>
        <w:tc>
          <w:tcPr>
            <w:tcW w:w="187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4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0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2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74"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9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018" w:type="dxa"/>
            <w:vMerge w:val="continue"/>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3122" w:type="dxa"/>
            <w:gridSpan w:val="2"/>
            <w:tcBorders>
              <w:tl2br w:val="nil"/>
              <w:tr2bl w:val="nil"/>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铺底流动资金</w:t>
            </w:r>
          </w:p>
        </w:tc>
        <w:tc>
          <w:tcPr>
            <w:tcW w:w="187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4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0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2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74"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9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1018"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3122" w:type="dxa"/>
            <w:gridSpan w:val="2"/>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87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4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09"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2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11"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74"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96"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45" w:type="dxa"/>
            <w:tcBorders>
              <w:tl2br w:val="nil"/>
              <w:tr2bl w:val="nil"/>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bl>
    <w:p>
      <w:pPr>
        <w:adjustRightInd w:val="0"/>
        <w:snapToGrid w:val="0"/>
        <w:spacing w:line="420" w:lineRule="exact"/>
        <w:rPr>
          <w:rFonts w:ascii="仿宋_GB2312" w:hAnsi="仿宋_GB2312" w:eastAsia="仿宋_GB2312" w:cs="仿宋_GB2312"/>
          <w:b/>
          <w:bCs/>
          <w:color w:val="auto"/>
          <w:kern w:val="0"/>
          <w:sz w:val="28"/>
          <w:szCs w:val="28"/>
        </w:rPr>
        <w:sectPr>
          <w:pgSz w:w="16838" w:h="11906" w:orient="landscape"/>
          <w:pgMar w:top="1531" w:right="1871" w:bottom="1531" w:left="1871" w:header="850" w:footer="1417" w:gutter="0"/>
          <w:cols w:space="0" w:num="1"/>
          <w:docGrid w:type="lines" w:linePitch="595" w:charSpace="0"/>
        </w:sectPr>
      </w:pPr>
    </w:p>
    <w:p>
      <w:pPr>
        <w:adjustRightInd w:val="0"/>
        <w:snapToGrid w:val="0"/>
        <w:spacing w:line="420" w:lineRule="exact"/>
        <w:outlineLvl w:val="3"/>
        <w:rPr>
          <w:rFonts w:ascii="黑体" w:hAnsi="黑体" w:eastAsia="黑体" w:cs="黑体"/>
          <w:color w:val="auto"/>
          <w:sz w:val="28"/>
          <w:szCs w:val="28"/>
        </w:rPr>
      </w:pPr>
      <w:r>
        <w:rPr>
          <w:rFonts w:hint="eastAsia" w:ascii="黑体" w:hAnsi="黑体" w:eastAsia="黑体" w:cs="黑体"/>
          <w:color w:val="auto"/>
          <w:sz w:val="28"/>
          <w:szCs w:val="28"/>
        </w:rPr>
        <w:t>附表9</w:t>
      </w:r>
    </w:p>
    <w:p>
      <w:pPr>
        <w:adjustRightInd w:val="0"/>
        <w:snapToGrid w:val="0"/>
        <w:spacing w:line="420" w:lineRule="exact"/>
        <w:outlineLvl w:val="3"/>
        <w:rPr>
          <w:rFonts w:ascii="仿宋_GB2312" w:hAnsi="仿宋_GB2312" w:eastAsia="仿宋_GB2312" w:cs="仿宋_GB2312"/>
          <w:b/>
          <w:bCs/>
          <w:color w:val="auto"/>
          <w:sz w:val="28"/>
          <w:szCs w:val="28"/>
        </w:rPr>
      </w:pPr>
    </w:p>
    <w:p>
      <w:pPr>
        <w:adjustRightInd w:val="0"/>
        <w:snapToGrid w:val="0"/>
        <w:spacing w:line="420" w:lineRule="exact"/>
        <w:jc w:val="center"/>
        <w:outlineLvl w:val="3"/>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“三农”领域补短板项目库储备项目汇总表</w:t>
      </w:r>
    </w:p>
    <w:p>
      <w:pPr>
        <w:adjustRightInd w:val="0"/>
        <w:snapToGrid w:val="0"/>
        <w:spacing w:line="420" w:lineRule="exact"/>
        <w:jc w:val="center"/>
        <w:outlineLvl w:val="3"/>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（农产品仓储保鲜冷链物流设施建设）</w:t>
      </w:r>
    </w:p>
    <w:p>
      <w:pPr>
        <w:pStyle w:val="5"/>
        <w:rPr>
          <w:color w:val="auto"/>
        </w:rPr>
      </w:pPr>
    </w:p>
    <w:tbl>
      <w:tblPr>
        <w:tblStyle w:val="17"/>
        <w:tblW w:w="13991" w:type="dxa"/>
        <w:jc w:val="center"/>
        <w:tblLayout w:type="fixed"/>
        <w:tblCellMar>
          <w:top w:w="0" w:type="dxa"/>
          <w:left w:w="0" w:type="dxa"/>
          <w:bottom w:w="0" w:type="dxa"/>
          <w:right w:w="0" w:type="dxa"/>
        </w:tblCellMar>
      </w:tblPr>
      <w:tblGrid>
        <w:gridCol w:w="563"/>
        <w:gridCol w:w="1111"/>
        <w:gridCol w:w="565"/>
        <w:gridCol w:w="565"/>
        <w:gridCol w:w="1715"/>
        <w:gridCol w:w="1494"/>
        <w:gridCol w:w="1152"/>
        <w:gridCol w:w="882"/>
        <w:gridCol w:w="1385"/>
        <w:gridCol w:w="649"/>
        <w:gridCol w:w="990"/>
        <w:gridCol w:w="630"/>
        <w:gridCol w:w="594"/>
        <w:gridCol w:w="576"/>
        <w:gridCol w:w="555"/>
        <w:gridCol w:w="565"/>
      </w:tblGrid>
      <w:tr>
        <w:tblPrEx>
          <w:tblCellMar>
            <w:top w:w="0" w:type="dxa"/>
            <w:left w:w="0" w:type="dxa"/>
            <w:bottom w:w="0" w:type="dxa"/>
            <w:right w:w="0" w:type="dxa"/>
          </w:tblCellMar>
        </w:tblPrEx>
        <w:trPr>
          <w:trHeight w:val="1429"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序号</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申报单位</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项目代码</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项目名称</w:t>
            </w: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项目类型</w:t>
            </w: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建设单位</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建设性质</w:t>
            </w: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建设规模</w:t>
            </w: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建设内容</w:t>
            </w: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建设</w:t>
            </w:r>
          </w:p>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地点</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拟开工</w:t>
            </w:r>
          </w:p>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时间</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建设</w:t>
            </w:r>
          </w:p>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年限</w:t>
            </w: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总投资</w:t>
            </w:r>
            <w:r>
              <w:rPr>
                <w:rFonts w:hint="eastAsia" w:ascii="黑体" w:hAnsi="黑体" w:eastAsia="黑体" w:cs="黑体"/>
                <w:color w:val="auto"/>
                <w:kern w:val="0"/>
                <w:sz w:val="20"/>
                <w:szCs w:val="20"/>
              </w:rPr>
              <w:br w:type="textWrapping"/>
            </w:r>
            <w:r>
              <w:rPr>
                <w:rFonts w:hint="eastAsia" w:ascii="黑体" w:hAnsi="黑体" w:eastAsia="黑体" w:cs="黑体"/>
                <w:color w:val="auto"/>
                <w:kern w:val="0"/>
                <w:sz w:val="20"/>
                <w:szCs w:val="20"/>
              </w:rPr>
              <w:t>（万元）</w:t>
            </w: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财政资金（万元）</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自筹资金（万元）</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备注</w:t>
            </w:r>
          </w:p>
        </w:tc>
      </w:tr>
      <w:tr>
        <w:tblPrEx>
          <w:tblCellMar>
            <w:top w:w="0" w:type="dxa"/>
            <w:left w:w="0" w:type="dxa"/>
            <w:bottom w:w="0" w:type="dxa"/>
            <w:right w:w="0" w:type="dxa"/>
          </w:tblCellMar>
        </w:tblPrEx>
        <w:trPr>
          <w:trHeight w:val="1079"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统一填县级申报单位</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农产品仓储保鲜冷链物流设施建设</w:t>
            </w: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kern w:val="0"/>
                <w:sz w:val="20"/>
                <w:szCs w:val="20"/>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改建/新建/扩建</w:t>
            </w: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xx县xx镇</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仿宋_GB2312" w:hAnsi="仿宋_GB2312" w:eastAsia="仿宋_GB2312" w:cs="仿宋_GB2312"/>
                <w:color w:val="auto"/>
                <w:sz w:val="20"/>
                <w:szCs w:val="20"/>
              </w:rPr>
            </w:pPr>
          </w:p>
        </w:tc>
      </w:tr>
    </w:tbl>
    <w:p>
      <w:pPr>
        <w:numPr>
          <w:ilvl w:val="2"/>
          <w:numId w:val="0"/>
        </w:numPr>
        <w:adjustRightInd w:val="0"/>
        <w:snapToGrid w:val="0"/>
        <w:spacing w:line="420" w:lineRule="exact"/>
        <w:rPr>
          <w:rFonts w:ascii="仿宋_GB2312" w:hAnsi="仿宋_GB2312" w:eastAsia="仿宋_GB2312" w:cs="仿宋_GB2312"/>
          <w:color w:val="auto"/>
          <w:sz w:val="28"/>
          <w:szCs w:val="28"/>
        </w:rPr>
      </w:pPr>
    </w:p>
    <w:p>
      <w:pPr>
        <w:adjustRightInd w:val="0"/>
        <w:snapToGrid w:val="0"/>
        <w:spacing w:line="420" w:lineRule="exact"/>
        <w:rPr>
          <w:rFonts w:ascii="仿宋_GB2312" w:hAnsi="仿宋_GB2312" w:eastAsia="仿宋_GB2312" w:cs="仿宋_GB2312"/>
          <w:b/>
          <w:bCs/>
          <w:color w:val="auto"/>
          <w:kern w:val="0"/>
          <w:sz w:val="28"/>
          <w:szCs w:val="28"/>
        </w:rPr>
        <w:sectPr>
          <w:pgSz w:w="16838" w:h="11906" w:orient="landscape"/>
          <w:pgMar w:top="1531" w:right="1871" w:bottom="1531" w:left="1871" w:header="850" w:footer="1417" w:gutter="0"/>
          <w:cols w:space="0" w:num="1"/>
          <w:docGrid w:type="lines" w:linePitch="595" w:charSpace="0"/>
        </w:sectPr>
      </w:pPr>
    </w:p>
    <w:p>
      <w:pPr>
        <w:pStyle w:val="5"/>
        <w:snapToGrid w:val="0"/>
        <w:spacing w:line="420" w:lineRule="exact"/>
        <w:textAlignment w:val="bottom"/>
        <w:rPr>
          <w:rFonts w:ascii="黑体" w:hAnsi="黑体" w:eastAsia="黑体" w:cs="黑体"/>
          <w:b w:val="0"/>
          <w:bCs w:val="0"/>
          <w:color w:val="auto"/>
          <w:sz w:val="28"/>
          <w:szCs w:val="28"/>
        </w:rPr>
      </w:pPr>
      <w:r>
        <w:rPr>
          <w:rFonts w:hint="eastAsia" w:ascii="黑体" w:hAnsi="黑体" w:eastAsia="黑体" w:cs="黑体"/>
          <w:b w:val="0"/>
          <w:bCs w:val="0"/>
          <w:color w:val="auto"/>
          <w:sz w:val="28"/>
          <w:szCs w:val="28"/>
        </w:rPr>
        <w:t>第4类</w:t>
      </w:r>
    </w:p>
    <w:p>
      <w:pPr>
        <w:snapToGrid w:val="0"/>
        <w:spacing w:line="420" w:lineRule="exact"/>
        <w:jc w:val="center"/>
        <w:textAlignment w:val="bottom"/>
        <w:rPr>
          <w:rFonts w:ascii="黑体" w:hAnsi="黑体" w:eastAsia="黑体" w:cs="黑体"/>
          <w:b/>
          <w:bCs/>
          <w:color w:val="auto"/>
          <w:kern w:val="0"/>
          <w:sz w:val="28"/>
          <w:szCs w:val="28"/>
        </w:rPr>
      </w:pPr>
    </w:p>
    <w:p>
      <w:pPr>
        <w:snapToGrid w:val="0"/>
        <w:spacing w:line="420" w:lineRule="exact"/>
        <w:jc w:val="center"/>
        <w:textAlignment w:val="bottom"/>
        <w:rPr>
          <w:rFonts w:ascii="黑体" w:hAnsi="黑体" w:eastAsia="黑体" w:cs="黑体"/>
          <w:b/>
          <w:bCs/>
          <w:color w:val="auto"/>
          <w:kern w:val="0"/>
          <w:sz w:val="28"/>
          <w:szCs w:val="28"/>
        </w:rPr>
      </w:pPr>
    </w:p>
    <w:p>
      <w:pPr>
        <w:snapToGrid w:val="0"/>
        <w:spacing w:line="420" w:lineRule="exact"/>
        <w:jc w:val="center"/>
        <w:textAlignment w:val="bottom"/>
        <w:rPr>
          <w:rFonts w:ascii="方正小标宋简体" w:hAnsi="方正小标宋简体" w:eastAsia="方正小标宋简体" w:cs="方正小标宋简体"/>
          <w:color w:val="auto"/>
          <w:spacing w:val="-6"/>
          <w:kern w:val="0"/>
          <w:sz w:val="28"/>
          <w:szCs w:val="28"/>
        </w:rPr>
      </w:pPr>
    </w:p>
    <w:p>
      <w:pPr>
        <w:pStyle w:val="4"/>
        <w:rPr>
          <w:color w:val="auto"/>
        </w:rPr>
      </w:pPr>
      <w:r>
        <w:rPr>
          <w:rFonts w:hint="eastAsia"/>
          <w:color w:val="auto"/>
        </w:rPr>
        <w:t>广东省农业农村厅农业科技创新能力条件提升</w:t>
      </w:r>
    </w:p>
    <w:p>
      <w:pPr>
        <w:pStyle w:val="4"/>
        <w:rPr>
          <w:color w:val="auto"/>
        </w:rPr>
      </w:pPr>
    </w:p>
    <w:p>
      <w:pPr>
        <w:pStyle w:val="4"/>
        <w:rPr>
          <w:color w:val="auto"/>
        </w:rPr>
      </w:pPr>
      <w:r>
        <w:rPr>
          <w:rFonts w:hint="eastAsia"/>
          <w:color w:val="auto"/>
        </w:rPr>
        <w:t>（重点实验室）建设工程项目申报书模板</w:t>
      </w:r>
    </w:p>
    <w:p>
      <w:pPr>
        <w:snapToGrid w:val="0"/>
        <w:spacing w:line="420" w:lineRule="exact"/>
        <w:jc w:val="center"/>
        <w:textAlignment w:val="bottom"/>
        <w:rPr>
          <w:rFonts w:ascii="宋体" w:hAnsi="宋体"/>
          <w:color w:val="auto"/>
          <w:sz w:val="28"/>
          <w:szCs w:val="28"/>
        </w:rPr>
      </w:pPr>
    </w:p>
    <w:p>
      <w:pPr>
        <w:snapToGrid w:val="0"/>
        <w:spacing w:line="420" w:lineRule="exact"/>
        <w:ind w:firstLine="536"/>
        <w:jc w:val="center"/>
        <w:textAlignment w:val="bottom"/>
        <w:rPr>
          <w:rFonts w:ascii="宋体" w:hAnsi="宋体"/>
          <w:color w:val="auto"/>
          <w:sz w:val="28"/>
          <w:szCs w:val="28"/>
        </w:rPr>
      </w:pPr>
    </w:p>
    <w:p>
      <w:pPr>
        <w:snapToGrid w:val="0"/>
        <w:spacing w:line="420" w:lineRule="exact"/>
        <w:ind w:firstLine="536"/>
        <w:textAlignment w:val="bottom"/>
        <w:rPr>
          <w:rFonts w:ascii="宋体" w:hAnsi="宋体"/>
          <w:color w:val="auto"/>
          <w:sz w:val="28"/>
          <w:szCs w:val="28"/>
        </w:rPr>
      </w:pPr>
    </w:p>
    <w:p>
      <w:pPr>
        <w:snapToGrid w:val="0"/>
        <w:spacing w:line="420" w:lineRule="exact"/>
        <w:ind w:firstLine="536"/>
        <w:textAlignment w:val="bottom"/>
        <w:rPr>
          <w:rFonts w:ascii="宋体" w:hAnsi="宋体"/>
          <w:color w:val="auto"/>
          <w:sz w:val="28"/>
          <w:szCs w:val="28"/>
        </w:rPr>
      </w:pPr>
    </w:p>
    <w:p>
      <w:pPr>
        <w:snapToGrid w:val="0"/>
        <w:spacing w:line="420" w:lineRule="exact"/>
        <w:ind w:firstLine="536"/>
        <w:textAlignment w:val="bottom"/>
        <w:rPr>
          <w:rFonts w:ascii="宋体" w:hAnsi="宋体"/>
          <w:color w:val="auto"/>
          <w:sz w:val="28"/>
          <w:szCs w:val="28"/>
        </w:rPr>
      </w:pPr>
    </w:p>
    <w:tbl>
      <w:tblPr>
        <w:tblStyle w:val="17"/>
        <w:tblW w:w="8472" w:type="dxa"/>
        <w:tblInd w:w="0" w:type="dxa"/>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c>
          <w:tcPr>
            <w:tcW w:w="2632" w:type="dxa"/>
            <w:vAlign w:val="center"/>
          </w:tcPr>
          <w:p>
            <w:pPr>
              <w:snapToGrid w:val="0"/>
              <w:spacing w:line="420" w:lineRule="exact"/>
              <w:jc w:val="center"/>
              <w:textAlignment w:val="bottom"/>
              <w:rPr>
                <w:rFonts w:ascii="黑体" w:eastAsia="黑体"/>
                <w:color w:val="auto"/>
                <w:sz w:val="28"/>
                <w:szCs w:val="28"/>
              </w:rPr>
            </w:pPr>
            <w:r>
              <w:rPr>
                <w:rFonts w:hint="eastAsia" w:ascii="黑体" w:eastAsia="黑体"/>
                <w:color w:val="auto"/>
                <w:sz w:val="28"/>
                <w:szCs w:val="28"/>
              </w:rPr>
              <w:t>项 目 名 称：</w:t>
            </w:r>
          </w:p>
        </w:tc>
        <w:tc>
          <w:tcPr>
            <w:tcW w:w="5840" w:type="dxa"/>
            <w:tcBorders>
              <w:bottom w:val="single" w:color="auto" w:sz="4" w:space="0"/>
            </w:tcBorders>
            <w:vAlign w:val="center"/>
          </w:tcPr>
          <w:p>
            <w:pPr>
              <w:snapToGrid w:val="0"/>
              <w:spacing w:line="420" w:lineRule="exact"/>
              <w:ind w:firstLine="536"/>
              <w:jc w:val="left"/>
              <w:textAlignment w:val="bottom"/>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snapToGrid w:val="0"/>
              <w:spacing w:line="420" w:lineRule="exact"/>
              <w:jc w:val="center"/>
              <w:textAlignment w:val="bottom"/>
              <w:rPr>
                <w:rFonts w:ascii="黑体" w:eastAsia="黑体"/>
                <w:color w:val="auto"/>
                <w:sz w:val="28"/>
                <w:szCs w:val="28"/>
              </w:rPr>
            </w:pPr>
            <w:r>
              <w:rPr>
                <w:rFonts w:hint="eastAsia" w:ascii="黑体" w:eastAsia="黑体"/>
                <w:color w:val="auto"/>
                <w:sz w:val="28"/>
                <w:szCs w:val="28"/>
              </w:rPr>
              <w:t>申 报 单 位：</w:t>
            </w:r>
          </w:p>
        </w:tc>
        <w:tc>
          <w:tcPr>
            <w:tcW w:w="5840" w:type="dxa"/>
            <w:tcBorders>
              <w:bottom w:val="single" w:color="auto" w:sz="4" w:space="0"/>
            </w:tcBorders>
            <w:vAlign w:val="center"/>
          </w:tcPr>
          <w:p>
            <w:pPr>
              <w:snapToGrid w:val="0"/>
              <w:spacing w:line="420" w:lineRule="exact"/>
              <w:ind w:firstLine="536"/>
              <w:textAlignment w:val="bottom"/>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snapToGrid w:val="0"/>
              <w:spacing w:line="420" w:lineRule="exact"/>
              <w:jc w:val="center"/>
              <w:textAlignment w:val="bottom"/>
              <w:rPr>
                <w:rFonts w:ascii="黑体" w:eastAsia="黑体"/>
                <w:color w:val="auto"/>
                <w:sz w:val="28"/>
                <w:szCs w:val="28"/>
              </w:rPr>
            </w:pPr>
            <w:r>
              <w:rPr>
                <w:rFonts w:hint="eastAsia" w:ascii="黑体" w:eastAsia="黑体"/>
                <w:color w:val="auto"/>
                <w:sz w:val="28"/>
                <w:szCs w:val="28"/>
              </w:rPr>
              <w:t>项目负责人：</w:t>
            </w:r>
          </w:p>
        </w:tc>
        <w:tc>
          <w:tcPr>
            <w:tcW w:w="5840" w:type="dxa"/>
            <w:tcBorders>
              <w:top w:val="single" w:color="auto" w:sz="4" w:space="0"/>
              <w:bottom w:val="single" w:color="auto" w:sz="4" w:space="0"/>
            </w:tcBorders>
            <w:vAlign w:val="center"/>
          </w:tcPr>
          <w:p>
            <w:pPr>
              <w:snapToGrid w:val="0"/>
              <w:spacing w:line="420" w:lineRule="exact"/>
              <w:ind w:firstLine="536"/>
              <w:textAlignment w:val="bottom"/>
              <w:rPr>
                <w:rFonts w:ascii="黑体" w:hAnsi="宋体" w:eastAsia="黑体"/>
                <w:color w:val="auto"/>
                <w:sz w:val="28"/>
                <w:szCs w:val="28"/>
              </w:rPr>
            </w:pPr>
          </w:p>
        </w:tc>
      </w:tr>
      <w:tr>
        <w:tc>
          <w:tcPr>
            <w:tcW w:w="2632" w:type="dxa"/>
            <w:vAlign w:val="center"/>
          </w:tcPr>
          <w:p>
            <w:pPr>
              <w:snapToGrid w:val="0"/>
              <w:spacing w:line="420" w:lineRule="exact"/>
              <w:jc w:val="center"/>
              <w:textAlignment w:val="bottom"/>
              <w:rPr>
                <w:rFonts w:ascii="黑体" w:eastAsia="黑体"/>
                <w:color w:val="auto"/>
                <w:sz w:val="28"/>
                <w:szCs w:val="28"/>
              </w:rPr>
            </w:pPr>
            <w:r>
              <w:rPr>
                <w:rFonts w:hint="eastAsia" w:ascii="黑体" w:eastAsia="黑体"/>
                <w:color w:val="auto"/>
                <w:sz w:val="28"/>
                <w:szCs w:val="28"/>
              </w:rPr>
              <w:t>主 管 单 位：</w:t>
            </w:r>
          </w:p>
        </w:tc>
        <w:tc>
          <w:tcPr>
            <w:tcW w:w="5840" w:type="dxa"/>
            <w:tcBorders>
              <w:top w:val="single" w:color="auto" w:sz="4" w:space="0"/>
              <w:bottom w:val="single" w:color="auto" w:sz="4" w:space="0"/>
            </w:tcBorders>
            <w:vAlign w:val="center"/>
          </w:tcPr>
          <w:p>
            <w:pPr>
              <w:snapToGrid w:val="0"/>
              <w:spacing w:line="420" w:lineRule="exact"/>
              <w:ind w:firstLine="536"/>
              <w:textAlignment w:val="bottom"/>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snapToGrid w:val="0"/>
              <w:spacing w:line="420" w:lineRule="exact"/>
              <w:jc w:val="center"/>
              <w:textAlignment w:val="bottom"/>
              <w:rPr>
                <w:rFonts w:ascii="黑体" w:eastAsia="黑体"/>
                <w:color w:val="auto"/>
                <w:sz w:val="28"/>
                <w:szCs w:val="28"/>
              </w:rPr>
            </w:pPr>
            <w:r>
              <w:rPr>
                <w:rFonts w:hint="eastAsia" w:ascii="黑体" w:eastAsia="黑体"/>
                <w:color w:val="auto"/>
                <w:sz w:val="28"/>
                <w:szCs w:val="28"/>
              </w:rPr>
              <w:t>申 报 日 期：</w:t>
            </w:r>
          </w:p>
        </w:tc>
        <w:tc>
          <w:tcPr>
            <w:tcW w:w="5840" w:type="dxa"/>
            <w:vAlign w:val="center"/>
          </w:tcPr>
          <w:p>
            <w:pPr>
              <w:snapToGrid w:val="0"/>
              <w:spacing w:line="420" w:lineRule="exact"/>
              <w:ind w:firstLine="616"/>
              <w:textAlignment w:val="bottom"/>
              <w:rPr>
                <w:color w:val="auto"/>
                <w:sz w:val="28"/>
                <w:szCs w:val="28"/>
              </w:rPr>
            </w:pPr>
            <w:r>
              <w:rPr>
                <w:rFonts w:hint="eastAsia"/>
                <w:color w:val="auto"/>
                <w:sz w:val="28"/>
                <w:szCs w:val="28"/>
              </w:rPr>
              <w:t xml:space="preserve">  </w:t>
            </w:r>
            <w:r>
              <w:rPr>
                <w:color w:val="auto"/>
                <w:sz w:val="28"/>
                <w:szCs w:val="28"/>
              </w:rPr>
              <w:t xml:space="preserve">  </w:t>
            </w:r>
            <w:r>
              <w:rPr>
                <w:rFonts w:hint="eastAsia"/>
                <w:color w:val="auto"/>
                <w:sz w:val="28"/>
                <w:szCs w:val="28"/>
              </w:rPr>
              <w:t xml:space="preserve">   </w:t>
            </w:r>
          </w:p>
        </w:tc>
      </w:tr>
      <w:tr>
        <w:tblPrEx>
          <w:tblCellMar>
            <w:top w:w="0" w:type="dxa"/>
            <w:left w:w="108" w:type="dxa"/>
            <w:bottom w:w="0" w:type="dxa"/>
            <w:right w:w="108" w:type="dxa"/>
          </w:tblCellMar>
        </w:tblPrEx>
        <w:tc>
          <w:tcPr>
            <w:tcW w:w="2632" w:type="dxa"/>
            <w:vAlign w:val="center"/>
          </w:tcPr>
          <w:p>
            <w:pPr>
              <w:snapToGrid w:val="0"/>
              <w:spacing w:line="420" w:lineRule="exact"/>
              <w:jc w:val="center"/>
              <w:textAlignment w:val="bottom"/>
              <w:rPr>
                <w:rFonts w:ascii="黑体" w:eastAsia="黑体"/>
                <w:color w:val="auto"/>
                <w:sz w:val="28"/>
                <w:szCs w:val="28"/>
              </w:rPr>
            </w:pPr>
          </w:p>
        </w:tc>
        <w:tc>
          <w:tcPr>
            <w:tcW w:w="5840" w:type="dxa"/>
            <w:tcBorders>
              <w:bottom w:val="single" w:color="auto" w:sz="4" w:space="0"/>
            </w:tcBorders>
            <w:vAlign w:val="center"/>
          </w:tcPr>
          <w:p>
            <w:pPr>
              <w:snapToGrid w:val="0"/>
              <w:spacing w:line="420" w:lineRule="exact"/>
              <w:ind w:firstLine="616"/>
              <w:textAlignment w:val="bottom"/>
              <w:rPr>
                <w:color w:val="auto"/>
                <w:sz w:val="28"/>
                <w:szCs w:val="28"/>
              </w:rPr>
            </w:pPr>
          </w:p>
        </w:tc>
      </w:tr>
    </w:tbl>
    <w:p>
      <w:pPr>
        <w:snapToGrid w:val="0"/>
        <w:spacing w:line="420" w:lineRule="exact"/>
        <w:ind w:firstLine="536"/>
        <w:textAlignment w:val="bottom"/>
        <w:rPr>
          <w:rFonts w:ascii="宋体" w:hAnsi="宋体"/>
          <w:color w:val="auto"/>
          <w:sz w:val="28"/>
          <w:szCs w:val="28"/>
        </w:rPr>
      </w:pPr>
    </w:p>
    <w:p>
      <w:pPr>
        <w:pStyle w:val="5"/>
        <w:snapToGrid w:val="0"/>
        <w:spacing w:line="420" w:lineRule="exact"/>
        <w:textAlignment w:val="bottom"/>
        <w:rPr>
          <w:rFonts w:ascii="宋体" w:hAnsi="宋体"/>
          <w:color w:val="auto"/>
          <w:sz w:val="28"/>
          <w:szCs w:val="28"/>
        </w:rPr>
      </w:pPr>
    </w:p>
    <w:p>
      <w:pPr>
        <w:snapToGrid w:val="0"/>
        <w:spacing w:line="420" w:lineRule="exact"/>
        <w:textAlignment w:val="bottom"/>
        <w:rPr>
          <w:color w:val="auto"/>
          <w:sz w:val="28"/>
          <w:szCs w:val="28"/>
        </w:rPr>
      </w:pPr>
    </w:p>
    <w:p>
      <w:pPr>
        <w:pStyle w:val="5"/>
        <w:rPr>
          <w:color w:val="auto"/>
          <w:sz w:val="28"/>
          <w:szCs w:val="28"/>
        </w:rPr>
      </w:pPr>
    </w:p>
    <w:p>
      <w:pPr>
        <w:rPr>
          <w:color w:val="auto"/>
          <w:sz w:val="28"/>
          <w:szCs w:val="28"/>
        </w:rPr>
      </w:pPr>
    </w:p>
    <w:p>
      <w:pPr>
        <w:pStyle w:val="5"/>
        <w:rPr>
          <w:color w:val="auto"/>
          <w:sz w:val="28"/>
          <w:szCs w:val="28"/>
        </w:rPr>
      </w:pPr>
    </w:p>
    <w:p>
      <w:pPr>
        <w:rPr>
          <w:color w:val="auto"/>
        </w:rPr>
      </w:pPr>
    </w:p>
    <w:p>
      <w:pPr>
        <w:snapToGrid w:val="0"/>
        <w:spacing w:line="420" w:lineRule="exact"/>
        <w:jc w:val="center"/>
        <w:textAlignment w:val="bottom"/>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广东省农业农村厅制</w:t>
      </w:r>
    </w:p>
    <w:p>
      <w:pPr>
        <w:snapToGrid w:val="0"/>
        <w:spacing w:line="420" w:lineRule="exact"/>
        <w:jc w:val="center"/>
        <w:textAlignment w:val="bottom"/>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二Ο二   年   月</w:t>
      </w:r>
    </w:p>
    <w:p>
      <w:pPr>
        <w:snapToGrid w:val="0"/>
        <w:spacing w:line="420" w:lineRule="exact"/>
        <w:textAlignment w:val="bottom"/>
        <w:rPr>
          <w:rFonts w:ascii="楷体_GB2312" w:hAnsi="楷体_GB2312" w:eastAsia="楷体_GB2312" w:cs="楷体_GB2312"/>
          <w:b/>
          <w:color w:val="auto"/>
          <w:sz w:val="32"/>
          <w:szCs w:val="32"/>
        </w:rPr>
        <w:sectPr>
          <w:footerReference r:id="rId30" w:type="default"/>
          <w:pgSz w:w="11906" w:h="16838"/>
          <w:pgMar w:top="1871" w:right="1531" w:bottom="1871" w:left="1531" w:header="850" w:footer="1417" w:gutter="0"/>
          <w:cols w:space="0" w:num="1"/>
          <w:docGrid w:type="lines" w:linePitch="595" w:charSpace="0"/>
        </w:sectPr>
      </w:pPr>
    </w:p>
    <w:p>
      <w:pPr>
        <w:snapToGrid w:val="0"/>
        <w:spacing w:line="420" w:lineRule="exact"/>
        <w:ind w:firstLine="560" w:firstLineChars="200"/>
        <w:textAlignment w:val="bottom"/>
        <w:outlineLvl w:val="0"/>
        <w:rPr>
          <w:rFonts w:eastAsia="黑体"/>
          <w:color w:val="auto"/>
          <w:sz w:val="28"/>
          <w:szCs w:val="28"/>
        </w:rPr>
      </w:pPr>
      <w:r>
        <w:rPr>
          <w:rFonts w:hAnsi="黑体" w:eastAsia="黑体"/>
          <w:color w:val="auto"/>
          <w:sz w:val="28"/>
          <w:szCs w:val="28"/>
        </w:rPr>
        <w:t>一、概论</w:t>
      </w:r>
    </w:p>
    <w:p>
      <w:pPr>
        <w:snapToGrid w:val="0"/>
        <w:spacing w:line="420" w:lineRule="exact"/>
        <w:ind w:firstLine="560" w:firstLineChars="200"/>
        <w:textAlignment w:val="bottom"/>
        <w:outlineLvl w:val="1"/>
        <w:rPr>
          <w:rFonts w:eastAsia="楷体_GB2312"/>
          <w:color w:val="auto"/>
          <w:sz w:val="28"/>
          <w:szCs w:val="28"/>
        </w:rPr>
      </w:pPr>
      <w:r>
        <w:rPr>
          <w:rFonts w:eastAsia="楷体_GB2312"/>
          <w:color w:val="auto"/>
          <w:sz w:val="28"/>
          <w:szCs w:val="28"/>
        </w:rPr>
        <w:t>（一）项目名称</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项目的全称</w:t>
      </w:r>
    </w:p>
    <w:p>
      <w:pPr>
        <w:snapToGrid w:val="0"/>
        <w:spacing w:line="420" w:lineRule="exact"/>
        <w:ind w:firstLine="560" w:firstLineChars="200"/>
        <w:textAlignment w:val="bottom"/>
        <w:outlineLvl w:val="1"/>
        <w:rPr>
          <w:rFonts w:eastAsia="楷体_GB2312"/>
          <w:color w:val="auto"/>
          <w:sz w:val="28"/>
          <w:szCs w:val="28"/>
        </w:rPr>
      </w:pPr>
      <w:r>
        <w:rPr>
          <w:rFonts w:eastAsia="楷体_GB2312"/>
          <w:color w:val="auto"/>
          <w:sz w:val="28"/>
          <w:szCs w:val="28"/>
        </w:rPr>
        <w:t>（二）主管部门</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项目主管部门的全称</w:t>
      </w:r>
    </w:p>
    <w:p>
      <w:pPr>
        <w:snapToGrid w:val="0"/>
        <w:spacing w:line="420" w:lineRule="exact"/>
        <w:ind w:firstLine="560" w:firstLineChars="200"/>
        <w:textAlignment w:val="bottom"/>
        <w:outlineLvl w:val="1"/>
        <w:rPr>
          <w:rFonts w:eastAsia="楷体_GB2312"/>
          <w:color w:val="auto"/>
          <w:sz w:val="28"/>
          <w:szCs w:val="28"/>
        </w:rPr>
      </w:pPr>
      <w:r>
        <w:rPr>
          <w:rFonts w:eastAsia="楷体_GB2312"/>
          <w:color w:val="auto"/>
          <w:sz w:val="28"/>
          <w:szCs w:val="28"/>
        </w:rPr>
        <w:t>（三）建设单位</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省级涉农科研机构或高等院校、事业单位以及具有科技优势的企业。</w:t>
      </w:r>
    </w:p>
    <w:p>
      <w:pPr>
        <w:snapToGrid w:val="0"/>
        <w:spacing w:line="420" w:lineRule="exact"/>
        <w:ind w:firstLine="560" w:firstLineChars="200"/>
        <w:textAlignment w:val="bottom"/>
        <w:outlineLvl w:val="1"/>
        <w:rPr>
          <w:rFonts w:eastAsia="楷体_GB2312"/>
          <w:color w:val="auto"/>
          <w:sz w:val="28"/>
          <w:szCs w:val="28"/>
        </w:rPr>
      </w:pPr>
      <w:r>
        <w:rPr>
          <w:rFonts w:eastAsia="楷体_GB2312"/>
          <w:color w:val="auto"/>
          <w:sz w:val="28"/>
          <w:szCs w:val="28"/>
        </w:rPr>
        <w:t>（四）建设功能</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1、功能定位</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业农村部南方丘陵山区现代农业装备重点实验室是以“支撑现代农业和新农村建设，提高自主创新和产业核心竞争力，引领农林装备制造业跨越发展”为目标，致力于南方丘陵山区农林装备技术的创新与发展，以高度的责任感、使命感服务于中国农林现代化，力争成为该领域先进技术发源地、新产品辐射源和战略策源地，发挥在行业中的辐射带头作用，面向全行业开放服务。</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2、项目具体实现目标</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项目建设期内，新增省部级及以上课题数量，发表学术论文数量，申请国家发明专利数量，获得省部级科技成果奖项数量、关键技术产业化经济效益等具体目标。</w:t>
      </w:r>
    </w:p>
    <w:p>
      <w:pPr>
        <w:snapToGrid w:val="0"/>
        <w:spacing w:line="420" w:lineRule="exact"/>
        <w:ind w:firstLine="560" w:firstLineChars="200"/>
        <w:textAlignment w:val="bottom"/>
        <w:outlineLvl w:val="1"/>
        <w:rPr>
          <w:rFonts w:eastAsia="楷体_GB2312"/>
          <w:color w:val="auto"/>
          <w:sz w:val="28"/>
          <w:szCs w:val="28"/>
        </w:rPr>
      </w:pPr>
      <w:r>
        <w:rPr>
          <w:rFonts w:eastAsia="楷体_GB2312"/>
          <w:color w:val="auto"/>
          <w:sz w:val="28"/>
          <w:szCs w:val="28"/>
        </w:rPr>
        <w:t>（五）建设内容</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重点建设实验室及科研实验一起设备，添置更新本项目研究所必需的大中型仪器设备，进行人才队伍建设，引进优秀人才等；建设对外开放实验平台，开展多形式、多层次的科研合作和学术交流。研合作等多种形式，积极吸引国内外的科研人员来实验室工作。建设科技</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服务平台。包括研究开发成果的转让应用、提供科技咨询、科技信息、为企业解决生产中的技术难题、质量体系建设服务、农机科技专业人才培养等服务。</w:t>
      </w:r>
    </w:p>
    <w:p>
      <w:pPr>
        <w:snapToGrid w:val="0"/>
        <w:spacing w:line="420" w:lineRule="exact"/>
        <w:ind w:firstLine="560" w:firstLineChars="200"/>
        <w:textAlignment w:val="bottom"/>
        <w:outlineLvl w:val="1"/>
        <w:rPr>
          <w:rFonts w:eastAsia="楷体_GB2312"/>
          <w:color w:val="auto"/>
          <w:sz w:val="28"/>
          <w:szCs w:val="28"/>
        </w:rPr>
      </w:pPr>
      <w:r>
        <w:rPr>
          <w:rFonts w:eastAsia="楷体_GB2312"/>
          <w:color w:val="auto"/>
          <w:sz w:val="28"/>
          <w:szCs w:val="28"/>
        </w:rPr>
        <w:t>（六）项目投资</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1、项目总投资</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本次估算范围由建筑工程费、新增设备采购费用、其他费用组成。</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2、资金来源</w:t>
      </w:r>
    </w:p>
    <w:p>
      <w:pPr>
        <w:snapToGrid w:val="0"/>
        <w:spacing w:line="420" w:lineRule="exact"/>
        <w:ind w:firstLine="560" w:firstLineChars="200"/>
        <w:textAlignment w:val="bottom"/>
        <w:outlineLvl w:val="3"/>
        <w:rPr>
          <w:rFonts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rPr>
        <w:t>项目总投资来源为申请中央资金、省级财政资金、项目单位自筹资金等</w:t>
      </w:r>
      <w:r>
        <w:rPr>
          <w:rFonts w:hint="eastAsia" w:ascii="仿宋_GB2312" w:hAnsi="仿宋_GB2312" w:eastAsia="仿宋_GB2312" w:cs="仿宋_GB2312"/>
          <w:bCs/>
          <w:color w:val="auto"/>
          <w:sz w:val="28"/>
          <w:szCs w:val="28"/>
        </w:rPr>
        <w:t>。</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（七）建设期限</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根据项目建设规模、内容、投资金额、资金筹措及到位情况，经分析确定项目项目建设需要的时间周期。</w:t>
      </w:r>
    </w:p>
    <w:p>
      <w:pPr>
        <w:snapToGrid w:val="0"/>
        <w:spacing w:line="420" w:lineRule="exact"/>
        <w:ind w:firstLine="560" w:firstLineChars="200"/>
        <w:textAlignment w:val="bottom"/>
        <w:outlineLvl w:val="1"/>
        <w:rPr>
          <w:rFonts w:eastAsia="楷体_GB2312"/>
          <w:color w:val="auto"/>
          <w:sz w:val="28"/>
          <w:szCs w:val="28"/>
        </w:rPr>
      </w:pPr>
      <w:r>
        <w:rPr>
          <w:rFonts w:hint="eastAsia" w:eastAsia="楷体_GB2312"/>
          <w:color w:val="auto"/>
          <w:sz w:val="28"/>
          <w:szCs w:val="28"/>
        </w:rPr>
        <w:t>（八）项目效益</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项目经济效益、社会效益和生态效益，重点描述社会公共效益。</w:t>
      </w:r>
    </w:p>
    <w:p>
      <w:pPr>
        <w:snapToGrid w:val="0"/>
        <w:spacing w:line="420" w:lineRule="exact"/>
        <w:ind w:firstLine="560" w:firstLineChars="200"/>
        <w:textAlignment w:val="bottom"/>
        <w:outlineLvl w:val="0"/>
        <w:rPr>
          <w:rFonts w:hAnsi="黑体" w:eastAsia="黑体"/>
          <w:color w:val="auto"/>
          <w:sz w:val="28"/>
          <w:szCs w:val="28"/>
        </w:rPr>
      </w:pPr>
      <w:r>
        <w:rPr>
          <w:rFonts w:hAnsi="黑体" w:eastAsia="黑体"/>
          <w:color w:val="auto"/>
          <w:sz w:val="28"/>
          <w:szCs w:val="28"/>
        </w:rPr>
        <w:t>二、项目背景与建设必要性</w:t>
      </w:r>
    </w:p>
    <w:p>
      <w:pPr>
        <w:snapToGrid w:val="0"/>
        <w:spacing w:line="420" w:lineRule="exact"/>
        <w:ind w:firstLine="560" w:firstLineChars="200"/>
        <w:textAlignment w:val="bottom"/>
        <w:outlineLvl w:val="1"/>
        <w:rPr>
          <w:rFonts w:eastAsia="楷体_GB2312"/>
          <w:color w:val="auto"/>
          <w:sz w:val="28"/>
          <w:szCs w:val="28"/>
        </w:rPr>
      </w:pPr>
      <w:r>
        <w:rPr>
          <w:rFonts w:eastAsia="楷体_GB2312"/>
          <w:color w:val="auto"/>
          <w:sz w:val="28"/>
          <w:szCs w:val="28"/>
        </w:rPr>
        <w:t>（一）政策背景</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1、政策和文件</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说明支撑项目的有关国民经济、社会、产业发展宏观政策和文件情况。</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2、规划情况</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说明与项目区有关的农业及相关行业或区域发展规划、建设规划等的基本情况和要求。</w:t>
      </w:r>
    </w:p>
    <w:p>
      <w:pPr>
        <w:snapToGrid w:val="0"/>
        <w:spacing w:line="420" w:lineRule="exact"/>
        <w:ind w:firstLine="560" w:firstLineChars="200"/>
        <w:textAlignment w:val="bottom"/>
        <w:rPr>
          <w:rFonts w:ascii="楷体_GB2312" w:hAnsi="楷体_GB2312" w:eastAsia="楷体_GB2312" w:cs="楷体_GB2312"/>
          <w:bCs/>
          <w:color w:val="auto"/>
          <w:sz w:val="28"/>
          <w:szCs w:val="28"/>
        </w:rPr>
      </w:pPr>
      <w:r>
        <w:rPr>
          <w:rFonts w:hint="eastAsia" w:ascii="楷体_GB2312" w:hAnsi="楷体_GB2312" w:eastAsia="楷体_GB2312" w:cs="楷体_GB2312"/>
          <w:bCs/>
          <w:color w:val="auto"/>
          <w:sz w:val="28"/>
          <w:szCs w:val="28"/>
        </w:rPr>
        <w:t>（二）区域背景</w:t>
      </w:r>
    </w:p>
    <w:p>
      <w:pPr>
        <w:snapToGrid w:val="0"/>
        <w:spacing w:line="420" w:lineRule="exact"/>
        <w:ind w:firstLine="560" w:firstLineChars="200"/>
        <w:textAlignment w:val="bottom"/>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1、区域经济、社会和农业现状与存在问题</w:t>
      </w:r>
    </w:p>
    <w:p>
      <w:pPr>
        <w:snapToGrid w:val="0"/>
        <w:spacing w:line="420" w:lineRule="exact"/>
        <w:ind w:firstLine="560" w:firstLineChars="200"/>
        <w:textAlignment w:val="bottom"/>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（1）说明与项目有关的区域经济状况及存在的主要问题。</w:t>
      </w:r>
    </w:p>
    <w:p>
      <w:pPr>
        <w:snapToGrid w:val="0"/>
        <w:spacing w:line="420" w:lineRule="exact"/>
        <w:ind w:firstLine="560" w:firstLineChars="200"/>
        <w:textAlignment w:val="bottom"/>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（2）项目是否符合地区或区域经济与农业发展的需要。</w:t>
      </w:r>
    </w:p>
    <w:p>
      <w:pPr>
        <w:snapToGrid w:val="0"/>
        <w:spacing w:line="420" w:lineRule="exact"/>
        <w:ind w:firstLine="560" w:firstLineChars="200"/>
        <w:textAlignment w:val="bottom"/>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（3）区域的自然条件、资源状况是否满足项目建设的需要。</w:t>
      </w:r>
    </w:p>
    <w:p>
      <w:pPr>
        <w:snapToGrid w:val="0"/>
        <w:spacing w:line="420" w:lineRule="exact"/>
        <w:ind w:firstLine="560" w:firstLineChars="200"/>
        <w:textAlignment w:val="bottom"/>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2、其他</w:t>
      </w:r>
    </w:p>
    <w:p>
      <w:pPr>
        <w:snapToGrid w:val="0"/>
        <w:spacing w:line="420" w:lineRule="exact"/>
        <w:ind w:firstLine="560" w:firstLineChars="200"/>
        <w:textAlignment w:val="bottom"/>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根据需要，简要说明社会、文化、历史、人文、宗教信仰等方面相关情况。</w:t>
      </w:r>
    </w:p>
    <w:p>
      <w:pPr>
        <w:snapToGrid w:val="0"/>
        <w:spacing w:line="420" w:lineRule="exact"/>
        <w:ind w:firstLine="560" w:firstLineChars="200"/>
        <w:textAlignment w:val="bottom"/>
        <w:outlineLvl w:val="1"/>
        <w:rPr>
          <w:rFonts w:eastAsia="楷体_GB2312"/>
          <w:color w:val="auto"/>
          <w:sz w:val="28"/>
          <w:szCs w:val="28"/>
        </w:rPr>
      </w:pPr>
      <w:r>
        <w:rPr>
          <w:rFonts w:eastAsia="楷体_GB2312"/>
          <w:color w:val="auto"/>
          <w:sz w:val="28"/>
          <w:szCs w:val="28"/>
        </w:rPr>
        <w:t>（三）项目由来</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简述项目提出的过程。</w:t>
      </w:r>
    </w:p>
    <w:p>
      <w:pPr>
        <w:snapToGrid w:val="0"/>
        <w:spacing w:line="420" w:lineRule="exact"/>
        <w:ind w:firstLine="560" w:firstLineChars="200"/>
        <w:textAlignment w:val="bottom"/>
        <w:outlineLvl w:val="1"/>
        <w:rPr>
          <w:rFonts w:eastAsia="楷体_GB2312"/>
          <w:color w:val="auto"/>
          <w:sz w:val="28"/>
          <w:szCs w:val="28"/>
        </w:rPr>
      </w:pPr>
      <w:r>
        <w:rPr>
          <w:rFonts w:eastAsia="楷体_GB2312"/>
          <w:color w:val="auto"/>
          <w:sz w:val="28"/>
          <w:szCs w:val="28"/>
        </w:rPr>
        <w:t>（四）建设单位基本情况</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1、业务职责</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单位的性质、基本职责、业务范围和内容，应附建设单位法人资格证书影印件。</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2、人员构成</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单位人员组成情况，包括职工总人数、技术人员数、管理人员数、技术人员中各级专业技术人员数及承担本项目主要技术人员的基本情况。</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3、能力水平</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说明与项目有关的主要技术成果与转化能力、专利技术及其获奖情况，包括优势学科领域、承担课题的能力、技术推广转化能力等。通常应附成果鉴定、专利、获奖证书影印件等。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说明与项目有关的主要产品规格、水平、产能、销量等情况。</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4、基础条件</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（1）现有基础设施和技术条件情况，包括土地、房产、主要农业科研仪器与农业机械设备、配套设施条件等。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（2）技术储备、项目储备、成果储备情况等。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（3）近5年已建同类项目的完成和运行情况，说明可在项目中发挥作用的设施、设备情况。</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5、影响因素</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从政策、法规、社会、经济、资源、环境、单位能力等方面归纳影响项目建设的主要因素。</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（1）有利条件</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归纳对项目建设和运行管理形成支撑的主要条件。</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（2）不利因素</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说明制约项目建设和运行管理的主要问题。</w:t>
      </w:r>
    </w:p>
    <w:p>
      <w:pPr>
        <w:snapToGrid w:val="0"/>
        <w:spacing w:line="420" w:lineRule="exact"/>
        <w:ind w:firstLine="560" w:firstLineChars="200"/>
        <w:textAlignment w:val="bottom"/>
        <w:outlineLvl w:val="1"/>
        <w:rPr>
          <w:rFonts w:eastAsia="楷体_GB2312"/>
          <w:color w:val="auto"/>
          <w:sz w:val="28"/>
          <w:szCs w:val="28"/>
        </w:rPr>
      </w:pPr>
      <w:r>
        <w:rPr>
          <w:rFonts w:eastAsia="楷体_GB2312"/>
          <w:color w:val="auto"/>
          <w:sz w:val="28"/>
          <w:szCs w:val="28"/>
        </w:rPr>
        <w:t>（</w:t>
      </w:r>
      <w:r>
        <w:rPr>
          <w:rFonts w:hint="eastAsia" w:eastAsia="楷体_GB2312"/>
          <w:color w:val="auto"/>
          <w:sz w:val="28"/>
          <w:szCs w:val="28"/>
        </w:rPr>
        <w:t>五</w:t>
      </w:r>
      <w:r>
        <w:rPr>
          <w:rFonts w:eastAsia="楷体_GB2312"/>
          <w:color w:val="auto"/>
          <w:sz w:val="28"/>
          <w:szCs w:val="28"/>
        </w:rPr>
        <w:t>）项目建设必要性</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1、政策必要性</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（1）从国家宏观经济发展方针、农业产业政策、行业及区域规划、技术政策等方面简述项目建设的依据和理由。</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（2）地方区域的经济发展政策、农业产业发展规划、技术发展方向等方面简述项目建设的依据和理由。</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2、社会经济发展必要性</w:t>
      </w:r>
    </w:p>
    <w:p>
      <w:pPr>
        <w:snapToGrid w:val="0"/>
        <w:spacing w:line="420" w:lineRule="exact"/>
        <w:ind w:firstLine="560" w:firstLineChars="200"/>
        <w:textAlignment w:val="bottom"/>
        <w:rPr>
          <w:rFonts w:ascii="仿宋_GB2312" w:hAnsi="仿宋_GB2312" w:eastAsia="仿宋_GB2312" w:cs="仿宋_GB2312"/>
          <w:color w:val="auto"/>
          <w:spacing w:val="-4"/>
          <w:sz w:val="28"/>
          <w:szCs w:val="28"/>
        </w:rPr>
      </w:pPr>
      <w:r>
        <w:rPr>
          <w:rFonts w:hint="eastAsia" w:ascii="仿宋_GB2312" w:hAnsi="仿宋_GB2312" w:eastAsia="仿宋_GB2312" w:cs="仿宋_GB2312"/>
          <w:color w:val="auto"/>
          <w:sz w:val="28"/>
          <w:szCs w:val="28"/>
        </w:rPr>
        <w:t>根据</w:t>
      </w:r>
      <w:r>
        <w:rPr>
          <w:rFonts w:hint="eastAsia" w:ascii="仿宋_GB2312" w:hAnsi="仿宋_GB2312" w:eastAsia="仿宋_GB2312" w:cs="仿宋_GB2312"/>
          <w:color w:val="auto"/>
          <w:spacing w:val="-4"/>
          <w:sz w:val="28"/>
          <w:szCs w:val="28"/>
        </w:rPr>
        <w:t>地方经济、社会现状和发展需要，从项目新增产出品(公共服务)、投资效益角度简要说明项目建设的依据和理由。</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3、可持续发展必要性</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从国家及地方环境保护、合理配置和有效利用资源、项目新增生态效益等方面简述项目建设的依据和理由。</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4、建设单位的发展需要</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根据建设单位的现状和发展要求，从项目新增经济效益和社会效益角度简述项目建设的依据和理由。</w:t>
      </w:r>
    </w:p>
    <w:p>
      <w:pPr>
        <w:snapToGrid w:val="0"/>
        <w:spacing w:line="420" w:lineRule="exact"/>
        <w:ind w:firstLine="560" w:firstLineChars="200"/>
        <w:textAlignment w:val="bottom"/>
        <w:outlineLvl w:val="0"/>
        <w:rPr>
          <w:rFonts w:eastAsia="黑体"/>
          <w:color w:val="auto"/>
          <w:sz w:val="28"/>
          <w:szCs w:val="28"/>
        </w:rPr>
      </w:pPr>
      <w:r>
        <w:rPr>
          <w:rFonts w:hAnsi="黑体" w:eastAsia="黑体"/>
          <w:color w:val="auto"/>
          <w:sz w:val="28"/>
          <w:szCs w:val="28"/>
        </w:rPr>
        <w:t>三、项目选址</w:t>
      </w:r>
    </w:p>
    <w:p>
      <w:pPr>
        <w:snapToGrid w:val="0"/>
        <w:spacing w:line="420" w:lineRule="exact"/>
        <w:ind w:firstLine="560" w:firstLineChars="200"/>
        <w:textAlignment w:val="bottom"/>
        <w:outlineLvl w:val="1"/>
        <w:rPr>
          <w:rFonts w:eastAsia="楷体_GB2312"/>
          <w:color w:val="auto"/>
          <w:sz w:val="28"/>
          <w:szCs w:val="28"/>
        </w:rPr>
      </w:pPr>
      <w:r>
        <w:rPr>
          <w:rFonts w:eastAsia="楷体_GB2312"/>
          <w:color w:val="auto"/>
          <w:sz w:val="28"/>
          <w:szCs w:val="28"/>
        </w:rPr>
        <w:t>（一）选址要求</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从用地、交通、安全、场区布置、保护环境和生态等方面概述项目建设对选址的原则性要求。选址地点与位置应符合城镇发展规划，满足工程建设和生产工艺要求，并与周边环境相适应。</w:t>
      </w:r>
    </w:p>
    <w:p>
      <w:pPr>
        <w:snapToGrid w:val="0"/>
        <w:spacing w:line="420" w:lineRule="exact"/>
        <w:ind w:firstLine="560" w:firstLineChars="200"/>
        <w:textAlignment w:val="bottom"/>
        <w:outlineLvl w:val="1"/>
        <w:rPr>
          <w:rFonts w:eastAsia="楷体_GB2312"/>
          <w:color w:val="auto"/>
          <w:sz w:val="28"/>
          <w:szCs w:val="28"/>
        </w:rPr>
      </w:pPr>
      <w:r>
        <w:rPr>
          <w:rFonts w:hint="eastAsia" w:eastAsia="楷体_GB2312"/>
          <w:color w:val="auto"/>
          <w:sz w:val="28"/>
          <w:szCs w:val="28"/>
        </w:rPr>
        <w:t>（二）选址现状</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说明项目选址的现状情况，分地点建设的应分别说明。</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1、地点与位置</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说明项目选址地点的具体位置，并提供地理位置图。</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（1）建设地点在城镇的，应说明所在地街道门牌号。</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（2）建设地点在乡村的，应说明所在乡镇或村队及具体地块位置。规模化的种植业生产项目，应说明所在农田的具体位置。</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2、土地性质及规划</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（1）说明建设范围、占地面积及周边情况。</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（2）说明场址所在地土地权属和用地解决方案，按照自有土地、已征(租)地、拟征(租)地等情况分别详细说明，并提供相关证明文件作为附件。</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（3）分别说明土地利用规划、城乡建设规划对该地块的具体要求，并提供当地土地管理部门、规划管理部门的审查意见作为附件。</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3、土地利用</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（1）说明选址地块现使用状况，包括地表(下)建(构)筑物、农业田间工程及设施、农作物种植及其他开发利用等情况。</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（2）改扩建项目选址应详细说明场地现有建(构)筑物、各项设施等的基本情况。</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（3）新增用地的项目应详细说明项目用地情况，并提出节约用地措施。对占用耕地的设施农业用地建设项目，应说明耕地占用与补充落实的情况。</w:t>
      </w:r>
    </w:p>
    <w:p>
      <w:pPr>
        <w:snapToGrid w:val="0"/>
        <w:spacing w:line="420" w:lineRule="exact"/>
        <w:ind w:firstLine="560" w:firstLineChars="200"/>
        <w:textAlignment w:val="bottom"/>
        <w:outlineLvl w:val="0"/>
        <w:rPr>
          <w:rFonts w:hAnsi="黑体" w:eastAsia="黑体"/>
          <w:color w:val="auto"/>
          <w:sz w:val="28"/>
          <w:szCs w:val="28"/>
        </w:rPr>
      </w:pPr>
      <w:r>
        <w:rPr>
          <w:rFonts w:hint="eastAsia" w:hAnsi="黑体" w:eastAsia="黑体"/>
          <w:color w:val="auto"/>
          <w:sz w:val="28"/>
          <w:szCs w:val="28"/>
        </w:rPr>
        <w:t>四、技术方案</w:t>
      </w:r>
    </w:p>
    <w:p>
      <w:pPr>
        <w:snapToGrid w:val="0"/>
        <w:spacing w:line="420" w:lineRule="exact"/>
        <w:ind w:firstLine="560" w:firstLineChars="200"/>
        <w:textAlignment w:val="bottom"/>
        <w:outlineLvl w:val="1"/>
        <w:rPr>
          <w:rFonts w:eastAsia="楷体_GB2312"/>
          <w:color w:val="auto"/>
          <w:sz w:val="28"/>
          <w:szCs w:val="28"/>
        </w:rPr>
      </w:pPr>
      <w:r>
        <w:rPr>
          <w:rFonts w:hint="eastAsia" w:eastAsia="楷体_GB2312"/>
          <w:color w:val="auto"/>
          <w:sz w:val="28"/>
          <w:szCs w:val="28"/>
        </w:rPr>
        <w:t>（一）主要研究内容</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服务产业发展为核心，在智慧农业、人工智能、农村整治、农业废弃物处理、现代农业装备等领域建设一批重点实验室，开展农业应用基础研究和共性关键技术研究，解决制约产业发展的关键和区域科技问题。对共性关键技术与智能装备研发方向进行详细说明。</w:t>
      </w:r>
    </w:p>
    <w:p>
      <w:pPr>
        <w:snapToGrid w:val="0"/>
        <w:spacing w:line="420" w:lineRule="exact"/>
        <w:ind w:firstLine="560" w:firstLineChars="200"/>
        <w:textAlignment w:val="bottom"/>
        <w:outlineLvl w:val="1"/>
        <w:rPr>
          <w:rFonts w:eastAsia="楷体_GB2312"/>
          <w:color w:val="auto"/>
          <w:sz w:val="28"/>
          <w:szCs w:val="28"/>
        </w:rPr>
      </w:pPr>
      <w:r>
        <w:rPr>
          <w:rFonts w:hint="eastAsia" w:eastAsia="楷体_GB2312"/>
          <w:color w:val="auto"/>
          <w:sz w:val="28"/>
          <w:szCs w:val="28"/>
        </w:rPr>
        <w:t>（二）建设方案</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1、设备方案</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包括试验设备、辅助设备、管理设备等，结合技术流程和规模，说明设备的类型、规格型号、数量、先进性等。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2、建筑方案</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包括项目所涉及到的实验室面积（数量）、结构类型等。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改建、扩建、迁建项目应说明现有建筑（构筑物）情况及与项目衔接或可能的利用情况。</w:t>
      </w:r>
    </w:p>
    <w:p>
      <w:pPr>
        <w:snapToGrid w:val="0"/>
        <w:spacing w:line="420" w:lineRule="exact"/>
        <w:ind w:firstLine="560" w:firstLineChars="200"/>
        <w:textAlignment w:val="bottom"/>
        <w:outlineLvl w:val="1"/>
        <w:rPr>
          <w:rFonts w:eastAsia="楷体_GB2312"/>
          <w:color w:val="auto"/>
          <w:sz w:val="28"/>
          <w:szCs w:val="28"/>
        </w:rPr>
      </w:pPr>
      <w:r>
        <w:rPr>
          <w:rFonts w:hint="eastAsia" w:ascii="黑体" w:hAnsi="黑体" w:eastAsia="黑体" w:cs="黑体"/>
          <w:color w:val="auto"/>
          <w:sz w:val="28"/>
          <w:szCs w:val="28"/>
        </w:rPr>
        <w:t>五、环境保护</w:t>
      </w:r>
    </w:p>
    <w:p>
      <w:pPr>
        <w:snapToGrid w:val="0"/>
        <w:spacing w:line="420" w:lineRule="exact"/>
        <w:ind w:firstLine="560" w:firstLineChars="200"/>
        <w:textAlignment w:val="bottom"/>
        <w:outlineLvl w:val="1"/>
        <w:rPr>
          <w:rFonts w:eastAsia="楷体_GB2312"/>
          <w:color w:val="auto"/>
          <w:sz w:val="28"/>
          <w:szCs w:val="28"/>
        </w:rPr>
      </w:pPr>
      <w:r>
        <w:rPr>
          <w:rFonts w:hint="eastAsia" w:eastAsia="楷体_GB2312"/>
          <w:color w:val="auto"/>
          <w:sz w:val="28"/>
          <w:szCs w:val="28"/>
        </w:rPr>
        <w:t>（一）编制依据</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有关环境保护的法律、法规、标准及规范等。</w:t>
      </w:r>
    </w:p>
    <w:p>
      <w:pPr>
        <w:snapToGrid w:val="0"/>
        <w:spacing w:line="420" w:lineRule="exact"/>
        <w:ind w:firstLine="560" w:firstLineChars="200"/>
        <w:textAlignment w:val="bottom"/>
        <w:outlineLvl w:val="1"/>
        <w:rPr>
          <w:rFonts w:eastAsia="楷体_GB2312"/>
          <w:color w:val="auto"/>
          <w:sz w:val="28"/>
          <w:szCs w:val="28"/>
        </w:rPr>
      </w:pPr>
      <w:r>
        <w:rPr>
          <w:rFonts w:hint="eastAsia" w:eastAsia="楷体_GB2312"/>
          <w:color w:val="auto"/>
          <w:sz w:val="28"/>
          <w:szCs w:val="28"/>
        </w:rPr>
        <w:t>（二）环境现状</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1、场址及周边所在地的土壤、空气、水、噪声、生态及社会环境现状。</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2、场址所在地的污染物排放标准。</w:t>
      </w:r>
    </w:p>
    <w:p>
      <w:pPr>
        <w:snapToGrid w:val="0"/>
        <w:spacing w:line="420" w:lineRule="exact"/>
        <w:ind w:firstLine="560" w:firstLineChars="200"/>
        <w:textAlignment w:val="bottom"/>
        <w:outlineLvl w:val="1"/>
        <w:rPr>
          <w:rFonts w:eastAsia="楷体_GB2312"/>
          <w:color w:val="auto"/>
          <w:sz w:val="28"/>
          <w:szCs w:val="28"/>
        </w:rPr>
      </w:pPr>
      <w:r>
        <w:rPr>
          <w:rFonts w:hint="eastAsia" w:eastAsia="楷体_GB2312"/>
          <w:color w:val="auto"/>
          <w:sz w:val="28"/>
          <w:szCs w:val="28"/>
        </w:rPr>
        <w:t>（三）环境影响</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析拟建项目在工程建设和投人运营过程中对环境可能产生的破坏因素以及对环境的影响程度，包括废气、废水、固体废弃物、噪声、粉尘和其他废弃物的排放数量，水土流失情况，对地形、地貌、植被及整个流域和区域环境及生态系统的综合影响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1、项目建设对环境的影响</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（1）对地形、地貌等自然环境的影响。</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（2）对森林、草地植被的影响。</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（3）对大气、地表水、地下水、土壤的影响。</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（4）对社会环境、文物古迹、风景名胜区、水源保护区的影响。</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2、项目产生的废弃物对环境的影响</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（1）分析说明项目建成后运行过程中产生的污染物情况。应说明污染物名称、产生点、产生量及排放量、排放方式，特殊废弃物需说明组成、特性及排放特征等。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（2）分析污染物发生的位置、特性，计算强度值及其对周围环境的危害程度等。</w:t>
      </w:r>
    </w:p>
    <w:p>
      <w:pPr>
        <w:snapToGrid w:val="0"/>
        <w:spacing w:line="420" w:lineRule="exact"/>
        <w:ind w:firstLine="560" w:firstLineChars="200"/>
        <w:textAlignment w:val="bottom"/>
        <w:outlineLvl w:val="1"/>
        <w:rPr>
          <w:rFonts w:eastAsia="楷体_GB2312"/>
          <w:color w:val="auto"/>
          <w:sz w:val="28"/>
          <w:szCs w:val="28"/>
        </w:rPr>
      </w:pPr>
      <w:r>
        <w:rPr>
          <w:rFonts w:hint="eastAsia" w:eastAsia="楷体_GB2312"/>
          <w:color w:val="auto"/>
          <w:sz w:val="28"/>
          <w:szCs w:val="28"/>
        </w:rPr>
        <w:t>（四）污染物防治</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1、废气、粉(烟)尘的防治</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（1）综合治理措施(包括生产工艺改进、生产设备更新、改进管理等)及末端处理技术、工艺说明。</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（2）治理后预期达到的效果与国家或当地允许排放标准的对比以及区域大气环境质量变化情况。</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2、废水处理</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（1）末端处理技术及工艺说明。</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（2）废水经处理后的相关水质指标。</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（3）废水处理后的利用。</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3、噪声控制</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（1）说明噪声控制的主要措施，包括工艺、建筑、公用工程设计采用的降低噪声措施以及总平面设计结合功能分区的降噪措施。</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（2）说明采取控制措施后噪声是否符合有关标准的要求。</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4、固体废弃物的综合利用及处置</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固体废弃物的种类、无害化处置方法、二次污染的防范措施。</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5、农业面源污染的控制与防治</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减少面源污染的技术手段和工程措施，包括畜禽死尸等废弃物的无害化处置方法和畜禽粪污的综合循环利用，推广应用种、养业清洁生产模式、乡村清洁工程模式等。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6、其他污染的控制及防治</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如存在其他污染问题，则应根据生产过程的特点，说明污染来源、污染程度、污染的治理或防范措施，说明治理或采取的防范措施能否达到有关标准的要求。</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7、绿化</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从大气、粉尘及噪声污染等保护环境角度对项目场区绿化的说明。</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8、预期效果分析</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论述经采取防治环境污染的主要措施后，污染物的排放是否符合环境保护部门对建设项目环境保护规定的有关要求。</w:t>
      </w:r>
    </w:p>
    <w:p>
      <w:pPr>
        <w:snapToGrid w:val="0"/>
        <w:spacing w:line="420" w:lineRule="exact"/>
        <w:ind w:firstLine="560" w:firstLineChars="200"/>
        <w:textAlignment w:val="bottom"/>
        <w:outlineLvl w:val="0"/>
        <w:rPr>
          <w:rFonts w:eastAsia="黑体"/>
          <w:color w:val="auto"/>
          <w:sz w:val="28"/>
          <w:szCs w:val="28"/>
        </w:rPr>
      </w:pPr>
      <w:r>
        <w:rPr>
          <w:rFonts w:hAnsi="黑体" w:eastAsia="黑体"/>
          <w:color w:val="auto"/>
          <w:sz w:val="28"/>
          <w:szCs w:val="28"/>
        </w:rPr>
        <w:t>六、投资估算和融资方案</w:t>
      </w:r>
    </w:p>
    <w:p>
      <w:pPr>
        <w:snapToGrid w:val="0"/>
        <w:spacing w:line="420" w:lineRule="exact"/>
        <w:ind w:firstLine="560" w:firstLineChars="200"/>
        <w:textAlignment w:val="bottom"/>
        <w:outlineLvl w:val="1"/>
        <w:rPr>
          <w:rFonts w:eastAsia="楷体_GB2312"/>
          <w:color w:val="auto"/>
          <w:sz w:val="28"/>
          <w:szCs w:val="28"/>
        </w:rPr>
      </w:pPr>
      <w:bookmarkStart w:id="268" w:name="_Toc21713"/>
      <w:r>
        <w:rPr>
          <w:rFonts w:eastAsia="楷体_GB2312"/>
          <w:color w:val="auto"/>
          <w:sz w:val="28"/>
          <w:szCs w:val="28"/>
        </w:rPr>
        <w:t>（一）投资估算</w:t>
      </w:r>
      <w:bookmarkEnd w:id="268"/>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1、投资估算编制说明</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（1）编制范围</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总投资</w:t>
      </w:r>
      <w:r>
        <w:rPr>
          <w:rFonts w:hint="eastAsia" w:ascii="仿宋_GB2312" w:hAnsi="仿宋_GB2312" w:eastAsia="仿宋_GB2312" w:cs="仿宋_GB2312"/>
          <w:color w:val="auto"/>
          <w:sz w:val="28"/>
          <w:szCs w:val="28"/>
        </w:rPr>
        <w:t>包含建筑工程费、仪器设备费用、其他费用</w:t>
      </w:r>
      <w:r>
        <w:rPr>
          <w:rFonts w:ascii="仿宋_GB2312" w:hAnsi="仿宋_GB2312" w:eastAsia="仿宋_GB2312" w:cs="仿宋_GB2312"/>
          <w:color w:val="auto"/>
          <w:sz w:val="28"/>
          <w:szCs w:val="28"/>
        </w:rPr>
        <w:t>。</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（2）编制依据</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fldChar w:fldCharType="begin"/>
      </w:r>
      <w:r>
        <w:rPr>
          <w:rFonts w:ascii="仿宋_GB2312" w:hAnsi="仿宋_GB2312" w:eastAsia="仿宋_GB2312" w:cs="仿宋_GB2312"/>
          <w:color w:val="auto"/>
          <w:sz w:val="28"/>
          <w:szCs w:val="28"/>
        </w:rPr>
        <w:instrText xml:space="preserve"> = 1 \* GB3 \* MERGEFORMAT </w:instrText>
      </w:r>
      <w:r>
        <w:rPr>
          <w:rFonts w:ascii="仿宋_GB2312" w:hAnsi="仿宋_GB2312" w:eastAsia="仿宋_GB2312" w:cs="仿宋_GB2312"/>
          <w:color w:val="auto"/>
          <w:sz w:val="28"/>
          <w:szCs w:val="28"/>
        </w:rPr>
        <w:fldChar w:fldCharType="separate"/>
      </w:r>
      <w:r>
        <w:rPr>
          <w:rFonts w:ascii="仿宋_GB2312" w:hAnsi="仿宋_GB2312" w:eastAsia="仿宋_GB2312" w:cs="仿宋_GB2312"/>
          <w:color w:val="auto"/>
          <w:sz w:val="28"/>
          <w:szCs w:val="28"/>
        </w:rPr>
        <w:t>①</w:t>
      </w:r>
      <w:r>
        <w:rPr>
          <w:rFonts w:ascii="仿宋_GB2312" w:hAnsi="仿宋_GB2312" w:eastAsia="仿宋_GB2312" w:cs="仿宋_GB2312"/>
          <w:color w:val="auto"/>
          <w:sz w:val="28"/>
          <w:szCs w:val="28"/>
        </w:rPr>
        <w:fldChar w:fldCharType="end"/>
      </w:r>
      <w:r>
        <w:rPr>
          <w:rFonts w:ascii="仿宋_GB2312" w:hAnsi="仿宋_GB2312" w:eastAsia="仿宋_GB2312" w:cs="仿宋_GB2312"/>
          <w:color w:val="auto"/>
          <w:sz w:val="28"/>
          <w:szCs w:val="28"/>
        </w:rPr>
        <w:t>《农业建设项目投资估算内容和方法》(NY/ T 1716-2009)</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fldChar w:fldCharType="begin"/>
      </w:r>
      <w:r>
        <w:rPr>
          <w:rFonts w:ascii="仿宋_GB2312" w:hAnsi="仿宋_GB2312" w:eastAsia="仿宋_GB2312" w:cs="仿宋_GB2312"/>
          <w:color w:val="auto"/>
          <w:sz w:val="28"/>
          <w:szCs w:val="28"/>
        </w:rPr>
        <w:instrText xml:space="preserve"> = 2 \* GB3 \* MERGEFORMAT </w:instrText>
      </w:r>
      <w:r>
        <w:rPr>
          <w:rFonts w:ascii="仿宋_GB2312" w:hAnsi="仿宋_GB2312" w:eastAsia="仿宋_GB2312" w:cs="仿宋_GB2312"/>
          <w:color w:val="auto"/>
          <w:sz w:val="28"/>
          <w:szCs w:val="28"/>
        </w:rPr>
        <w:fldChar w:fldCharType="separate"/>
      </w:r>
      <w:r>
        <w:rPr>
          <w:rFonts w:ascii="仿宋_GB2312" w:hAnsi="仿宋_GB2312" w:eastAsia="仿宋_GB2312" w:cs="仿宋_GB2312"/>
          <w:color w:val="auto"/>
          <w:sz w:val="28"/>
          <w:szCs w:val="28"/>
        </w:rPr>
        <w:t>②</w:t>
      </w:r>
      <w:r>
        <w:rPr>
          <w:rFonts w:ascii="仿宋_GB2312" w:hAnsi="仿宋_GB2312" w:eastAsia="仿宋_GB2312" w:cs="仿宋_GB2312"/>
          <w:color w:val="auto"/>
          <w:sz w:val="28"/>
          <w:szCs w:val="28"/>
        </w:rPr>
        <w:fldChar w:fldCharType="end"/>
      </w:r>
      <w:r>
        <w:rPr>
          <w:rFonts w:ascii="仿宋_GB2312" w:hAnsi="仿宋_GB2312" w:eastAsia="仿宋_GB2312" w:cs="仿宋_GB2312"/>
          <w:color w:val="auto"/>
          <w:sz w:val="28"/>
          <w:szCs w:val="28"/>
        </w:rPr>
        <w:t>农机具及仪器设备费按国内生产厂家发布价及市场价格，适当调整进行估算；</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fldChar w:fldCharType="begin"/>
      </w:r>
      <w:r>
        <w:rPr>
          <w:rFonts w:ascii="仿宋_GB2312" w:hAnsi="仿宋_GB2312" w:eastAsia="仿宋_GB2312" w:cs="仿宋_GB2312"/>
          <w:color w:val="auto"/>
          <w:sz w:val="28"/>
          <w:szCs w:val="28"/>
        </w:rPr>
        <w:instrText xml:space="preserve"> = 3 \* GB3 \* MERGEFORMAT </w:instrText>
      </w:r>
      <w:r>
        <w:rPr>
          <w:rFonts w:ascii="仿宋_GB2312" w:hAnsi="仿宋_GB2312" w:eastAsia="仿宋_GB2312" w:cs="仿宋_GB2312"/>
          <w:color w:val="auto"/>
          <w:sz w:val="28"/>
          <w:szCs w:val="28"/>
        </w:rPr>
        <w:fldChar w:fldCharType="separate"/>
      </w:r>
      <w:r>
        <w:rPr>
          <w:rFonts w:ascii="仿宋_GB2312" w:hAnsi="仿宋_GB2312" w:eastAsia="仿宋_GB2312" w:cs="仿宋_GB2312"/>
          <w:color w:val="auto"/>
          <w:sz w:val="28"/>
          <w:szCs w:val="28"/>
        </w:rPr>
        <w:t>③</w:t>
      </w:r>
      <w:r>
        <w:rPr>
          <w:rFonts w:ascii="仿宋_GB2312" w:hAnsi="仿宋_GB2312" w:eastAsia="仿宋_GB2312" w:cs="仿宋_GB2312"/>
          <w:color w:val="auto"/>
          <w:sz w:val="28"/>
          <w:szCs w:val="28"/>
        </w:rPr>
        <w:fldChar w:fldCharType="end"/>
      </w:r>
      <w:r>
        <w:rPr>
          <w:rFonts w:ascii="仿宋_GB2312" w:hAnsi="仿宋_GB2312" w:eastAsia="仿宋_GB2312" w:cs="仿宋_GB2312"/>
          <w:color w:val="auto"/>
          <w:sz w:val="28"/>
          <w:szCs w:val="28"/>
        </w:rPr>
        <w:t>工程建设其它费用按国家及</w:t>
      </w:r>
      <w:r>
        <w:rPr>
          <w:rFonts w:hint="eastAsia" w:ascii="仿宋_GB2312" w:hAnsi="仿宋_GB2312" w:eastAsia="仿宋_GB2312" w:cs="仿宋_GB2312"/>
          <w:color w:val="auto"/>
          <w:sz w:val="28"/>
          <w:szCs w:val="28"/>
        </w:rPr>
        <w:t>广东</w:t>
      </w:r>
      <w:r>
        <w:rPr>
          <w:rFonts w:ascii="仿宋_GB2312" w:hAnsi="仿宋_GB2312" w:eastAsia="仿宋_GB2312" w:cs="仿宋_GB2312"/>
          <w:color w:val="auto"/>
          <w:sz w:val="28"/>
          <w:szCs w:val="28"/>
        </w:rPr>
        <w:t>省有关规定估算。</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2、投资估算</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工程总投资</w:t>
      </w:r>
      <w:r>
        <w:rPr>
          <w:rFonts w:hint="eastAsia" w:ascii="仿宋_GB2312" w:hAnsi="仿宋_GB2312" w:eastAsia="仿宋_GB2312" w:cs="仿宋_GB2312"/>
          <w:color w:val="auto"/>
          <w:sz w:val="28"/>
          <w:szCs w:val="28"/>
        </w:rPr>
        <w:t>包含建筑工程费、仪器设备费用、其他费用。</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建筑工程费：土建工程费用、室内装修工程费用、给排水工程费用、消防系统工程费用、弱电工程费用、电气照明工程费用、室外工程费用等；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仪器设备费用：用于组建各功能实验室需采购的大型设备；</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其他费用：实验室运行费用：用于实验室基本日常运行维护与人员支出费用；开放基金费用：用于实验室每年计划设置的针对南方丘陵山区智能农业装备方面研究的对外开放基金申报经费支持；</w:t>
      </w:r>
    </w:p>
    <w:p>
      <w:pPr>
        <w:snapToGrid w:val="0"/>
        <w:spacing w:line="420" w:lineRule="atLeast"/>
        <w:jc w:val="center"/>
        <w:textAlignment w:val="bottom"/>
        <w:outlineLvl w:val="3"/>
        <w:rPr>
          <w:rFonts w:ascii="黑体" w:hAnsi="黑体" w:eastAsia="黑体" w:cs="黑体"/>
          <w:color w:val="auto"/>
          <w:kern w:val="0"/>
          <w:sz w:val="28"/>
          <w:szCs w:val="28"/>
        </w:rPr>
      </w:pPr>
      <w:r>
        <w:rPr>
          <w:rFonts w:hint="eastAsia" w:ascii="黑体" w:hAnsi="黑体" w:eastAsia="黑体" w:cs="黑体"/>
          <w:color w:val="auto"/>
          <w:sz w:val="28"/>
          <w:szCs w:val="28"/>
        </w:rPr>
        <w:t xml:space="preserve">表1     </w:t>
      </w:r>
      <w:r>
        <w:rPr>
          <w:rFonts w:hint="eastAsia" w:ascii="黑体" w:hAnsi="黑体" w:eastAsia="黑体" w:cs="黑体"/>
          <w:color w:val="auto"/>
          <w:kern w:val="0"/>
          <w:sz w:val="28"/>
          <w:szCs w:val="28"/>
          <w:u w:val="single"/>
        </w:rPr>
        <w:t xml:space="preserve">  xx项目  </w:t>
      </w:r>
      <w:r>
        <w:rPr>
          <w:rFonts w:hint="eastAsia" w:ascii="黑体" w:hAnsi="黑体" w:eastAsia="黑体" w:cs="黑体"/>
          <w:color w:val="auto"/>
          <w:kern w:val="0"/>
          <w:sz w:val="28"/>
          <w:szCs w:val="28"/>
        </w:rPr>
        <w:t>总投资估算总表</w:t>
      </w:r>
    </w:p>
    <w:tbl>
      <w:tblPr>
        <w:tblStyle w:val="17"/>
        <w:tblW w:w="991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32"/>
        <w:gridCol w:w="2827"/>
        <w:gridCol w:w="907"/>
        <w:gridCol w:w="766"/>
        <w:gridCol w:w="1600"/>
        <w:gridCol w:w="1132"/>
        <w:gridCol w:w="971"/>
        <w:gridCol w:w="9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tblHeader/>
          <w:jc w:val="center"/>
        </w:trPr>
        <w:tc>
          <w:tcPr>
            <w:tcW w:w="732" w:type="dxa"/>
            <w:vMerge w:val="restart"/>
            <w:tcBorders>
              <w:tl2br w:val="nil"/>
              <w:tr2bl w:val="nil"/>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序号</w:t>
            </w:r>
          </w:p>
        </w:tc>
        <w:tc>
          <w:tcPr>
            <w:tcW w:w="2827" w:type="dxa"/>
            <w:vMerge w:val="restart"/>
            <w:tcBorders>
              <w:tl2br w:val="nil"/>
              <w:tr2bl w:val="nil"/>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工程和费用名称</w:t>
            </w:r>
          </w:p>
        </w:tc>
        <w:tc>
          <w:tcPr>
            <w:tcW w:w="3273" w:type="dxa"/>
            <w:gridSpan w:val="3"/>
            <w:tcBorders>
              <w:tl2br w:val="nil"/>
              <w:tr2bl w:val="nil"/>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技术经济指标</w:t>
            </w:r>
          </w:p>
        </w:tc>
        <w:tc>
          <w:tcPr>
            <w:tcW w:w="1132" w:type="dxa"/>
            <w:vMerge w:val="restart"/>
            <w:tcBorders>
              <w:tl2br w:val="nil"/>
              <w:tr2bl w:val="nil"/>
            </w:tcBorders>
            <w:tcMar>
              <w:top w:w="15" w:type="dxa"/>
              <w:left w:w="15" w:type="dxa"/>
              <w:right w:w="15" w:type="dxa"/>
            </w:tcMar>
            <w:vAlign w:val="center"/>
          </w:tcPr>
          <w:p>
            <w:pPr>
              <w:snapToGrid w:val="0"/>
              <w:jc w:val="center"/>
              <w:textAlignment w:val="bottom"/>
              <w:rPr>
                <w:rFonts w:ascii="黑体" w:hAnsi="黑体" w:eastAsia="黑体" w:cs="黑体"/>
                <w:color w:val="auto"/>
                <w:kern w:val="0"/>
                <w:sz w:val="22"/>
              </w:rPr>
            </w:pPr>
            <w:r>
              <w:rPr>
                <w:rFonts w:hint="eastAsia" w:ascii="黑体" w:hAnsi="黑体" w:eastAsia="黑体" w:cs="黑体"/>
                <w:color w:val="auto"/>
                <w:kern w:val="0"/>
                <w:sz w:val="22"/>
              </w:rPr>
              <w:t>估算价值</w:t>
            </w:r>
          </w:p>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（万元）</w:t>
            </w:r>
          </w:p>
        </w:tc>
        <w:tc>
          <w:tcPr>
            <w:tcW w:w="971" w:type="dxa"/>
            <w:vMerge w:val="restart"/>
            <w:tcBorders>
              <w:tl2br w:val="nil"/>
              <w:tr2bl w:val="nil"/>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占总投资比例（%）</w:t>
            </w:r>
          </w:p>
        </w:tc>
        <w:tc>
          <w:tcPr>
            <w:tcW w:w="983" w:type="dxa"/>
            <w:vMerge w:val="restart"/>
            <w:tcBorders>
              <w:tl2br w:val="nil"/>
              <w:tr2bl w:val="nil"/>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tblHeader/>
          <w:jc w:val="center"/>
        </w:trPr>
        <w:tc>
          <w:tcPr>
            <w:tcW w:w="732" w:type="dxa"/>
            <w:vMerge w:val="continue"/>
            <w:tcBorders>
              <w:tl2br w:val="nil"/>
              <w:tr2bl w:val="nil"/>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p>
        </w:tc>
        <w:tc>
          <w:tcPr>
            <w:tcW w:w="2827" w:type="dxa"/>
            <w:vMerge w:val="continue"/>
            <w:tcBorders>
              <w:tl2br w:val="nil"/>
              <w:tr2bl w:val="nil"/>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p>
        </w:tc>
        <w:tc>
          <w:tcPr>
            <w:tcW w:w="907" w:type="dxa"/>
            <w:tcBorders>
              <w:tl2br w:val="nil"/>
              <w:tr2bl w:val="nil"/>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单位</w:t>
            </w:r>
          </w:p>
        </w:tc>
        <w:tc>
          <w:tcPr>
            <w:tcW w:w="766" w:type="dxa"/>
            <w:tcBorders>
              <w:tl2br w:val="nil"/>
              <w:tr2bl w:val="nil"/>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数量</w:t>
            </w:r>
          </w:p>
        </w:tc>
        <w:tc>
          <w:tcPr>
            <w:tcW w:w="1600" w:type="dxa"/>
            <w:tcBorders>
              <w:tl2br w:val="nil"/>
              <w:tr2bl w:val="nil"/>
            </w:tcBorders>
            <w:tcMar>
              <w:top w:w="15" w:type="dxa"/>
              <w:left w:w="15" w:type="dxa"/>
              <w:right w:w="15" w:type="dxa"/>
            </w:tcMar>
            <w:vAlign w:val="center"/>
          </w:tcPr>
          <w:p>
            <w:pPr>
              <w:snapToGrid w:val="0"/>
              <w:jc w:val="center"/>
              <w:textAlignment w:val="bottom"/>
              <w:rPr>
                <w:rFonts w:ascii="黑体" w:hAnsi="黑体" w:eastAsia="黑体" w:cs="黑体"/>
                <w:color w:val="auto"/>
                <w:kern w:val="0"/>
                <w:sz w:val="22"/>
              </w:rPr>
            </w:pPr>
            <w:r>
              <w:rPr>
                <w:rFonts w:hint="eastAsia" w:ascii="黑体" w:hAnsi="黑体" w:eastAsia="黑体" w:cs="黑体"/>
                <w:color w:val="auto"/>
                <w:kern w:val="0"/>
                <w:sz w:val="22"/>
              </w:rPr>
              <w:t>单位价值</w:t>
            </w:r>
          </w:p>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（万元）</w:t>
            </w:r>
          </w:p>
        </w:tc>
        <w:tc>
          <w:tcPr>
            <w:tcW w:w="1132" w:type="dxa"/>
            <w:vMerge w:val="continue"/>
            <w:tcBorders>
              <w:tl2br w:val="nil"/>
              <w:tr2bl w:val="nil"/>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p>
        </w:tc>
        <w:tc>
          <w:tcPr>
            <w:tcW w:w="971" w:type="dxa"/>
            <w:vMerge w:val="continue"/>
            <w:tcBorders>
              <w:tl2br w:val="nil"/>
              <w:tr2bl w:val="nil"/>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p>
        </w:tc>
        <w:tc>
          <w:tcPr>
            <w:tcW w:w="983" w:type="dxa"/>
            <w:vMerge w:val="continue"/>
            <w:tcBorders>
              <w:tl2br w:val="nil"/>
              <w:tr2bl w:val="nil"/>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一、</w:t>
            </w:r>
          </w:p>
        </w:tc>
        <w:tc>
          <w:tcPr>
            <w:tcW w:w="282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建筑工程费</w:t>
            </w:r>
          </w:p>
        </w:tc>
        <w:tc>
          <w:tcPr>
            <w:tcW w:w="90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766"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2827" w:type="dxa"/>
            <w:tcBorders>
              <w:tl2br w:val="nil"/>
              <w:tr2bl w:val="nil"/>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90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766"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282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90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766"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sz w:val="22"/>
              </w:rPr>
              <w:t>二</w:t>
            </w:r>
          </w:p>
        </w:tc>
        <w:tc>
          <w:tcPr>
            <w:tcW w:w="282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sz w:val="22"/>
              </w:rPr>
              <w:t>仪器设备购置安装费</w:t>
            </w:r>
          </w:p>
        </w:tc>
        <w:tc>
          <w:tcPr>
            <w:tcW w:w="90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766"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282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90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766"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282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0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766"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282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0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766"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282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kern w:val="0"/>
                <w:sz w:val="22"/>
              </w:rPr>
            </w:pPr>
          </w:p>
        </w:tc>
        <w:tc>
          <w:tcPr>
            <w:tcW w:w="90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766"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282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kern w:val="0"/>
                <w:sz w:val="22"/>
              </w:rPr>
            </w:pPr>
          </w:p>
        </w:tc>
        <w:tc>
          <w:tcPr>
            <w:tcW w:w="90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766"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282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0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766"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三</w:t>
            </w:r>
          </w:p>
        </w:tc>
        <w:tc>
          <w:tcPr>
            <w:tcW w:w="282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工程建设其他费</w:t>
            </w:r>
          </w:p>
        </w:tc>
        <w:tc>
          <w:tcPr>
            <w:tcW w:w="90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w:t>
            </w:r>
          </w:p>
        </w:tc>
        <w:tc>
          <w:tcPr>
            <w:tcW w:w="766"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1</w:t>
            </w:r>
          </w:p>
        </w:tc>
        <w:tc>
          <w:tcPr>
            <w:tcW w:w="2827" w:type="dxa"/>
            <w:tcBorders>
              <w:tl2br w:val="nil"/>
              <w:tr2bl w:val="nil"/>
            </w:tcBorders>
            <w:tcMar>
              <w:top w:w="15" w:type="dxa"/>
              <w:left w:w="15" w:type="dxa"/>
              <w:right w:w="15" w:type="dxa"/>
            </w:tcMar>
          </w:tcPr>
          <w:p>
            <w:pPr>
              <w:pStyle w:val="29"/>
              <w:autoSpaceDE/>
              <w:autoSpaceDN/>
              <w:snapToGrid w:val="0"/>
              <w:spacing w:before="0"/>
              <w:ind w:left="26" w:right="21" w:hanging="26" w:hangingChars="12"/>
              <w:textAlignment w:val="bottom"/>
              <w:rPr>
                <w:rFonts w:hint="default" w:ascii="仿宋_GB2312" w:hAnsi="仿宋_GB2312" w:eastAsia="仿宋_GB2312" w:cs="仿宋_GB2312"/>
                <w:color w:val="auto"/>
              </w:rPr>
            </w:pPr>
            <w:r>
              <w:rPr>
                <w:rFonts w:ascii="仿宋_GB2312" w:hAnsi="仿宋_GB2312" w:eastAsia="仿宋_GB2312" w:cs="仿宋_GB2312"/>
                <w:color w:val="auto"/>
              </w:rPr>
              <w:t>开放基金项目支持</w:t>
            </w:r>
          </w:p>
        </w:tc>
        <w:tc>
          <w:tcPr>
            <w:tcW w:w="90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w:t>
            </w:r>
          </w:p>
        </w:tc>
        <w:tc>
          <w:tcPr>
            <w:tcW w:w="766"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2</w:t>
            </w:r>
          </w:p>
        </w:tc>
        <w:tc>
          <w:tcPr>
            <w:tcW w:w="2827" w:type="dxa"/>
            <w:tcBorders>
              <w:tl2br w:val="nil"/>
              <w:tr2bl w:val="nil"/>
            </w:tcBorders>
            <w:tcMar>
              <w:top w:w="15" w:type="dxa"/>
              <w:left w:w="15" w:type="dxa"/>
              <w:right w:w="15" w:type="dxa"/>
            </w:tcMar>
          </w:tcPr>
          <w:p>
            <w:pPr>
              <w:pStyle w:val="29"/>
              <w:autoSpaceDE/>
              <w:autoSpaceDN/>
              <w:snapToGrid w:val="0"/>
              <w:spacing w:before="0"/>
              <w:ind w:left="26" w:right="98" w:hanging="26" w:hangingChars="12"/>
              <w:textAlignment w:val="bottom"/>
              <w:rPr>
                <w:rFonts w:hint="default" w:ascii="仿宋_GB2312" w:hAnsi="仿宋_GB2312" w:eastAsia="仿宋_GB2312" w:cs="仿宋_GB2312"/>
                <w:color w:val="auto"/>
              </w:rPr>
            </w:pPr>
            <w:r>
              <w:rPr>
                <w:rFonts w:ascii="仿宋_GB2312" w:hAnsi="仿宋_GB2312" w:eastAsia="仿宋_GB2312" w:cs="仿宋_GB2312"/>
                <w:color w:val="auto"/>
              </w:rPr>
              <w:t>基础硬件建设与维护</w:t>
            </w:r>
          </w:p>
        </w:tc>
        <w:tc>
          <w:tcPr>
            <w:tcW w:w="90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w:t>
            </w:r>
          </w:p>
        </w:tc>
        <w:tc>
          <w:tcPr>
            <w:tcW w:w="766"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3</w:t>
            </w:r>
          </w:p>
        </w:tc>
        <w:tc>
          <w:tcPr>
            <w:tcW w:w="2827" w:type="dxa"/>
            <w:tcBorders>
              <w:tl2br w:val="nil"/>
              <w:tr2bl w:val="nil"/>
            </w:tcBorders>
            <w:tcMar>
              <w:top w:w="15" w:type="dxa"/>
              <w:left w:w="15" w:type="dxa"/>
              <w:right w:w="15" w:type="dxa"/>
            </w:tcMar>
          </w:tcPr>
          <w:p>
            <w:pPr>
              <w:pStyle w:val="29"/>
              <w:autoSpaceDE/>
              <w:autoSpaceDN/>
              <w:snapToGrid w:val="0"/>
              <w:spacing w:before="0"/>
              <w:ind w:left="26" w:right="21" w:hanging="26" w:hangingChars="12"/>
              <w:textAlignment w:val="bottom"/>
              <w:rPr>
                <w:rFonts w:hint="default" w:ascii="仿宋_GB2312" w:hAnsi="仿宋_GB2312" w:eastAsia="仿宋_GB2312" w:cs="仿宋_GB2312"/>
                <w:color w:val="auto"/>
              </w:rPr>
            </w:pPr>
            <w:r>
              <w:rPr>
                <w:rFonts w:ascii="仿宋_GB2312" w:hAnsi="仿宋_GB2312" w:eastAsia="仿宋_GB2312" w:cs="仿宋_GB2312"/>
                <w:color w:val="auto"/>
              </w:rPr>
              <w:t>实验室人员与运行经费</w:t>
            </w:r>
          </w:p>
        </w:tc>
        <w:tc>
          <w:tcPr>
            <w:tcW w:w="90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w:t>
            </w:r>
          </w:p>
        </w:tc>
        <w:tc>
          <w:tcPr>
            <w:tcW w:w="766"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282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w:t>
            </w:r>
          </w:p>
        </w:tc>
        <w:tc>
          <w:tcPr>
            <w:tcW w:w="90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766"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n</w:t>
            </w:r>
          </w:p>
        </w:tc>
        <w:tc>
          <w:tcPr>
            <w:tcW w:w="282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0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w:t>
            </w:r>
          </w:p>
        </w:tc>
        <w:tc>
          <w:tcPr>
            <w:tcW w:w="766"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四</w:t>
            </w:r>
          </w:p>
        </w:tc>
        <w:tc>
          <w:tcPr>
            <w:tcW w:w="282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总估算</w:t>
            </w:r>
          </w:p>
        </w:tc>
        <w:tc>
          <w:tcPr>
            <w:tcW w:w="907"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766"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r>
    </w:tbl>
    <w:p>
      <w:pPr>
        <w:snapToGrid w:val="0"/>
        <w:spacing w:line="420" w:lineRule="exact"/>
        <w:ind w:firstLine="560" w:firstLineChars="200"/>
        <w:jc w:val="left"/>
        <w:textAlignment w:val="bottom"/>
        <w:outlineLvl w:val="1"/>
        <w:rPr>
          <w:rFonts w:ascii="楷体_GB2312" w:eastAsia="楷体_GB2312"/>
          <w:color w:val="auto"/>
          <w:sz w:val="28"/>
          <w:szCs w:val="28"/>
        </w:rPr>
      </w:pPr>
    </w:p>
    <w:p>
      <w:pPr>
        <w:snapToGrid w:val="0"/>
        <w:spacing w:line="420" w:lineRule="exact"/>
        <w:ind w:firstLine="560" w:firstLineChars="200"/>
        <w:jc w:val="left"/>
        <w:textAlignment w:val="bottom"/>
        <w:outlineLvl w:val="1"/>
        <w:rPr>
          <w:rFonts w:ascii="楷体_GB2312" w:eastAsia="楷体_GB2312"/>
          <w:color w:val="auto"/>
          <w:sz w:val="28"/>
          <w:szCs w:val="28"/>
        </w:rPr>
      </w:pPr>
      <w:r>
        <w:rPr>
          <w:rFonts w:hint="eastAsia" w:ascii="楷体_GB2312" w:eastAsia="楷体_GB2312"/>
          <w:color w:val="auto"/>
          <w:sz w:val="28"/>
          <w:szCs w:val="28"/>
        </w:rPr>
        <w:t>（二）资金筹措</w:t>
      </w:r>
    </w:p>
    <w:p>
      <w:pPr>
        <w:snapToGrid w:val="0"/>
        <w:spacing w:line="420" w:lineRule="exact"/>
        <w:ind w:firstLine="560" w:firstLineChars="200"/>
        <w:textAlignment w:val="bottom"/>
        <w:outlineLvl w:val="3"/>
        <w:rPr>
          <w:rFonts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rPr>
        <w:t>项目总投资来源为申请中央资金、省级财政资金、项目单位自筹资金等</w:t>
      </w:r>
      <w:r>
        <w:rPr>
          <w:rFonts w:hint="eastAsia" w:ascii="仿宋_GB2312" w:hAnsi="仿宋_GB2312" w:eastAsia="仿宋_GB2312" w:cs="仿宋_GB2312"/>
          <w:bCs/>
          <w:color w:val="auto"/>
          <w:sz w:val="28"/>
          <w:szCs w:val="28"/>
        </w:rPr>
        <w:t>。</w:t>
      </w:r>
    </w:p>
    <w:p>
      <w:pPr>
        <w:snapToGrid w:val="0"/>
        <w:spacing w:line="420" w:lineRule="exact"/>
        <w:textAlignment w:val="bottom"/>
        <w:outlineLvl w:val="2"/>
        <w:rPr>
          <w:rFonts w:ascii="仿宋_GB2312" w:hAnsi="仿宋_GB2312" w:eastAsia="仿宋_GB2312" w:cs="仿宋_GB2312"/>
          <w:color w:val="auto"/>
          <w:sz w:val="28"/>
          <w:szCs w:val="28"/>
        </w:rPr>
        <w:sectPr>
          <w:footerReference r:id="rId31" w:type="default"/>
          <w:pgSz w:w="11906" w:h="16838"/>
          <w:pgMar w:top="1871" w:right="1531" w:bottom="1871" w:left="1531" w:header="850" w:footer="1417" w:gutter="0"/>
          <w:cols w:space="0" w:num="1"/>
          <w:docGrid w:type="lines" w:linePitch="595" w:charSpace="0"/>
        </w:sectPr>
      </w:pPr>
    </w:p>
    <w:p>
      <w:pPr>
        <w:snapToGrid w:val="0"/>
        <w:spacing w:line="420" w:lineRule="exact"/>
        <w:textAlignment w:val="bottom"/>
        <w:rPr>
          <w:rFonts w:ascii="黑体" w:hAnsi="黑体" w:eastAsia="黑体" w:cs="黑体"/>
          <w:color w:val="auto"/>
          <w:sz w:val="28"/>
          <w:szCs w:val="28"/>
        </w:rPr>
      </w:pPr>
      <w:r>
        <w:rPr>
          <w:rFonts w:hint="eastAsia" w:ascii="黑体" w:hAnsi="黑体" w:eastAsia="黑体" w:cs="黑体"/>
          <w:color w:val="auto"/>
          <w:sz w:val="28"/>
          <w:szCs w:val="28"/>
        </w:rPr>
        <w:t>附表：</w:t>
      </w:r>
    </w:p>
    <w:p>
      <w:pPr>
        <w:pStyle w:val="5"/>
        <w:snapToGrid w:val="0"/>
        <w:spacing w:line="420" w:lineRule="exact"/>
        <w:rPr>
          <w:color w:val="auto"/>
        </w:rPr>
      </w:pPr>
    </w:p>
    <w:p>
      <w:pPr>
        <w:snapToGrid w:val="0"/>
        <w:jc w:val="center"/>
        <w:textAlignment w:val="bottom"/>
        <w:outlineLvl w:val="3"/>
        <w:rPr>
          <w:rFonts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“三农”领域补短板项目库储备项目汇总表</w:t>
      </w:r>
    </w:p>
    <w:p>
      <w:pPr>
        <w:snapToGrid w:val="0"/>
        <w:jc w:val="center"/>
        <w:textAlignment w:val="bottom"/>
        <w:outlineLvl w:val="3"/>
        <w:rPr>
          <w:rFonts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（农业科技创新能力条件提升（重点实验室）项目）</w:t>
      </w:r>
    </w:p>
    <w:p>
      <w:pPr>
        <w:pStyle w:val="5"/>
        <w:snapToGrid w:val="0"/>
        <w:spacing w:line="420" w:lineRule="exact"/>
        <w:rPr>
          <w:color w:val="auto"/>
        </w:rPr>
      </w:pPr>
    </w:p>
    <w:tbl>
      <w:tblPr>
        <w:tblStyle w:val="17"/>
        <w:tblW w:w="13991" w:type="dxa"/>
        <w:jc w:val="center"/>
        <w:tblLayout w:type="fixed"/>
        <w:tblCellMar>
          <w:top w:w="0" w:type="dxa"/>
          <w:left w:w="0" w:type="dxa"/>
          <w:bottom w:w="0" w:type="dxa"/>
          <w:right w:w="0" w:type="dxa"/>
        </w:tblCellMar>
      </w:tblPr>
      <w:tblGrid>
        <w:gridCol w:w="563"/>
        <w:gridCol w:w="1111"/>
        <w:gridCol w:w="565"/>
        <w:gridCol w:w="565"/>
        <w:gridCol w:w="1715"/>
        <w:gridCol w:w="1494"/>
        <w:gridCol w:w="1152"/>
        <w:gridCol w:w="882"/>
        <w:gridCol w:w="1385"/>
        <w:gridCol w:w="649"/>
        <w:gridCol w:w="990"/>
        <w:gridCol w:w="630"/>
        <w:gridCol w:w="594"/>
        <w:gridCol w:w="576"/>
        <w:gridCol w:w="555"/>
        <w:gridCol w:w="565"/>
      </w:tblGrid>
      <w:tr>
        <w:tblPrEx>
          <w:tblCellMar>
            <w:top w:w="0" w:type="dxa"/>
            <w:left w:w="0" w:type="dxa"/>
            <w:bottom w:w="0" w:type="dxa"/>
            <w:right w:w="0" w:type="dxa"/>
          </w:tblCellMar>
        </w:tblPrEx>
        <w:trPr>
          <w:trHeight w:val="1429"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序号</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申报单位</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项目代码</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项目名称</w:t>
            </w: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项目类型</w:t>
            </w: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建设单位</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建设性质</w:t>
            </w: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建设规模</w:t>
            </w: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建设内容</w:t>
            </w: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建设地点</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拟开工时间</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建设年限</w:t>
            </w: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总投资</w:t>
            </w:r>
            <w:r>
              <w:rPr>
                <w:rFonts w:hint="eastAsia" w:ascii="仿宋_GB2312" w:hAnsi="仿宋_GB2312" w:eastAsia="仿宋_GB2312" w:cs="仿宋_GB2312"/>
                <w:color w:val="auto"/>
                <w:kern w:val="0"/>
                <w:sz w:val="22"/>
              </w:rPr>
              <w:br w:type="textWrapping"/>
            </w:r>
            <w:r>
              <w:rPr>
                <w:rFonts w:hint="eastAsia" w:ascii="仿宋_GB2312" w:hAnsi="仿宋_GB2312" w:eastAsia="仿宋_GB2312" w:cs="仿宋_GB2312"/>
                <w:color w:val="auto"/>
                <w:kern w:val="0"/>
                <w:sz w:val="22"/>
              </w:rPr>
              <w:t>（万元）</w:t>
            </w: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财政资金（万元）</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自筹资金（万元）</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备注</w:t>
            </w:r>
          </w:p>
        </w:tc>
      </w:tr>
      <w:tr>
        <w:tblPrEx>
          <w:tblCellMar>
            <w:top w:w="0" w:type="dxa"/>
            <w:left w:w="0" w:type="dxa"/>
            <w:bottom w:w="0" w:type="dxa"/>
            <w:right w:w="0" w:type="dxa"/>
          </w:tblCellMar>
        </w:tblPrEx>
        <w:trPr>
          <w:trHeight w:val="1079"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xx县xx镇xx村</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改建/新建/扩建</w:t>
            </w: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xx县xx镇xx村</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r>
    </w:tbl>
    <w:p>
      <w:pPr>
        <w:pStyle w:val="5"/>
        <w:snapToGrid w:val="0"/>
        <w:spacing w:line="420" w:lineRule="exact"/>
        <w:textAlignment w:val="bottom"/>
        <w:rPr>
          <w:rFonts w:ascii="仿宋_GB2312" w:eastAsia="仿宋_GB2312"/>
          <w:color w:val="auto"/>
          <w:sz w:val="28"/>
          <w:szCs w:val="28"/>
        </w:rPr>
      </w:pPr>
    </w:p>
    <w:p>
      <w:pPr>
        <w:snapToGrid w:val="0"/>
        <w:spacing w:line="420" w:lineRule="exact"/>
        <w:textAlignment w:val="bottom"/>
        <w:rPr>
          <w:color w:val="auto"/>
          <w:sz w:val="28"/>
          <w:szCs w:val="28"/>
        </w:rPr>
        <w:sectPr>
          <w:pgSz w:w="16838" w:h="11906" w:orient="landscape"/>
          <w:pgMar w:top="1531" w:right="1871" w:bottom="1531" w:left="1871" w:header="850" w:footer="1417" w:gutter="0"/>
          <w:cols w:space="0" w:num="1"/>
          <w:docGrid w:type="lines" w:linePitch="595" w:charSpace="0"/>
        </w:sectPr>
      </w:pPr>
    </w:p>
    <w:p>
      <w:pPr>
        <w:pStyle w:val="5"/>
        <w:snapToGrid w:val="0"/>
        <w:spacing w:line="420" w:lineRule="exact"/>
        <w:textAlignment w:val="bottom"/>
        <w:rPr>
          <w:rFonts w:ascii="黑体" w:hAnsi="黑体" w:eastAsia="黑体" w:cs="黑体"/>
          <w:b w:val="0"/>
          <w:bCs w:val="0"/>
          <w:color w:val="auto"/>
          <w:sz w:val="28"/>
          <w:szCs w:val="28"/>
        </w:rPr>
      </w:pPr>
      <w:r>
        <w:rPr>
          <w:rFonts w:hint="eastAsia" w:ascii="黑体" w:hAnsi="黑体" w:eastAsia="黑体" w:cs="黑体"/>
          <w:b w:val="0"/>
          <w:bCs w:val="0"/>
          <w:color w:val="auto"/>
          <w:sz w:val="28"/>
          <w:szCs w:val="28"/>
        </w:rPr>
        <w:t>附件：</w:t>
      </w:r>
    </w:p>
    <w:p>
      <w:pPr>
        <w:snapToGrid w:val="0"/>
        <w:spacing w:line="420" w:lineRule="exact"/>
        <w:ind w:firstLine="560" w:firstLineChars="200"/>
        <w:textAlignment w:val="bottom"/>
        <w:outlineLvl w:val="2"/>
        <w:rPr>
          <w:rFonts w:ascii="仿宋_GB2312" w:eastAsia="仿宋_GB2312"/>
          <w:bCs/>
          <w:color w:val="auto"/>
          <w:sz w:val="28"/>
          <w:szCs w:val="28"/>
        </w:rPr>
      </w:pPr>
      <w:r>
        <w:rPr>
          <w:rFonts w:hint="eastAsia" w:ascii="仿宋_GB2312" w:eastAsia="仿宋_GB2312"/>
          <w:bCs/>
          <w:color w:val="auto"/>
          <w:sz w:val="28"/>
          <w:szCs w:val="28"/>
        </w:rPr>
        <w:t>附件1.项目单位营业执照副本复印件</w:t>
      </w:r>
    </w:p>
    <w:p>
      <w:pPr>
        <w:snapToGrid w:val="0"/>
        <w:spacing w:line="420" w:lineRule="exact"/>
        <w:ind w:firstLine="560" w:firstLineChars="200"/>
        <w:textAlignment w:val="bottom"/>
        <w:outlineLvl w:val="2"/>
        <w:rPr>
          <w:rFonts w:ascii="仿宋_GB2312" w:eastAsia="仿宋_GB2312"/>
          <w:bCs/>
          <w:color w:val="auto"/>
          <w:sz w:val="28"/>
          <w:szCs w:val="28"/>
        </w:rPr>
      </w:pPr>
      <w:r>
        <w:rPr>
          <w:rFonts w:hint="eastAsia" w:ascii="仿宋_GB2312" w:eastAsia="仿宋_GB2312"/>
          <w:bCs/>
          <w:color w:val="auto"/>
          <w:sz w:val="28"/>
          <w:szCs w:val="28"/>
        </w:rPr>
        <w:t>附件2.新技术</w:t>
      </w:r>
      <w:r>
        <w:rPr>
          <w:rFonts w:hint="eastAsia" w:ascii="仿宋_GB2312"/>
          <w:bCs/>
          <w:color w:val="auto"/>
          <w:sz w:val="28"/>
          <w:szCs w:val="28"/>
        </w:rPr>
        <w:t>、</w:t>
      </w:r>
      <w:r>
        <w:rPr>
          <w:rFonts w:hint="eastAsia" w:ascii="仿宋_GB2312" w:eastAsia="仿宋_GB2312"/>
          <w:bCs/>
          <w:color w:val="auto"/>
          <w:sz w:val="28"/>
          <w:szCs w:val="28"/>
        </w:rPr>
        <w:t>新工艺等科技证明材料</w:t>
      </w:r>
    </w:p>
    <w:p>
      <w:pPr>
        <w:snapToGrid w:val="0"/>
        <w:spacing w:line="420" w:lineRule="exact"/>
        <w:ind w:firstLine="560" w:firstLineChars="200"/>
        <w:textAlignment w:val="bottom"/>
        <w:outlineLvl w:val="2"/>
        <w:rPr>
          <w:rFonts w:ascii="仿宋_GB2312" w:eastAsia="仿宋_GB2312"/>
          <w:bCs/>
          <w:color w:val="auto"/>
          <w:sz w:val="28"/>
          <w:szCs w:val="28"/>
        </w:rPr>
      </w:pPr>
      <w:r>
        <w:rPr>
          <w:rFonts w:hint="eastAsia" w:ascii="仿宋_GB2312" w:eastAsia="仿宋_GB2312"/>
          <w:bCs/>
          <w:color w:val="auto"/>
          <w:sz w:val="28"/>
          <w:szCs w:val="28"/>
        </w:rPr>
        <w:t>附件3.建筑工程土地使用证明材料</w:t>
      </w:r>
    </w:p>
    <w:p>
      <w:pPr>
        <w:snapToGrid w:val="0"/>
        <w:spacing w:line="420" w:lineRule="exact"/>
        <w:ind w:firstLine="560" w:firstLineChars="200"/>
        <w:textAlignment w:val="bottom"/>
        <w:outlineLvl w:val="2"/>
        <w:rPr>
          <w:rFonts w:ascii="仿宋_GB2312" w:eastAsia="仿宋_GB2312"/>
          <w:bCs/>
          <w:color w:val="auto"/>
          <w:sz w:val="28"/>
          <w:szCs w:val="28"/>
        </w:rPr>
      </w:pPr>
      <w:r>
        <w:rPr>
          <w:rFonts w:hint="eastAsia" w:ascii="仿宋_GB2312" w:eastAsia="仿宋_GB2312"/>
          <w:bCs/>
          <w:color w:val="auto"/>
          <w:sz w:val="28"/>
          <w:szCs w:val="28"/>
        </w:rPr>
        <w:t>附件4.其他证明材料</w:t>
      </w:r>
    </w:p>
    <w:p>
      <w:pPr>
        <w:snapToGrid w:val="0"/>
        <w:spacing w:line="420" w:lineRule="exact"/>
        <w:textAlignment w:val="bottom"/>
        <w:rPr>
          <w:color w:val="auto"/>
          <w:sz w:val="28"/>
          <w:szCs w:val="28"/>
        </w:rPr>
      </w:pPr>
    </w:p>
    <w:p>
      <w:pPr>
        <w:pStyle w:val="5"/>
        <w:snapToGrid w:val="0"/>
        <w:spacing w:line="420" w:lineRule="exact"/>
        <w:textAlignment w:val="bottom"/>
        <w:rPr>
          <w:rFonts w:ascii="黑体" w:hAnsi="黑体" w:eastAsia="黑体" w:cs="黑体"/>
          <w:b w:val="0"/>
          <w:bCs w:val="0"/>
          <w:color w:val="auto"/>
          <w:sz w:val="28"/>
          <w:szCs w:val="28"/>
        </w:rPr>
      </w:pPr>
      <w:r>
        <w:rPr>
          <w:rFonts w:hint="eastAsia" w:ascii="黑体" w:hAnsi="黑体" w:eastAsia="黑体" w:cs="黑体"/>
          <w:b w:val="0"/>
          <w:bCs w:val="0"/>
          <w:color w:val="auto"/>
          <w:sz w:val="28"/>
          <w:szCs w:val="28"/>
        </w:rPr>
        <w:t>附图：</w:t>
      </w:r>
    </w:p>
    <w:p>
      <w:pPr>
        <w:snapToGrid w:val="0"/>
        <w:spacing w:line="420" w:lineRule="exact"/>
        <w:ind w:firstLine="560" w:firstLineChars="200"/>
        <w:textAlignment w:val="bottom"/>
        <w:outlineLvl w:val="2"/>
        <w:rPr>
          <w:rFonts w:ascii="仿宋_GB2312" w:eastAsia="仿宋_GB2312"/>
          <w:bCs/>
          <w:color w:val="auto"/>
          <w:sz w:val="28"/>
          <w:szCs w:val="28"/>
        </w:rPr>
      </w:pPr>
      <w:r>
        <w:rPr>
          <w:rFonts w:hint="eastAsia" w:ascii="仿宋_GB2312" w:eastAsia="仿宋_GB2312"/>
          <w:bCs/>
          <w:color w:val="auto"/>
          <w:sz w:val="28"/>
          <w:szCs w:val="28"/>
        </w:rPr>
        <w:t>附图1.地理位置示意图</w:t>
      </w:r>
    </w:p>
    <w:p>
      <w:pPr>
        <w:snapToGrid w:val="0"/>
        <w:spacing w:line="420" w:lineRule="exact"/>
        <w:ind w:firstLine="560" w:firstLineChars="200"/>
        <w:textAlignment w:val="bottom"/>
        <w:outlineLvl w:val="2"/>
        <w:rPr>
          <w:rFonts w:ascii="仿宋_GB2312" w:eastAsia="仿宋_GB2312"/>
          <w:bCs/>
          <w:color w:val="auto"/>
          <w:sz w:val="28"/>
          <w:szCs w:val="28"/>
        </w:rPr>
      </w:pPr>
      <w:r>
        <w:rPr>
          <w:rFonts w:hint="eastAsia" w:ascii="仿宋_GB2312" w:eastAsia="仿宋_GB2312"/>
          <w:bCs/>
          <w:color w:val="auto"/>
          <w:sz w:val="28"/>
          <w:szCs w:val="28"/>
        </w:rPr>
        <w:t>附图2.工程总平面布置图</w:t>
      </w:r>
    </w:p>
    <w:p>
      <w:pPr>
        <w:snapToGrid w:val="0"/>
        <w:spacing w:line="420" w:lineRule="exact"/>
        <w:ind w:firstLine="560" w:firstLineChars="200"/>
        <w:textAlignment w:val="bottom"/>
        <w:outlineLvl w:val="2"/>
        <w:rPr>
          <w:color w:val="auto"/>
          <w:sz w:val="28"/>
          <w:szCs w:val="28"/>
        </w:rPr>
      </w:pPr>
      <w:r>
        <w:rPr>
          <w:rFonts w:hint="eastAsia" w:ascii="仿宋_GB2312" w:eastAsia="仿宋_GB2312"/>
          <w:bCs/>
          <w:color w:val="auto"/>
          <w:sz w:val="28"/>
          <w:szCs w:val="28"/>
        </w:rPr>
        <w:t>附图3.其它附图</w:t>
      </w:r>
    </w:p>
    <w:p>
      <w:pPr>
        <w:snapToGrid w:val="0"/>
        <w:spacing w:line="420" w:lineRule="exact"/>
        <w:textAlignment w:val="bottom"/>
        <w:outlineLvl w:val="3"/>
        <w:rPr>
          <w:rFonts w:ascii="仿宋_GB2312" w:eastAsia="仿宋_GB2312"/>
          <w:b/>
          <w:color w:val="auto"/>
          <w:sz w:val="28"/>
          <w:szCs w:val="28"/>
        </w:rPr>
      </w:pPr>
    </w:p>
    <w:p>
      <w:pPr>
        <w:pStyle w:val="10"/>
        <w:snapToGrid w:val="0"/>
        <w:spacing w:before="0" w:line="420" w:lineRule="exact"/>
        <w:textAlignment w:val="bottom"/>
        <w:rPr>
          <w:color w:val="auto"/>
          <w:sz w:val="28"/>
          <w:szCs w:val="28"/>
        </w:rPr>
        <w:sectPr>
          <w:pgSz w:w="11906" w:h="16838"/>
          <w:pgMar w:top="1871" w:right="1531" w:bottom="1871" w:left="1531" w:header="850" w:footer="1417" w:gutter="0"/>
          <w:cols w:space="0" w:num="1"/>
          <w:docGrid w:type="lines" w:linePitch="595" w:charSpace="0"/>
        </w:sectPr>
      </w:pPr>
    </w:p>
    <w:p>
      <w:pPr>
        <w:snapToGrid w:val="0"/>
        <w:spacing w:line="420" w:lineRule="exact"/>
        <w:textAlignment w:val="bottom"/>
        <w:rPr>
          <w:rFonts w:ascii="黑体" w:hAnsi="黑体" w:eastAsia="黑体" w:cs="黑体"/>
          <w:bCs/>
          <w:color w:val="auto"/>
          <w:sz w:val="28"/>
          <w:szCs w:val="28"/>
        </w:rPr>
      </w:pPr>
      <w:r>
        <w:rPr>
          <w:rFonts w:hint="eastAsia" w:ascii="黑体" w:hAnsi="黑体" w:eastAsia="黑体" w:cs="黑体"/>
          <w:bCs/>
          <w:color w:val="auto"/>
          <w:sz w:val="28"/>
          <w:szCs w:val="28"/>
        </w:rPr>
        <w:t>第5类</w:t>
      </w:r>
    </w:p>
    <w:p>
      <w:pPr>
        <w:pStyle w:val="5"/>
        <w:snapToGrid w:val="0"/>
        <w:spacing w:line="420" w:lineRule="exact"/>
        <w:textAlignment w:val="bottom"/>
        <w:rPr>
          <w:rFonts w:eastAsia="楷体"/>
          <w:color w:val="auto"/>
          <w:sz w:val="28"/>
          <w:szCs w:val="28"/>
        </w:rPr>
      </w:pPr>
    </w:p>
    <w:p>
      <w:pPr>
        <w:snapToGrid w:val="0"/>
        <w:spacing w:line="420" w:lineRule="exact"/>
        <w:textAlignment w:val="bottom"/>
        <w:rPr>
          <w:color w:val="auto"/>
          <w:sz w:val="28"/>
          <w:szCs w:val="28"/>
        </w:rPr>
      </w:pPr>
    </w:p>
    <w:p>
      <w:pPr>
        <w:numPr>
          <w:ilvl w:val="2"/>
          <w:numId w:val="0"/>
        </w:numPr>
        <w:snapToGrid w:val="0"/>
        <w:spacing w:line="420" w:lineRule="exact"/>
        <w:jc w:val="center"/>
        <w:textAlignment w:val="bottom"/>
        <w:rPr>
          <w:color w:val="auto"/>
          <w:sz w:val="28"/>
          <w:szCs w:val="28"/>
        </w:rPr>
      </w:pPr>
    </w:p>
    <w:p>
      <w:pPr>
        <w:pStyle w:val="4"/>
        <w:rPr>
          <w:color w:val="auto"/>
        </w:rPr>
      </w:pPr>
      <w:r>
        <w:rPr>
          <w:rFonts w:hint="eastAsia"/>
          <w:color w:val="auto"/>
        </w:rPr>
        <w:t>广东省农业农村厅现代种业提升建设工程项目</w:t>
      </w:r>
    </w:p>
    <w:p>
      <w:pPr>
        <w:pStyle w:val="4"/>
        <w:rPr>
          <w:color w:val="auto"/>
        </w:rPr>
      </w:pPr>
    </w:p>
    <w:p>
      <w:pPr>
        <w:pStyle w:val="4"/>
        <w:rPr>
          <w:color w:val="auto"/>
        </w:rPr>
      </w:pPr>
      <w:r>
        <w:rPr>
          <w:rFonts w:hint="eastAsia"/>
          <w:color w:val="auto"/>
        </w:rPr>
        <w:t>申报书模板</w:t>
      </w:r>
    </w:p>
    <w:p>
      <w:pPr>
        <w:snapToGrid w:val="0"/>
        <w:spacing w:line="420" w:lineRule="exact"/>
        <w:textAlignment w:val="bottom"/>
        <w:rPr>
          <w:rFonts w:ascii="宋体" w:hAnsi="宋体"/>
          <w:color w:val="auto"/>
          <w:sz w:val="28"/>
          <w:szCs w:val="28"/>
        </w:rPr>
      </w:pPr>
    </w:p>
    <w:p>
      <w:pPr>
        <w:snapToGrid w:val="0"/>
        <w:spacing w:line="420" w:lineRule="exact"/>
        <w:ind w:firstLine="536"/>
        <w:textAlignment w:val="bottom"/>
        <w:rPr>
          <w:rFonts w:ascii="宋体" w:hAnsi="宋体"/>
          <w:color w:val="auto"/>
          <w:sz w:val="28"/>
          <w:szCs w:val="28"/>
        </w:rPr>
      </w:pPr>
    </w:p>
    <w:p>
      <w:pPr>
        <w:pStyle w:val="2"/>
        <w:ind w:firstLine="600"/>
        <w:rPr>
          <w:color w:val="auto"/>
        </w:rPr>
      </w:pPr>
    </w:p>
    <w:p>
      <w:pPr>
        <w:snapToGrid w:val="0"/>
        <w:spacing w:line="420" w:lineRule="exact"/>
        <w:textAlignment w:val="bottom"/>
        <w:rPr>
          <w:rFonts w:ascii="宋体" w:hAnsi="宋体"/>
          <w:color w:val="auto"/>
          <w:sz w:val="28"/>
          <w:szCs w:val="28"/>
        </w:rPr>
      </w:pPr>
    </w:p>
    <w:p>
      <w:pPr>
        <w:snapToGrid w:val="0"/>
        <w:spacing w:line="420" w:lineRule="exact"/>
        <w:ind w:firstLine="536"/>
        <w:textAlignment w:val="bottom"/>
        <w:rPr>
          <w:rFonts w:ascii="宋体" w:hAnsi="宋体"/>
          <w:color w:val="auto"/>
          <w:sz w:val="28"/>
          <w:szCs w:val="28"/>
        </w:rPr>
      </w:pPr>
    </w:p>
    <w:tbl>
      <w:tblPr>
        <w:tblStyle w:val="17"/>
        <w:tblW w:w="8472" w:type="dxa"/>
        <w:tblInd w:w="0" w:type="dxa"/>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c>
          <w:tcPr>
            <w:tcW w:w="2632" w:type="dxa"/>
            <w:vAlign w:val="center"/>
          </w:tcPr>
          <w:p>
            <w:pPr>
              <w:snapToGrid w:val="0"/>
              <w:spacing w:line="420" w:lineRule="exact"/>
              <w:jc w:val="center"/>
              <w:textAlignment w:val="bottom"/>
              <w:rPr>
                <w:rFonts w:ascii="黑体" w:eastAsia="黑体"/>
                <w:color w:val="auto"/>
                <w:sz w:val="28"/>
                <w:szCs w:val="28"/>
              </w:rPr>
            </w:pPr>
            <w:r>
              <w:rPr>
                <w:rFonts w:hint="eastAsia" w:ascii="黑体" w:eastAsia="黑体"/>
                <w:color w:val="auto"/>
                <w:sz w:val="28"/>
                <w:szCs w:val="28"/>
              </w:rPr>
              <w:t>项 目 名 称：</w:t>
            </w:r>
          </w:p>
        </w:tc>
        <w:tc>
          <w:tcPr>
            <w:tcW w:w="5840" w:type="dxa"/>
            <w:tcBorders>
              <w:bottom w:val="single" w:color="auto" w:sz="4" w:space="0"/>
            </w:tcBorders>
            <w:vAlign w:val="center"/>
          </w:tcPr>
          <w:p>
            <w:pPr>
              <w:snapToGrid w:val="0"/>
              <w:spacing w:line="420" w:lineRule="exact"/>
              <w:ind w:firstLine="536"/>
              <w:jc w:val="left"/>
              <w:textAlignment w:val="bottom"/>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snapToGrid w:val="0"/>
              <w:spacing w:line="420" w:lineRule="exact"/>
              <w:jc w:val="center"/>
              <w:textAlignment w:val="bottom"/>
              <w:rPr>
                <w:rFonts w:ascii="黑体" w:eastAsia="黑体"/>
                <w:color w:val="auto"/>
                <w:sz w:val="28"/>
                <w:szCs w:val="28"/>
              </w:rPr>
            </w:pPr>
            <w:r>
              <w:rPr>
                <w:rFonts w:hint="eastAsia" w:ascii="黑体" w:eastAsia="黑体"/>
                <w:color w:val="auto"/>
                <w:sz w:val="28"/>
                <w:szCs w:val="28"/>
              </w:rPr>
              <w:t>申 报 单 位：</w:t>
            </w:r>
          </w:p>
        </w:tc>
        <w:tc>
          <w:tcPr>
            <w:tcW w:w="5840" w:type="dxa"/>
            <w:tcBorders>
              <w:bottom w:val="single" w:color="auto" w:sz="4" w:space="0"/>
            </w:tcBorders>
            <w:vAlign w:val="center"/>
          </w:tcPr>
          <w:p>
            <w:pPr>
              <w:snapToGrid w:val="0"/>
              <w:spacing w:line="420" w:lineRule="exact"/>
              <w:ind w:firstLine="536"/>
              <w:textAlignment w:val="bottom"/>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snapToGrid w:val="0"/>
              <w:spacing w:line="420" w:lineRule="exact"/>
              <w:jc w:val="center"/>
              <w:textAlignment w:val="bottom"/>
              <w:rPr>
                <w:rFonts w:ascii="黑体" w:eastAsia="黑体"/>
                <w:color w:val="auto"/>
                <w:sz w:val="28"/>
                <w:szCs w:val="28"/>
              </w:rPr>
            </w:pPr>
            <w:r>
              <w:rPr>
                <w:rFonts w:hint="eastAsia" w:ascii="黑体" w:eastAsia="黑体"/>
                <w:color w:val="auto"/>
                <w:sz w:val="28"/>
                <w:szCs w:val="28"/>
              </w:rPr>
              <w:t>项目负责人：</w:t>
            </w:r>
          </w:p>
        </w:tc>
        <w:tc>
          <w:tcPr>
            <w:tcW w:w="5840" w:type="dxa"/>
            <w:tcBorders>
              <w:top w:val="single" w:color="auto" w:sz="4" w:space="0"/>
              <w:bottom w:val="single" w:color="auto" w:sz="4" w:space="0"/>
            </w:tcBorders>
            <w:vAlign w:val="center"/>
          </w:tcPr>
          <w:p>
            <w:pPr>
              <w:snapToGrid w:val="0"/>
              <w:spacing w:line="420" w:lineRule="exact"/>
              <w:ind w:firstLine="536"/>
              <w:textAlignment w:val="bottom"/>
              <w:rPr>
                <w:rFonts w:ascii="黑体" w:hAnsi="宋体" w:eastAsia="黑体"/>
                <w:color w:val="auto"/>
                <w:sz w:val="28"/>
                <w:szCs w:val="28"/>
              </w:rPr>
            </w:pPr>
          </w:p>
        </w:tc>
      </w:tr>
      <w:tr>
        <w:tc>
          <w:tcPr>
            <w:tcW w:w="2632" w:type="dxa"/>
            <w:vAlign w:val="center"/>
          </w:tcPr>
          <w:p>
            <w:pPr>
              <w:snapToGrid w:val="0"/>
              <w:spacing w:line="420" w:lineRule="exact"/>
              <w:jc w:val="center"/>
              <w:textAlignment w:val="bottom"/>
              <w:rPr>
                <w:rFonts w:ascii="黑体" w:eastAsia="黑体"/>
                <w:color w:val="auto"/>
                <w:sz w:val="28"/>
                <w:szCs w:val="28"/>
              </w:rPr>
            </w:pPr>
            <w:r>
              <w:rPr>
                <w:rFonts w:hint="eastAsia" w:ascii="黑体" w:eastAsia="黑体"/>
                <w:color w:val="auto"/>
                <w:sz w:val="28"/>
                <w:szCs w:val="28"/>
              </w:rPr>
              <w:t>主 管 单 位：</w:t>
            </w:r>
          </w:p>
        </w:tc>
        <w:tc>
          <w:tcPr>
            <w:tcW w:w="5840" w:type="dxa"/>
            <w:tcBorders>
              <w:top w:val="single" w:color="auto" w:sz="4" w:space="0"/>
              <w:bottom w:val="single" w:color="auto" w:sz="4" w:space="0"/>
            </w:tcBorders>
            <w:vAlign w:val="center"/>
          </w:tcPr>
          <w:p>
            <w:pPr>
              <w:snapToGrid w:val="0"/>
              <w:spacing w:line="420" w:lineRule="exact"/>
              <w:ind w:firstLine="536"/>
              <w:textAlignment w:val="bottom"/>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snapToGrid w:val="0"/>
              <w:spacing w:line="420" w:lineRule="exact"/>
              <w:jc w:val="center"/>
              <w:textAlignment w:val="bottom"/>
              <w:rPr>
                <w:rFonts w:ascii="黑体" w:eastAsia="黑体"/>
                <w:color w:val="auto"/>
                <w:sz w:val="28"/>
                <w:szCs w:val="28"/>
              </w:rPr>
            </w:pPr>
            <w:r>
              <w:rPr>
                <w:rFonts w:hint="eastAsia" w:ascii="黑体" w:eastAsia="黑体"/>
                <w:color w:val="auto"/>
                <w:sz w:val="28"/>
                <w:szCs w:val="28"/>
              </w:rPr>
              <w:t>申 报 日 期：</w:t>
            </w:r>
          </w:p>
        </w:tc>
        <w:tc>
          <w:tcPr>
            <w:tcW w:w="5840" w:type="dxa"/>
            <w:vAlign w:val="center"/>
          </w:tcPr>
          <w:p>
            <w:pPr>
              <w:snapToGrid w:val="0"/>
              <w:spacing w:line="420" w:lineRule="exact"/>
              <w:ind w:firstLine="616"/>
              <w:textAlignment w:val="bottom"/>
              <w:rPr>
                <w:color w:val="auto"/>
                <w:sz w:val="28"/>
                <w:szCs w:val="28"/>
              </w:rPr>
            </w:pPr>
            <w:r>
              <w:rPr>
                <w:rFonts w:hint="eastAsia"/>
                <w:color w:val="auto"/>
                <w:sz w:val="28"/>
                <w:szCs w:val="28"/>
              </w:rPr>
              <w:t xml:space="preserve">  </w:t>
            </w:r>
            <w:r>
              <w:rPr>
                <w:color w:val="auto"/>
                <w:sz w:val="28"/>
                <w:szCs w:val="28"/>
              </w:rPr>
              <w:t xml:space="preserve">  </w:t>
            </w:r>
            <w:r>
              <w:rPr>
                <w:rFonts w:hint="eastAsia"/>
                <w:color w:val="auto"/>
                <w:sz w:val="28"/>
                <w:szCs w:val="28"/>
              </w:rPr>
              <w:t xml:space="preserve">   </w:t>
            </w:r>
          </w:p>
        </w:tc>
      </w:tr>
      <w:tr>
        <w:tblPrEx>
          <w:tblCellMar>
            <w:top w:w="0" w:type="dxa"/>
            <w:left w:w="108" w:type="dxa"/>
            <w:bottom w:w="0" w:type="dxa"/>
            <w:right w:w="108" w:type="dxa"/>
          </w:tblCellMar>
        </w:tblPrEx>
        <w:tc>
          <w:tcPr>
            <w:tcW w:w="2632" w:type="dxa"/>
            <w:vAlign w:val="center"/>
          </w:tcPr>
          <w:p>
            <w:pPr>
              <w:snapToGrid w:val="0"/>
              <w:spacing w:line="420" w:lineRule="exact"/>
              <w:jc w:val="center"/>
              <w:textAlignment w:val="bottom"/>
              <w:rPr>
                <w:rFonts w:ascii="黑体" w:eastAsia="黑体"/>
                <w:color w:val="auto"/>
                <w:sz w:val="28"/>
                <w:szCs w:val="28"/>
              </w:rPr>
            </w:pPr>
          </w:p>
        </w:tc>
        <w:tc>
          <w:tcPr>
            <w:tcW w:w="5840" w:type="dxa"/>
            <w:tcBorders>
              <w:bottom w:val="single" w:color="auto" w:sz="4" w:space="0"/>
            </w:tcBorders>
            <w:vAlign w:val="center"/>
          </w:tcPr>
          <w:p>
            <w:pPr>
              <w:snapToGrid w:val="0"/>
              <w:spacing w:line="420" w:lineRule="exact"/>
              <w:ind w:firstLine="616"/>
              <w:textAlignment w:val="bottom"/>
              <w:rPr>
                <w:color w:val="auto"/>
                <w:sz w:val="28"/>
                <w:szCs w:val="28"/>
              </w:rPr>
            </w:pPr>
          </w:p>
        </w:tc>
      </w:tr>
    </w:tbl>
    <w:p>
      <w:pPr>
        <w:snapToGrid w:val="0"/>
        <w:spacing w:line="420" w:lineRule="exact"/>
        <w:ind w:firstLine="536"/>
        <w:textAlignment w:val="bottom"/>
        <w:rPr>
          <w:rFonts w:ascii="宋体" w:hAnsi="宋体"/>
          <w:color w:val="auto"/>
          <w:sz w:val="28"/>
          <w:szCs w:val="28"/>
        </w:rPr>
      </w:pPr>
    </w:p>
    <w:p>
      <w:pPr>
        <w:snapToGrid w:val="0"/>
        <w:spacing w:line="420" w:lineRule="exact"/>
        <w:ind w:firstLine="536"/>
        <w:textAlignment w:val="bottom"/>
        <w:rPr>
          <w:rFonts w:ascii="宋体" w:hAnsi="宋体"/>
          <w:color w:val="auto"/>
          <w:sz w:val="28"/>
          <w:szCs w:val="28"/>
        </w:rPr>
      </w:pPr>
    </w:p>
    <w:p>
      <w:pPr>
        <w:pStyle w:val="5"/>
        <w:snapToGrid w:val="0"/>
        <w:spacing w:line="420" w:lineRule="exact"/>
        <w:textAlignment w:val="bottom"/>
        <w:rPr>
          <w:rFonts w:ascii="宋体" w:hAnsi="宋体"/>
          <w:color w:val="auto"/>
          <w:sz w:val="28"/>
          <w:szCs w:val="28"/>
        </w:rPr>
      </w:pPr>
    </w:p>
    <w:p>
      <w:pPr>
        <w:snapToGrid w:val="0"/>
        <w:spacing w:line="420" w:lineRule="exact"/>
        <w:textAlignment w:val="bottom"/>
        <w:rPr>
          <w:color w:val="auto"/>
          <w:sz w:val="28"/>
          <w:szCs w:val="28"/>
        </w:rPr>
      </w:pPr>
    </w:p>
    <w:p>
      <w:pPr>
        <w:pStyle w:val="5"/>
        <w:rPr>
          <w:color w:val="auto"/>
          <w:sz w:val="28"/>
          <w:szCs w:val="28"/>
        </w:rPr>
      </w:pPr>
    </w:p>
    <w:p>
      <w:pPr>
        <w:rPr>
          <w:color w:val="auto"/>
          <w:sz w:val="28"/>
          <w:szCs w:val="28"/>
        </w:rPr>
      </w:pPr>
    </w:p>
    <w:p>
      <w:pPr>
        <w:pStyle w:val="5"/>
        <w:rPr>
          <w:color w:val="auto"/>
        </w:rPr>
      </w:pPr>
    </w:p>
    <w:p>
      <w:pPr>
        <w:snapToGrid w:val="0"/>
        <w:spacing w:line="420" w:lineRule="exact"/>
        <w:jc w:val="center"/>
        <w:textAlignment w:val="bottom"/>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广东省农业农村厅制</w:t>
      </w:r>
    </w:p>
    <w:p>
      <w:pPr>
        <w:snapToGrid w:val="0"/>
        <w:spacing w:line="420" w:lineRule="exact"/>
        <w:jc w:val="center"/>
        <w:textAlignment w:val="bottom"/>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二Ο二   年   月</w:t>
      </w:r>
    </w:p>
    <w:p>
      <w:pPr>
        <w:snapToGrid w:val="0"/>
        <w:spacing w:line="420" w:lineRule="exact"/>
        <w:textAlignment w:val="bottom"/>
        <w:rPr>
          <w:b/>
          <w:color w:val="auto"/>
          <w:sz w:val="32"/>
          <w:szCs w:val="32"/>
        </w:rPr>
        <w:sectPr>
          <w:footerReference r:id="rId32" w:type="default"/>
          <w:pgSz w:w="11906" w:h="16838"/>
          <w:pgMar w:top="1871" w:right="1531" w:bottom="1871" w:left="1531" w:header="850" w:footer="1417" w:gutter="0"/>
          <w:cols w:space="0" w:num="1"/>
          <w:docGrid w:type="lines" w:linePitch="595" w:charSpace="0"/>
        </w:sectPr>
      </w:pPr>
    </w:p>
    <w:p>
      <w:pPr>
        <w:snapToGrid w:val="0"/>
        <w:spacing w:line="420" w:lineRule="exact"/>
        <w:ind w:firstLine="560" w:firstLineChars="200"/>
        <w:textAlignment w:val="bottom"/>
        <w:outlineLvl w:val="0"/>
        <w:rPr>
          <w:rFonts w:ascii="黑体" w:hAnsi="黑体" w:eastAsia="黑体" w:cs="黑体"/>
          <w:color w:val="auto"/>
          <w:sz w:val="28"/>
          <w:szCs w:val="28"/>
        </w:rPr>
      </w:pPr>
      <w:r>
        <w:rPr>
          <w:rFonts w:hint="eastAsia" w:ascii="黑体" w:hAnsi="黑体" w:eastAsia="黑体" w:cs="黑体"/>
          <w:color w:val="auto"/>
          <w:sz w:val="28"/>
          <w:szCs w:val="28"/>
        </w:rPr>
        <w:t>一、概论</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（一）项目名称</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项目的全称</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（二）主管部门</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项目主管部门的全称</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（三）建设单位</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建设单位的全称、所在地址及法定代表人</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（四）建设功能</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1、功能定位</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突出项目强化农业种质资源保护、提升自主创新能力及种业综合生产能力。</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2、项目具体实现目标</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项目类别提出相对应的具体实现目标，包括品种创新选育具体目标、种子繁育具体目标、种子加工仓储具体目标、种子资源保护利用能力具体目标、种质资源场核心群规模具体目标、畜禽繁育能力提升的具体目标等。</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（五）建设内容</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（1）项目建设规模</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农作物种植类项目包括种植面积、作物种类、产量、季节安排等。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畜禽养殖类项目包括养殖种类，畜禽舍面积、畜禽存栏数、出栏数及畜产品产量等；水产养殖类项目包括水产养殖面积、种类、产量、季节安排等。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（2）建设内容</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建设内容含建筑工程、田间工程及仪器设备等建设工程及数量。</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改扩建国家种质资源中间库建设按照填平补齐原则，根据扩增保存种质资源的数量等实际需求，补充建设田间工程、购置仪器设备和物联网数据获取与处理系统等。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新建资源圃建设内容主要包括：保存、隔离、鉴定评价等圃地建设，日光温室、资源鉴定及田间测定设备、监控设备、相适宜的农机具和物联网数据获取与处理系统等。改扩建资源圃按照填平补齐原则，根据扩增保存种质资源的数量等实际需求，补充建设田间工程、购置仪器设备和物联网数据获取与处理系统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业野生植物原生境保护区重点建设隔离设施、警示设施、看护设施、防火排灌设施、温室、网室及必要的供电供水设施等，购置数据采集分析设备、通讯巡逻设备、环境监测设备、标本陈列设备、资源监测与管护监控设备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改扩建分子育种创新服务平台重点对现有实验室升级改造，购置相关仪器设备，进行种质资源鉴定及基因资源发掘，创建基础性、跨学科和建成分子育种与资源创新科研实验平台。</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作物育繁推一体化示范项目申报项目企业根据育种科研方向和科研技术路线及育繁推一体化发展要求，着力改善科研基础设施，兼顾种子生产加工等条件。重点建设内容包括库房（含低温种子库）、检验室、农机具库等土建工程，温室、大棚、晒场、试验地田间工程，以及实验分析设备、农机具、仪器设备购置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畜禽种质资源保护利用能力提升依托国家级畜禽保种场、保护库和基因库，收集保存畜禽优秀个体，组件和扩大保种群。重点改造提升畜禽圈舍、购置种质鉴定及性能测定仪器设备等。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畜禽育繁推一体化示范项目建设标准化畜禽棚舍、育种实验室等土建工程，配套性能测定、疫病监测净化、胚胎移植等仪器设备，购置母畜、胚胎、冻精等育种材料（引种费不超过总投资的20%，中央投资不用于此项）等。择优支持部分大型育繁推一体化畜禽企业，完善育种创新、标准化繁种、科技推广等方面设施装备。</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种公畜站围绕不同畜禽品种生产区域分布，以保障优良畜禽供应为目标，重点开展种公畜站改扩建，提升畜禽生产能力和生产质量。项目建成后，种公畜站供精能力提升20%以上。建设标准化畜禽圈舍、青贮池等设施及配套养殖设备、良种登记信息系统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方品种测定站重点建设畜禽性能检验室、测定舍、隔离舍、饲草料库、污水处理池及其他场区工程等建设，配备饲喂自动供给测量系统、生产性能测定软件系统、检验检测仪器设备、病死畜禽无害化处理设备、配种防疫设备和冻精保存运输器械，建立信息处理平台。</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水产种质资源场主要建设内容包括催产和孵化车间、亲本池、苗种培育池等生产设施，配套进排水、电力、道路等工程，购置常规生物学仪器、水处理系统、养殖设施等。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产种业育繁推一体化示范项目主要建设内容包括核心群体保存池、备份基地、催产和孵化车间、隔离检疫池等种质搜集保存设施，以及育种实验室、培育池、遗传性能对比测试设施，配套水处理系统、育种管理数据库，购置实验室仪器、标记设备、在线监测设备等。</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（六）项目投资</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1、项目总投资</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总投资包含工程建设费（田间工程费、建筑工程费、设备购置安装费）、工程建设其他费（可研报告编制费、建设单位管理费、工程设计费、工程监理费、工程招投标费等）、预备费、铺地流动资金及建设期利息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2、资金来源</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项目总投资来源为申请中央资金和企业自筹资金等，其中中央投资规模如下：</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农作物种质资源保护利用提升能力提升项目中央投资规模按照项目投资总规模的**%的比例安排中央投资，且中央投资规模不低于**万元。</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农作物改扩建分子育种创新服务平台项目中央投资规模按照项目投资总规模的**%的比例安排中央投资，且中央投资规模不低于**万元。</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农作物育繁推一体化示范项目中央投资规模按照项目投资总规模的**%的比例安排中央投资，且中央投资规模不低于**万元。</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畜禽种质资源保护利用能力提升项目中央投资规模按照项目投资总规模的**%的比例安排中央投资，且中央投资规模不低于**万元。</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畜禽育种育繁推一体化示范项目提升中央投资规模按照项目投资总规模的**%的比例安排中央投资，且中央投资规模不低于**万元。</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畜禽品种性能测定能力项目提升中央投资规模按照项目投资总规模的**%的比例安排中央投资，且中央投资规模不低于**万元。</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畜禽制（繁）种能力提升项目中央投资规模按照项目投资总规模的**%的比例安排中央投资，且中央投资规模不低于**万元。</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水产种质资源场项目中央投资规模按照项目投资总规模的**%的比例安排中央投资，且中央投资规模不低于**万元。</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水产育繁推一体化示范项目中央投资规模按照项目投资总规模的**%的比例安排中央投资，且中央投资规模不低于**万元。</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（七）建设期限</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根据项目建设规模、内容、投资金额、资金筹措及到位情况，经分析确定项目项目建设需要的时间周期。</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（八）项目效益</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包括经济效益、社会效益、生态效益。</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经济效益：简要列出项目预期的营业(销售)收入、利润、税金，以及投资回收期、财务净现值、财务内部收益率等。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社会效益：概述对当地主导产业发展、产业结构调整带来的影响，突出带动农户的方式、数量、农户增收等情况。</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生态效益：项目对当地生态环境的影响及改善情况等。</w:t>
      </w:r>
    </w:p>
    <w:p>
      <w:pPr>
        <w:snapToGrid w:val="0"/>
        <w:spacing w:line="420" w:lineRule="exact"/>
        <w:ind w:firstLine="560" w:firstLineChars="200"/>
        <w:textAlignment w:val="bottom"/>
        <w:outlineLvl w:val="0"/>
        <w:rPr>
          <w:rFonts w:ascii="黑体" w:hAnsi="黑体" w:eastAsia="黑体" w:cs="黑体"/>
          <w:color w:val="auto"/>
          <w:sz w:val="28"/>
          <w:szCs w:val="28"/>
        </w:rPr>
      </w:pPr>
      <w:r>
        <w:rPr>
          <w:rFonts w:hint="eastAsia" w:ascii="黑体" w:hAnsi="黑体" w:eastAsia="黑体" w:cs="黑体"/>
          <w:color w:val="auto"/>
          <w:sz w:val="28"/>
          <w:szCs w:val="28"/>
        </w:rPr>
        <w:t>二、项目背景与建设必要性</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（一）政策背景</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1、政策和文件</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说明支撑项目的有关国民经济、社会、产业发展宏观政策和文件情况。</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2、规划情况</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说明与项目区有关的农业及相关行业或区域发展规划、建设规划等的基本情况和要求。</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（二）区域背景</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1、区域经济、社会和农业现状与存在问题</w:t>
      </w:r>
    </w:p>
    <w:p>
      <w:pPr>
        <w:snapToGrid w:val="0"/>
        <w:spacing w:line="420" w:lineRule="exact"/>
        <w:ind w:firstLine="544" w:firstLineChars="200"/>
        <w:textAlignment w:val="bottom"/>
        <w:rPr>
          <w:rFonts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（1）说明与项目有关的区域经济状况及存在的主要问题。</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（2）项目是否符合地区或区域经济与农业发展的需要。</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（3）区域的自然条件、资源状况是否满足项目建设的需要。</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2、其他</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根据需要，简要说明社会、文化、历史、人文、宗教信仰等方面相关情况。</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（三）项目由来</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简述项目提出的过程。</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（四）建设单位基本情况</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1、业务职责</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单位的性质、基本职责、业务范围和内容，应附建设单位法人资格证书影印件。</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2、人员构成</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单位人员组成情况，包括职工总人数、技术人员数、管理人员数、技术人员中各级专业技术人员数及承担本项目主要技术人员的基本情况。</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3、能力水平</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说明与项目有关的主要技术成果与转化能力、专利技术及其获奖情况，包括优势学科领域、承担课题的能力、技术推广转化能力等。通常应附成果鉴定、专利、获奖证书影印件等。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说明与项目有关的主要产品规格、水平、产能、销量等情况。</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4、基础条件</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（1）现有基础设施和技术条件情况，包括土地、房产、主要农业科研仪器与农业机械设备、配套设施条件等。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（2）技术储备、项目储备、成果储备情况等。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（3）近5年已建同类项目的完成和运行情况，说明可在项目中发挥作用的设施、设备情况。</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5、资产与财务</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包括单位经费或收人来源、年总收入与总支出及盈余或利润、税金、固定资产总值、净资产总值等。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盈利性项目应附近期资产负债表、完税证明和损益表。</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6、影响因素</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从政策、法规、社会、经济、资源、环境、单位能力等方面归纳影响项目建设的主要因素。</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（1）有利条件</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归纳对项目建设和运行管理形成支撑的主要条件。</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（2）不利因素</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说明制约项目建设和运行管理的主要问题。</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（五）项目建设必要性</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1、政策必要性</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（1）从国家宏观经济发展方针、农业产业政策、行业及区域规划、技术政策等方面简述项目建设的依据和理由。</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（2）地方区域的经济发展政策、农业产业发展规划、技术发展方向等方面简述项目建设的依据和理由。</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2、社会经济发展必要性</w:t>
      </w:r>
    </w:p>
    <w:p>
      <w:pPr>
        <w:snapToGrid w:val="0"/>
        <w:spacing w:line="420" w:lineRule="exact"/>
        <w:ind w:firstLine="560" w:firstLineChars="200"/>
        <w:textAlignment w:val="bottom"/>
        <w:rPr>
          <w:rFonts w:ascii="仿宋_GB2312" w:hAnsi="仿宋_GB2312" w:eastAsia="仿宋_GB2312" w:cs="仿宋_GB2312"/>
          <w:color w:val="auto"/>
          <w:spacing w:val="-4"/>
          <w:sz w:val="28"/>
          <w:szCs w:val="28"/>
        </w:rPr>
      </w:pPr>
      <w:r>
        <w:rPr>
          <w:rFonts w:hint="eastAsia" w:ascii="仿宋_GB2312" w:hAnsi="仿宋_GB2312" w:eastAsia="仿宋_GB2312" w:cs="仿宋_GB2312"/>
          <w:color w:val="auto"/>
          <w:sz w:val="28"/>
          <w:szCs w:val="28"/>
        </w:rPr>
        <w:t>根据</w:t>
      </w:r>
      <w:r>
        <w:rPr>
          <w:rFonts w:hint="eastAsia" w:ascii="仿宋_GB2312" w:hAnsi="仿宋_GB2312" w:eastAsia="仿宋_GB2312" w:cs="仿宋_GB2312"/>
          <w:color w:val="auto"/>
          <w:spacing w:val="-4"/>
          <w:sz w:val="28"/>
          <w:szCs w:val="28"/>
        </w:rPr>
        <w:t>地方经济、社会现状和发展需要，从项目新增产出品(公共服务)、投资效益角度简要说明项目建设的依据和理由。</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3、可持续发展必要性</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从国家及地方环境保护、合理配置和有效利用资源、项目新增生态效益等方面简述项目建设的依据和理由。</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4、建设单位的发展需要</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根据建设单位的现状和发展要求，从项目新增经济效益和社会效益角度简述项目建设的依据和理由。</w:t>
      </w:r>
    </w:p>
    <w:p>
      <w:pPr>
        <w:snapToGrid w:val="0"/>
        <w:spacing w:line="420" w:lineRule="exact"/>
        <w:ind w:firstLine="560" w:firstLineChars="200"/>
        <w:textAlignment w:val="bottom"/>
        <w:outlineLvl w:val="0"/>
        <w:rPr>
          <w:rFonts w:ascii="黑体" w:hAnsi="黑体" w:eastAsia="黑体" w:cs="黑体"/>
          <w:color w:val="auto"/>
          <w:sz w:val="28"/>
          <w:szCs w:val="28"/>
        </w:rPr>
      </w:pPr>
      <w:r>
        <w:rPr>
          <w:rFonts w:hint="eastAsia" w:ascii="黑体" w:hAnsi="黑体" w:eastAsia="黑体" w:cs="黑体"/>
          <w:color w:val="auto"/>
          <w:sz w:val="28"/>
          <w:szCs w:val="28"/>
        </w:rPr>
        <w:t>三、项目选址</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（一）选址要求</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从用地、交通、安全、场区布置、保护环境和生态等方面概述项目建设对选址的原则性要求。选址地点与位置应符合城镇发展规划，满足工程建设和生产工艺要求，并与周边环境相适应。</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（二）选址现状</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说明项目选址的现状情况，分地点建设的应分别说明。</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1、地点与位置</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说明项目选址地点的具体位置，并提供地理位置图。</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（1）建设地点在城镇的，应说明所在地街道门牌号。</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（2）建设地点在乡村的，应说明所在乡镇或村队及具体地块位置。规模化的种植业生产项目，应说明所在农田的具体位置。</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2、土地性质及规划</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（1）说明建设范围、占地面积及周边情况。</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（2）说明场址所在地土地权属和用地解决方案，按照自有土地、已征(租)地、拟征(租)地等情况分别详细说明，并提供相关证明文件作为附件。</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（3）分别说明土地利用规划、城乡建设规划对该地块的具体要求，并提供当地土地管理部门、规划管理部门的审查意见作为附件。</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3、土地利用</w:t>
      </w:r>
    </w:p>
    <w:p>
      <w:pPr>
        <w:snapToGrid w:val="0"/>
        <w:spacing w:line="420" w:lineRule="exact"/>
        <w:ind w:firstLine="560" w:firstLineChars="200"/>
        <w:textAlignment w:val="bottom"/>
        <w:rPr>
          <w:rFonts w:ascii="仿宋_GB2312" w:hAnsi="仿宋_GB2312" w:eastAsia="仿宋_GB2312" w:cs="仿宋_GB2312"/>
          <w:color w:val="auto"/>
          <w:spacing w:val="-4"/>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pacing w:val="-4"/>
          <w:sz w:val="28"/>
          <w:szCs w:val="28"/>
        </w:rPr>
        <w:t>1）说明选址地块现使用状况，包括地表(下)建(构)筑物、农业田间工程及设施、农作物种植及其他开发利用等情况。</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（2）改扩建项目选址应详细说明场地现有建(构)筑物、各项设施等的基本情况。</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（3）新增用地的项目应详细说明项目用地情况，并提出节约用地措施。对占用耕地的设施农业用地建设项目，应说明耕地占用与补充落实的情况。</w:t>
      </w:r>
    </w:p>
    <w:p>
      <w:pPr>
        <w:snapToGrid w:val="0"/>
        <w:spacing w:line="420" w:lineRule="exact"/>
        <w:ind w:firstLine="560" w:firstLineChars="200"/>
        <w:textAlignment w:val="bottom"/>
        <w:outlineLvl w:val="0"/>
        <w:rPr>
          <w:rFonts w:ascii="黑体" w:hAnsi="黑体" w:eastAsia="黑体" w:cs="黑体"/>
          <w:color w:val="auto"/>
          <w:sz w:val="28"/>
          <w:szCs w:val="28"/>
        </w:rPr>
      </w:pPr>
      <w:r>
        <w:rPr>
          <w:rFonts w:hint="eastAsia" w:ascii="黑体" w:hAnsi="黑体" w:eastAsia="黑体" w:cs="黑体"/>
          <w:color w:val="auto"/>
          <w:sz w:val="28"/>
          <w:szCs w:val="28"/>
        </w:rPr>
        <w:t>四、技术方案</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（一）选择原则和要求</w:t>
      </w:r>
    </w:p>
    <w:p>
      <w:pPr>
        <w:snapToGrid w:val="0"/>
        <w:spacing w:line="420" w:lineRule="exact"/>
        <w:ind w:firstLine="544" w:firstLineChars="200"/>
        <w:textAlignment w:val="bottom"/>
        <w:rPr>
          <w:rFonts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1、技术方案应满足成熟、适用、可靠和经济合理的要求。</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2、包含多个单项工程的项目，应分别说明各单项工程的技术方案。</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bookmarkStart w:id="269" w:name="_Toc30259209"/>
      <w:r>
        <w:rPr>
          <w:rFonts w:hint="eastAsia" w:ascii="楷体_GB2312" w:hAnsi="楷体_GB2312" w:eastAsia="楷体_GB2312" w:cs="楷体_GB2312"/>
          <w:color w:val="auto"/>
          <w:sz w:val="28"/>
          <w:szCs w:val="28"/>
        </w:rPr>
        <w:t>（二）生产方法</w:t>
      </w:r>
      <w:bookmarkEnd w:id="269"/>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1、生产方法包括品种选育、栽培种植、养殖、加工、储运、检验检测、试验与研究等方法。</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2、说明生产方法的优缺点及发展趋势，分析其与原材料供应的适应性、技术来源的可得性，是否符合节能和清洁生产的要求。</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常规生产方法可简化叙述。</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bookmarkStart w:id="270" w:name="_Toc30259210"/>
      <w:r>
        <w:rPr>
          <w:rFonts w:hint="eastAsia" w:ascii="楷体_GB2312" w:hAnsi="楷体_GB2312" w:eastAsia="楷体_GB2312" w:cs="楷体_GB2312"/>
          <w:color w:val="auto"/>
          <w:sz w:val="28"/>
          <w:szCs w:val="28"/>
        </w:rPr>
        <w:t>（三）工艺流程</w:t>
      </w:r>
      <w:bookmarkEnd w:id="270"/>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有多个关联的单项工程、工艺复杂的项目需编制总体生产工艺。</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（四）建设方案</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1、设备方案</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包括科研、加工、灌溉、饲养等生产设备、辅助设备、管理设备等，结合技术流程和规模，说明设备的类型、规格型号、数量、先进性等。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2、建筑方案</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（1）主体工程</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包括项目所涉及到的交易设施、加工车间、田间工程、各类圈舍等生产性建筑（构筑物）的面积（数量）、结构类型等。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改建、扩建、迁建项目应说明现有建筑（构筑物）情况及与项目衔接或可能的利用情况。</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（2）辅助及其它配套工程</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包括管理用房、生活福利用房等建筑物（构筑物）面积（数量）、结构类型等；水、电、气、道路、绿化等工程。</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改建、扩建、迁建项目应说明现有辅助工程情况及与项目衔接或可能的利用情况。</w:t>
      </w:r>
    </w:p>
    <w:p>
      <w:pPr>
        <w:snapToGrid w:val="0"/>
        <w:spacing w:line="420" w:lineRule="exact"/>
        <w:ind w:firstLine="560" w:firstLineChars="200"/>
        <w:textAlignment w:val="bottom"/>
        <w:outlineLvl w:val="0"/>
        <w:rPr>
          <w:rFonts w:ascii="黑体" w:hAnsi="黑体" w:eastAsia="黑体" w:cs="黑体"/>
          <w:color w:val="auto"/>
          <w:sz w:val="28"/>
          <w:szCs w:val="28"/>
        </w:rPr>
      </w:pPr>
      <w:r>
        <w:rPr>
          <w:rFonts w:hint="eastAsia" w:ascii="黑体" w:hAnsi="黑体" w:eastAsia="黑体" w:cs="黑体"/>
          <w:color w:val="auto"/>
          <w:sz w:val="28"/>
          <w:szCs w:val="28"/>
        </w:rPr>
        <w:t>五、环境保护</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（一）编制依据</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有关环境保护的法律、法规、标准及规范等。</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（二）环境现状</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1、场址及周边所在地的土壤、空气、水、噪声、生态及社会环境现状。</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2、场址所在地的污染物排放标准。</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（三）环境影响</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析拟建项目在工程建设和投人运营过程中对环境可能产生的破坏因素以及对环境的影响程度，包括废气、废水、固体废弃物、噪声、粉尘和其他废弃物的排放数量，水土流失情况，对地形、地貌、植被及整个流域和区域环境及生态系统的综合影响等。</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1、项目建设对环境的影响</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（1）对地形、地貌等自然环境的影响。</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（2）对森林、草地植被的影响。</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（3）对大气、地表水、地下水、土壤的影响。</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（4）对社会环境、文物古迹、风景名胜区、水源保护区的影响。</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2、项目产生的废弃物对环境的影响</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（1）分析说明项目建成后运行过程中产生的污染物情况。应说明污染物名称、产生点、产生量及排放量、排放方式，特殊废弃物需说明组成、特性及排放特征等。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（2）分析污染物发生的位置、特性，计算强度值及其对周围环境的危害程度等。</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（四）污染物防治</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1、废气、粉(烟)尘的防治</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（1）综合治理措施(包括生产工艺改进、生产设备更新、改进管理等)及末端处理技术、工艺说明。</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（2）治理后预期达到的效果与国家或当地允许排放标准的对比以及区域大气环境质量变化情况。</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2、废水处理</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（1）末端处理技术及工艺说明。</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（2）废水经处理后的相关水质指标。</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（3）废水处理后的利用。</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3、噪声控制</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（1）说明噪声控制的主要措施，包括工艺、建筑、公用工程设计采用的降低噪声措施以及总平面设计结合功能分区的降噪措施。</w:t>
      </w:r>
    </w:p>
    <w:p>
      <w:pPr>
        <w:snapToGrid w:val="0"/>
        <w:spacing w:line="420" w:lineRule="exact"/>
        <w:ind w:firstLine="544" w:firstLineChars="200"/>
        <w:textAlignment w:val="bottom"/>
        <w:rPr>
          <w:rFonts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（2）说明采取控制措施后噪声是否符合有关标准的要求。</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4、固体废弃物的综合利用及处置</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固体废弃物的种类、无害化处置方法、二次污染的防范措施。</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5、农业面源污染的控制与防治</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减少面源污染的技术手段和工程措施，包括畜禽死尸等废弃物的无害化处置方法和畜禽粪污的综合循环利用，推广应用种、养业清洁生产模式、乡村清洁工程模式等。</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6、其他污染的控制及防治</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如存在其他污染问题，则应根据生产过程的特点，说明污染来源、污染程度、污染的治理或防范措施，说明治理或采取的防范措施能否达到有关标准的要求。</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7、绿化</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从大气、粉尘及噪声污染等保护环境角度对项目场区绿化的说明。</w:t>
      </w:r>
    </w:p>
    <w:p>
      <w:pPr>
        <w:snapToGrid w:val="0"/>
        <w:spacing w:line="420" w:lineRule="exact"/>
        <w:ind w:firstLine="562" w:firstLineChars="200"/>
        <w:textAlignment w:val="bottom"/>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8、预期效果分析</w:t>
      </w:r>
    </w:p>
    <w:p>
      <w:pPr>
        <w:snapToGrid w:val="0"/>
        <w:spacing w:line="420" w:lineRule="exact"/>
        <w:ind w:firstLine="544" w:firstLineChars="200"/>
        <w:textAlignment w:val="bottom"/>
        <w:rPr>
          <w:rFonts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论述经采取防治环境污染的主要措施后，污染物的排放是否符合环境保护部门对建设项目环境保护规定的有关要求。</w:t>
      </w:r>
    </w:p>
    <w:p>
      <w:pPr>
        <w:snapToGrid w:val="0"/>
        <w:spacing w:line="420" w:lineRule="exact"/>
        <w:ind w:firstLine="560" w:firstLineChars="200"/>
        <w:textAlignment w:val="bottom"/>
        <w:outlineLvl w:val="0"/>
        <w:rPr>
          <w:rFonts w:ascii="黑体" w:hAnsi="黑体" w:eastAsia="黑体" w:cs="黑体"/>
          <w:color w:val="auto"/>
          <w:sz w:val="28"/>
          <w:szCs w:val="28"/>
        </w:rPr>
      </w:pPr>
      <w:r>
        <w:rPr>
          <w:rFonts w:hint="eastAsia" w:ascii="黑体" w:hAnsi="黑体" w:eastAsia="黑体" w:cs="黑体"/>
          <w:color w:val="auto"/>
          <w:sz w:val="28"/>
          <w:szCs w:val="28"/>
        </w:rPr>
        <w:t>六、投资估算和融资方案</w:t>
      </w:r>
    </w:p>
    <w:p>
      <w:pPr>
        <w:snapToGrid w:val="0"/>
        <w:spacing w:line="420" w:lineRule="exact"/>
        <w:ind w:firstLine="560" w:firstLineChars="200"/>
        <w:textAlignment w:val="bottom"/>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（一）投资估算</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1、投资估算编制说明</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（1）编制范围</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总投资包括工程建设费、工程建设其他费用、预备费及铺底流动资金。</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（2）编制依据</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 1 \* GB3 \* MERGEFORMAT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①</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《农业建设项目投资估算内容和方法》(NY/ T 1716-2009)</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 2 \* GB3 \* MERGEFORMAT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②</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农机具及仪器设备费按国内生产厂家发布价及市场价格，适当调整进行估算；</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 3 \* GB3 \* MERGEFORMAT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③</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工程建设其它费用按国家及广东省有关规定估算；</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 4 \* GB3 \* MERGEFORMAT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④</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预备费只计算基本预备费，按土建及田间工程费和设备费的5%估算，不计涨价预备费。</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2、投资估算</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总投资包含工程建设费（田间工程费、建筑工程费、设备购置安装费）、工程建设其他费（可研报告编制费、建设单位管理费、工程设计费、工程监理费、工程招投标费等）、预备费、铺地流动资金及建设期利息等。</w:t>
      </w:r>
    </w:p>
    <w:p>
      <w:pPr>
        <w:snapToGrid w:val="0"/>
        <w:spacing w:line="420" w:lineRule="exact"/>
        <w:jc w:val="center"/>
        <w:textAlignment w:val="bottom"/>
        <w:outlineLvl w:val="3"/>
        <w:rPr>
          <w:rFonts w:ascii="黑体" w:hAnsi="黑体" w:eastAsia="黑体" w:cs="黑体"/>
          <w:color w:val="auto"/>
          <w:kern w:val="0"/>
          <w:sz w:val="28"/>
          <w:szCs w:val="28"/>
        </w:rPr>
      </w:pPr>
      <w:r>
        <w:rPr>
          <w:rFonts w:hint="eastAsia" w:ascii="黑体" w:hAnsi="黑体" w:eastAsia="黑体" w:cs="黑体"/>
          <w:color w:val="auto"/>
          <w:sz w:val="28"/>
          <w:szCs w:val="28"/>
        </w:rPr>
        <w:t xml:space="preserve">表1       </w:t>
      </w:r>
      <w:r>
        <w:rPr>
          <w:rFonts w:hint="eastAsia" w:ascii="黑体" w:hAnsi="黑体" w:eastAsia="黑体" w:cs="黑体"/>
          <w:color w:val="auto"/>
          <w:kern w:val="0"/>
          <w:sz w:val="28"/>
          <w:szCs w:val="28"/>
          <w:u w:val="single"/>
        </w:rPr>
        <w:t xml:space="preserve"> xx项目  </w:t>
      </w:r>
      <w:r>
        <w:rPr>
          <w:rFonts w:hint="eastAsia" w:ascii="黑体" w:hAnsi="黑体" w:eastAsia="黑体" w:cs="黑体"/>
          <w:color w:val="auto"/>
          <w:kern w:val="0"/>
          <w:sz w:val="28"/>
          <w:szCs w:val="28"/>
        </w:rPr>
        <w:t>总投资估算总表</w:t>
      </w:r>
    </w:p>
    <w:tbl>
      <w:tblPr>
        <w:tblStyle w:val="17"/>
        <w:tblW w:w="940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35"/>
        <w:gridCol w:w="2307"/>
        <w:gridCol w:w="907"/>
        <w:gridCol w:w="766"/>
        <w:gridCol w:w="1600"/>
        <w:gridCol w:w="1132"/>
        <w:gridCol w:w="971"/>
        <w:gridCol w:w="9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tblHeader/>
          <w:jc w:val="center"/>
        </w:trPr>
        <w:tc>
          <w:tcPr>
            <w:tcW w:w="735" w:type="dxa"/>
            <w:vMerge w:val="restart"/>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序号</w:t>
            </w:r>
          </w:p>
        </w:tc>
        <w:tc>
          <w:tcPr>
            <w:tcW w:w="2307" w:type="dxa"/>
            <w:vMerge w:val="restart"/>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工程和费用名称</w:t>
            </w:r>
          </w:p>
        </w:tc>
        <w:tc>
          <w:tcPr>
            <w:tcW w:w="3273" w:type="dxa"/>
            <w:gridSpan w:val="3"/>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技术经济指标</w:t>
            </w:r>
          </w:p>
        </w:tc>
        <w:tc>
          <w:tcPr>
            <w:tcW w:w="1132" w:type="dxa"/>
            <w:vMerge w:val="restart"/>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估算价值</w:t>
            </w:r>
          </w:p>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（万元）</w:t>
            </w:r>
          </w:p>
        </w:tc>
        <w:tc>
          <w:tcPr>
            <w:tcW w:w="971" w:type="dxa"/>
            <w:vMerge w:val="restart"/>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占总投资比例（%）</w:t>
            </w:r>
          </w:p>
        </w:tc>
        <w:tc>
          <w:tcPr>
            <w:tcW w:w="983" w:type="dxa"/>
            <w:vMerge w:val="restart"/>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tblHeader/>
          <w:jc w:val="center"/>
        </w:trPr>
        <w:tc>
          <w:tcPr>
            <w:tcW w:w="735" w:type="dxa"/>
            <w:vMerge w:val="continue"/>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2307" w:type="dxa"/>
            <w:vMerge w:val="continue"/>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单位</w:t>
            </w:r>
          </w:p>
        </w:tc>
        <w:tc>
          <w:tcPr>
            <w:tcW w:w="766"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数量</w:t>
            </w:r>
          </w:p>
        </w:tc>
        <w:tc>
          <w:tcPr>
            <w:tcW w:w="1600"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单位价值</w:t>
            </w:r>
          </w:p>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（万元）</w:t>
            </w:r>
          </w:p>
        </w:tc>
        <w:tc>
          <w:tcPr>
            <w:tcW w:w="1132" w:type="dxa"/>
            <w:vMerge w:val="continue"/>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71" w:type="dxa"/>
            <w:vMerge w:val="continue"/>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83" w:type="dxa"/>
            <w:vMerge w:val="continue"/>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一、</w:t>
            </w:r>
          </w:p>
        </w:tc>
        <w:tc>
          <w:tcPr>
            <w:tcW w:w="23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工程建设费</w:t>
            </w:r>
          </w:p>
        </w:tc>
        <w:tc>
          <w:tcPr>
            <w:tcW w:w="9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766"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sz w:val="22"/>
              </w:rPr>
              <w:t>1</w:t>
            </w:r>
          </w:p>
        </w:tc>
        <w:tc>
          <w:tcPr>
            <w:tcW w:w="23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766"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sz w:val="22"/>
              </w:rPr>
              <w:t>2</w:t>
            </w:r>
          </w:p>
        </w:tc>
        <w:tc>
          <w:tcPr>
            <w:tcW w:w="23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766"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sz w:val="22"/>
              </w:rPr>
              <w:t>3</w:t>
            </w:r>
          </w:p>
        </w:tc>
        <w:tc>
          <w:tcPr>
            <w:tcW w:w="23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766"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5"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23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sz w:val="22"/>
              </w:rPr>
              <w:t>......</w:t>
            </w:r>
          </w:p>
        </w:tc>
        <w:tc>
          <w:tcPr>
            <w:tcW w:w="9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766"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23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766"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23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766"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23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kern w:val="0"/>
                <w:sz w:val="22"/>
              </w:rPr>
            </w:pPr>
          </w:p>
        </w:tc>
        <w:tc>
          <w:tcPr>
            <w:tcW w:w="9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766"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23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kern w:val="0"/>
                <w:sz w:val="22"/>
              </w:rPr>
            </w:pPr>
          </w:p>
        </w:tc>
        <w:tc>
          <w:tcPr>
            <w:tcW w:w="9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766"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23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766"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二、</w:t>
            </w:r>
          </w:p>
        </w:tc>
        <w:tc>
          <w:tcPr>
            <w:tcW w:w="23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工程建设其他费</w:t>
            </w:r>
          </w:p>
        </w:tc>
        <w:tc>
          <w:tcPr>
            <w:tcW w:w="9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w:t>
            </w:r>
          </w:p>
        </w:tc>
        <w:tc>
          <w:tcPr>
            <w:tcW w:w="766"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1</w:t>
            </w:r>
          </w:p>
        </w:tc>
        <w:tc>
          <w:tcPr>
            <w:tcW w:w="23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建设管理费</w:t>
            </w:r>
          </w:p>
        </w:tc>
        <w:tc>
          <w:tcPr>
            <w:tcW w:w="9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w:t>
            </w:r>
          </w:p>
        </w:tc>
        <w:tc>
          <w:tcPr>
            <w:tcW w:w="766"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2</w:t>
            </w:r>
          </w:p>
        </w:tc>
        <w:tc>
          <w:tcPr>
            <w:tcW w:w="23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工程建设监理费</w:t>
            </w:r>
          </w:p>
        </w:tc>
        <w:tc>
          <w:tcPr>
            <w:tcW w:w="9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w:t>
            </w:r>
          </w:p>
        </w:tc>
        <w:tc>
          <w:tcPr>
            <w:tcW w:w="766"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3</w:t>
            </w:r>
          </w:p>
        </w:tc>
        <w:tc>
          <w:tcPr>
            <w:tcW w:w="23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勘察设计费</w:t>
            </w:r>
          </w:p>
        </w:tc>
        <w:tc>
          <w:tcPr>
            <w:tcW w:w="9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w:t>
            </w:r>
          </w:p>
        </w:tc>
        <w:tc>
          <w:tcPr>
            <w:tcW w:w="766"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23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w:t>
            </w:r>
          </w:p>
        </w:tc>
        <w:tc>
          <w:tcPr>
            <w:tcW w:w="9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766"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n</w:t>
            </w:r>
          </w:p>
        </w:tc>
        <w:tc>
          <w:tcPr>
            <w:tcW w:w="23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w:t>
            </w:r>
          </w:p>
        </w:tc>
        <w:tc>
          <w:tcPr>
            <w:tcW w:w="766"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三、</w:t>
            </w:r>
          </w:p>
        </w:tc>
        <w:tc>
          <w:tcPr>
            <w:tcW w:w="23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预备费</w:t>
            </w:r>
          </w:p>
        </w:tc>
        <w:tc>
          <w:tcPr>
            <w:tcW w:w="9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w:t>
            </w:r>
          </w:p>
        </w:tc>
        <w:tc>
          <w:tcPr>
            <w:tcW w:w="766"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1</w:t>
            </w:r>
          </w:p>
        </w:tc>
        <w:tc>
          <w:tcPr>
            <w:tcW w:w="23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基本预备费</w:t>
            </w:r>
          </w:p>
        </w:tc>
        <w:tc>
          <w:tcPr>
            <w:tcW w:w="9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w:t>
            </w:r>
          </w:p>
        </w:tc>
        <w:tc>
          <w:tcPr>
            <w:tcW w:w="766"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2</w:t>
            </w:r>
          </w:p>
        </w:tc>
        <w:tc>
          <w:tcPr>
            <w:tcW w:w="23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涨价预备费</w:t>
            </w:r>
          </w:p>
        </w:tc>
        <w:tc>
          <w:tcPr>
            <w:tcW w:w="9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w:t>
            </w:r>
          </w:p>
        </w:tc>
        <w:tc>
          <w:tcPr>
            <w:tcW w:w="766"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四、</w:t>
            </w:r>
          </w:p>
        </w:tc>
        <w:tc>
          <w:tcPr>
            <w:tcW w:w="23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铺底流动资金</w:t>
            </w:r>
          </w:p>
        </w:tc>
        <w:tc>
          <w:tcPr>
            <w:tcW w:w="9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kern w:val="0"/>
                <w:sz w:val="22"/>
              </w:rPr>
            </w:pPr>
          </w:p>
        </w:tc>
        <w:tc>
          <w:tcPr>
            <w:tcW w:w="766"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五、</w:t>
            </w:r>
          </w:p>
        </w:tc>
        <w:tc>
          <w:tcPr>
            <w:tcW w:w="23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建设期利息</w:t>
            </w:r>
          </w:p>
        </w:tc>
        <w:tc>
          <w:tcPr>
            <w:tcW w:w="9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kern w:val="0"/>
                <w:sz w:val="22"/>
              </w:rPr>
            </w:pPr>
          </w:p>
        </w:tc>
        <w:tc>
          <w:tcPr>
            <w:tcW w:w="766"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5"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六、</w:t>
            </w:r>
          </w:p>
        </w:tc>
        <w:tc>
          <w:tcPr>
            <w:tcW w:w="23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总估算</w:t>
            </w:r>
          </w:p>
        </w:tc>
        <w:tc>
          <w:tcPr>
            <w:tcW w:w="907"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766"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600"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1132"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71"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c>
          <w:tcPr>
            <w:tcW w:w="983" w:type="dxa"/>
            <w:tcBorders>
              <w:tl2br w:val="nil"/>
              <w:tr2bl w:val="nil"/>
            </w:tcBorders>
            <w:tcMar>
              <w:top w:w="15" w:type="dxa"/>
              <w:left w:w="15" w:type="dxa"/>
              <w:right w:w="15" w:type="dxa"/>
            </w:tcMar>
            <w:vAlign w:val="center"/>
          </w:tcPr>
          <w:p>
            <w:pPr>
              <w:adjustRightInd w:val="0"/>
              <w:snapToGrid w:val="0"/>
              <w:jc w:val="center"/>
              <w:textAlignment w:val="bottom"/>
              <w:rPr>
                <w:rFonts w:ascii="仿宋_GB2312" w:hAnsi="仿宋_GB2312" w:eastAsia="仿宋_GB2312" w:cs="仿宋_GB2312"/>
                <w:color w:val="auto"/>
                <w:sz w:val="22"/>
              </w:rPr>
            </w:pPr>
          </w:p>
        </w:tc>
      </w:tr>
    </w:tbl>
    <w:p>
      <w:pPr>
        <w:snapToGrid w:val="0"/>
        <w:spacing w:line="420" w:lineRule="exact"/>
        <w:ind w:firstLine="560" w:firstLineChars="200"/>
        <w:jc w:val="left"/>
        <w:textAlignment w:val="bottom"/>
        <w:outlineLvl w:val="1"/>
        <w:rPr>
          <w:rFonts w:ascii="楷体_GB2312" w:hAnsi="楷体_GB2312" w:eastAsia="楷体_GB2312" w:cs="楷体_GB2312"/>
          <w:color w:val="auto"/>
          <w:sz w:val="28"/>
          <w:szCs w:val="28"/>
        </w:rPr>
      </w:pPr>
    </w:p>
    <w:p>
      <w:pPr>
        <w:snapToGrid w:val="0"/>
        <w:spacing w:line="420" w:lineRule="exact"/>
        <w:ind w:firstLine="560" w:firstLineChars="200"/>
        <w:jc w:val="left"/>
        <w:textAlignment w:val="bottom"/>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（二）融资方案</w:t>
      </w:r>
    </w:p>
    <w:p>
      <w:pPr>
        <w:snapToGrid w:val="0"/>
        <w:spacing w:line="420" w:lineRule="exact"/>
        <w:ind w:firstLine="562" w:firstLineChars="200"/>
        <w:textAlignment w:val="bottom"/>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1、资本金筹措</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说明项目资本金的出资人、出资方式、出资额度及认缴进度，计算占总投资的比例。项目资金一般包括中央财政资金、地方财政资金和单位自筹三部分。</w:t>
      </w:r>
    </w:p>
    <w:p>
      <w:pPr>
        <w:snapToGrid w:val="0"/>
        <w:spacing w:line="420" w:lineRule="exact"/>
        <w:ind w:firstLine="562" w:firstLineChars="200"/>
        <w:textAlignment w:val="bottom"/>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2、债务资金筹措</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说明项目债务资金的筹集渠道、筹集额度与成本、用途及占建设投资的比例等。</w:t>
      </w:r>
    </w:p>
    <w:p>
      <w:pPr>
        <w:snapToGrid w:val="0"/>
        <w:spacing w:line="420" w:lineRule="exact"/>
        <w:ind w:firstLine="562" w:firstLineChars="200"/>
        <w:textAlignment w:val="bottom"/>
        <w:outlineLvl w:val="2"/>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3、融资方案分析</w:t>
      </w:r>
    </w:p>
    <w:p>
      <w:pPr>
        <w:snapToGrid w:val="0"/>
        <w:spacing w:line="420" w:lineRule="exact"/>
        <w:ind w:firstLine="560" w:firstLineChars="200"/>
        <w:textAlignment w:val="bottom"/>
        <w:rPr>
          <w:rFonts w:ascii="仿宋_GB2312" w:hAnsi="仿宋_GB2312" w:eastAsia="仿宋_GB2312" w:cs="仿宋_GB2312"/>
          <w:color w:val="auto"/>
          <w:sz w:val="28"/>
          <w:szCs w:val="28"/>
        </w:rPr>
        <w:sectPr>
          <w:footerReference r:id="rId33" w:type="default"/>
          <w:pgSz w:w="11906" w:h="16838"/>
          <w:pgMar w:top="1871" w:right="1531" w:bottom="1871" w:left="1531" w:header="850" w:footer="1417" w:gutter="0"/>
          <w:cols w:space="0" w:num="1"/>
          <w:docGrid w:type="lines" w:linePitch="595" w:charSpace="0"/>
        </w:sectPr>
      </w:pPr>
      <w:r>
        <w:rPr>
          <w:rFonts w:hint="eastAsia" w:ascii="仿宋_GB2312" w:hAnsi="仿宋_GB2312" w:eastAsia="仿宋_GB2312" w:cs="仿宋_GB2312"/>
          <w:color w:val="auto"/>
          <w:sz w:val="28"/>
          <w:szCs w:val="28"/>
        </w:rPr>
        <w:t>必要时对融资方案进行分析，包括资金结构、融资风险和融资成本等。</w:t>
      </w:r>
    </w:p>
    <w:p>
      <w:pPr>
        <w:snapToGrid w:val="0"/>
        <w:spacing w:line="420" w:lineRule="exact"/>
        <w:textAlignment w:val="bottom"/>
        <w:rPr>
          <w:rFonts w:ascii="黑体" w:hAnsi="黑体" w:eastAsia="黑体" w:cs="黑体"/>
          <w:color w:val="auto"/>
          <w:sz w:val="28"/>
          <w:szCs w:val="28"/>
        </w:rPr>
      </w:pPr>
      <w:r>
        <w:rPr>
          <w:rFonts w:hint="eastAsia" w:ascii="黑体" w:hAnsi="黑体" w:eastAsia="黑体" w:cs="黑体"/>
          <w:color w:val="auto"/>
          <w:sz w:val="28"/>
          <w:szCs w:val="28"/>
        </w:rPr>
        <w:t>附表</w:t>
      </w:r>
    </w:p>
    <w:p>
      <w:pPr>
        <w:pStyle w:val="5"/>
        <w:rPr>
          <w:color w:val="auto"/>
        </w:rPr>
      </w:pPr>
    </w:p>
    <w:p>
      <w:pPr>
        <w:snapToGrid w:val="0"/>
        <w:ind w:firstLine="720" w:firstLineChars="200"/>
        <w:jc w:val="center"/>
        <w:textAlignment w:val="bottom"/>
        <w:outlineLvl w:val="3"/>
        <w:rPr>
          <w:rFonts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“三农”领域补短板项目库储备项目汇总表</w:t>
      </w:r>
    </w:p>
    <w:p>
      <w:pPr>
        <w:snapToGrid w:val="0"/>
        <w:ind w:firstLine="720" w:firstLineChars="200"/>
        <w:jc w:val="center"/>
        <w:textAlignment w:val="bottom"/>
        <w:outlineLvl w:val="3"/>
        <w:rPr>
          <w:rFonts w:ascii="方正小标宋简体" w:hAnsi="方正小标宋简体" w:eastAsia="方正小标宋简体" w:cs="方正小标宋简体"/>
          <w:b/>
          <w:color w:val="auto"/>
          <w:sz w:val="36"/>
          <w:szCs w:val="36"/>
        </w:rPr>
      </w:pPr>
      <w:r>
        <w:rPr>
          <w:rFonts w:hint="eastAsia" w:ascii="方正小标宋简体" w:hAnsi="方正小标宋简体" w:eastAsia="方正小标宋简体" w:cs="方正小标宋简体"/>
          <w:bCs/>
          <w:color w:val="auto"/>
          <w:sz w:val="36"/>
          <w:szCs w:val="36"/>
        </w:rPr>
        <w:t>（现代种业提升工程项</w:t>
      </w:r>
      <w:r>
        <w:rPr>
          <w:rFonts w:hint="eastAsia" w:ascii="方正小标宋简体" w:hAnsi="方正小标宋简体" w:eastAsia="方正小标宋简体" w:cs="方正小标宋简体"/>
          <w:b/>
          <w:color w:val="auto"/>
          <w:sz w:val="36"/>
          <w:szCs w:val="36"/>
        </w:rPr>
        <w:t>目）</w:t>
      </w:r>
    </w:p>
    <w:p>
      <w:pPr>
        <w:snapToGrid w:val="0"/>
        <w:spacing w:line="420" w:lineRule="exact"/>
        <w:textAlignment w:val="bottom"/>
        <w:rPr>
          <w:rFonts w:ascii="黑体" w:hAnsi="黑体" w:eastAsia="黑体" w:cs="黑体"/>
          <w:color w:val="auto"/>
          <w:sz w:val="28"/>
          <w:szCs w:val="28"/>
        </w:rPr>
      </w:pPr>
    </w:p>
    <w:tbl>
      <w:tblPr>
        <w:tblStyle w:val="17"/>
        <w:tblW w:w="13991" w:type="dxa"/>
        <w:jc w:val="center"/>
        <w:tblLayout w:type="fixed"/>
        <w:tblCellMar>
          <w:top w:w="0" w:type="dxa"/>
          <w:left w:w="0" w:type="dxa"/>
          <w:bottom w:w="0" w:type="dxa"/>
          <w:right w:w="0" w:type="dxa"/>
        </w:tblCellMar>
      </w:tblPr>
      <w:tblGrid>
        <w:gridCol w:w="563"/>
        <w:gridCol w:w="1111"/>
        <w:gridCol w:w="565"/>
        <w:gridCol w:w="565"/>
        <w:gridCol w:w="1715"/>
        <w:gridCol w:w="1494"/>
        <w:gridCol w:w="1152"/>
        <w:gridCol w:w="882"/>
        <w:gridCol w:w="1385"/>
        <w:gridCol w:w="649"/>
        <w:gridCol w:w="990"/>
        <w:gridCol w:w="630"/>
        <w:gridCol w:w="594"/>
        <w:gridCol w:w="576"/>
        <w:gridCol w:w="555"/>
        <w:gridCol w:w="565"/>
      </w:tblGrid>
      <w:tr>
        <w:tblPrEx>
          <w:tblCellMar>
            <w:top w:w="0" w:type="dxa"/>
            <w:left w:w="0" w:type="dxa"/>
            <w:bottom w:w="0" w:type="dxa"/>
            <w:right w:w="0" w:type="dxa"/>
          </w:tblCellMar>
        </w:tblPrEx>
        <w:trPr>
          <w:trHeight w:val="1429"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序号</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申报单位</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项目代码</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项目名称</w:t>
            </w: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项目类型</w:t>
            </w: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建设单位</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建设性质</w:t>
            </w: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建设规模</w:t>
            </w: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建设内容</w:t>
            </w: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建设地点</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拟开工时间</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建设年限</w:t>
            </w: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总投资</w:t>
            </w:r>
            <w:r>
              <w:rPr>
                <w:rFonts w:hint="eastAsia" w:ascii="黑体" w:hAnsi="黑体" w:eastAsia="黑体" w:cs="黑体"/>
                <w:color w:val="auto"/>
                <w:kern w:val="0"/>
                <w:sz w:val="22"/>
              </w:rPr>
              <w:br w:type="textWrapping"/>
            </w:r>
            <w:r>
              <w:rPr>
                <w:rFonts w:hint="eastAsia" w:ascii="黑体" w:hAnsi="黑体" w:eastAsia="黑体" w:cs="黑体"/>
                <w:color w:val="auto"/>
                <w:kern w:val="0"/>
                <w:sz w:val="22"/>
              </w:rPr>
              <w:t>（万元）</w:t>
            </w: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财政资金（万元）</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自筹资金（万元）</w:t>
            </w: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黑体" w:hAnsi="黑体" w:eastAsia="黑体" w:cs="黑体"/>
                <w:color w:val="auto"/>
                <w:sz w:val="22"/>
              </w:rPr>
            </w:pPr>
            <w:r>
              <w:rPr>
                <w:rFonts w:hint="eastAsia" w:ascii="黑体" w:hAnsi="黑体" w:eastAsia="黑体" w:cs="黑体"/>
                <w:color w:val="auto"/>
                <w:kern w:val="0"/>
                <w:sz w:val="22"/>
              </w:rPr>
              <w:t>备注</w:t>
            </w:r>
          </w:p>
        </w:tc>
      </w:tr>
      <w:tr>
        <w:tblPrEx>
          <w:tblCellMar>
            <w:top w:w="0" w:type="dxa"/>
            <w:left w:w="0" w:type="dxa"/>
            <w:bottom w:w="0" w:type="dxa"/>
            <w:right w:w="0" w:type="dxa"/>
          </w:tblCellMar>
        </w:tblPrEx>
        <w:trPr>
          <w:trHeight w:val="1079"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xx县xx镇xx村</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改建/新建/扩建</w:t>
            </w: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xx县xx镇xx村</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jc w:val="center"/>
              <w:textAlignment w:val="bottom"/>
              <w:rPr>
                <w:rFonts w:ascii="仿宋_GB2312" w:hAnsi="仿宋_GB2312" w:eastAsia="仿宋_GB2312" w:cs="仿宋_GB2312"/>
                <w:color w:val="auto"/>
                <w:sz w:val="22"/>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r>
      <w:tr>
        <w:tblPrEx>
          <w:tblCellMar>
            <w:top w:w="0" w:type="dxa"/>
            <w:left w:w="0" w:type="dxa"/>
            <w:bottom w:w="0" w:type="dxa"/>
            <w:right w:w="0"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1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c>
          <w:tcPr>
            <w:tcW w:w="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textAlignment w:val="bottom"/>
              <w:rPr>
                <w:rFonts w:ascii="仿宋_GB2312" w:hAnsi="仿宋_GB2312" w:eastAsia="仿宋_GB2312" w:cs="仿宋_GB2312"/>
                <w:color w:val="auto"/>
                <w:sz w:val="22"/>
              </w:rPr>
            </w:pPr>
          </w:p>
        </w:tc>
      </w:tr>
    </w:tbl>
    <w:p>
      <w:pPr>
        <w:snapToGrid w:val="0"/>
        <w:spacing w:line="420" w:lineRule="exact"/>
        <w:textAlignment w:val="bottom"/>
        <w:rPr>
          <w:rFonts w:ascii="仿宋_GB2312" w:hAnsi="仿宋_GB2312" w:eastAsia="仿宋_GB2312" w:cs="仿宋_GB2312"/>
          <w:color w:val="auto"/>
          <w:sz w:val="28"/>
          <w:szCs w:val="28"/>
        </w:rPr>
        <w:sectPr>
          <w:pgSz w:w="16838" w:h="11906" w:orient="landscape"/>
          <w:pgMar w:top="1531" w:right="1871" w:bottom="1531" w:left="1871" w:header="850" w:footer="1417" w:gutter="0"/>
          <w:cols w:space="0" w:num="1"/>
          <w:docGrid w:type="lines" w:linePitch="595" w:charSpace="0"/>
        </w:sectPr>
      </w:pPr>
    </w:p>
    <w:p>
      <w:pPr>
        <w:pStyle w:val="5"/>
        <w:snapToGrid w:val="0"/>
        <w:spacing w:line="420" w:lineRule="exact"/>
        <w:ind w:firstLine="560" w:firstLineChars="200"/>
        <w:textAlignment w:val="bottom"/>
        <w:rPr>
          <w:rFonts w:ascii="黑体" w:hAnsi="黑体" w:eastAsia="黑体" w:cs="黑体"/>
          <w:b w:val="0"/>
          <w:bCs w:val="0"/>
          <w:color w:val="auto"/>
          <w:sz w:val="28"/>
          <w:szCs w:val="28"/>
        </w:rPr>
      </w:pPr>
      <w:r>
        <w:rPr>
          <w:rFonts w:hint="eastAsia" w:ascii="黑体" w:hAnsi="黑体" w:eastAsia="黑体" w:cs="黑体"/>
          <w:b w:val="0"/>
          <w:bCs w:val="0"/>
          <w:color w:val="auto"/>
          <w:sz w:val="28"/>
          <w:szCs w:val="28"/>
        </w:rPr>
        <w:t>附件：</w:t>
      </w:r>
    </w:p>
    <w:p>
      <w:pPr>
        <w:snapToGrid w:val="0"/>
        <w:spacing w:line="420" w:lineRule="exact"/>
        <w:ind w:firstLine="560" w:firstLineChars="200"/>
        <w:textAlignment w:val="bottom"/>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附件1.项目单位营业执照副本复印件</w:t>
      </w:r>
    </w:p>
    <w:p>
      <w:pPr>
        <w:snapToGrid w:val="0"/>
        <w:spacing w:line="420" w:lineRule="exact"/>
        <w:ind w:firstLine="560" w:firstLineChars="200"/>
        <w:textAlignment w:val="bottom"/>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附件2.项目单位近两年财务审计报表</w:t>
      </w:r>
    </w:p>
    <w:p>
      <w:pPr>
        <w:snapToGrid w:val="0"/>
        <w:spacing w:line="420" w:lineRule="exact"/>
        <w:ind w:firstLine="560" w:firstLineChars="200"/>
        <w:textAlignment w:val="bottom"/>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附件3.企业信用等级证明和荣誉证书</w:t>
      </w:r>
    </w:p>
    <w:p>
      <w:pPr>
        <w:snapToGrid w:val="0"/>
        <w:spacing w:line="420" w:lineRule="exact"/>
        <w:ind w:firstLine="560" w:firstLineChars="200"/>
        <w:textAlignment w:val="bottom"/>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附件4.新技术，新工艺等科技证明材料</w:t>
      </w:r>
    </w:p>
    <w:p>
      <w:pPr>
        <w:snapToGrid w:val="0"/>
        <w:spacing w:line="420" w:lineRule="exact"/>
        <w:ind w:firstLine="560" w:firstLineChars="200"/>
        <w:textAlignment w:val="bottom"/>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附件5.建筑工程土地使用证明材料</w:t>
      </w:r>
    </w:p>
    <w:p>
      <w:pPr>
        <w:snapToGrid w:val="0"/>
        <w:spacing w:line="420" w:lineRule="exact"/>
        <w:ind w:firstLine="560" w:firstLineChars="200"/>
        <w:textAlignment w:val="bottom"/>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附件6.其他证明材料</w:t>
      </w:r>
    </w:p>
    <w:p>
      <w:pPr>
        <w:snapToGrid w:val="0"/>
        <w:spacing w:line="420" w:lineRule="exact"/>
        <w:ind w:firstLine="560" w:firstLineChars="200"/>
        <w:textAlignment w:val="bottom"/>
        <w:rPr>
          <w:rFonts w:ascii="仿宋_GB2312" w:hAnsi="仿宋_GB2312" w:eastAsia="仿宋_GB2312" w:cs="仿宋_GB2312"/>
          <w:color w:val="auto"/>
          <w:sz w:val="28"/>
          <w:szCs w:val="28"/>
        </w:rPr>
      </w:pPr>
    </w:p>
    <w:p>
      <w:pPr>
        <w:pStyle w:val="5"/>
        <w:snapToGrid w:val="0"/>
        <w:spacing w:line="420" w:lineRule="exact"/>
        <w:ind w:firstLine="560" w:firstLineChars="200"/>
        <w:textAlignment w:val="bottom"/>
        <w:rPr>
          <w:rFonts w:ascii="黑体" w:hAnsi="黑体" w:eastAsia="黑体" w:cs="黑体"/>
          <w:b w:val="0"/>
          <w:bCs w:val="0"/>
          <w:color w:val="auto"/>
          <w:sz w:val="28"/>
          <w:szCs w:val="28"/>
        </w:rPr>
      </w:pPr>
      <w:r>
        <w:rPr>
          <w:rFonts w:hint="eastAsia" w:ascii="黑体" w:hAnsi="黑体" w:eastAsia="黑体" w:cs="黑体"/>
          <w:b w:val="0"/>
          <w:bCs w:val="0"/>
          <w:color w:val="auto"/>
          <w:sz w:val="28"/>
          <w:szCs w:val="28"/>
        </w:rPr>
        <w:t>附图：</w:t>
      </w:r>
    </w:p>
    <w:p>
      <w:pPr>
        <w:snapToGrid w:val="0"/>
        <w:spacing w:line="420" w:lineRule="exact"/>
        <w:ind w:firstLine="560" w:firstLineChars="200"/>
        <w:textAlignment w:val="bottom"/>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附图1.地理位置示意图</w:t>
      </w:r>
    </w:p>
    <w:p>
      <w:pPr>
        <w:snapToGrid w:val="0"/>
        <w:spacing w:line="420" w:lineRule="exact"/>
        <w:ind w:firstLine="560" w:firstLineChars="200"/>
        <w:textAlignment w:val="bottom"/>
        <w:outlineLvl w:val="2"/>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附图2.工程总平面布置图</w:t>
      </w:r>
    </w:p>
    <w:p>
      <w:pPr>
        <w:snapToGrid w:val="0"/>
        <w:spacing w:line="420" w:lineRule="exact"/>
        <w:ind w:firstLine="560" w:firstLineChars="200"/>
        <w:textAlignment w:val="bottom"/>
        <w:outlineLvl w:val="2"/>
        <w:rPr>
          <w:rFonts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附图3.其它附图</w:t>
      </w:r>
    </w:p>
    <w:p>
      <w:pPr>
        <w:pStyle w:val="10"/>
        <w:snapToGrid w:val="0"/>
        <w:spacing w:before="0" w:line="420" w:lineRule="exact"/>
        <w:ind w:firstLine="560" w:firstLineChars="200"/>
        <w:textAlignment w:val="bottom"/>
        <w:rPr>
          <w:rFonts w:hAnsi="仿宋_GB2312" w:cs="仿宋_GB2312"/>
          <w:color w:val="auto"/>
          <w:sz w:val="28"/>
          <w:szCs w:val="28"/>
        </w:rPr>
        <w:sectPr>
          <w:headerReference r:id="rId34" w:type="default"/>
          <w:footerReference r:id="rId35" w:type="default"/>
          <w:pgSz w:w="11906" w:h="16838"/>
          <w:pgMar w:top="1871" w:right="1531" w:bottom="1871" w:left="1531" w:header="850" w:footer="1417" w:gutter="0"/>
          <w:cols w:space="0" w:num="1"/>
          <w:docGrid w:type="lines" w:linePitch="595" w:charSpace="0"/>
        </w:sectPr>
      </w:pPr>
    </w:p>
    <w:p>
      <w:pPr>
        <w:snapToGrid w:val="0"/>
        <w:spacing w:line="420" w:lineRule="exact"/>
        <w:textAlignment w:val="bottom"/>
        <w:rPr>
          <w:rFonts w:ascii="黑体" w:hAnsi="黑体" w:eastAsia="黑体" w:cs="黑体"/>
          <w:bCs/>
          <w:color w:val="auto"/>
          <w:sz w:val="28"/>
          <w:szCs w:val="28"/>
        </w:rPr>
      </w:pPr>
      <w:r>
        <w:rPr>
          <w:rFonts w:hint="eastAsia" w:ascii="黑体" w:hAnsi="黑体" w:eastAsia="黑体" w:cs="黑体"/>
          <w:bCs/>
          <w:color w:val="auto"/>
          <w:sz w:val="28"/>
          <w:szCs w:val="28"/>
        </w:rPr>
        <w:t>第6类</w:t>
      </w:r>
    </w:p>
    <w:p>
      <w:pPr>
        <w:pStyle w:val="5"/>
        <w:rPr>
          <w:color w:val="auto"/>
        </w:rPr>
      </w:pPr>
    </w:p>
    <w:p>
      <w:pPr>
        <w:pStyle w:val="5"/>
        <w:rPr>
          <w:color w:val="auto"/>
        </w:rPr>
      </w:pPr>
    </w:p>
    <w:p>
      <w:pPr>
        <w:numPr>
          <w:ilvl w:val="2"/>
          <w:numId w:val="0"/>
        </w:numPr>
        <w:snapToGrid w:val="0"/>
        <w:spacing w:before="40" w:line="420" w:lineRule="exact"/>
        <w:jc w:val="center"/>
        <w:textAlignment w:val="bottom"/>
        <w:rPr>
          <w:color w:val="auto"/>
          <w:sz w:val="28"/>
          <w:szCs w:val="28"/>
        </w:rPr>
      </w:pPr>
    </w:p>
    <w:p>
      <w:pPr>
        <w:pStyle w:val="4"/>
        <w:rPr>
          <w:color w:val="auto"/>
        </w:rPr>
      </w:pPr>
      <w:r>
        <w:rPr>
          <w:rFonts w:hint="eastAsia"/>
          <w:color w:val="auto"/>
        </w:rPr>
        <w:t>广东省农业农村厅农村人居环境整治项目</w:t>
      </w:r>
    </w:p>
    <w:p>
      <w:pPr>
        <w:pStyle w:val="4"/>
        <w:rPr>
          <w:color w:val="auto"/>
        </w:rPr>
      </w:pPr>
    </w:p>
    <w:p>
      <w:pPr>
        <w:pStyle w:val="4"/>
        <w:rPr>
          <w:color w:val="auto"/>
        </w:rPr>
      </w:pPr>
      <w:r>
        <w:rPr>
          <w:rFonts w:hint="eastAsia"/>
          <w:color w:val="auto"/>
        </w:rPr>
        <w:t>申报书模板</w:t>
      </w:r>
    </w:p>
    <w:p>
      <w:pPr>
        <w:snapToGrid w:val="0"/>
        <w:spacing w:line="420" w:lineRule="exact"/>
        <w:textAlignment w:val="bottom"/>
        <w:rPr>
          <w:rFonts w:ascii="宋体" w:hAnsi="宋体"/>
          <w:color w:val="auto"/>
          <w:sz w:val="28"/>
          <w:szCs w:val="28"/>
        </w:rPr>
      </w:pPr>
    </w:p>
    <w:p>
      <w:pPr>
        <w:snapToGrid w:val="0"/>
        <w:spacing w:line="420" w:lineRule="exact"/>
        <w:ind w:firstLine="536"/>
        <w:textAlignment w:val="bottom"/>
        <w:rPr>
          <w:rFonts w:ascii="宋体" w:hAnsi="宋体"/>
          <w:color w:val="auto"/>
          <w:sz w:val="28"/>
          <w:szCs w:val="28"/>
        </w:rPr>
      </w:pPr>
    </w:p>
    <w:p>
      <w:pPr>
        <w:snapToGrid w:val="0"/>
        <w:spacing w:line="420" w:lineRule="exact"/>
        <w:ind w:firstLine="536"/>
        <w:textAlignment w:val="bottom"/>
        <w:rPr>
          <w:rFonts w:ascii="宋体" w:hAnsi="宋体"/>
          <w:color w:val="auto"/>
          <w:sz w:val="28"/>
          <w:szCs w:val="28"/>
        </w:rPr>
      </w:pPr>
    </w:p>
    <w:p>
      <w:pPr>
        <w:snapToGrid w:val="0"/>
        <w:spacing w:line="420" w:lineRule="exact"/>
        <w:ind w:firstLine="536"/>
        <w:textAlignment w:val="bottom"/>
        <w:rPr>
          <w:rFonts w:ascii="宋体" w:hAnsi="宋体"/>
          <w:color w:val="auto"/>
          <w:sz w:val="28"/>
          <w:szCs w:val="28"/>
        </w:rPr>
      </w:pPr>
    </w:p>
    <w:p>
      <w:pPr>
        <w:snapToGrid w:val="0"/>
        <w:spacing w:line="420" w:lineRule="exact"/>
        <w:ind w:firstLine="536"/>
        <w:textAlignment w:val="bottom"/>
        <w:rPr>
          <w:rFonts w:ascii="宋体" w:hAnsi="宋体"/>
          <w:color w:val="auto"/>
          <w:sz w:val="28"/>
          <w:szCs w:val="28"/>
        </w:rPr>
      </w:pPr>
    </w:p>
    <w:tbl>
      <w:tblPr>
        <w:tblStyle w:val="17"/>
        <w:tblW w:w="8472" w:type="dxa"/>
        <w:tblInd w:w="0" w:type="dxa"/>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c>
          <w:tcPr>
            <w:tcW w:w="2632" w:type="dxa"/>
            <w:vAlign w:val="center"/>
          </w:tcPr>
          <w:p>
            <w:pPr>
              <w:snapToGrid w:val="0"/>
              <w:spacing w:line="420" w:lineRule="exact"/>
              <w:jc w:val="center"/>
              <w:textAlignment w:val="bottom"/>
              <w:rPr>
                <w:rFonts w:ascii="黑体" w:eastAsia="黑体"/>
                <w:color w:val="auto"/>
                <w:sz w:val="28"/>
                <w:szCs w:val="28"/>
              </w:rPr>
            </w:pPr>
            <w:r>
              <w:rPr>
                <w:rFonts w:hint="eastAsia" w:ascii="黑体" w:eastAsia="黑体"/>
                <w:color w:val="auto"/>
                <w:sz w:val="28"/>
                <w:szCs w:val="28"/>
              </w:rPr>
              <w:t>项 目 名 称：</w:t>
            </w:r>
          </w:p>
        </w:tc>
        <w:tc>
          <w:tcPr>
            <w:tcW w:w="5840" w:type="dxa"/>
            <w:tcBorders>
              <w:bottom w:val="single" w:color="auto" w:sz="4" w:space="0"/>
            </w:tcBorders>
            <w:vAlign w:val="center"/>
          </w:tcPr>
          <w:p>
            <w:pPr>
              <w:snapToGrid w:val="0"/>
              <w:spacing w:line="420" w:lineRule="exact"/>
              <w:ind w:firstLine="536"/>
              <w:jc w:val="left"/>
              <w:textAlignment w:val="bottom"/>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snapToGrid w:val="0"/>
              <w:spacing w:line="420" w:lineRule="exact"/>
              <w:jc w:val="center"/>
              <w:textAlignment w:val="bottom"/>
              <w:rPr>
                <w:rFonts w:ascii="黑体" w:eastAsia="黑体"/>
                <w:color w:val="auto"/>
                <w:sz w:val="28"/>
                <w:szCs w:val="28"/>
              </w:rPr>
            </w:pPr>
            <w:r>
              <w:rPr>
                <w:rFonts w:hint="eastAsia" w:ascii="黑体" w:eastAsia="黑体"/>
                <w:color w:val="auto"/>
                <w:sz w:val="28"/>
                <w:szCs w:val="28"/>
              </w:rPr>
              <w:t>申 报 单 位：</w:t>
            </w:r>
          </w:p>
        </w:tc>
        <w:tc>
          <w:tcPr>
            <w:tcW w:w="5840" w:type="dxa"/>
            <w:tcBorders>
              <w:bottom w:val="single" w:color="auto" w:sz="4" w:space="0"/>
            </w:tcBorders>
            <w:vAlign w:val="center"/>
          </w:tcPr>
          <w:p>
            <w:pPr>
              <w:snapToGrid w:val="0"/>
              <w:spacing w:line="420" w:lineRule="exact"/>
              <w:ind w:firstLine="536"/>
              <w:textAlignment w:val="bottom"/>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snapToGrid w:val="0"/>
              <w:spacing w:line="420" w:lineRule="exact"/>
              <w:jc w:val="center"/>
              <w:textAlignment w:val="bottom"/>
              <w:rPr>
                <w:rFonts w:ascii="黑体" w:eastAsia="黑体"/>
                <w:color w:val="auto"/>
                <w:sz w:val="28"/>
                <w:szCs w:val="28"/>
              </w:rPr>
            </w:pPr>
            <w:r>
              <w:rPr>
                <w:rFonts w:hint="eastAsia" w:ascii="黑体" w:eastAsia="黑体"/>
                <w:color w:val="auto"/>
                <w:sz w:val="28"/>
                <w:szCs w:val="28"/>
              </w:rPr>
              <w:t>项目负责人：</w:t>
            </w:r>
          </w:p>
        </w:tc>
        <w:tc>
          <w:tcPr>
            <w:tcW w:w="5840" w:type="dxa"/>
            <w:tcBorders>
              <w:top w:val="single" w:color="auto" w:sz="4" w:space="0"/>
              <w:bottom w:val="single" w:color="auto" w:sz="4" w:space="0"/>
            </w:tcBorders>
            <w:vAlign w:val="center"/>
          </w:tcPr>
          <w:p>
            <w:pPr>
              <w:snapToGrid w:val="0"/>
              <w:spacing w:line="420" w:lineRule="exact"/>
              <w:ind w:firstLine="536"/>
              <w:textAlignment w:val="bottom"/>
              <w:rPr>
                <w:rFonts w:ascii="黑体" w:hAnsi="宋体" w:eastAsia="黑体"/>
                <w:color w:val="auto"/>
                <w:sz w:val="28"/>
                <w:szCs w:val="28"/>
              </w:rPr>
            </w:pPr>
          </w:p>
        </w:tc>
      </w:tr>
      <w:tr>
        <w:tc>
          <w:tcPr>
            <w:tcW w:w="2632" w:type="dxa"/>
            <w:vAlign w:val="center"/>
          </w:tcPr>
          <w:p>
            <w:pPr>
              <w:snapToGrid w:val="0"/>
              <w:spacing w:line="420" w:lineRule="exact"/>
              <w:jc w:val="center"/>
              <w:textAlignment w:val="bottom"/>
              <w:rPr>
                <w:rFonts w:ascii="黑体" w:eastAsia="黑体"/>
                <w:color w:val="auto"/>
                <w:sz w:val="28"/>
                <w:szCs w:val="28"/>
              </w:rPr>
            </w:pPr>
            <w:r>
              <w:rPr>
                <w:rFonts w:hint="eastAsia" w:ascii="黑体" w:eastAsia="黑体"/>
                <w:color w:val="auto"/>
                <w:sz w:val="28"/>
                <w:szCs w:val="28"/>
              </w:rPr>
              <w:t>主 管 单 位：</w:t>
            </w:r>
          </w:p>
        </w:tc>
        <w:tc>
          <w:tcPr>
            <w:tcW w:w="5840" w:type="dxa"/>
            <w:tcBorders>
              <w:top w:val="single" w:color="auto" w:sz="4" w:space="0"/>
              <w:bottom w:val="single" w:color="auto" w:sz="4" w:space="0"/>
            </w:tcBorders>
            <w:vAlign w:val="center"/>
          </w:tcPr>
          <w:p>
            <w:pPr>
              <w:snapToGrid w:val="0"/>
              <w:spacing w:line="420" w:lineRule="exact"/>
              <w:ind w:firstLine="536"/>
              <w:textAlignment w:val="bottom"/>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snapToGrid w:val="0"/>
              <w:spacing w:line="420" w:lineRule="exact"/>
              <w:jc w:val="center"/>
              <w:textAlignment w:val="bottom"/>
              <w:rPr>
                <w:rFonts w:ascii="黑体" w:eastAsia="黑体"/>
                <w:color w:val="auto"/>
                <w:sz w:val="28"/>
                <w:szCs w:val="28"/>
              </w:rPr>
            </w:pPr>
            <w:r>
              <w:rPr>
                <w:rFonts w:hint="eastAsia" w:ascii="黑体" w:eastAsia="黑体"/>
                <w:color w:val="auto"/>
                <w:sz w:val="28"/>
                <w:szCs w:val="28"/>
              </w:rPr>
              <w:t>申 报 日 期：</w:t>
            </w:r>
          </w:p>
        </w:tc>
        <w:tc>
          <w:tcPr>
            <w:tcW w:w="5840" w:type="dxa"/>
            <w:vAlign w:val="center"/>
          </w:tcPr>
          <w:p>
            <w:pPr>
              <w:snapToGrid w:val="0"/>
              <w:spacing w:line="420" w:lineRule="exact"/>
              <w:ind w:firstLine="616"/>
              <w:textAlignment w:val="bottom"/>
              <w:rPr>
                <w:color w:val="auto"/>
                <w:sz w:val="28"/>
                <w:szCs w:val="28"/>
              </w:rPr>
            </w:pPr>
            <w:r>
              <w:rPr>
                <w:rFonts w:hint="eastAsia"/>
                <w:color w:val="auto"/>
                <w:sz w:val="28"/>
                <w:szCs w:val="28"/>
              </w:rPr>
              <w:t xml:space="preserve">  </w:t>
            </w:r>
            <w:r>
              <w:rPr>
                <w:color w:val="auto"/>
                <w:sz w:val="28"/>
                <w:szCs w:val="28"/>
              </w:rPr>
              <w:t xml:space="preserve">  </w:t>
            </w:r>
            <w:r>
              <w:rPr>
                <w:rFonts w:hint="eastAsia"/>
                <w:color w:val="auto"/>
                <w:sz w:val="28"/>
                <w:szCs w:val="28"/>
              </w:rPr>
              <w:t xml:space="preserve">   </w:t>
            </w:r>
          </w:p>
        </w:tc>
      </w:tr>
      <w:tr>
        <w:tblPrEx>
          <w:tblCellMar>
            <w:top w:w="0" w:type="dxa"/>
            <w:left w:w="108" w:type="dxa"/>
            <w:bottom w:w="0" w:type="dxa"/>
            <w:right w:w="108" w:type="dxa"/>
          </w:tblCellMar>
        </w:tblPrEx>
        <w:tc>
          <w:tcPr>
            <w:tcW w:w="2632" w:type="dxa"/>
            <w:vAlign w:val="center"/>
          </w:tcPr>
          <w:p>
            <w:pPr>
              <w:snapToGrid w:val="0"/>
              <w:spacing w:line="420" w:lineRule="exact"/>
              <w:jc w:val="center"/>
              <w:textAlignment w:val="bottom"/>
              <w:rPr>
                <w:rFonts w:ascii="黑体" w:eastAsia="黑体"/>
                <w:color w:val="auto"/>
                <w:sz w:val="28"/>
                <w:szCs w:val="28"/>
              </w:rPr>
            </w:pPr>
          </w:p>
        </w:tc>
        <w:tc>
          <w:tcPr>
            <w:tcW w:w="5840" w:type="dxa"/>
            <w:tcBorders>
              <w:bottom w:val="single" w:color="auto" w:sz="4" w:space="0"/>
            </w:tcBorders>
            <w:vAlign w:val="center"/>
          </w:tcPr>
          <w:p>
            <w:pPr>
              <w:snapToGrid w:val="0"/>
              <w:spacing w:line="420" w:lineRule="exact"/>
              <w:ind w:firstLine="616"/>
              <w:textAlignment w:val="bottom"/>
              <w:rPr>
                <w:color w:val="auto"/>
                <w:sz w:val="28"/>
                <w:szCs w:val="28"/>
              </w:rPr>
            </w:pPr>
          </w:p>
        </w:tc>
      </w:tr>
    </w:tbl>
    <w:p>
      <w:pPr>
        <w:snapToGrid w:val="0"/>
        <w:spacing w:line="420" w:lineRule="exact"/>
        <w:ind w:firstLine="536"/>
        <w:textAlignment w:val="bottom"/>
        <w:rPr>
          <w:rFonts w:ascii="宋体" w:hAnsi="宋体"/>
          <w:color w:val="auto"/>
          <w:sz w:val="28"/>
          <w:szCs w:val="28"/>
        </w:rPr>
      </w:pPr>
    </w:p>
    <w:p>
      <w:pPr>
        <w:snapToGrid w:val="0"/>
        <w:spacing w:line="420" w:lineRule="exact"/>
        <w:ind w:firstLine="536"/>
        <w:textAlignment w:val="bottom"/>
        <w:rPr>
          <w:rFonts w:ascii="宋体" w:hAnsi="宋体"/>
          <w:color w:val="auto"/>
          <w:sz w:val="28"/>
          <w:szCs w:val="28"/>
        </w:rPr>
      </w:pPr>
    </w:p>
    <w:p>
      <w:pPr>
        <w:pStyle w:val="5"/>
        <w:snapToGrid w:val="0"/>
        <w:spacing w:line="420" w:lineRule="exact"/>
        <w:textAlignment w:val="bottom"/>
        <w:rPr>
          <w:rFonts w:ascii="宋体" w:hAnsi="宋体"/>
          <w:color w:val="auto"/>
          <w:sz w:val="28"/>
          <w:szCs w:val="28"/>
        </w:rPr>
      </w:pPr>
    </w:p>
    <w:p>
      <w:pPr>
        <w:rPr>
          <w:rFonts w:ascii="宋体" w:hAnsi="宋体"/>
          <w:color w:val="auto"/>
          <w:sz w:val="28"/>
          <w:szCs w:val="28"/>
        </w:rPr>
      </w:pPr>
    </w:p>
    <w:p>
      <w:pPr>
        <w:rPr>
          <w:color w:val="auto"/>
        </w:rPr>
      </w:pPr>
    </w:p>
    <w:p>
      <w:pPr>
        <w:pStyle w:val="5"/>
        <w:snapToGrid w:val="0"/>
        <w:spacing w:line="420" w:lineRule="exact"/>
        <w:textAlignment w:val="bottom"/>
        <w:rPr>
          <w:color w:val="auto"/>
          <w:sz w:val="28"/>
          <w:szCs w:val="28"/>
        </w:rPr>
      </w:pPr>
    </w:p>
    <w:p>
      <w:pPr>
        <w:snapToGrid w:val="0"/>
        <w:spacing w:line="420" w:lineRule="exact"/>
        <w:jc w:val="center"/>
        <w:textAlignment w:val="bottom"/>
        <w:rPr>
          <w:rFonts w:ascii="楷体_GB2312" w:hAnsi="楷体_GB2312" w:eastAsia="楷体_GB2312" w:cs="楷体_GB2312"/>
          <w:b/>
          <w:color w:val="auto"/>
          <w:sz w:val="32"/>
          <w:szCs w:val="32"/>
        </w:rPr>
      </w:pPr>
    </w:p>
    <w:p>
      <w:pPr>
        <w:snapToGrid w:val="0"/>
        <w:spacing w:line="420" w:lineRule="exact"/>
        <w:jc w:val="center"/>
        <w:textAlignment w:val="bottom"/>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广东省农业农村厅制</w:t>
      </w:r>
    </w:p>
    <w:p>
      <w:pPr>
        <w:snapToGrid w:val="0"/>
        <w:spacing w:line="420" w:lineRule="exact"/>
        <w:jc w:val="center"/>
        <w:textAlignment w:val="bottom"/>
        <w:rPr>
          <w:b/>
          <w:bCs/>
          <w:color w:val="auto"/>
          <w:sz w:val="28"/>
          <w:szCs w:val="28"/>
        </w:rPr>
      </w:pPr>
      <w:r>
        <w:rPr>
          <w:rFonts w:hint="eastAsia" w:ascii="楷体_GB2312" w:hAnsi="楷体_GB2312" w:eastAsia="楷体_GB2312" w:cs="楷体_GB2312"/>
          <w:b/>
          <w:color w:val="auto"/>
          <w:sz w:val="32"/>
          <w:szCs w:val="32"/>
        </w:rPr>
        <w:t>二Ο二   年   月</w:t>
      </w:r>
    </w:p>
    <w:p>
      <w:pPr>
        <w:snapToGrid w:val="0"/>
        <w:spacing w:line="420" w:lineRule="exact"/>
        <w:jc w:val="center"/>
        <w:textAlignment w:val="bottom"/>
        <w:rPr>
          <w:b/>
          <w:bCs/>
          <w:color w:val="auto"/>
          <w:sz w:val="28"/>
          <w:szCs w:val="28"/>
        </w:rPr>
        <w:sectPr>
          <w:headerReference r:id="rId36" w:type="default"/>
          <w:footerReference r:id="rId37" w:type="default"/>
          <w:pgSz w:w="11906" w:h="16838"/>
          <w:pgMar w:top="1871" w:right="1531" w:bottom="1871" w:left="1531" w:header="850" w:footer="1417" w:gutter="0"/>
          <w:cols w:space="0" w:num="1"/>
          <w:docGrid w:type="lines" w:linePitch="595" w:charSpace="0"/>
        </w:sectPr>
      </w:pPr>
    </w:p>
    <w:p>
      <w:pPr>
        <w:pStyle w:val="30"/>
        <w:widowControl w:val="0"/>
        <w:snapToGrid w:val="0"/>
        <w:spacing w:beforeLines="0" w:afterLines="0" w:line="420" w:lineRule="exact"/>
        <w:textAlignment w:val="bottom"/>
        <w:rPr>
          <w:rFonts w:ascii="黑体" w:hAnsi="黑体" w:eastAsia="黑体" w:cs="黑体"/>
          <w:b w:val="0"/>
          <w:bCs/>
          <w:color w:val="auto"/>
          <w:sz w:val="28"/>
          <w:szCs w:val="28"/>
        </w:rPr>
      </w:pPr>
      <w:bookmarkStart w:id="271" w:name="_Toc27978"/>
      <w:r>
        <w:rPr>
          <w:rFonts w:hint="eastAsia" w:ascii="黑体" w:hAnsi="黑体" w:eastAsia="黑体" w:cs="黑体"/>
          <w:b w:val="0"/>
          <w:bCs/>
          <w:color w:val="auto"/>
          <w:sz w:val="28"/>
          <w:szCs w:val="28"/>
        </w:rPr>
        <w:t>项目总论</w:t>
      </w:r>
      <w:bookmarkEnd w:id="271"/>
    </w:p>
    <w:p>
      <w:pPr>
        <w:pStyle w:val="31"/>
        <w:widowControl w:val="0"/>
        <w:snapToGrid w:val="0"/>
        <w:spacing w:line="420" w:lineRule="exact"/>
        <w:ind w:left="0" w:firstLine="562" w:firstLineChars="200"/>
        <w:textAlignment w:val="bottom"/>
        <w:rPr>
          <w:rFonts w:ascii="仿宋_GB2312" w:hAnsi="仿宋_GB2312" w:eastAsia="仿宋_GB2312" w:cs="仿宋_GB2312"/>
          <w:color w:val="auto"/>
          <w:sz w:val="28"/>
          <w:szCs w:val="28"/>
        </w:rPr>
      </w:pPr>
      <w:bookmarkStart w:id="272" w:name="_Toc14414"/>
      <w:bookmarkStart w:id="273" w:name="_Toc19806070"/>
      <w:bookmarkStart w:id="274" w:name="_Toc276025909"/>
      <w:bookmarkStart w:id="275" w:name="_Toc275114978"/>
      <w:bookmarkStart w:id="276" w:name="_Toc16089"/>
      <w:bookmarkStart w:id="277" w:name="_Toc12921"/>
      <w:bookmarkStart w:id="278" w:name="_Toc103572163"/>
      <w:r>
        <w:rPr>
          <w:rFonts w:hint="eastAsia" w:ascii="仿宋_GB2312" w:hAnsi="仿宋_GB2312" w:eastAsia="仿宋_GB2312" w:cs="仿宋_GB2312"/>
          <w:color w:val="auto"/>
          <w:sz w:val="28"/>
          <w:szCs w:val="28"/>
        </w:rPr>
        <w:t>项目</w:t>
      </w:r>
      <w:bookmarkEnd w:id="272"/>
      <w:bookmarkEnd w:id="273"/>
      <w:bookmarkEnd w:id="274"/>
      <w:bookmarkEnd w:id="275"/>
      <w:bookmarkEnd w:id="276"/>
      <w:r>
        <w:rPr>
          <w:rFonts w:hint="eastAsia" w:ascii="仿宋_GB2312" w:hAnsi="仿宋_GB2312" w:eastAsia="仿宋_GB2312" w:cs="仿宋_GB2312"/>
          <w:color w:val="auto"/>
          <w:sz w:val="28"/>
          <w:szCs w:val="28"/>
        </w:rPr>
        <w:t>概况</w:t>
      </w:r>
      <w:bookmarkEnd w:id="277"/>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简述项目名称、项目主管单位、项目建设地点、项目技术路线、主要建设内容、建设周期、项目投资等内容。</w:t>
      </w:r>
    </w:p>
    <w:p>
      <w:pPr>
        <w:pStyle w:val="31"/>
        <w:widowControl w:val="0"/>
        <w:snapToGrid w:val="0"/>
        <w:spacing w:line="420" w:lineRule="exact"/>
        <w:ind w:left="0" w:firstLine="562" w:firstLineChars="200"/>
        <w:textAlignment w:val="bottom"/>
        <w:rPr>
          <w:rFonts w:ascii="仿宋_GB2312" w:hAnsi="仿宋_GB2312" w:eastAsia="仿宋_GB2312" w:cs="仿宋_GB2312"/>
          <w:color w:val="auto"/>
          <w:sz w:val="28"/>
          <w:szCs w:val="28"/>
        </w:rPr>
      </w:pPr>
      <w:bookmarkStart w:id="279" w:name="_Toc12695"/>
      <w:r>
        <w:rPr>
          <w:rFonts w:hint="eastAsia" w:ascii="仿宋_GB2312" w:hAnsi="仿宋_GB2312" w:eastAsia="仿宋_GB2312" w:cs="仿宋_GB2312"/>
          <w:color w:val="auto"/>
          <w:sz w:val="28"/>
          <w:szCs w:val="28"/>
        </w:rPr>
        <w:t>编制依据</w:t>
      </w:r>
      <w:bookmarkEnd w:id="279"/>
    </w:p>
    <w:p>
      <w:pPr>
        <w:snapToGrid w:val="0"/>
        <w:spacing w:line="420" w:lineRule="exact"/>
        <w:ind w:firstLine="560" w:firstLineChars="200"/>
        <w:textAlignment w:val="bottom"/>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县域总体规划、乡镇总体规划、村庄规划、农村人居环境整治等相关规划，国家和地方有关法律法规、政策规划、标准规范等（相关文件需注明批准日期、文号）。</w:t>
      </w:r>
    </w:p>
    <w:bookmarkEnd w:id="278"/>
    <w:p>
      <w:pPr>
        <w:pStyle w:val="31"/>
        <w:widowControl w:val="0"/>
        <w:snapToGrid w:val="0"/>
        <w:spacing w:line="420" w:lineRule="exact"/>
        <w:ind w:left="0" w:firstLine="562" w:firstLineChars="200"/>
        <w:textAlignment w:val="bottom"/>
        <w:rPr>
          <w:rFonts w:ascii="仿宋_GB2312" w:hAnsi="仿宋_GB2312" w:eastAsia="仿宋_GB2312" w:cs="仿宋_GB2312"/>
          <w:color w:val="auto"/>
          <w:sz w:val="28"/>
          <w:szCs w:val="28"/>
        </w:rPr>
      </w:pPr>
      <w:bookmarkStart w:id="280" w:name="_Toc20074"/>
      <w:r>
        <w:rPr>
          <w:rFonts w:hint="eastAsia" w:ascii="仿宋_GB2312" w:hAnsi="仿宋_GB2312" w:eastAsia="仿宋_GB2312" w:cs="仿宋_GB2312"/>
          <w:color w:val="auto"/>
          <w:sz w:val="28"/>
          <w:szCs w:val="28"/>
        </w:rPr>
        <w:t>编制范围</w:t>
      </w:r>
      <w:bookmarkEnd w:id="280"/>
    </w:p>
    <w:p>
      <w:pPr>
        <w:snapToGrid w:val="0"/>
        <w:spacing w:line="420" w:lineRule="exact"/>
        <w:ind w:firstLine="560" w:firstLineChars="200"/>
        <w:textAlignment w:val="bottom"/>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编制范围主要包含县域内各村庄，并以建制村作为基本单元，优先进行农村生活垃圾治理、厕所革命及粪污治理、农村生活污水治理、农业生产废弃物资源化利用、村容村貌提升、村庄规划管理、建设和管护机制的建立及农村人居环境整治配套建设，可结合美丽乡村建设实施。</w:t>
      </w:r>
    </w:p>
    <w:p>
      <w:pPr>
        <w:pStyle w:val="5"/>
        <w:rPr>
          <w:color w:val="auto"/>
          <w:lang w:val="zh-CN"/>
        </w:rPr>
      </w:pPr>
    </w:p>
    <w:p>
      <w:pPr>
        <w:pStyle w:val="30"/>
        <w:widowControl w:val="0"/>
        <w:snapToGrid w:val="0"/>
        <w:spacing w:beforeLines="0" w:afterLines="0" w:line="420" w:lineRule="exact"/>
        <w:textAlignment w:val="bottom"/>
        <w:rPr>
          <w:rFonts w:ascii="黑体" w:hAnsi="黑体" w:eastAsia="黑体" w:cs="黑体"/>
          <w:b w:val="0"/>
          <w:bCs/>
          <w:color w:val="auto"/>
          <w:sz w:val="28"/>
          <w:szCs w:val="28"/>
        </w:rPr>
      </w:pPr>
      <w:bookmarkStart w:id="281" w:name="_Toc22236"/>
      <w:r>
        <w:rPr>
          <w:rFonts w:hint="eastAsia" w:ascii="黑体" w:hAnsi="黑体" w:eastAsia="黑体" w:cs="黑体"/>
          <w:b w:val="0"/>
          <w:bCs/>
          <w:color w:val="auto"/>
          <w:sz w:val="28"/>
          <w:szCs w:val="28"/>
        </w:rPr>
        <w:t>区域概况</w:t>
      </w:r>
      <w:bookmarkEnd w:id="281"/>
    </w:p>
    <w:p>
      <w:pPr>
        <w:pStyle w:val="31"/>
        <w:widowControl w:val="0"/>
        <w:snapToGrid w:val="0"/>
        <w:spacing w:line="420" w:lineRule="exact"/>
        <w:ind w:left="0" w:firstLine="562" w:firstLineChars="200"/>
        <w:textAlignment w:val="bottom"/>
        <w:rPr>
          <w:rFonts w:ascii="仿宋_GB2312" w:hAnsi="仿宋_GB2312" w:eastAsia="仿宋_GB2312" w:cs="仿宋_GB2312"/>
          <w:color w:val="auto"/>
          <w:sz w:val="28"/>
          <w:szCs w:val="28"/>
          <w:lang w:val="zh-CN"/>
        </w:rPr>
      </w:pPr>
      <w:bookmarkStart w:id="282" w:name="_Toc22646"/>
      <w:r>
        <w:rPr>
          <w:rFonts w:hint="eastAsia" w:ascii="仿宋_GB2312" w:hAnsi="仿宋_GB2312" w:eastAsia="仿宋_GB2312" w:cs="仿宋_GB2312"/>
          <w:color w:val="auto"/>
          <w:sz w:val="28"/>
          <w:szCs w:val="28"/>
          <w:lang w:val="zh-CN"/>
        </w:rPr>
        <w:t>自然气候条件</w:t>
      </w:r>
      <w:bookmarkEnd w:id="282"/>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简述项目区域内城市自然条件（包括地理位置、地形地貌、水系、气象、水文地质等情况）。</w:t>
      </w:r>
    </w:p>
    <w:p>
      <w:pPr>
        <w:pStyle w:val="31"/>
        <w:widowControl w:val="0"/>
        <w:snapToGrid w:val="0"/>
        <w:spacing w:line="420" w:lineRule="exact"/>
        <w:ind w:left="0" w:firstLine="562" w:firstLineChars="200"/>
        <w:textAlignment w:val="bottom"/>
        <w:rPr>
          <w:rFonts w:ascii="仿宋_GB2312" w:hAnsi="仿宋_GB2312" w:eastAsia="仿宋_GB2312" w:cs="仿宋_GB2312"/>
          <w:color w:val="auto"/>
          <w:sz w:val="28"/>
          <w:szCs w:val="28"/>
          <w:lang w:val="zh-CN"/>
        </w:rPr>
      </w:pPr>
      <w:bookmarkStart w:id="283" w:name="_Toc7109"/>
      <w:r>
        <w:rPr>
          <w:rFonts w:hint="eastAsia" w:ascii="仿宋_GB2312" w:hAnsi="仿宋_GB2312" w:eastAsia="仿宋_GB2312" w:cs="仿宋_GB2312"/>
          <w:color w:val="auto"/>
          <w:sz w:val="28"/>
          <w:szCs w:val="28"/>
          <w:lang w:val="zh-CN"/>
        </w:rPr>
        <w:t>社会经济状况</w:t>
      </w:r>
      <w:bookmarkEnd w:id="283"/>
    </w:p>
    <w:p>
      <w:pPr>
        <w:snapToGrid w:val="0"/>
        <w:spacing w:line="420" w:lineRule="exact"/>
        <w:ind w:firstLine="560" w:firstLineChars="200"/>
        <w:textAlignment w:val="bottom"/>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概述</w:t>
      </w:r>
      <w:r>
        <w:rPr>
          <w:rFonts w:hint="eastAsia" w:ascii="仿宋_GB2312" w:hAnsi="仿宋_GB2312" w:eastAsia="仿宋_GB2312" w:cs="仿宋_GB2312"/>
          <w:color w:val="auto"/>
          <w:sz w:val="28"/>
          <w:szCs w:val="28"/>
        </w:rPr>
        <w:t>城市性质、</w:t>
      </w:r>
      <w:r>
        <w:rPr>
          <w:rFonts w:hint="eastAsia" w:ascii="仿宋_GB2312" w:hAnsi="仿宋_GB2312" w:eastAsia="仿宋_GB2312" w:cs="仿宋_GB2312"/>
          <w:color w:val="auto"/>
          <w:sz w:val="28"/>
          <w:szCs w:val="28"/>
          <w:lang w:val="zh-CN"/>
        </w:rPr>
        <w:t>行政区划、农村人口分布与密度、产业类型、</w:t>
      </w:r>
      <w:r>
        <w:rPr>
          <w:rFonts w:hint="eastAsia" w:ascii="仿宋_GB2312" w:hAnsi="仿宋_GB2312" w:eastAsia="仿宋_GB2312" w:cs="仿宋_GB2312"/>
          <w:color w:val="auto"/>
          <w:sz w:val="28"/>
          <w:szCs w:val="28"/>
        </w:rPr>
        <w:t>社会经济概况等</w:t>
      </w:r>
      <w:r>
        <w:rPr>
          <w:rFonts w:hint="eastAsia" w:ascii="仿宋_GB2312" w:hAnsi="仿宋_GB2312" w:eastAsia="仿宋_GB2312" w:cs="仿宋_GB2312"/>
          <w:color w:val="auto"/>
          <w:sz w:val="28"/>
          <w:szCs w:val="28"/>
          <w:lang w:val="zh-CN"/>
        </w:rPr>
        <w:t>。</w:t>
      </w:r>
    </w:p>
    <w:p>
      <w:pPr>
        <w:pStyle w:val="31"/>
        <w:widowControl w:val="0"/>
        <w:snapToGrid w:val="0"/>
        <w:spacing w:line="420" w:lineRule="exact"/>
        <w:ind w:left="0" w:firstLine="562" w:firstLineChars="200"/>
        <w:textAlignment w:val="bottom"/>
        <w:rPr>
          <w:rFonts w:ascii="仿宋_GB2312" w:hAnsi="仿宋_GB2312" w:eastAsia="仿宋_GB2312" w:cs="仿宋_GB2312"/>
          <w:color w:val="auto"/>
          <w:sz w:val="28"/>
          <w:szCs w:val="28"/>
        </w:rPr>
      </w:pPr>
      <w:bookmarkStart w:id="284" w:name="_Toc28340"/>
      <w:r>
        <w:rPr>
          <w:rFonts w:hint="eastAsia" w:ascii="仿宋_GB2312" w:hAnsi="仿宋_GB2312" w:eastAsia="仿宋_GB2312" w:cs="仿宋_GB2312"/>
          <w:color w:val="auto"/>
          <w:sz w:val="28"/>
          <w:szCs w:val="28"/>
        </w:rPr>
        <w:t>人居环境现状</w:t>
      </w:r>
      <w:bookmarkEnd w:id="284"/>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描述县域内农村环境现状，主要包括污水、垃圾、改厕、村容村貌、农业废弃物资源化利用、村庄规划现状。简述政府出台的政策文件、制度措施及具体工作内容；简述工作成效及有在哪些方面的突破及经验。</w:t>
      </w:r>
    </w:p>
    <w:p>
      <w:pPr>
        <w:pStyle w:val="32"/>
        <w:widowControl w:val="0"/>
        <w:snapToGrid w:val="0"/>
        <w:spacing w:line="420" w:lineRule="exact"/>
        <w:ind w:left="0" w:firstLine="562" w:firstLineChars="200"/>
        <w:textAlignment w:val="bottom"/>
        <w:rPr>
          <w:rFonts w:ascii="仿宋_GB2312" w:hAnsi="仿宋_GB2312" w:eastAsia="仿宋_GB2312" w:cs="仿宋_GB2312"/>
          <w:color w:val="auto"/>
          <w:szCs w:val="28"/>
        </w:rPr>
      </w:pPr>
      <w:bookmarkStart w:id="285" w:name="_Toc32703"/>
      <w:r>
        <w:rPr>
          <w:rFonts w:hint="eastAsia" w:ascii="仿宋_GB2312" w:hAnsi="仿宋_GB2312" w:eastAsia="仿宋_GB2312" w:cs="仿宋_GB2312"/>
          <w:color w:val="auto"/>
          <w:szCs w:val="28"/>
        </w:rPr>
        <w:t>现状分析</w:t>
      </w:r>
      <w:bookmarkEnd w:id="285"/>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述生活垃圾治理、厕所革命及粪污治理、生活污水治理、农业生产废弃物资源化利用、村容村貌、村庄规划管理、人居环境建设和管护机制等现状，统计生活垃圾治理程度，现有的卫生厕所和无害化卫生厕所覆盖率、现有污水处理设施覆盖率、畜禽粪污和农作物秸秆资源化利用率等。</w:t>
      </w:r>
    </w:p>
    <w:p>
      <w:pPr>
        <w:pStyle w:val="32"/>
        <w:widowControl w:val="0"/>
        <w:snapToGrid w:val="0"/>
        <w:spacing w:line="420" w:lineRule="exact"/>
        <w:ind w:left="0" w:firstLine="562" w:firstLineChars="200"/>
        <w:textAlignment w:val="bottom"/>
        <w:rPr>
          <w:rFonts w:ascii="仿宋_GB2312" w:hAnsi="仿宋_GB2312" w:eastAsia="仿宋_GB2312" w:cs="仿宋_GB2312"/>
          <w:color w:val="auto"/>
          <w:szCs w:val="28"/>
        </w:rPr>
      </w:pPr>
      <w:bookmarkStart w:id="286" w:name="_Toc19910"/>
      <w:r>
        <w:rPr>
          <w:rFonts w:hint="eastAsia" w:ascii="仿宋_GB2312" w:hAnsi="仿宋_GB2312" w:eastAsia="仿宋_GB2312" w:cs="仿宋_GB2312"/>
          <w:color w:val="auto"/>
          <w:szCs w:val="28"/>
        </w:rPr>
        <w:t>问题分析</w:t>
      </w:r>
      <w:bookmarkEnd w:id="286"/>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针对现状，分析人居环境整治存在的问题，并阐述在后续人居环境建设中应如何避免。</w:t>
      </w:r>
    </w:p>
    <w:p>
      <w:pPr>
        <w:pStyle w:val="32"/>
        <w:widowControl w:val="0"/>
        <w:snapToGrid w:val="0"/>
        <w:spacing w:line="420" w:lineRule="exact"/>
        <w:ind w:left="0" w:firstLine="562" w:firstLineChars="200"/>
        <w:textAlignment w:val="bottom"/>
        <w:rPr>
          <w:rFonts w:ascii="仿宋_GB2312" w:hAnsi="仿宋_GB2312" w:eastAsia="仿宋_GB2312" w:cs="仿宋_GB2312"/>
          <w:color w:val="auto"/>
          <w:szCs w:val="28"/>
        </w:rPr>
      </w:pPr>
      <w:bookmarkStart w:id="287" w:name="_Toc17450"/>
      <w:r>
        <w:rPr>
          <w:rFonts w:hint="eastAsia" w:ascii="仿宋_GB2312" w:hAnsi="仿宋_GB2312" w:eastAsia="仿宋_GB2312" w:cs="仿宋_GB2312"/>
          <w:color w:val="auto"/>
          <w:szCs w:val="28"/>
        </w:rPr>
        <w:t>经验总结</w:t>
      </w:r>
      <w:bookmarkEnd w:id="287"/>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总结已做过的相关项目实施经验，结合省外成功案列，吸取成功经验。</w:t>
      </w:r>
    </w:p>
    <w:p>
      <w:pPr>
        <w:pStyle w:val="31"/>
        <w:widowControl w:val="0"/>
        <w:snapToGrid w:val="0"/>
        <w:spacing w:line="420" w:lineRule="exact"/>
        <w:ind w:left="0" w:firstLine="562" w:firstLineChars="200"/>
        <w:textAlignment w:val="bottom"/>
        <w:rPr>
          <w:rFonts w:ascii="仿宋_GB2312" w:hAnsi="仿宋_GB2312" w:eastAsia="仿宋_GB2312" w:cs="仿宋_GB2312"/>
          <w:color w:val="auto"/>
          <w:sz w:val="28"/>
          <w:szCs w:val="28"/>
        </w:rPr>
      </w:pPr>
      <w:bookmarkStart w:id="288" w:name="_Toc21447"/>
      <w:r>
        <w:rPr>
          <w:rFonts w:hint="eastAsia" w:ascii="仿宋_GB2312" w:hAnsi="仿宋_GB2312" w:eastAsia="仿宋_GB2312" w:cs="仿宋_GB2312"/>
          <w:color w:val="auto"/>
          <w:sz w:val="28"/>
          <w:szCs w:val="28"/>
        </w:rPr>
        <w:t>项目建设的必要性分析</w:t>
      </w:r>
      <w:bookmarkEnd w:id="288"/>
    </w:p>
    <w:p>
      <w:pPr>
        <w:pStyle w:val="32"/>
        <w:widowControl w:val="0"/>
        <w:snapToGrid w:val="0"/>
        <w:spacing w:line="420" w:lineRule="exact"/>
        <w:ind w:left="0" w:firstLine="562" w:firstLineChars="200"/>
        <w:textAlignment w:val="bottom"/>
        <w:rPr>
          <w:rFonts w:ascii="仿宋_GB2312" w:hAnsi="仿宋_GB2312" w:eastAsia="仿宋_GB2312" w:cs="仿宋_GB2312"/>
          <w:color w:val="auto"/>
          <w:szCs w:val="28"/>
        </w:rPr>
      </w:pPr>
      <w:bookmarkStart w:id="289" w:name="_Toc20483"/>
      <w:r>
        <w:rPr>
          <w:rFonts w:hint="eastAsia" w:ascii="仿宋_GB2312" w:hAnsi="仿宋_GB2312" w:eastAsia="仿宋_GB2312" w:cs="仿宋_GB2312"/>
          <w:color w:val="auto"/>
          <w:szCs w:val="28"/>
        </w:rPr>
        <w:t>目前农村人居环境存在的问题及不利影响</w:t>
      </w:r>
      <w:bookmarkEnd w:id="289"/>
    </w:p>
    <w:p>
      <w:pPr>
        <w:pStyle w:val="32"/>
        <w:widowControl w:val="0"/>
        <w:snapToGrid w:val="0"/>
        <w:spacing w:line="420" w:lineRule="exact"/>
        <w:ind w:left="0" w:firstLine="562" w:firstLineChars="200"/>
        <w:textAlignment w:val="bottom"/>
        <w:rPr>
          <w:rFonts w:ascii="仿宋_GB2312" w:hAnsi="仿宋_GB2312" w:eastAsia="仿宋_GB2312" w:cs="仿宋_GB2312"/>
          <w:color w:val="auto"/>
          <w:szCs w:val="28"/>
        </w:rPr>
      </w:pPr>
      <w:bookmarkStart w:id="290" w:name="_Toc4041"/>
      <w:r>
        <w:rPr>
          <w:rFonts w:hint="eastAsia" w:ascii="仿宋_GB2312" w:hAnsi="仿宋_GB2312" w:eastAsia="仿宋_GB2312" w:cs="仿宋_GB2312"/>
          <w:color w:val="auto"/>
          <w:szCs w:val="28"/>
        </w:rPr>
        <w:t>项目区域内相关规划对人居环境实施提出的要求</w:t>
      </w:r>
      <w:bookmarkEnd w:id="290"/>
    </w:p>
    <w:p>
      <w:pPr>
        <w:pStyle w:val="32"/>
        <w:widowControl w:val="0"/>
        <w:snapToGrid w:val="0"/>
        <w:spacing w:line="420" w:lineRule="exact"/>
        <w:ind w:left="0" w:firstLine="562" w:firstLineChars="200"/>
        <w:textAlignment w:val="bottom"/>
        <w:rPr>
          <w:rFonts w:ascii="仿宋_GB2312" w:hAnsi="仿宋_GB2312" w:eastAsia="仿宋_GB2312" w:cs="仿宋_GB2312"/>
          <w:color w:val="auto"/>
          <w:szCs w:val="28"/>
        </w:rPr>
      </w:pPr>
      <w:bookmarkStart w:id="291" w:name="_Toc20983"/>
      <w:r>
        <w:rPr>
          <w:rFonts w:hint="eastAsia" w:ascii="仿宋_GB2312" w:hAnsi="仿宋_GB2312" w:eastAsia="仿宋_GB2312" w:cs="仿宋_GB2312"/>
          <w:color w:val="auto"/>
          <w:szCs w:val="28"/>
        </w:rPr>
        <w:t>国家或地方社会经济，城市建设发展提出的要求</w:t>
      </w:r>
      <w:bookmarkEnd w:id="291"/>
    </w:p>
    <w:p>
      <w:pPr>
        <w:pStyle w:val="32"/>
        <w:widowControl w:val="0"/>
        <w:snapToGrid w:val="0"/>
        <w:spacing w:line="420" w:lineRule="exact"/>
        <w:ind w:left="0" w:firstLine="562" w:firstLineChars="200"/>
        <w:textAlignment w:val="bottom"/>
        <w:rPr>
          <w:rFonts w:ascii="仿宋_GB2312" w:hAnsi="仿宋_GB2312" w:eastAsia="仿宋_GB2312" w:cs="仿宋_GB2312"/>
          <w:color w:val="auto"/>
          <w:szCs w:val="28"/>
        </w:rPr>
      </w:pPr>
      <w:bookmarkStart w:id="292" w:name="_Toc27165"/>
      <w:r>
        <w:rPr>
          <w:rFonts w:hint="eastAsia" w:ascii="仿宋_GB2312" w:hAnsi="仿宋_GB2312" w:eastAsia="仿宋_GB2312" w:cs="仿宋_GB2312"/>
          <w:color w:val="auto"/>
          <w:szCs w:val="28"/>
        </w:rPr>
        <w:t>项目实施的重要意义</w:t>
      </w:r>
      <w:bookmarkEnd w:id="292"/>
    </w:p>
    <w:p>
      <w:pPr>
        <w:pStyle w:val="34"/>
        <w:widowControl w:val="0"/>
        <w:snapToGrid w:val="0"/>
        <w:spacing w:line="420" w:lineRule="exact"/>
        <w:ind w:firstLine="56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主要从民生、经济发展、生态环境、社会效益等方面进行阐述。</w:t>
      </w:r>
    </w:p>
    <w:p>
      <w:pPr>
        <w:pStyle w:val="34"/>
        <w:widowControl w:val="0"/>
        <w:snapToGrid w:val="0"/>
        <w:spacing w:line="420" w:lineRule="exact"/>
        <w:ind w:firstLine="560"/>
        <w:textAlignment w:val="bottom"/>
        <w:rPr>
          <w:rFonts w:ascii="仿宋_GB2312" w:hAnsi="仿宋_GB2312" w:eastAsia="仿宋_GB2312" w:cs="仿宋_GB2312"/>
          <w:color w:val="auto"/>
          <w:sz w:val="28"/>
          <w:szCs w:val="28"/>
        </w:rPr>
      </w:pPr>
    </w:p>
    <w:p>
      <w:pPr>
        <w:pStyle w:val="30"/>
        <w:widowControl w:val="0"/>
        <w:snapToGrid w:val="0"/>
        <w:spacing w:beforeLines="0" w:afterLines="0" w:line="420" w:lineRule="exact"/>
        <w:textAlignment w:val="bottom"/>
        <w:rPr>
          <w:rFonts w:ascii="黑体" w:hAnsi="黑体" w:eastAsia="黑体" w:cs="黑体"/>
          <w:b w:val="0"/>
          <w:bCs/>
          <w:color w:val="auto"/>
          <w:sz w:val="28"/>
          <w:szCs w:val="28"/>
        </w:rPr>
      </w:pPr>
      <w:bookmarkStart w:id="293" w:name="_Toc7171"/>
      <w:r>
        <w:rPr>
          <w:rFonts w:hint="eastAsia" w:ascii="黑体" w:hAnsi="黑体" w:eastAsia="黑体" w:cs="黑体"/>
          <w:b w:val="0"/>
          <w:bCs/>
          <w:color w:val="auto"/>
          <w:sz w:val="28"/>
          <w:szCs w:val="28"/>
        </w:rPr>
        <w:t>整治思路</w:t>
      </w:r>
      <w:bookmarkEnd w:id="293"/>
    </w:p>
    <w:p>
      <w:pPr>
        <w:pStyle w:val="31"/>
        <w:widowControl w:val="0"/>
        <w:snapToGrid w:val="0"/>
        <w:spacing w:line="420" w:lineRule="exact"/>
        <w:ind w:left="0" w:firstLine="562" w:firstLineChars="200"/>
        <w:textAlignment w:val="bottom"/>
        <w:rPr>
          <w:rFonts w:ascii="仿宋_GB2312" w:hAnsi="仿宋_GB2312" w:eastAsia="仿宋_GB2312" w:cs="仿宋_GB2312"/>
          <w:color w:val="auto"/>
          <w:sz w:val="28"/>
          <w:szCs w:val="28"/>
        </w:rPr>
      </w:pPr>
      <w:bookmarkStart w:id="294" w:name="_Toc5116"/>
      <w:r>
        <w:rPr>
          <w:rFonts w:hint="eastAsia" w:ascii="仿宋_GB2312" w:hAnsi="仿宋_GB2312" w:eastAsia="仿宋_GB2312" w:cs="仿宋_GB2312"/>
          <w:color w:val="auto"/>
          <w:sz w:val="28"/>
          <w:szCs w:val="28"/>
        </w:rPr>
        <w:t>指导思想</w:t>
      </w:r>
      <w:bookmarkEnd w:id="294"/>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zh-CN"/>
        </w:rPr>
        <w:t>全面贯彻党的十九大精神，以习近平新时代中国特色社会主义思想为指导，紧紧围绕统筹推进“五位一体”总体布局和协调推进“四个全面”战略布局，坚持以人民为中心，牢固树立和贯彻落实新发展理念，坚持农业农村优先发展，坚持绿水青山就是金山银山，坚持城乡统筹、生产生活生态统筹，遵循乡村发展规律，对接污染防治和精准脱贫攻坚战，以建设美丽宜居村庄为导向，以农村垃圾、污水治理和村容村貌提升为主攻方向，动员各方力量，整合各种资源，强化各项措施，加快补齐我省农村人居环境短板，打好乡村振兴的第一仗，逐步解决城乡发展不平衡、农村发展不充分的矛盾，增强农民群众获得感和幸福感，全面建成小康社会，建设富饶美丽幸福新XX。</w:t>
      </w:r>
    </w:p>
    <w:p>
      <w:pPr>
        <w:pStyle w:val="31"/>
        <w:widowControl w:val="0"/>
        <w:snapToGrid w:val="0"/>
        <w:spacing w:line="420" w:lineRule="exact"/>
        <w:ind w:left="0" w:firstLine="562" w:firstLineChars="200"/>
        <w:textAlignment w:val="bottom"/>
        <w:rPr>
          <w:rFonts w:ascii="仿宋_GB2312" w:hAnsi="仿宋_GB2312" w:eastAsia="仿宋_GB2312" w:cs="仿宋_GB2312"/>
          <w:color w:val="auto"/>
          <w:sz w:val="28"/>
          <w:szCs w:val="28"/>
        </w:rPr>
      </w:pPr>
      <w:bookmarkStart w:id="295" w:name="_Toc19715"/>
      <w:r>
        <w:rPr>
          <w:rFonts w:hint="eastAsia" w:ascii="仿宋_GB2312" w:hAnsi="仿宋_GB2312" w:eastAsia="仿宋_GB2312" w:cs="仿宋_GB2312"/>
          <w:color w:val="auto"/>
          <w:sz w:val="28"/>
          <w:szCs w:val="28"/>
        </w:rPr>
        <w:t>基本原则</w:t>
      </w:r>
      <w:bookmarkEnd w:id="295"/>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简述保障人居环境整治顺利实施的基本原则。</w:t>
      </w:r>
    </w:p>
    <w:p>
      <w:pPr>
        <w:pStyle w:val="32"/>
        <w:widowControl w:val="0"/>
        <w:snapToGrid w:val="0"/>
        <w:spacing w:line="420" w:lineRule="exact"/>
        <w:ind w:left="0" w:firstLine="562" w:firstLineChars="200"/>
        <w:textAlignment w:val="bottom"/>
        <w:rPr>
          <w:rFonts w:ascii="仿宋_GB2312" w:hAnsi="仿宋_GB2312" w:eastAsia="仿宋_GB2312" w:cs="仿宋_GB2312"/>
          <w:color w:val="auto"/>
          <w:szCs w:val="28"/>
        </w:rPr>
      </w:pPr>
      <w:bookmarkStart w:id="296" w:name="_Toc8517"/>
      <w:r>
        <w:rPr>
          <w:rFonts w:hint="eastAsia" w:ascii="仿宋_GB2312" w:hAnsi="仿宋_GB2312" w:eastAsia="仿宋_GB2312" w:cs="仿宋_GB2312"/>
          <w:color w:val="auto"/>
          <w:szCs w:val="28"/>
        </w:rPr>
        <w:t>以人为本，共建共享</w:t>
      </w:r>
      <w:bookmarkEnd w:id="296"/>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尊重村民主体地位，发挥村民主体作用，尊重群众意愿，依靠群众力量，充分发挥党员示范带头作用，建立政府、村集体、村民等各方共谋、共建、共管、共评、共享机制，动员村民投身人居环境整治，共享乡村振兴成果。</w:t>
      </w:r>
    </w:p>
    <w:p>
      <w:pPr>
        <w:pStyle w:val="32"/>
        <w:widowControl w:val="0"/>
        <w:snapToGrid w:val="0"/>
        <w:spacing w:line="420" w:lineRule="exact"/>
        <w:ind w:left="0" w:firstLine="562" w:firstLineChars="200"/>
        <w:textAlignment w:val="bottom"/>
        <w:rPr>
          <w:rFonts w:ascii="仿宋_GB2312" w:hAnsi="仿宋_GB2312" w:eastAsia="仿宋_GB2312" w:cs="仿宋_GB2312"/>
          <w:color w:val="auto"/>
          <w:szCs w:val="28"/>
        </w:rPr>
      </w:pPr>
      <w:bookmarkStart w:id="297" w:name="_Toc16362"/>
      <w:r>
        <w:rPr>
          <w:rFonts w:hint="eastAsia" w:ascii="仿宋_GB2312" w:hAnsi="仿宋_GB2312" w:eastAsia="仿宋_GB2312" w:cs="仿宋_GB2312"/>
          <w:color w:val="auto"/>
          <w:szCs w:val="28"/>
        </w:rPr>
        <w:t>因地制宜，分类推进</w:t>
      </w:r>
      <w:bookmarkEnd w:id="297"/>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充分考虑县区资源禀赋和发展情况，既尽力而为，又量力而行。结合全面建成小康社会有关要求，确定重点整治任务、整治目标、建设标准和技术模式，坚持先易后难、规范标准、示范引领、全面推进，不搞“一刀切”。注重实际效果，杜绝形象工程、政绩工程。</w:t>
      </w:r>
    </w:p>
    <w:p>
      <w:pPr>
        <w:pStyle w:val="32"/>
        <w:widowControl w:val="0"/>
        <w:snapToGrid w:val="0"/>
        <w:spacing w:line="420" w:lineRule="exact"/>
        <w:ind w:left="0" w:firstLine="562" w:firstLineChars="200"/>
        <w:textAlignment w:val="bottom"/>
        <w:rPr>
          <w:rFonts w:ascii="仿宋_GB2312" w:hAnsi="仿宋_GB2312" w:eastAsia="仿宋_GB2312" w:cs="仿宋_GB2312"/>
          <w:color w:val="auto"/>
          <w:szCs w:val="28"/>
        </w:rPr>
      </w:pPr>
      <w:bookmarkStart w:id="298" w:name="_Toc1393"/>
      <w:r>
        <w:rPr>
          <w:rFonts w:hint="eastAsia" w:ascii="仿宋_GB2312" w:hAnsi="仿宋_GB2312" w:eastAsia="仿宋_GB2312" w:cs="仿宋_GB2312"/>
          <w:color w:val="auto"/>
          <w:szCs w:val="28"/>
        </w:rPr>
        <w:t>突出保护，留住乡愁</w:t>
      </w:r>
      <w:bookmarkEnd w:id="298"/>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统筹兼顾农村田园风貌保护和生态环境治理，慎砍树、禁挖山、不填湖、少拆房，彰显乡村、自然、本土特色。促进人与自然和谐共生、村庄形态与自然环境相得益彰。</w:t>
      </w:r>
    </w:p>
    <w:p>
      <w:pPr>
        <w:pStyle w:val="32"/>
        <w:widowControl w:val="0"/>
        <w:snapToGrid w:val="0"/>
        <w:spacing w:line="420" w:lineRule="exact"/>
        <w:ind w:left="0" w:firstLine="562" w:firstLineChars="200"/>
        <w:textAlignment w:val="bottom"/>
        <w:rPr>
          <w:rFonts w:ascii="仿宋_GB2312" w:hAnsi="仿宋_GB2312" w:eastAsia="仿宋_GB2312" w:cs="仿宋_GB2312"/>
          <w:color w:val="auto"/>
          <w:szCs w:val="28"/>
        </w:rPr>
      </w:pPr>
      <w:bookmarkStart w:id="299" w:name="_Toc13678"/>
      <w:r>
        <w:rPr>
          <w:rFonts w:hint="eastAsia" w:ascii="仿宋_GB2312" w:hAnsi="仿宋_GB2312" w:eastAsia="仿宋_GB2312" w:cs="仿宋_GB2312"/>
          <w:color w:val="auto"/>
          <w:szCs w:val="28"/>
        </w:rPr>
        <w:t>注重长效，建管并重</w:t>
      </w:r>
      <w:bookmarkEnd w:id="299"/>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坚持先建机制、后建工程，合理确定投融资模式和运行管护方式，加大农村基础设施和公共服务设施建设力度，补齐短板。建立健全长效管护机制，强化日常检查，确保设施长期稳定运行。</w:t>
      </w:r>
    </w:p>
    <w:p>
      <w:pPr>
        <w:pStyle w:val="32"/>
        <w:widowControl w:val="0"/>
        <w:snapToGrid w:val="0"/>
        <w:spacing w:line="420" w:lineRule="exact"/>
        <w:ind w:left="0" w:firstLine="562" w:firstLineChars="200"/>
        <w:textAlignment w:val="bottom"/>
        <w:rPr>
          <w:rFonts w:ascii="仿宋_GB2312" w:hAnsi="仿宋_GB2312" w:eastAsia="仿宋_GB2312" w:cs="仿宋_GB2312"/>
          <w:color w:val="auto"/>
          <w:szCs w:val="28"/>
        </w:rPr>
      </w:pPr>
      <w:bookmarkStart w:id="300" w:name="_Toc13550"/>
      <w:r>
        <w:rPr>
          <w:rFonts w:hint="eastAsia" w:ascii="仿宋_GB2312" w:hAnsi="仿宋_GB2312" w:eastAsia="仿宋_GB2312" w:cs="仿宋_GB2312"/>
          <w:color w:val="auto"/>
          <w:szCs w:val="28"/>
        </w:rPr>
        <w:t>落实责任，形成合力</w:t>
      </w:r>
      <w:bookmarkEnd w:id="300"/>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按照“县负总责、乡镇抓落实”的原则，县级负责全面统筹推进，县直各部门按职责要求做好本行业的统筹、协调、督促、指导等工作；各乡镇和各村是责任主体和实施主体，全面组织实施农村人居环境整治工作。</w:t>
      </w:r>
    </w:p>
    <w:p>
      <w:pPr>
        <w:pStyle w:val="31"/>
        <w:widowControl w:val="0"/>
        <w:snapToGrid w:val="0"/>
        <w:spacing w:line="420" w:lineRule="exact"/>
        <w:ind w:left="0" w:firstLine="562" w:firstLineChars="200"/>
        <w:textAlignment w:val="bottom"/>
        <w:rPr>
          <w:rFonts w:ascii="仿宋_GB2312" w:hAnsi="仿宋_GB2312" w:eastAsia="仿宋_GB2312" w:cs="仿宋_GB2312"/>
          <w:color w:val="auto"/>
          <w:sz w:val="28"/>
          <w:szCs w:val="28"/>
        </w:rPr>
      </w:pPr>
      <w:bookmarkStart w:id="301" w:name="_Toc5237"/>
      <w:r>
        <w:rPr>
          <w:rFonts w:hint="eastAsia" w:ascii="仿宋_GB2312" w:hAnsi="仿宋_GB2312" w:eastAsia="仿宋_GB2312" w:cs="仿宋_GB2312"/>
          <w:color w:val="auto"/>
          <w:sz w:val="28"/>
          <w:szCs w:val="28"/>
        </w:rPr>
        <w:t>总体目标</w:t>
      </w:r>
      <w:bookmarkEnd w:id="301"/>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简述县域人居环境整治总体目标，主要包括农村生活垃圾治理、厕所革命机粪污治理、农村生活污水治理、农业生产废弃物资源化利用、村容村貌提升、村庄规划、建设和管护机制的建立等方面的建设目标。</w:t>
      </w:r>
    </w:p>
    <w:p>
      <w:pPr>
        <w:pStyle w:val="31"/>
        <w:widowControl w:val="0"/>
        <w:snapToGrid w:val="0"/>
        <w:spacing w:line="420" w:lineRule="exact"/>
        <w:ind w:left="0" w:firstLine="562" w:firstLineChars="200"/>
        <w:textAlignment w:val="bottom"/>
        <w:rPr>
          <w:rFonts w:ascii="仿宋_GB2312" w:hAnsi="仿宋_GB2312" w:eastAsia="仿宋_GB2312" w:cs="仿宋_GB2312"/>
          <w:color w:val="auto"/>
          <w:sz w:val="28"/>
          <w:szCs w:val="28"/>
        </w:rPr>
      </w:pPr>
      <w:bookmarkStart w:id="302" w:name="_Toc30332"/>
      <w:r>
        <w:rPr>
          <w:rFonts w:hint="eastAsia" w:ascii="仿宋_GB2312" w:hAnsi="仿宋_GB2312" w:eastAsia="仿宋_GB2312" w:cs="仿宋_GB2312"/>
          <w:color w:val="auto"/>
          <w:sz w:val="28"/>
          <w:szCs w:val="28"/>
        </w:rPr>
        <w:t>指标体系</w:t>
      </w:r>
      <w:bookmarkEnd w:id="302"/>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项目完成后，项目区域内人居环境整治各项指标具体需达到什么程度，作为项目验收依据。</w:t>
      </w:r>
    </w:p>
    <w:p>
      <w:pPr>
        <w:pStyle w:val="5"/>
        <w:rPr>
          <w:color w:val="auto"/>
        </w:rPr>
      </w:pPr>
    </w:p>
    <w:p>
      <w:pPr>
        <w:pStyle w:val="30"/>
        <w:widowControl w:val="0"/>
        <w:snapToGrid w:val="0"/>
        <w:spacing w:beforeLines="0" w:afterLines="0" w:line="420" w:lineRule="exact"/>
        <w:textAlignment w:val="bottom"/>
        <w:rPr>
          <w:rFonts w:ascii="黑体" w:hAnsi="黑体" w:eastAsia="黑体" w:cs="黑体"/>
          <w:b w:val="0"/>
          <w:bCs/>
          <w:color w:val="auto"/>
          <w:sz w:val="28"/>
          <w:szCs w:val="28"/>
        </w:rPr>
      </w:pPr>
      <w:bookmarkStart w:id="303" w:name="_Toc16004"/>
      <w:r>
        <w:rPr>
          <w:rFonts w:hint="eastAsia" w:ascii="黑体" w:hAnsi="黑体" w:eastAsia="黑体" w:cs="黑体"/>
          <w:b w:val="0"/>
          <w:bCs/>
          <w:color w:val="auto"/>
          <w:sz w:val="28"/>
          <w:szCs w:val="28"/>
        </w:rPr>
        <w:t>重点整治任务实施方案</w:t>
      </w:r>
      <w:bookmarkEnd w:id="303"/>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重点整治任务包含农村生活垃圾治理、厕所革命及粪污治理、农村生活污水治理、村容村貌提升、村庄规划编制等工作，其他涉及农村人居环境整治的项目可增加列项。本章节内容应重点描述人居环境环境整治不同版块技术路线选择及如何实施。</w:t>
      </w:r>
    </w:p>
    <w:p>
      <w:pPr>
        <w:pStyle w:val="31"/>
        <w:widowControl w:val="0"/>
        <w:adjustRightInd w:val="0"/>
        <w:snapToGrid w:val="0"/>
        <w:spacing w:line="420" w:lineRule="exact"/>
        <w:ind w:left="0" w:firstLine="562" w:firstLineChars="200"/>
        <w:textAlignment w:val="bottom"/>
        <w:rPr>
          <w:rFonts w:ascii="仿宋_GB2312" w:hAnsi="仿宋_GB2312" w:eastAsia="仿宋_GB2312" w:cs="仿宋_GB2312"/>
          <w:color w:val="auto"/>
          <w:sz w:val="28"/>
          <w:szCs w:val="28"/>
        </w:rPr>
      </w:pPr>
      <w:bookmarkStart w:id="304" w:name="_Toc3138"/>
      <w:r>
        <w:rPr>
          <w:rFonts w:hint="eastAsia" w:ascii="仿宋_GB2312" w:hAnsi="仿宋_GB2312" w:eastAsia="仿宋_GB2312" w:cs="仿宋_GB2312"/>
          <w:color w:val="auto"/>
          <w:sz w:val="28"/>
          <w:szCs w:val="28"/>
        </w:rPr>
        <w:t>农村生活垃圾治理</w:t>
      </w:r>
      <w:bookmarkEnd w:id="304"/>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实施“农村生活垃圾治理工程”，统筹考虑生活垃圾和农业生产废弃物利用、处理，建立符合农村实际的农村生活垃圾收运处置体系，建立稳定高效的运行维护管理机制。推广适合农村特点的垃极就地分类和资源化利用方式，不断提升农村垃圾治理水平。对较大规模的非正规垃圾堆放点和河道水面漂浮垃圾进行清理整治，清理河湖沿岸垃圾，重点整治“垃圾山”、“垃圾岛”、“垃圾围村”、“垃圾围坝”、工业污染“上山下乡”。鼓励和支持秸秆、畜禽粪便等农业废弃物资源综合利用。</w:t>
      </w:r>
    </w:p>
    <w:p>
      <w:pPr>
        <w:pStyle w:val="31"/>
        <w:widowControl w:val="0"/>
        <w:adjustRightInd w:val="0"/>
        <w:snapToGrid w:val="0"/>
        <w:spacing w:line="420" w:lineRule="exact"/>
        <w:ind w:left="0" w:firstLine="562" w:firstLineChars="200"/>
        <w:textAlignment w:val="bottom"/>
        <w:rPr>
          <w:rFonts w:ascii="仿宋_GB2312" w:hAnsi="仿宋_GB2312" w:eastAsia="仿宋_GB2312" w:cs="仿宋_GB2312"/>
          <w:color w:val="auto"/>
          <w:sz w:val="28"/>
          <w:szCs w:val="28"/>
          <w:lang w:val="zh-CN"/>
        </w:rPr>
      </w:pPr>
      <w:bookmarkStart w:id="305" w:name="_Toc8442"/>
      <w:r>
        <w:rPr>
          <w:rFonts w:hint="eastAsia" w:ascii="仿宋_GB2312" w:hAnsi="仿宋_GB2312" w:eastAsia="仿宋_GB2312" w:cs="仿宋_GB2312"/>
          <w:color w:val="auto"/>
          <w:sz w:val="28"/>
          <w:szCs w:val="28"/>
          <w:lang w:val="zh-CN"/>
        </w:rPr>
        <w:t>厕所革命及粪污治理</w:t>
      </w:r>
      <w:bookmarkEnd w:id="305"/>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highlight w:val="yellow"/>
          <w:lang w:val="zh-CN"/>
        </w:rPr>
      </w:pPr>
      <w:r>
        <w:rPr>
          <w:rFonts w:hint="eastAsia" w:ascii="仿宋_GB2312" w:hAnsi="仿宋_GB2312" w:eastAsia="仿宋_GB2312" w:cs="仿宋_GB2312"/>
          <w:color w:val="auto"/>
          <w:sz w:val="28"/>
          <w:szCs w:val="28"/>
          <w:lang w:val="zh-CN"/>
        </w:rPr>
        <w:t>积极开展厕所革命及类污治理。推进农村厕所革命，合理选择改厕模式，改造（新建）农户卫生厕所。农村新建住房、易地扶贫搬迁等农民安居工程同步配套建设无害化卫生厕所。XX湖生态经济区、</w:t>
      </w:r>
      <w:r>
        <w:rPr>
          <w:rFonts w:hint="eastAsia" w:ascii="仿宋_GB2312" w:hAnsi="仿宋_GB2312" w:eastAsia="仿宋_GB2312" w:cs="仿宋_GB2312"/>
          <w:color w:val="auto"/>
          <w:sz w:val="28"/>
          <w:szCs w:val="28"/>
        </w:rPr>
        <w:t>XXXX</w:t>
      </w:r>
      <w:r>
        <w:rPr>
          <w:rFonts w:hint="eastAsia" w:ascii="仿宋_GB2312" w:hAnsi="仿宋_GB2312" w:eastAsia="仿宋_GB2312" w:cs="仿宋_GB2312"/>
          <w:color w:val="auto"/>
          <w:sz w:val="28"/>
          <w:szCs w:val="28"/>
          <w:lang w:val="zh-CN"/>
        </w:rPr>
        <w:t>四水干流和饮用水水源地、风景区、生态敏感区以及其他环境容量较小的村庄，加快推进户用无害化厕所建设和改造。按照群众接受、经济适用、维护方便、不污染公共水体的要求，普及不同水平的卫生厕所。开展农村公共厕所建设和改造，村部、村级活动中心和发展乡村旅游、休闲农业的村庄，应配备无害化公共厕所。</w:t>
      </w:r>
    </w:p>
    <w:p>
      <w:pPr>
        <w:pStyle w:val="31"/>
        <w:widowControl w:val="0"/>
        <w:adjustRightInd w:val="0"/>
        <w:snapToGrid w:val="0"/>
        <w:spacing w:line="420" w:lineRule="exact"/>
        <w:ind w:left="0" w:firstLine="562" w:firstLineChars="200"/>
        <w:textAlignment w:val="bottom"/>
        <w:rPr>
          <w:rFonts w:ascii="仿宋_GB2312" w:hAnsi="仿宋_GB2312" w:eastAsia="仿宋_GB2312" w:cs="仿宋_GB2312"/>
          <w:color w:val="auto"/>
          <w:sz w:val="28"/>
          <w:szCs w:val="28"/>
        </w:rPr>
      </w:pPr>
      <w:bookmarkStart w:id="306" w:name="_Toc23216"/>
      <w:r>
        <w:rPr>
          <w:rFonts w:hint="eastAsia" w:ascii="仿宋_GB2312" w:hAnsi="仿宋_GB2312" w:eastAsia="仿宋_GB2312" w:cs="仿宋_GB2312"/>
          <w:color w:val="auto"/>
          <w:sz w:val="28"/>
          <w:szCs w:val="28"/>
        </w:rPr>
        <w:t>农村生活污水治理</w:t>
      </w:r>
      <w:bookmarkEnd w:id="306"/>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根据农村区位条件、人口数量和聚集程度、经济发展水平和污水产生规模，因地制宜采用污染治理与资源利用相结合、工程措施与生态措施相结合、集中与分散相结合的建设模式，鼓励采用无动力或微动力处理工艺。根据区域环境敏感程度，确定不同的排放标准。合理选择排水体制和污水处理工艺。</w:t>
      </w:r>
    </w:p>
    <w:p>
      <w:pPr>
        <w:pStyle w:val="31"/>
        <w:widowControl w:val="0"/>
        <w:adjustRightInd w:val="0"/>
        <w:snapToGrid w:val="0"/>
        <w:spacing w:line="420" w:lineRule="exact"/>
        <w:ind w:left="0" w:firstLine="562" w:firstLineChars="200"/>
        <w:textAlignment w:val="bottom"/>
        <w:rPr>
          <w:rFonts w:ascii="仿宋_GB2312" w:hAnsi="仿宋_GB2312" w:eastAsia="仿宋_GB2312" w:cs="仿宋_GB2312"/>
          <w:color w:val="auto"/>
          <w:sz w:val="28"/>
          <w:szCs w:val="28"/>
        </w:rPr>
      </w:pPr>
      <w:bookmarkStart w:id="307" w:name="_Toc12516"/>
      <w:r>
        <w:rPr>
          <w:rFonts w:hint="eastAsia" w:ascii="仿宋_GB2312" w:hAnsi="仿宋_GB2312" w:eastAsia="仿宋_GB2312" w:cs="仿宋_GB2312"/>
          <w:color w:val="auto"/>
          <w:sz w:val="28"/>
          <w:szCs w:val="28"/>
        </w:rPr>
        <w:t>农业生产废弃物资源化利用</w:t>
      </w:r>
      <w:bookmarkEnd w:id="307"/>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以农用有机肥和农村能源为主要利用方向，开展畜禽粪污和厕所粪污的资源化利用，促进农业绿色生态化发展。采取肥料化、饲料化、燃料化、基料化、原料化等多种方式，着力提升农作物秸秆的综合利用水平。开展地膜回收机制，探索基于市场机制的废弃农药包装回收处理机制，实现农业生产废弃物资源化利用。</w:t>
      </w:r>
    </w:p>
    <w:p>
      <w:pPr>
        <w:pStyle w:val="31"/>
        <w:widowControl w:val="0"/>
        <w:adjustRightInd w:val="0"/>
        <w:snapToGrid w:val="0"/>
        <w:spacing w:line="420" w:lineRule="exact"/>
        <w:ind w:left="0" w:firstLine="562" w:firstLineChars="200"/>
        <w:textAlignment w:val="bottom"/>
        <w:rPr>
          <w:rFonts w:ascii="仿宋_GB2312" w:hAnsi="仿宋_GB2312" w:eastAsia="仿宋_GB2312" w:cs="仿宋_GB2312"/>
          <w:color w:val="auto"/>
          <w:sz w:val="28"/>
          <w:szCs w:val="28"/>
          <w:lang w:val="zh-CN"/>
        </w:rPr>
      </w:pPr>
      <w:bookmarkStart w:id="308" w:name="_Toc9077"/>
      <w:r>
        <w:rPr>
          <w:rFonts w:hint="eastAsia" w:ascii="仿宋_GB2312" w:hAnsi="仿宋_GB2312" w:eastAsia="仿宋_GB2312" w:cs="仿宋_GB2312"/>
          <w:color w:val="auto"/>
          <w:sz w:val="28"/>
          <w:szCs w:val="28"/>
          <w:lang w:val="zh-CN"/>
        </w:rPr>
        <w:t>村容村貌提升</w:t>
      </w:r>
      <w:bookmarkEnd w:id="308"/>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开展“农村公共空间整治工程”，整治集镇乱搭乱建、占道经营等现象，整治村庄公共空间和庭院环境，及时清理私搭乱建、乱堆乱放，开展“空心房”整治，拆除残垣断壁，复耕复绿，坚持“一户一宅”“建新拆旧”。</w:t>
      </w:r>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推进通村组道路建设，加快自然村通水泥（沥青）路建设任务。充分利用本地资源，因地制宜选择路面材料，加快推进入户道路建设。</w:t>
      </w:r>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开展“</w:t>
      </w:r>
      <w:r>
        <w:rPr>
          <w:rFonts w:hint="eastAsia" w:ascii="仿宋_GB2312" w:hAnsi="仿宋_GB2312" w:eastAsia="仿宋_GB2312" w:cs="仿宋_GB2312"/>
          <w:color w:val="auto"/>
          <w:sz w:val="28"/>
          <w:szCs w:val="28"/>
        </w:rPr>
        <w:t>XX</w:t>
      </w:r>
      <w:r>
        <w:rPr>
          <w:rFonts w:hint="eastAsia" w:ascii="仿宋_GB2312" w:hAnsi="仿宋_GB2312" w:eastAsia="仿宋_GB2312" w:cs="仿宋_GB2312"/>
          <w:color w:val="auto"/>
          <w:sz w:val="28"/>
          <w:szCs w:val="28"/>
          <w:lang w:val="zh-CN"/>
        </w:rPr>
        <w:t>农民新居工程”，提升农村建筑风貌，推动建设具有地域特点、民族特色和时代特征的农村建筑。</w:t>
      </w:r>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开展“传统村落保护工程”，传统村落、民居保护机制全面形成，历史文化名镇名村得到有效保护。</w:t>
      </w:r>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开展“农村美化绿化气化工程”，引导各地选用本地乡土树种，在村庄周边、庭院宅旁、村内道路河渠两侧栽植树木，村庄绿化覆盖率达到30%以上，70%以上村庄达到绿色村庄标准。对村庄古树名木挂牌建档，挖掘和发挥古树名木的历史文化和景观价值。积极引导和推动在村庄主要出入口、主干道和公共活动空间合理设置路灯。开展城乡环境卫生整洁行动，推进卫生县城、卫生乡镇等卫生创建活动。</w:t>
      </w:r>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深入推进“百城千镇万村”新农村建设工程，重点开展美丽乡村示范村创建工作。</w:t>
      </w:r>
    </w:p>
    <w:p>
      <w:pPr>
        <w:pStyle w:val="31"/>
        <w:widowControl w:val="0"/>
        <w:adjustRightInd w:val="0"/>
        <w:snapToGrid w:val="0"/>
        <w:spacing w:line="420" w:lineRule="exact"/>
        <w:ind w:left="0" w:firstLine="562" w:firstLineChars="200"/>
        <w:textAlignment w:val="bottom"/>
        <w:rPr>
          <w:rFonts w:ascii="仿宋_GB2312" w:hAnsi="仿宋_GB2312" w:eastAsia="仿宋_GB2312" w:cs="仿宋_GB2312"/>
          <w:color w:val="auto"/>
          <w:sz w:val="28"/>
          <w:szCs w:val="28"/>
          <w:lang w:val="zh-CN"/>
        </w:rPr>
      </w:pPr>
      <w:bookmarkStart w:id="309" w:name="_Toc11945"/>
      <w:r>
        <w:rPr>
          <w:rFonts w:hint="eastAsia" w:ascii="仿宋_GB2312" w:hAnsi="仿宋_GB2312" w:eastAsia="仿宋_GB2312" w:cs="仿宋_GB2312"/>
          <w:color w:val="auto"/>
          <w:sz w:val="28"/>
          <w:szCs w:val="28"/>
          <w:lang w:val="zh-CN"/>
        </w:rPr>
        <w:t>村庄规划编制</w:t>
      </w:r>
      <w:bookmarkEnd w:id="309"/>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每个村庄都要编制规划，坚持“统筹编规划、开门编规划、驻村编规划”，加强与土地利用、产业发展、水利、林业等规划的统筹衔接，推进“多规合一”，整合相关政策和资源，因地制宜，分类制定实用性村庄规划。加强村庄规划与乡村振兴规划的统筹衔接。实现村庄规划编制全覆盖，村庄规划管理体系基本健全。</w:t>
      </w:r>
    </w:p>
    <w:p>
      <w:pPr>
        <w:rPr>
          <w:color w:val="auto"/>
          <w:lang w:val="zh-CN"/>
        </w:rPr>
      </w:pPr>
    </w:p>
    <w:p>
      <w:pPr>
        <w:pStyle w:val="30"/>
        <w:widowControl w:val="0"/>
        <w:adjustRightInd w:val="0"/>
        <w:snapToGrid w:val="0"/>
        <w:spacing w:beforeLines="0" w:afterLines="0" w:line="420" w:lineRule="exact"/>
        <w:ind w:left="0" w:firstLine="560" w:firstLineChars="200"/>
        <w:textAlignment w:val="bottom"/>
        <w:rPr>
          <w:rFonts w:ascii="黑体" w:hAnsi="黑体" w:eastAsia="黑体" w:cs="黑体"/>
          <w:b w:val="0"/>
          <w:bCs/>
          <w:color w:val="auto"/>
          <w:sz w:val="28"/>
          <w:szCs w:val="28"/>
        </w:rPr>
      </w:pPr>
      <w:bookmarkStart w:id="310" w:name="_Toc5821"/>
      <w:bookmarkStart w:id="311" w:name="_Toc23817"/>
      <w:r>
        <w:rPr>
          <w:rFonts w:hint="eastAsia" w:ascii="黑体" w:hAnsi="黑体" w:eastAsia="黑体" w:cs="黑体"/>
          <w:b w:val="0"/>
          <w:bCs/>
          <w:color w:val="auto"/>
          <w:sz w:val="28"/>
          <w:szCs w:val="28"/>
        </w:rPr>
        <w:t>重点建设内容及规模</w:t>
      </w:r>
      <w:bookmarkEnd w:id="310"/>
      <w:bookmarkEnd w:id="311"/>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按人居环境整治不同版块罗列各村庄建设内容及规模。</w:t>
      </w:r>
    </w:p>
    <w:p>
      <w:pPr>
        <w:rPr>
          <w:color w:val="auto"/>
        </w:rPr>
      </w:pPr>
    </w:p>
    <w:p>
      <w:pPr>
        <w:pStyle w:val="30"/>
        <w:widowControl w:val="0"/>
        <w:adjustRightInd w:val="0"/>
        <w:snapToGrid w:val="0"/>
        <w:spacing w:beforeLines="0" w:afterLines="0" w:line="420" w:lineRule="exact"/>
        <w:ind w:left="0" w:firstLine="560" w:firstLineChars="200"/>
        <w:textAlignment w:val="bottom"/>
        <w:rPr>
          <w:rFonts w:ascii="黑体" w:hAnsi="黑体" w:eastAsia="黑体" w:cs="黑体"/>
          <w:b w:val="0"/>
          <w:bCs/>
          <w:color w:val="auto"/>
          <w:sz w:val="28"/>
          <w:szCs w:val="28"/>
          <w:lang w:val="zh-CN"/>
        </w:rPr>
      </w:pPr>
      <w:bookmarkStart w:id="312" w:name="_Toc14305"/>
      <w:r>
        <w:rPr>
          <w:rFonts w:hint="eastAsia" w:ascii="黑体" w:hAnsi="黑体" w:eastAsia="黑体" w:cs="黑体"/>
          <w:b w:val="0"/>
          <w:bCs/>
          <w:color w:val="auto"/>
          <w:sz w:val="28"/>
          <w:szCs w:val="28"/>
          <w:lang w:val="zh-CN"/>
        </w:rPr>
        <w:t>配套建设方案</w:t>
      </w:r>
      <w:bookmarkEnd w:id="312"/>
    </w:p>
    <w:p>
      <w:pPr>
        <w:pStyle w:val="31"/>
        <w:widowControl w:val="0"/>
        <w:adjustRightInd w:val="0"/>
        <w:snapToGrid w:val="0"/>
        <w:spacing w:line="420" w:lineRule="exact"/>
        <w:ind w:left="0" w:firstLine="562" w:firstLineChars="200"/>
        <w:textAlignment w:val="bottom"/>
        <w:rPr>
          <w:rFonts w:ascii="仿宋_GB2312" w:hAnsi="仿宋_GB2312" w:eastAsia="仿宋_GB2312" w:cs="仿宋_GB2312"/>
          <w:color w:val="auto"/>
          <w:sz w:val="28"/>
          <w:szCs w:val="28"/>
        </w:rPr>
      </w:pPr>
      <w:bookmarkStart w:id="313" w:name="_Toc436324674"/>
      <w:bookmarkStart w:id="314" w:name="_Toc13213"/>
      <w:r>
        <w:rPr>
          <w:rFonts w:hint="eastAsia" w:ascii="仿宋_GB2312" w:hAnsi="仿宋_GB2312" w:eastAsia="仿宋_GB2312" w:cs="仿宋_GB2312"/>
          <w:color w:val="auto"/>
          <w:sz w:val="28"/>
          <w:szCs w:val="28"/>
        </w:rPr>
        <w:t>组织领导方案</w:t>
      </w:r>
      <w:bookmarkEnd w:id="313"/>
      <w:bookmarkEnd w:id="314"/>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zh-CN"/>
        </w:rPr>
        <w:t>明确地方党委和政府及有关部门、运行管理单位责任，基本建立有制度、有标准、有队伍、有经费、有督查的村庄人居环境管护长效机制</w:t>
      </w:r>
      <w:r>
        <w:rPr>
          <w:rFonts w:hint="eastAsia" w:ascii="仿宋_GB2312" w:hAnsi="仿宋_GB2312" w:eastAsia="仿宋_GB2312" w:cs="仿宋_GB2312"/>
          <w:color w:val="auto"/>
          <w:sz w:val="28"/>
          <w:szCs w:val="28"/>
        </w:rPr>
        <w:t>，完善相关制度，确保农村人居环境整治制度化、经常化、规范化。</w:t>
      </w:r>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建立工作机制、强化工作措施、分步实施，确保农村人居环境整治目标任务圆满完成。建立组织领导考核机制；建立村民反馈机制，调动一切积极因素，动员干部群众自觉参与到农村人居环境整治工作中来。</w:t>
      </w:r>
    </w:p>
    <w:p>
      <w:pPr>
        <w:pStyle w:val="31"/>
        <w:widowControl w:val="0"/>
        <w:adjustRightInd w:val="0"/>
        <w:snapToGrid w:val="0"/>
        <w:spacing w:line="420" w:lineRule="exact"/>
        <w:ind w:left="0" w:firstLine="562" w:firstLineChars="200"/>
        <w:textAlignment w:val="bottom"/>
        <w:rPr>
          <w:rFonts w:ascii="仿宋_GB2312" w:hAnsi="仿宋_GB2312" w:eastAsia="仿宋_GB2312" w:cs="仿宋_GB2312"/>
          <w:color w:val="auto"/>
          <w:sz w:val="28"/>
          <w:szCs w:val="28"/>
        </w:rPr>
      </w:pPr>
      <w:bookmarkStart w:id="315" w:name="_Toc8466"/>
      <w:bookmarkStart w:id="316" w:name="_Toc436324675"/>
      <w:r>
        <w:rPr>
          <w:rFonts w:hint="eastAsia" w:ascii="仿宋_GB2312" w:hAnsi="仿宋_GB2312" w:eastAsia="仿宋_GB2312" w:cs="仿宋_GB2312"/>
          <w:color w:val="auto"/>
          <w:sz w:val="28"/>
          <w:szCs w:val="28"/>
        </w:rPr>
        <w:t>资金筹措方案</w:t>
      </w:r>
      <w:bookmarkEnd w:id="315"/>
      <w:bookmarkEnd w:id="316"/>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（1）资金总体情况。按照建设方案确定的各项建设任务和投资情况，说明建设资金、运维资金等来源构成，制定建设资金筹措方案和投资计划，运维资金筹措方案与使用计划等。</w:t>
      </w:r>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zh-CN"/>
        </w:rPr>
        <w:t>（2）资金筹措模式。采取多元化的经费筹措模式，鼓励引导和支持企业、社会团体、个人等社会力量，积极参与建立运维资金长效保障机制。</w:t>
      </w:r>
    </w:p>
    <w:p>
      <w:pPr>
        <w:pStyle w:val="31"/>
        <w:widowControl w:val="0"/>
        <w:adjustRightInd w:val="0"/>
        <w:snapToGrid w:val="0"/>
        <w:spacing w:line="420" w:lineRule="exact"/>
        <w:ind w:left="0" w:firstLine="562" w:firstLineChars="200"/>
        <w:textAlignment w:val="bottom"/>
        <w:rPr>
          <w:rFonts w:ascii="仿宋_GB2312" w:hAnsi="仿宋_GB2312" w:eastAsia="仿宋_GB2312" w:cs="仿宋_GB2312"/>
          <w:color w:val="auto"/>
          <w:sz w:val="28"/>
          <w:szCs w:val="28"/>
        </w:rPr>
      </w:pPr>
      <w:bookmarkStart w:id="317" w:name="_Toc26219"/>
      <w:r>
        <w:rPr>
          <w:rFonts w:hint="eastAsia" w:ascii="仿宋_GB2312" w:hAnsi="仿宋_GB2312" w:eastAsia="仿宋_GB2312" w:cs="仿宋_GB2312"/>
          <w:color w:val="auto"/>
          <w:sz w:val="28"/>
          <w:szCs w:val="28"/>
        </w:rPr>
        <w:t>公众参与方案</w:t>
      </w:r>
      <w:bookmarkEnd w:id="317"/>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发挥农村基层组织作用，充分运用“一事一议”民主决策机制，实施人居环境整治项目公示制度，保障村民的知情权、参与权、决策权和监督权等权益。建立完善村规民约，将村庄规划、农村人居环境整治、公共基础设施建设管护、村民建房、培养良好生活习惯等纳入村规民约。培育和践行社会主义核心价值观，把培育文明健康生活方式作为农村精神文明建设的重要内容，提高农民文明卫生意识。</w:t>
      </w:r>
    </w:p>
    <w:p>
      <w:pPr>
        <w:pStyle w:val="31"/>
        <w:widowControl w:val="0"/>
        <w:adjustRightInd w:val="0"/>
        <w:snapToGrid w:val="0"/>
        <w:spacing w:line="420" w:lineRule="exact"/>
        <w:ind w:left="0" w:firstLine="562" w:firstLineChars="200"/>
        <w:textAlignment w:val="bottom"/>
        <w:rPr>
          <w:rFonts w:ascii="仿宋_GB2312" w:hAnsi="仿宋_GB2312" w:eastAsia="仿宋_GB2312" w:cs="仿宋_GB2312"/>
          <w:color w:val="auto"/>
          <w:sz w:val="28"/>
          <w:szCs w:val="28"/>
        </w:rPr>
      </w:pPr>
      <w:bookmarkStart w:id="318" w:name="_Toc7720"/>
      <w:r>
        <w:rPr>
          <w:rFonts w:hint="eastAsia" w:ascii="仿宋_GB2312" w:hAnsi="仿宋_GB2312" w:eastAsia="仿宋_GB2312" w:cs="仿宋_GB2312"/>
          <w:color w:val="auto"/>
          <w:sz w:val="28"/>
          <w:szCs w:val="28"/>
        </w:rPr>
        <w:t>技术和人才支撑方案</w:t>
      </w:r>
      <w:bookmarkEnd w:id="318"/>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组织科研单位、高校、企业开展农村人居环境整治关键技术、工艺和装备研发。制定技术标准（导则）等，开展典型设计。积极开展送图下乡和规划师、建筑师、工程师下乡活动，选派规划设计等专业技术人员驻村指导，为农村人居环境整治提供技术支撑。开展农村人居环境项目建设和运行管理人员技术培训。组织企业与县乡村对接农村环境治理实用技术和装备需求。</w:t>
      </w:r>
    </w:p>
    <w:p>
      <w:pPr>
        <w:pStyle w:val="31"/>
        <w:widowControl w:val="0"/>
        <w:adjustRightInd w:val="0"/>
        <w:snapToGrid w:val="0"/>
        <w:spacing w:line="420" w:lineRule="exact"/>
        <w:ind w:left="0" w:firstLine="562" w:firstLineChars="200"/>
        <w:textAlignment w:val="bottom"/>
        <w:rPr>
          <w:rFonts w:ascii="仿宋_GB2312" w:hAnsi="仿宋_GB2312" w:eastAsia="仿宋_GB2312" w:cs="仿宋_GB2312"/>
          <w:color w:val="auto"/>
          <w:sz w:val="28"/>
          <w:szCs w:val="28"/>
        </w:rPr>
      </w:pPr>
      <w:bookmarkStart w:id="319" w:name="_Toc3268"/>
      <w:bookmarkStart w:id="320" w:name="_Toc436324679"/>
      <w:r>
        <w:rPr>
          <w:rFonts w:hint="eastAsia" w:ascii="仿宋_GB2312" w:hAnsi="仿宋_GB2312" w:eastAsia="仿宋_GB2312" w:cs="仿宋_GB2312"/>
          <w:color w:val="auto"/>
          <w:sz w:val="28"/>
          <w:szCs w:val="28"/>
        </w:rPr>
        <w:t>宣传发动培训方案</w:t>
      </w:r>
      <w:bookmarkEnd w:id="319"/>
      <w:bookmarkEnd w:id="320"/>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全力做好县内宣传教育和对外宣传报道，其中县内媒体宣传教育以县广播电视台报道为主，可建立公众号，发表公众号文章或宣传海报开展宣传工作。</w:t>
      </w:r>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按照农村人居环境整治工作的整体部署，在做好宣传的同时，采取例行培训及宣传培训，对基层人员进行经常性培训，用群众喜闻乐见的形式开展宣传教育，</w:t>
      </w:r>
    </w:p>
    <w:p>
      <w:pPr>
        <w:pStyle w:val="31"/>
        <w:widowControl w:val="0"/>
        <w:adjustRightInd w:val="0"/>
        <w:snapToGrid w:val="0"/>
        <w:spacing w:line="420" w:lineRule="exact"/>
        <w:ind w:left="0" w:firstLine="562" w:firstLineChars="200"/>
        <w:textAlignment w:val="bottom"/>
        <w:rPr>
          <w:rFonts w:ascii="仿宋_GB2312" w:hAnsi="仿宋_GB2312" w:eastAsia="仿宋_GB2312" w:cs="仿宋_GB2312"/>
          <w:color w:val="auto"/>
          <w:sz w:val="28"/>
          <w:szCs w:val="28"/>
        </w:rPr>
      </w:pPr>
      <w:bookmarkStart w:id="321" w:name="_Toc14311"/>
      <w:bookmarkStart w:id="322" w:name="_Toc436324680"/>
      <w:r>
        <w:rPr>
          <w:rFonts w:hint="eastAsia" w:ascii="仿宋_GB2312" w:hAnsi="仿宋_GB2312" w:eastAsia="仿宋_GB2312" w:cs="仿宋_GB2312"/>
          <w:color w:val="auto"/>
          <w:sz w:val="28"/>
          <w:szCs w:val="28"/>
        </w:rPr>
        <w:t>长效机制建设方案</w:t>
      </w:r>
      <w:bookmarkEnd w:id="321"/>
      <w:bookmarkEnd w:id="322"/>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按照政府主导、分级负担，集体补充、群众参与，社会支持、多元筹集原则，合理确定政府、村集体和农户出资责任，并承担相应建设和管护职责。对污水垃圾集中处理、无害化卫生公厕等农村卫生公共服务设施的建设管护主要由政府出资；对户用厕所改造、户用小型污水处理等设施建设，由农户适当出资、政府给予奖补，日常管护以农户为主；村庄绿化、美化、亮化及道路硬化等建设，由村集体、农户适当出资，村民投工投劳，政府给予奖补，日常管护以村集体为主。配备村庄保洁员，建立村庄日常保洁制度，建立运行监督和激励机制。各县市区应将农村人居环境整治年度工作经费和设施建设运行费用纳入财政预算管理。鼓励专业化、市场化建设和运行管护，推行城乡垃圾污水处理统一规划、统一建设、统一运行、统一管理的模式。探索建立垃圾污水处理农户付费制度，保障运营单位获得合理收益，综合考虑污染防治形势、经济社会承受能力、农村居民意愿等因素，合理确定缴费水平和标准，完善财政补助、村集体补贴、农户付费相结合的管护经费保障机制。实施“农村建筑工匠培育工程”，开展建筑工匠培训，探索建立建房建筑工匠验收制度和公示制度。支持村级组织和农村工匠带头人等承接村内环境整治、村内道路、植树造林等小型涉农工程项目。组织开展培训，把当地村民培养成为村内公益性基础设施运行维护的重要力量。鼓励推广“四自两会三公开”（自选、自建、自管、自用，村委会、理事会，项目选择公开、理事会选举公开、工程建成后财务公开）建管机制。</w:t>
      </w:r>
    </w:p>
    <w:p>
      <w:pPr>
        <w:pStyle w:val="31"/>
        <w:widowControl w:val="0"/>
        <w:adjustRightInd w:val="0"/>
        <w:snapToGrid w:val="0"/>
        <w:spacing w:line="420" w:lineRule="exact"/>
        <w:ind w:left="0" w:firstLine="562" w:firstLineChars="200"/>
        <w:textAlignment w:val="bottom"/>
        <w:rPr>
          <w:rFonts w:ascii="仿宋_GB2312" w:hAnsi="仿宋_GB2312" w:eastAsia="仿宋_GB2312" w:cs="仿宋_GB2312"/>
          <w:color w:val="auto"/>
          <w:sz w:val="28"/>
          <w:szCs w:val="28"/>
        </w:rPr>
      </w:pPr>
      <w:bookmarkStart w:id="323" w:name="_Toc26699"/>
      <w:bookmarkStart w:id="324" w:name="_Toc436324682"/>
      <w:r>
        <w:rPr>
          <w:rFonts w:hint="eastAsia" w:ascii="仿宋_GB2312" w:hAnsi="仿宋_GB2312" w:eastAsia="仿宋_GB2312" w:cs="仿宋_GB2312"/>
          <w:color w:val="auto"/>
          <w:sz w:val="28"/>
          <w:szCs w:val="28"/>
        </w:rPr>
        <w:t>监督管理能力建设方案</w:t>
      </w:r>
      <w:bookmarkEnd w:id="323"/>
      <w:bookmarkEnd w:id="324"/>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建立和完善管理台账，掌握县域农村人居环境整治建设项目分布和运行情况。制定并执行县域农村人居环境整治设施运行维护管理工作考核办法。建立运行维护管理评价结果与经费及乡镇考核挂钩的奖惩机制，逐步提高运行维护效率。</w:t>
      </w:r>
    </w:p>
    <w:p>
      <w:pPr>
        <w:pStyle w:val="31"/>
        <w:widowControl w:val="0"/>
        <w:adjustRightInd w:val="0"/>
        <w:snapToGrid w:val="0"/>
        <w:spacing w:line="420" w:lineRule="exact"/>
        <w:ind w:left="0" w:firstLine="562" w:firstLineChars="200"/>
        <w:textAlignment w:val="bottom"/>
        <w:rPr>
          <w:rFonts w:ascii="仿宋_GB2312" w:hAnsi="仿宋_GB2312" w:eastAsia="仿宋_GB2312" w:cs="仿宋_GB2312"/>
          <w:color w:val="auto"/>
          <w:sz w:val="28"/>
          <w:szCs w:val="28"/>
          <w:lang w:val="zh-CN"/>
        </w:rPr>
      </w:pPr>
      <w:bookmarkStart w:id="325" w:name="_Toc15779"/>
      <w:r>
        <w:rPr>
          <w:rFonts w:hint="eastAsia" w:ascii="仿宋_GB2312" w:hAnsi="仿宋_GB2312" w:eastAsia="仿宋_GB2312" w:cs="仿宋_GB2312"/>
          <w:color w:val="auto"/>
          <w:sz w:val="28"/>
          <w:szCs w:val="28"/>
          <w:lang w:val="zh-CN"/>
        </w:rPr>
        <w:t>其他</w:t>
      </w:r>
      <w:bookmarkEnd w:id="325"/>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其他配套建设方案。</w:t>
      </w:r>
    </w:p>
    <w:p>
      <w:pPr>
        <w:rPr>
          <w:color w:val="auto"/>
          <w:lang w:val="zh-CN"/>
        </w:rPr>
      </w:pPr>
    </w:p>
    <w:p>
      <w:pPr>
        <w:pStyle w:val="30"/>
        <w:widowControl w:val="0"/>
        <w:adjustRightInd w:val="0"/>
        <w:snapToGrid w:val="0"/>
        <w:spacing w:beforeLines="0" w:afterLines="0" w:line="420" w:lineRule="exact"/>
        <w:ind w:left="0" w:firstLine="560" w:firstLineChars="200"/>
        <w:textAlignment w:val="bottom"/>
        <w:rPr>
          <w:rFonts w:ascii="黑体" w:hAnsi="黑体" w:eastAsia="黑体" w:cs="黑体"/>
          <w:b w:val="0"/>
          <w:bCs/>
          <w:color w:val="auto"/>
          <w:sz w:val="28"/>
          <w:szCs w:val="28"/>
        </w:rPr>
      </w:pPr>
      <w:bookmarkStart w:id="326" w:name="_Toc22075"/>
      <w:r>
        <w:rPr>
          <w:rFonts w:hint="eastAsia" w:ascii="黑体" w:hAnsi="黑体" w:eastAsia="黑体" w:cs="黑体"/>
          <w:b w:val="0"/>
          <w:bCs/>
          <w:color w:val="auto"/>
          <w:sz w:val="28"/>
          <w:szCs w:val="28"/>
        </w:rPr>
        <w:t>投资估算与资金来源</w:t>
      </w:r>
      <w:bookmarkEnd w:id="326"/>
    </w:p>
    <w:p>
      <w:pPr>
        <w:pStyle w:val="31"/>
        <w:widowControl w:val="0"/>
        <w:adjustRightInd w:val="0"/>
        <w:snapToGrid w:val="0"/>
        <w:spacing w:line="420" w:lineRule="exact"/>
        <w:ind w:left="0" w:firstLine="562" w:firstLineChars="200"/>
        <w:textAlignment w:val="bottom"/>
        <w:rPr>
          <w:rFonts w:ascii="仿宋_GB2312" w:hAnsi="仿宋_GB2312" w:eastAsia="仿宋_GB2312" w:cs="仿宋_GB2312"/>
          <w:color w:val="auto"/>
          <w:sz w:val="28"/>
          <w:szCs w:val="28"/>
        </w:rPr>
      </w:pPr>
      <w:bookmarkStart w:id="327" w:name="_Toc7683"/>
      <w:r>
        <w:rPr>
          <w:rFonts w:hint="eastAsia" w:ascii="仿宋_GB2312" w:hAnsi="仿宋_GB2312" w:eastAsia="仿宋_GB2312" w:cs="仿宋_GB2312"/>
          <w:color w:val="auto"/>
          <w:sz w:val="28"/>
          <w:szCs w:val="28"/>
        </w:rPr>
        <w:t>估算依据</w:t>
      </w:r>
      <w:bookmarkEnd w:id="327"/>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包括各村建造的污水、垃圾、村容村貌、改厕等各种建筑物、构筑物、管线、工艺安装、设备、电气、自控及仪表等项目，以国家和广东省预算定额和最近价格水平作为估算依据。</w:t>
      </w:r>
    </w:p>
    <w:p>
      <w:pPr>
        <w:pStyle w:val="31"/>
        <w:widowControl w:val="0"/>
        <w:adjustRightInd w:val="0"/>
        <w:snapToGrid w:val="0"/>
        <w:spacing w:line="420" w:lineRule="exact"/>
        <w:ind w:left="0" w:firstLine="562" w:firstLineChars="200"/>
        <w:textAlignment w:val="bottom"/>
        <w:rPr>
          <w:rFonts w:ascii="仿宋_GB2312" w:hAnsi="仿宋_GB2312" w:eastAsia="仿宋_GB2312" w:cs="仿宋_GB2312"/>
          <w:color w:val="auto"/>
          <w:sz w:val="28"/>
          <w:szCs w:val="28"/>
        </w:rPr>
      </w:pPr>
      <w:bookmarkStart w:id="328" w:name="_Toc16300"/>
      <w:bookmarkStart w:id="329" w:name="_Toc436324685"/>
      <w:r>
        <w:rPr>
          <w:rFonts w:hint="eastAsia" w:ascii="仿宋_GB2312" w:hAnsi="仿宋_GB2312" w:eastAsia="仿宋_GB2312" w:cs="仿宋_GB2312"/>
          <w:color w:val="auto"/>
          <w:sz w:val="28"/>
          <w:szCs w:val="28"/>
        </w:rPr>
        <w:t>工程估价</w:t>
      </w:r>
      <w:bookmarkEnd w:id="328"/>
      <w:bookmarkEnd w:id="329"/>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设备单价采用目前同类设备的平均价格，各设备单价采取询价方式获取；</w:t>
      </w:r>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工程项目的土建投资数量，采用的是类似工程估算方法编制概算，土建工程投资包括人工费、材料费、机械费等其他费用。</w:t>
      </w:r>
    </w:p>
    <w:p>
      <w:pPr>
        <w:pStyle w:val="31"/>
        <w:widowControl w:val="0"/>
        <w:adjustRightInd w:val="0"/>
        <w:snapToGrid w:val="0"/>
        <w:spacing w:line="420" w:lineRule="exact"/>
        <w:ind w:left="0" w:firstLine="562" w:firstLineChars="200"/>
        <w:textAlignment w:val="bottom"/>
        <w:rPr>
          <w:rFonts w:ascii="仿宋_GB2312" w:hAnsi="仿宋_GB2312" w:eastAsia="仿宋_GB2312" w:cs="仿宋_GB2312"/>
          <w:color w:val="auto"/>
          <w:sz w:val="28"/>
          <w:szCs w:val="28"/>
        </w:rPr>
      </w:pPr>
      <w:bookmarkStart w:id="330" w:name="_Toc9886"/>
      <w:r>
        <w:rPr>
          <w:rFonts w:hint="eastAsia" w:ascii="仿宋_GB2312" w:hAnsi="仿宋_GB2312" w:eastAsia="仿宋_GB2312" w:cs="仿宋_GB2312"/>
          <w:color w:val="auto"/>
          <w:sz w:val="28"/>
          <w:szCs w:val="28"/>
        </w:rPr>
        <w:t>投资估算</w:t>
      </w:r>
      <w:bookmarkEnd w:id="330"/>
    </w:p>
    <w:p>
      <w:pPr>
        <w:pStyle w:val="32"/>
        <w:widowControl w:val="0"/>
        <w:adjustRightInd w:val="0"/>
        <w:snapToGrid w:val="0"/>
        <w:spacing w:line="420" w:lineRule="exact"/>
        <w:ind w:left="0" w:firstLine="562" w:firstLineChars="200"/>
        <w:textAlignment w:val="bottom"/>
        <w:rPr>
          <w:rFonts w:ascii="仿宋_GB2312" w:hAnsi="仿宋_GB2312" w:eastAsia="仿宋_GB2312" w:cs="仿宋_GB2312"/>
          <w:color w:val="auto"/>
          <w:szCs w:val="28"/>
          <w:lang w:val="zh-CN"/>
        </w:rPr>
      </w:pPr>
      <w:bookmarkStart w:id="331" w:name="_Toc10546"/>
      <w:r>
        <w:rPr>
          <w:rFonts w:hint="eastAsia" w:ascii="仿宋_GB2312" w:hAnsi="仿宋_GB2312" w:eastAsia="仿宋_GB2312" w:cs="仿宋_GB2312"/>
          <w:color w:val="auto"/>
          <w:szCs w:val="28"/>
          <w:lang w:val="zh-CN"/>
        </w:rPr>
        <w:t>总投资估算</w:t>
      </w:r>
      <w:bookmarkEnd w:id="331"/>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根据各建设内容汇总总投资估算表</w:t>
      </w:r>
    </w:p>
    <w:p>
      <w:pPr>
        <w:pStyle w:val="32"/>
        <w:widowControl w:val="0"/>
        <w:adjustRightInd w:val="0"/>
        <w:snapToGrid w:val="0"/>
        <w:spacing w:line="420" w:lineRule="exact"/>
        <w:ind w:left="0" w:firstLine="562" w:firstLineChars="200"/>
        <w:textAlignment w:val="bottom"/>
        <w:rPr>
          <w:rFonts w:ascii="仿宋_GB2312" w:hAnsi="仿宋_GB2312" w:eastAsia="仿宋_GB2312" w:cs="仿宋_GB2312"/>
          <w:color w:val="auto"/>
          <w:szCs w:val="28"/>
          <w:lang w:val="zh-CN"/>
        </w:rPr>
      </w:pPr>
      <w:bookmarkStart w:id="332" w:name="_Toc27052"/>
      <w:r>
        <w:rPr>
          <w:rFonts w:hint="eastAsia" w:ascii="仿宋_GB2312" w:hAnsi="仿宋_GB2312" w:eastAsia="仿宋_GB2312" w:cs="仿宋_GB2312"/>
          <w:color w:val="auto"/>
          <w:szCs w:val="28"/>
          <w:lang w:val="zh-CN"/>
        </w:rPr>
        <w:t>各村庄投资估算</w:t>
      </w:r>
      <w:bookmarkEnd w:id="332"/>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根据各村庄建设内容，分别进行汇总统计，分类投资估算及各村庄投资估算。</w:t>
      </w:r>
    </w:p>
    <w:p>
      <w:pPr>
        <w:pStyle w:val="31"/>
        <w:widowControl w:val="0"/>
        <w:adjustRightInd w:val="0"/>
        <w:snapToGrid w:val="0"/>
        <w:spacing w:line="420" w:lineRule="exact"/>
        <w:ind w:left="0" w:firstLine="562" w:firstLineChars="200"/>
        <w:textAlignment w:val="bottom"/>
        <w:rPr>
          <w:rFonts w:ascii="仿宋_GB2312" w:hAnsi="仿宋_GB2312" w:eastAsia="仿宋_GB2312" w:cs="仿宋_GB2312"/>
          <w:color w:val="auto"/>
          <w:sz w:val="28"/>
          <w:szCs w:val="28"/>
          <w:lang w:val="zh-CN"/>
        </w:rPr>
      </w:pPr>
      <w:bookmarkStart w:id="333" w:name="_Toc17486"/>
      <w:r>
        <w:rPr>
          <w:rFonts w:hint="eastAsia" w:ascii="仿宋_GB2312" w:hAnsi="仿宋_GB2312" w:eastAsia="仿宋_GB2312" w:cs="仿宋_GB2312"/>
          <w:color w:val="auto"/>
          <w:sz w:val="28"/>
          <w:szCs w:val="28"/>
          <w:lang w:val="zh-CN"/>
        </w:rPr>
        <w:t>资金来源</w:t>
      </w:r>
      <w:bookmarkEnd w:id="333"/>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zh-CN"/>
        </w:rPr>
        <w:t>明确项目资金来源，并罗列</w:t>
      </w:r>
      <w:r>
        <w:rPr>
          <w:rFonts w:hint="eastAsia" w:ascii="仿宋_GB2312" w:hAnsi="仿宋_GB2312" w:eastAsia="仿宋_GB2312" w:cs="仿宋_GB2312"/>
          <w:color w:val="auto"/>
          <w:sz w:val="28"/>
          <w:szCs w:val="28"/>
        </w:rPr>
        <w:t>各乡镇资金来源分配表。</w:t>
      </w:r>
    </w:p>
    <w:p>
      <w:pPr>
        <w:rPr>
          <w:color w:val="auto"/>
        </w:rPr>
      </w:pPr>
    </w:p>
    <w:p>
      <w:pPr>
        <w:pStyle w:val="30"/>
        <w:widowControl w:val="0"/>
        <w:adjustRightInd w:val="0"/>
        <w:snapToGrid w:val="0"/>
        <w:spacing w:beforeLines="0" w:afterLines="0" w:line="420" w:lineRule="exact"/>
        <w:ind w:left="0" w:firstLine="560" w:firstLineChars="200"/>
        <w:textAlignment w:val="bottom"/>
        <w:rPr>
          <w:rFonts w:ascii="黑体" w:hAnsi="黑体" w:eastAsia="黑体" w:cs="黑体"/>
          <w:b w:val="0"/>
          <w:bCs/>
          <w:color w:val="auto"/>
          <w:sz w:val="28"/>
          <w:szCs w:val="28"/>
        </w:rPr>
      </w:pPr>
      <w:bookmarkStart w:id="334" w:name="_Toc16937"/>
      <w:r>
        <w:rPr>
          <w:rFonts w:hint="eastAsia" w:ascii="黑体" w:hAnsi="黑体" w:eastAsia="黑体" w:cs="黑体"/>
          <w:b w:val="0"/>
          <w:bCs/>
          <w:color w:val="auto"/>
          <w:sz w:val="28"/>
          <w:szCs w:val="28"/>
        </w:rPr>
        <w:t>项目实施计划</w:t>
      </w:r>
      <w:bookmarkEnd w:id="334"/>
    </w:p>
    <w:p>
      <w:pPr>
        <w:pStyle w:val="31"/>
        <w:widowControl w:val="0"/>
        <w:adjustRightInd w:val="0"/>
        <w:snapToGrid w:val="0"/>
        <w:spacing w:line="420" w:lineRule="exact"/>
        <w:ind w:left="0" w:firstLine="562" w:firstLineChars="200"/>
        <w:textAlignment w:val="bottom"/>
        <w:rPr>
          <w:rFonts w:ascii="仿宋_GB2312" w:hAnsi="仿宋_GB2312" w:eastAsia="仿宋_GB2312" w:cs="仿宋_GB2312"/>
          <w:color w:val="auto"/>
          <w:sz w:val="28"/>
          <w:szCs w:val="28"/>
        </w:rPr>
      </w:pPr>
      <w:bookmarkStart w:id="335" w:name="_Toc14726"/>
      <w:r>
        <w:rPr>
          <w:rFonts w:hint="eastAsia" w:ascii="仿宋_GB2312" w:hAnsi="仿宋_GB2312" w:eastAsia="仿宋_GB2312" w:cs="仿宋_GB2312"/>
          <w:color w:val="auto"/>
          <w:sz w:val="28"/>
          <w:szCs w:val="28"/>
        </w:rPr>
        <w:t>实施计划</w:t>
      </w:r>
      <w:bookmarkEnd w:id="335"/>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按照国家和省、市的有关规定和规划要求，结合项目具体特点和项目资金筹措情况，简述项目分年度实施计划。</w:t>
      </w:r>
    </w:p>
    <w:p>
      <w:pPr>
        <w:pStyle w:val="31"/>
        <w:widowControl w:val="0"/>
        <w:adjustRightInd w:val="0"/>
        <w:snapToGrid w:val="0"/>
        <w:spacing w:line="420" w:lineRule="exact"/>
        <w:ind w:left="0" w:firstLine="562" w:firstLineChars="200"/>
        <w:textAlignment w:val="bottom"/>
        <w:rPr>
          <w:rFonts w:ascii="仿宋_GB2312" w:hAnsi="仿宋_GB2312" w:eastAsia="仿宋_GB2312" w:cs="仿宋_GB2312"/>
          <w:color w:val="auto"/>
          <w:sz w:val="28"/>
          <w:szCs w:val="28"/>
        </w:rPr>
      </w:pPr>
      <w:bookmarkStart w:id="336" w:name="_Toc29205"/>
      <w:r>
        <w:rPr>
          <w:rFonts w:hint="eastAsia" w:ascii="仿宋_GB2312" w:hAnsi="仿宋_GB2312" w:eastAsia="仿宋_GB2312" w:cs="仿宋_GB2312"/>
          <w:color w:val="auto"/>
          <w:sz w:val="28"/>
          <w:szCs w:val="28"/>
        </w:rPr>
        <w:t>工程招标</w:t>
      </w:r>
      <w:bookmarkEnd w:id="336"/>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根据《中华人民共和国招标投标法》、《工程建设项目招标范围和规模标准规定》、《XX省招标投标管理办法》等法律法规的规定，确定该项目招标范围。</w:t>
      </w:r>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确定工程招标方式及招标组织形式。</w:t>
      </w:r>
    </w:p>
    <w:p>
      <w:pPr>
        <w:rPr>
          <w:color w:val="auto"/>
        </w:rPr>
      </w:pPr>
    </w:p>
    <w:p>
      <w:pPr>
        <w:rPr>
          <w:color w:val="auto"/>
        </w:rPr>
      </w:pPr>
    </w:p>
    <w:p>
      <w:pPr>
        <w:pStyle w:val="30"/>
        <w:widowControl w:val="0"/>
        <w:adjustRightInd w:val="0"/>
        <w:snapToGrid w:val="0"/>
        <w:spacing w:beforeLines="0" w:afterLines="0" w:line="420" w:lineRule="exact"/>
        <w:ind w:left="0" w:firstLine="560" w:firstLineChars="200"/>
        <w:textAlignment w:val="bottom"/>
        <w:rPr>
          <w:rFonts w:ascii="黑体" w:hAnsi="黑体" w:eastAsia="黑体" w:cs="黑体"/>
          <w:b w:val="0"/>
          <w:bCs/>
          <w:color w:val="auto"/>
          <w:sz w:val="28"/>
          <w:szCs w:val="28"/>
        </w:rPr>
      </w:pPr>
      <w:bookmarkStart w:id="337" w:name="_Toc22562"/>
      <w:r>
        <w:rPr>
          <w:rFonts w:hint="eastAsia" w:ascii="黑体" w:hAnsi="黑体" w:eastAsia="黑体" w:cs="黑体"/>
          <w:b w:val="0"/>
          <w:bCs/>
          <w:color w:val="auto"/>
          <w:sz w:val="28"/>
          <w:szCs w:val="28"/>
        </w:rPr>
        <w:t>保障措施</w:t>
      </w:r>
      <w:bookmarkEnd w:id="337"/>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结合本地实际，从组织保障、资金保障、技术保障、长效机制保障等方面，提出保障项目实施的措施。</w:t>
      </w:r>
    </w:p>
    <w:p>
      <w:pPr>
        <w:rPr>
          <w:color w:val="auto"/>
          <w:lang w:val="zh-CN"/>
        </w:rPr>
      </w:pPr>
    </w:p>
    <w:p>
      <w:pPr>
        <w:pStyle w:val="30"/>
        <w:widowControl w:val="0"/>
        <w:adjustRightInd w:val="0"/>
        <w:snapToGrid w:val="0"/>
        <w:spacing w:beforeLines="0" w:afterLines="0" w:line="420" w:lineRule="exact"/>
        <w:ind w:left="0" w:firstLine="560" w:firstLineChars="200"/>
        <w:textAlignment w:val="bottom"/>
        <w:rPr>
          <w:rFonts w:ascii="黑体" w:hAnsi="黑体" w:eastAsia="黑体" w:cs="黑体"/>
          <w:b w:val="0"/>
          <w:bCs/>
          <w:color w:val="auto"/>
          <w:sz w:val="28"/>
          <w:szCs w:val="28"/>
        </w:rPr>
      </w:pPr>
      <w:bookmarkStart w:id="338" w:name="_Toc29629"/>
      <w:r>
        <w:rPr>
          <w:rFonts w:hint="eastAsia" w:ascii="黑体" w:hAnsi="黑体" w:eastAsia="黑体" w:cs="黑体"/>
          <w:b w:val="0"/>
          <w:bCs/>
          <w:color w:val="auto"/>
          <w:sz w:val="28"/>
          <w:szCs w:val="28"/>
        </w:rPr>
        <w:t>效益分析</w:t>
      </w:r>
      <w:bookmarkEnd w:id="338"/>
    </w:p>
    <w:p>
      <w:pPr>
        <w:adjustRightInd w:val="0"/>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zh-CN"/>
        </w:rPr>
        <w:t>分析人居环境整治效果，对改善农村人居环境、推动乡村发展的成效等，预测项目实施后的环境效益、经济效益和社会效益。</w:t>
      </w:r>
    </w:p>
    <w:p>
      <w:pPr>
        <w:pStyle w:val="10"/>
        <w:adjustRightInd w:val="0"/>
        <w:snapToGrid w:val="0"/>
        <w:spacing w:before="0" w:line="420" w:lineRule="exact"/>
        <w:ind w:firstLine="560" w:firstLineChars="200"/>
        <w:textAlignment w:val="bottom"/>
        <w:rPr>
          <w:rFonts w:hAnsi="仿宋_GB2312" w:cs="仿宋_GB2312"/>
          <w:color w:val="auto"/>
          <w:sz w:val="28"/>
          <w:szCs w:val="28"/>
        </w:rPr>
        <w:sectPr>
          <w:footerReference r:id="rId38" w:type="default"/>
          <w:pgSz w:w="11906" w:h="16838"/>
          <w:pgMar w:top="1871" w:right="1531" w:bottom="1871" w:left="1531" w:header="850" w:footer="1417" w:gutter="0"/>
          <w:cols w:space="0" w:num="1"/>
          <w:docGrid w:type="lines" w:linePitch="595" w:charSpace="0"/>
        </w:sectPr>
      </w:pPr>
    </w:p>
    <w:p>
      <w:pPr>
        <w:snapToGrid w:val="0"/>
        <w:spacing w:line="420" w:lineRule="exact"/>
        <w:textAlignment w:val="bottom"/>
        <w:rPr>
          <w:rFonts w:ascii="黑体" w:hAnsi="黑体" w:eastAsia="黑体" w:cs="黑体"/>
          <w:bCs/>
          <w:color w:val="auto"/>
          <w:sz w:val="28"/>
          <w:szCs w:val="28"/>
        </w:rPr>
      </w:pPr>
      <w:r>
        <w:rPr>
          <w:rFonts w:hint="eastAsia" w:ascii="黑体" w:hAnsi="黑体" w:eastAsia="黑体" w:cs="黑体"/>
          <w:bCs/>
          <w:color w:val="auto"/>
          <w:sz w:val="28"/>
          <w:szCs w:val="28"/>
        </w:rPr>
        <w:t>第7类</w:t>
      </w:r>
    </w:p>
    <w:p>
      <w:pPr>
        <w:pStyle w:val="5"/>
        <w:rPr>
          <w:rFonts w:ascii="黑体" w:hAnsi="黑体" w:eastAsia="黑体" w:cs="黑体"/>
          <w:b w:val="0"/>
          <w:color w:val="auto"/>
          <w:sz w:val="28"/>
          <w:szCs w:val="28"/>
        </w:rPr>
      </w:pPr>
    </w:p>
    <w:p>
      <w:pPr>
        <w:rPr>
          <w:color w:val="auto"/>
        </w:rPr>
      </w:pPr>
    </w:p>
    <w:p>
      <w:pPr>
        <w:pStyle w:val="6"/>
        <w:keepNext w:val="0"/>
        <w:keepLines w:val="0"/>
        <w:numPr>
          <w:ilvl w:val="2"/>
          <w:numId w:val="0"/>
        </w:numPr>
        <w:snapToGrid w:val="0"/>
        <w:spacing w:before="0" w:after="0" w:line="420" w:lineRule="exact"/>
        <w:textAlignment w:val="bottom"/>
        <w:rPr>
          <w:color w:val="auto"/>
          <w:sz w:val="28"/>
          <w:szCs w:val="28"/>
        </w:rPr>
      </w:pPr>
    </w:p>
    <w:p>
      <w:pPr>
        <w:pStyle w:val="4"/>
        <w:rPr>
          <w:color w:val="auto"/>
        </w:rPr>
      </w:pPr>
      <w:r>
        <w:rPr>
          <w:rFonts w:hint="eastAsia"/>
          <w:color w:val="auto"/>
        </w:rPr>
        <w:t>广东省农业农村厅农业品牌创建、宣传推广</w:t>
      </w:r>
    </w:p>
    <w:p>
      <w:pPr>
        <w:pStyle w:val="4"/>
        <w:rPr>
          <w:color w:val="auto"/>
        </w:rPr>
      </w:pPr>
    </w:p>
    <w:p>
      <w:pPr>
        <w:pStyle w:val="4"/>
        <w:rPr>
          <w:color w:val="auto"/>
        </w:rPr>
      </w:pPr>
      <w:r>
        <w:rPr>
          <w:rFonts w:hint="eastAsia"/>
          <w:color w:val="auto"/>
        </w:rPr>
        <w:t>项目申报书模板</w:t>
      </w:r>
    </w:p>
    <w:p>
      <w:pPr>
        <w:snapToGrid w:val="0"/>
        <w:spacing w:line="420" w:lineRule="exact"/>
        <w:ind w:firstLine="536"/>
        <w:textAlignment w:val="bottom"/>
        <w:rPr>
          <w:rFonts w:ascii="宋体" w:hAnsi="宋体"/>
          <w:color w:val="auto"/>
          <w:sz w:val="28"/>
          <w:szCs w:val="28"/>
        </w:rPr>
      </w:pPr>
      <w:r>
        <w:rPr>
          <w:rFonts w:hint="eastAsia" w:ascii="长城小标宋体" w:hAnsi="长城小标宋体" w:eastAsia="长城小标宋体"/>
          <w:b/>
          <w:bCs/>
          <w:color w:val="auto"/>
          <w:sz w:val="28"/>
          <w:szCs w:val="28"/>
        </w:rPr>
        <w:t xml:space="preserve"> </w:t>
      </w:r>
    </w:p>
    <w:p>
      <w:pPr>
        <w:snapToGrid w:val="0"/>
        <w:spacing w:line="420" w:lineRule="exact"/>
        <w:textAlignment w:val="bottom"/>
        <w:rPr>
          <w:rFonts w:ascii="宋体" w:hAnsi="宋体"/>
          <w:color w:val="auto"/>
          <w:sz w:val="28"/>
          <w:szCs w:val="28"/>
        </w:rPr>
      </w:pPr>
    </w:p>
    <w:p>
      <w:pPr>
        <w:snapToGrid w:val="0"/>
        <w:spacing w:line="420" w:lineRule="exact"/>
        <w:ind w:firstLine="536"/>
        <w:textAlignment w:val="bottom"/>
        <w:rPr>
          <w:rFonts w:ascii="宋体" w:hAnsi="宋体"/>
          <w:color w:val="auto"/>
          <w:sz w:val="28"/>
          <w:szCs w:val="28"/>
        </w:rPr>
      </w:pPr>
    </w:p>
    <w:p>
      <w:pPr>
        <w:snapToGrid w:val="0"/>
        <w:spacing w:line="420" w:lineRule="exact"/>
        <w:ind w:firstLine="536"/>
        <w:textAlignment w:val="bottom"/>
        <w:rPr>
          <w:rFonts w:ascii="宋体" w:hAnsi="宋体"/>
          <w:color w:val="auto"/>
          <w:sz w:val="28"/>
          <w:szCs w:val="28"/>
        </w:rPr>
      </w:pPr>
    </w:p>
    <w:p>
      <w:pPr>
        <w:snapToGrid w:val="0"/>
        <w:spacing w:line="420" w:lineRule="exact"/>
        <w:ind w:firstLine="536"/>
        <w:textAlignment w:val="bottom"/>
        <w:rPr>
          <w:rFonts w:ascii="宋体" w:hAnsi="宋体"/>
          <w:color w:val="auto"/>
          <w:sz w:val="28"/>
          <w:szCs w:val="28"/>
        </w:rPr>
      </w:pPr>
    </w:p>
    <w:tbl>
      <w:tblPr>
        <w:tblStyle w:val="17"/>
        <w:tblW w:w="8472" w:type="dxa"/>
        <w:tblInd w:w="0" w:type="dxa"/>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c>
          <w:tcPr>
            <w:tcW w:w="2632" w:type="dxa"/>
            <w:vAlign w:val="center"/>
          </w:tcPr>
          <w:p>
            <w:pPr>
              <w:snapToGrid w:val="0"/>
              <w:spacing w:line="420" w:lineRule="exact"/>
              <w:jc w:val="center"/>
              <w:textAlignment w:val="bottom"/>
              <w:rPr>
                <w:rFonts w:ascii="黑体" w:eastAsia="黑体"/>
                <w:color w:val="auto"/>
                <w:sz w:val="28"/>
                <w:szCs w:val="28"/>
              </w:rPr>
            </w:pPr>
            <w:r>
              <w:rPr>
                <w:rFonts w:hint="eastAsia" w:ascii="黑体" w:eastAsia="黑体"/>
                <w:color w:val="auto"/>
                <w:sz w:val="28"/>
                <w:szCs w:val="28"/>
              </w:rPr>
              <w:t>项 目 名 称：</w:t>
            </w:r>
          </w:p>
        </w:tc>
        <w:tc>
          <w:tcPr>
            <w:tcW w:w="5840" w:type="dxa"/>
            <w:tcBorders>
              <w:bottom w:val="single" w:color="auto" w:sz="4" w:space="0"/>
            </w:tcBorders>
            <w:vAlign w:val="center"/>
          </w:tcPr>
          <w:p>
            <w:pPr>
              <w:snapToGrid w:val="0"/>
              <w:spacing w:line="420" w:lineRule="exact"/>
              <w:ind w:firstLine="536"/>
              <w:jc w:val="left"/>
              <w:textAlignment w:val="bottom"/>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snapToGrid w:val="0"/>
              <w:spacing w:line="420" w:lineRule="exact"/>
              <w:jc w:val="center"/>
              <w:textAlignment w:val="bottom"/>
              <w:rPr>
                <w:rFonts w:ascii="黑体" w:eastAsia="黑体"/>
                <w:color w:val="auto"/>
                <w:sz w:val="28"/>
                <w:szCs w:val="28"/>
              </w:rPr>
            </w:pPr>
            <w:r>
              <w:rPr>
                <w:rFonts w:hint="eastAsia" w:ascii="黑体" w:eastAsia="黑体"/>
                <w:color w:val="auto"/>
                <w:sz w:val="28"/>
                <w:szCs w:val="28"/>
              </w:rPr>
              <w:t>申 报 单 位：</w:t>
            </w:r>
          </w:p>
        </w:tc>
        <w:tc>
          <w:tcPr>
            <w:tcW w:w="5840" w:type="dxa"/>
            <w:tcBorders>
              <w:bottom w:val="single" w:color="auto" w:sz="4" w:space="0"/>
            </w:tcBorders>
            <w:vAlign w:val="center"/>
          </w:tcPr>
          <w:p>
            <w:pPr>
              <w:snapToGrid w:val="0"/>
              <w:spacing w:line="420" w:lineRule="exact"/>
              <w:ind w:firstLine="536"/>
              <w:textAlignment w:val="bottom"/>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snapToGrid w:val="0"/>
              <w:spacing w:line="420" w:lineRule="exact"/>
              <w:jc w:val="center"/>
              <w:textAlignment w:val="bottom"/>
              <w:rPr>
                <w:rFonts w:ascii="黑体" w:eastAsia="黑体"/>
                <w:color w:val="auto"/>
                <w:sz w:val="28"/>
                <w:szCs w:val="28"/>
              </w:rPr>
            </w:pPr>
            <w:r>
              <w:rPr>
                <w:rFonts w:hint="eastAsia" w:ascii="黑体" w:eastAsia="黑体"/>
                <w:color w:val="auto"/>
                <w:sz w:val="28"/>
                <w:szCs w:val="28"/>
              </w:rPr>
              <w:t>项目负责人：</w:t>
            </w:r>
          </w:p>
        </w:tc>
        <w:tc>
          <w:tcPr>
            <w:tcW w:w="5840" w:type="dxa"/>
            <w:tcBorders>
              <w:top w:val="single" w:color="auto" w:sz="4" w:space="0"/>
              <w:bottom w:val="single" w:color="auto" w:sz="4" w:space="0"/>
            </w:tcBorders>
            <w:vAlign w:val="center"/>
          </w:tcPr>
          <w:p>
            <w:pPr>
              <w:snapToGrid w:val="0"/>
              <w:spacing w:line="420" w:lineRule="exact"/>
              <w:ind w:firstLine="536"/>
              <w:textAlignment w:val="bottom"/>
              <w:rPr>
                <w:rFonts w:ascii="黑体" w:hAnsi="宋体" w:eastAsia="黑体"/>
                <w:color w:val="auto"/>
                <w:sz w:val="28"/>
                <w:szCs w:val="28"/>
              </w:rPr>
            </w:pPr>
          </w:p>
        </w:tc>
      </w:tr>
      <w:tr>
        <w:tc>
          <w:tcPr>
            <w:tcW w:w="2632" w:type="dxa"/>
            <w:vAlign w:val="center"/>
          </w:tcPr>
          <w:p>
            <w:pPr>
              <w:snapToGrid w:val="0"/>
              <w:spacing w:line="420" w:lineRule="exact"/>
              <w:jc w:val="center"/>
              <w:textAlignment w:val="bottom"/>
              <w:rPr>
                <w:rFonts w:ascii="黑体" w:eastAsia="黑体"/>
                <w:color w:val="auto"/>
                <w:sz w:val="28"/>
                <w:szCs w:val="28"/>
              </w:rPr>
            </w:pPr>
            <w:r>
              <w:rPr>
                <w:rFonts w:hint="eastAsia" w:ascii="黑体" w:eastAsia="黑体"/>
                <w:color w:val="auto"/>
                <w:sz w:val="28"/>
                <w:szCs w:val="28"/>
              </w:rPr>
              <w:t>主 管 单 位：</w:t>
            </w:r>
          </w:p>
        </w:tc>
        <w:tc>
          <w:tcPr>
            <w:tcW w:w="5840" w:type="dxa"/>
            <w:tcBorders>
              <w:top w:val="single" w:color="auto" w:sz="4" w:space="0"/>
              <w:bottom w:val="single" w:color="auto" w:sz="4" w:space="0"/>
            </w:tcBorders>
            <w:vAlign w:val="center"/>
          </w:tcPr>
          <w:p>
            <w:pPr>
              <w:snapToGrid w:val="0"/>
              <w:spacing w:line="420" w:lineRule="exact"/>
              <w:ind w:firstLine="536"/>
              <w:textAlignment w:val="bottom"/>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snapToGrid w:val="0"/>
              <w:spacing w:line="420" w:lineRule="exact"/>
              <w:jc w:val="center"/>
              <w:textAlignment w:val="bottom"/>
              <w:rPr>
                <w:rFonts w:ascii="黑体" w:eastAsia="黑体"/>
                <w:color w:val="auto"/>
                <w:sz w:val="28"/>
                <w:szCs w:val="28"/>
              </w:rPr>
            </w:pPr>
            <w:r>
              <w:rPr>
                <w:rFonts w:hint="eastAsia" w:ascii="黑体" w:eastAsia="黑体"/>
                <w:color w:val="auto"/>
                <w:sz w:val="28"/>
                <w:szCs w:val="28"/>
              </w:rPr>
              <w:t>申 报 日 期：</w:t>
            </w:r>
          </w:p>
        </w:tc>
        <w:tc>
          <w:tcPr>
            <w:tcW w:w="5840" w:type="dxa"/>
            <w:vAlign w:val="center"/>
          </w:tcPr>
          <w:p>
            <w:pPr>
              <w:snapToGrid w:val="0"/>
              <w:spacing w:line="420" w:lineRule="exact"/>
              <w:ind w:firstLine="616"/>
              <w:textAlignment w:val="bottom"/>
              <w:rPr>
                <w:color w:val="auto"/>
                <w:sz w:val="28"/>
                <w:szCs w:val="28"/>
              </w:rPr>
            </w:pPr>
            <w:r>
              <w:rPr>
                <w:rFonts w:hint="eastAsia"/>
                <w:color w:val="auto"/>
                <w:sz w:val="28"/>
                <w:szCs w:val="28"/>
              </w:rPr>
              <w:t xml:space="preserve">  </w:t>
            </w:r>
            <w:r>
              <w:rPr>
                <w:color w:val="auto"/>
                <w:sz w:val="28"/>
                <w:szCs w:val="28"/>
              </w:rPr>
              <w:t xml:space="preserve">  </w:t>
            </w:r>
            <w:r>
              <w:rPr>
                <w:rFonts w:hint="eastAsia"/>
                <w:color w:val="auto"/>
                <w:sz w:val="28"/>
                <w:szCs w:val="28"/>
              </w:rPr>
              <w:t xml:space="preserve">   </w:t>
            </w:r>
          </w:p>
        </w:tc>
      </w:tr>
      <w:tr>
        <w:tblPrEx>
          <w:tblCellMar>
            <w:top w:w="0" w:type="dxa"/>
            <w:left w:w="108" w:type="dxa"/>
            <w:bottom w:w="0" w:type="dxa"/>
            <w:right w:w="108" w:type="dxa"/>
          </w:tblCellMar>
        </w:tblPrEx>
        <w:tc>
          <w:tcPr>
            <w:tcW w:w="2632" w:type="dxa"/>
            <w:vAlign w:val="center"/>
          </w:tcPr>
          <w:p>
            <w:pPr>
              <w:snapToGrid w:val="0"/>
              <w:spacing w:line="420" w:lineRule="exact"/>
              <w:jc w:val="center"/>
              <w:textAlignment w:val="bottom"/>
              <w:rPr>
                <w:rFonts w:ascii="黑体" w:eastAsia="黑体"/>
                <w:color w:val="auto"/>
                <w:sz w:val="28"/>
                <w:szCs w:val="28"/>
              </w:rPr>
            </w:pPr>
          </w:p>
        </w:tc>
        <w:tc>
          <w:tcPr>
            <w:tcW w:w="5840" w:type="dxa"/>
            <w:tcBorders>
              <w:bottom w:val="single" w:color="auto" w:sz="4" w:space="0"/>
            </w:tcBorders>
            <w:vAlign w:val="center"/>
          </w:tcPr>
          <w:p>
            <w:pPr>
              <w:snapToGrid w:val="0"/>
              <w:spacing w:line="420" w:lineRule="exact"/>
              <w:ind w:firstLine="616"/>
              <w:textAlignment w:val="bottom"/>
              <w:rPr>
                <w:color w:val="auto"/>
                <w:sz w:val="28"/>
                <w:szCs w:val="28"/>
              </w:rPr>
            </w:pPr>
          </w:p>
        </w:tc>
      </w:tr>
    </w:tbl>
    <w:p>
      <w:pPr>
        <w:snapToGrid w:val="0"/>
        <w:spacing w:line="420" w:lineRule="exact"/>
        <w:ind w:firstLine="536"/>
        <w:textAlignment w:val="bottom"/>
        <w:rPr>
          <w:rFonts w:ascii="宋体" w:hAnsi="宋体"/>
          <w:color w:val="auto"/>
          <w:sz w:val="28"/>
          <w:szCs w:val="28"/>
        </w:rPr>
      </w:pPr>
    </w:p>
    <w:p>
      <w:pPr>
        <w:snapToGrid w:val="0"/>
        <w:spacing w:line="420" w:lineRule="exact"/>
        <w:ind w:firstLine="536"/>
        <w:textAlignment w:val="bottom"/>
        <w:rPr>
          <w:rFonts w:ascii="宋体" w:hAnsi="宋体"/>
          <w:color w:val="auto"/>
          <w:sz w:val="28"/>
          <w:szCs w:val="28"/>
        </w:rPr>
      </w:pPr>
    </w:p>
    <w:p>
      <w:pPr>
        <w:pStyle w:val="5"/>
        <w:rPr>
          <w:rFonts w:ascii="宋体" w:hAnsi="宋体"/>
          <w:color w:val="auto"/>
          <w:sz w:val="28"/>
          <w:szCs w:val="28"/>
        </w:rPr>
      </w:pPr>
    </w:p>
    <w:p>
      <w:pPr>
        <w:rPr>
          <w:color w:val="auto"/>
        </w:rPr>
      </w:pPr>
    </w:p>
    <w:p>
      <w:pPr>
        <w:rPr>
          <w:color w:val="auto"/>
        </w:rPr>
      </w:pPr>
    </w:p>
    <w:p>
      <w:pPr>
        <w:pStyle w:val="5"/>
        <w:snapToGrid w:val="0"/>
        <w:spacing w:line="420" w:lineRule="exact"/>
        <w:textAlignment w:val="bottom"/>
        <w:rPr>
          <w:color w:val="auto"/>
          <w:sz w:val="28"/>
          <w:szCs w:val="28"/>
        </w:rPr>
      </w:pPr>
    </w:p>
    <w:p>
      <w:pPr>
        <w:snapToGrid w:val="0"/>
        <w:spacing w:line="420" w:lineRule="exact"/>
        <w:jc w:val="center"/>
        <w:textAlignment w:val="bottom"/>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广东省农业农村厅制</w:t>
      </w:r>
    </w:p>
    <w:p>
      <w:pPr>
        <w:snapToGrid w:val="0"/>
        <w:spacing w:line="420" w:lineRule="exact"/>
        <w:jc w:val="center"/>
        <w:textAlignment w:val="bottom"/>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二Ο二   年   月</w:t>
      </w:r>
    </w:p>
    <w:p>
      <w:pPr>
        <w:snapToGrid w:val="0"/>
        <w:spacing w:line="420" w:lineRule="exact"/>
        <w:textAlignment w:val="bottom"/>
        <w:rPr>
          <w:rFonts w:ascii="楷体_GB2312" w:hAnsi="楷体_GB2312" w:eastAsia="楷体_GB2312" w:cs="楷体_GB2312"/>
          <w:b/>
          <w:color w:val="auto"/>
          <w:sz w:val="32"/>
          <w:szCs w:val="32"/>
        </w:rPr>
        <w:sectPr>
          <w:footerReference r:id="rId39" w:type="default"/>
          <w:pgSz w:w="11906" w:h="16838"/>
          <w:pgMar w:top="1871" w:right="1531" w:bottom="1871" w:left="1531" w:header="850" w:footer="1417" w:gutter="0"/>
          <w:cols w:space="0" w:num="1"/>
          <w:docGrid w:type="lines" w:linePitch="595" w:charSpace="0"/>
        </w:sectPr>
      </w:pPr>
    </w:p>
    <w:p>
      <w:pPr>
        <w:snapToGrid w:val="0"/>
        <w:spacing w:line="420" w:lineRule="exact"/>
        <w:ind w:firstLine="560" w:firstLineChars="200"/>
        <w:textAlignment w:val="bottom"/>
        <w:rPr>
          <w:rFonts w:eastAsia="黑体"/>
          <w:bCs/>
          <w:color w:val="auto"/>
          <w:kern w:val="0"/>
          <w:sz w:val="28"/>
          <w:szCs w:val="28"/>
        </w:rPr>
      </w:pPr>
      <w:r>
        <w:rPr>
          <w:rFonts w:eastAsia="黑体"/>
          <w:bCs/>
          <w:color w:val="auto"/>
          <w:kern w:val="0"/>
          <w:sz w:val="28"/>
          <w:szCs w:val="28"/>
        </w:rPr>
        <w:t>一、基本情况</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362"/>
        <w:gridCol w:w="1422"/>
        <w:gridCol w:w="1417"/>
        <w:gridCol w:w="1412"/>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2" w:type="dxa"/>
            <w:gridSpan w:val="6"/>
            <w:vAlign w:val="center"/>
          </w:tcPr>
          <w:p>
            <w:pPr>
              <w:snapToGrid w:val="0"/>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7"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项目名称</w:t>
            </w:r>
          </w:p>
        </w:tc>
        <w:tc>
          <w:tcPr>
            <w:tcW w:w="7055" w:type="dxa"/>
            <w:gridSpan w:val="5"/>
            <w:vAlign w:val="center"/>
          </w:tcPr>
          <w:p>
            <w:pPr>
              <w:snapToGrid w:val="0"/>
              <w:jc w:val="center"/>
              <w:textAlignment w:val="bottom"/>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7"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实施时间</w:t>
            </w:r>
          </w:p>
        </w:tc>
        <w:tc>
          <w:tcPr>
            <w:tcW w:w="7055" w:type="dxa"/>
            <w:gridSpan w:val="5"/>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      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7"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项目预算</w:t>
            </w:r>
          </w:p>
        </w:tc>
        <w:tc>
          <w:tcPr>
            <w:tcW w:w="1362"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财政资金</w:t>
            </w:r>
          </w:p>
        </w:tc>
        <w:tc>
          <w:tcPr>
            <w:tcW w:w="2839" w:type="dxa"/>
            <w:gridSpan w:val="2"/>
            <w:vAlign w:val="center"/>
          </w:tcPr>
          <w:p>
            <w:pPr>
              <w:snapToGrid w:val="0"/>
              <w:jc w:val="center"/>
              <w:textAlignment w:val="bottom"/>
              <w:rPr>
                <w:rFonts w:ascii="仿宋_GB2312" w:hAnsi="仿宋_GB2312" w:eastAsia="仿宋_GB2312" w:cs="仿宋_GB2312"/>
                <w:color w:val="auto"/>
                <w:sz w:val="24"/>
                <w:szCs w:val="24"/>
              </w:rPr>
            </w:pPr>
          </w:p>
        </w:tc>
        <w:tc>
          <w:tcPr>
            <w:tcW w:w="1412"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自筹资金</w:t>
            </w:r>
          </w:p>
        </w:tc>
        <w:tc>
          <w:tcPr>
            <w:tcW w:w="1442" w:type="dxa"/>
            <w:vAlign w:val="center"/>
          </w:tcPr>
          <w:p>
            <w:pPr>
              <w:snapToGrid w:val="0"/>
              <w:jc w:val="center"/>
              <w:textAlignment w:val="bottom"/>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7" w:type="dxa"/>
            <w:vMerge w:val="restart"/>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项目联系人</w:t>
            </w:r>
          </w:p>
        </w:tc>
        <w:tc>
          <w:tcPr>
            <w:tcW w:w="1362"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姓名</w:t>
            </w:r>
          </w:p>
        </w:tc>
        <w:tc>
          <w:tcPr>
            <w:tcW w:w="2839" w:type="dxa"/>
            <w:gridSpan w:val="2"/>
            <w:vAlign w:val="center"/>
          </w:tcPr>
          <w:p>
            <w:pPr>
              <w:snapToGrid w:val="0"/>
              <w:jc w:val="center"/>
              <w:textAlignment w:val="bottom"/>
              <w:rPr>
                <w:rFonts w:ascii="仿宋_GB2312" w:hAnsi="仿宋_GB2312" w:eastAsia="仿宋_GB2312" w:cs="仿宋_GB2312"/>
                <w:color w:val="auto"/>
                <w:sz w:val="24"/>
                <w:szCs w:val="24"/>
              </w:rPr>
            </w:pPr>
          </w:p>
        </w:tc>
        <w:tc>
          <w:tcPr>
            <w:tcW w:w="1412"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p>
        </w:tc>
        <w:tc>
          <w:tcPr>
            <w:tcW w:w="1442" w:type="dxa"/>
            <w:vAlign w:val="center"/>
          </w:tcPr>
          <w:p>
            <w:pPr>
              <w:snapToGrid w:val="0"/>
              <w:jc w:val="center"/>
              <w:textAlignment w:val="bottom"/>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67"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1362" w:type="dxa"/>
            <w:vAlign w:val="center"/>
          </w:tcPr>
          <w:p>
            <w:pPr>
              <w:snapToGrid w:val="0"/>
              <w:jc w:val="center"/>
              <w:textAlignment w:val="bottom"/>
              <w:rPr>
                <w:rFonts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工作单位</w:t>
            </w:r>
          </w:p>
        </w:tc>
        <w:tc>
          <w:tcPr>
            <w:tcW w:w="2839" w:type="dxa"/>
            <w:gridSpan w:val="2"/>
            <w:vAlign w:val="center"/>
          </w:tcPr>
          <w:p>
            <w:pPr>
              <w:snapToGrid w:val="0"/>
              <w:jc w:val="center"/>
              <w:textAlignment w:val="bottom"/>
              <w:rPr>
                <w:rFonts w:ascii="仿宋_GB2312" w:hAnsi="仿宋_GB2312" w:eastAsia="仿宋_GB2312" w:cs="仿宋_GB2312"/>
                <w:b/>
                <w:bCs/>
                <w:color w:val="auto"/>
                <w:sz w:val="24"/>
                <w:szCs w:val="24"/>
              </w:rPr>
            </w:pPr>
          </w:p>
        </w:tc>
        <w:tc>
          <w:tcPr>
            <w:tcW w:w="1412" w:type="dxa"/>
            <w:vAlign w:val="center"/>
          </w:tcPr>
          <w:p>
            <w:pPr>
              <w:snapToGrid w:val="0"/>
              <w:jc w:val="center"/>
              <w:textAlignment w:val="bottom"/>
              <w:rPr>
                <w:rFonts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职务</w:t>
            </w:r>
          </w:p>
        </w:tc>
        <w:tc>
          <w:tcPr>
            <w:tcW w:w="1442" w:type="dxa"/>
            <w:vAlign w:val="center"/>
          </w:tcPr>
          <w:p>
            <w:pPr>
              <w:snapToGrid w:val="0"/>
              <w:jc w:val="left"/>
              <w:textAlignment w:val="bottom"/>
              <w:rPr>
                <w:rFonts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2" w:type="dxa"/>
            <w:gridSpan w:val="6"/>
            <w:vAlign w:val="center"/>
          </w:tcPr>
          <w:p>
            <w:pPr>
              <w:snapToGrid w:val="0"/>
              <w:jc w:val="left"/>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（二）项目负责人情况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7"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姓名</w:t>
            </w:r>
          </w:p>
        </w:tc>
        <w:tc>
          <w:tcPr>
            <w:tcW w:w="1362" w:type="dxa"/>
            <w:vAlign w:val="center"/>
          </w:tcPr>
          <w:p>
            <w:pPr>
              <w:snapToGrid w:val="0"/>
              <w:jc w:val="center"/>
              <w:textAlignment w:val="bottom"/>
              <w:rPr>
                <w:rFonts w:ascii="仿宋_GB2312" w:hAnsi="仿宋_GB2312" w:eastAsia="仿宋_GB2312" w:cs="仿宋_GB2312"/>
                <w:color w:val="auto"/>
                <w:sz w:val="24"/>
                <w:szCs w:val="24"/>
              </w:rPr>
            </w:pPr>
          </w:p>
        </w:tc>
        <w:tc>
          <w:tcPr>
            <w:tcW w:w="1422"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性别</w:t>
            </w:r>
          </w:p>
        </w:tc>
        <w:tc>
          <w:tcPr>
            <w:tcW w:w="1417" w:type="dxa"/>
            <w:vAlign w:val="center"/>
          </w:tcPr>
          <w:p>
            <w:pPr>
              <w:snapToGrid w:val="0"/>
              <w:jc w:val="center"/>
              <w:textAlignment w:val="bottom"/>
              <w:rPr>
                <w:rFonts w:ascii="仿宋_GB2312" w:hAnsi="仿宋_GB2312" w:eastAsia="仿宋_GB2312" w:cs="仿宋_GB2312"/>
                <w:color w:val="auto"/>
                <w:sz w:val="24"/>
                <w:szCs w:val="24"/>
              </w:rPr>
            </w:pPr>
          </w:p>
        </w:tc>
        <w:tc>
          <w:tcPr>
            <w:tcW w:w="1412"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民族</w:t>
            </w:r>
          </w:p>
        </w:tc>
        <w:tc>
          <w:tcPr>
            <w:tcW w:w="1442" w:type="dxa"/>
            <w:vAlign w:val="center"/>
          </w:tcPr>
          <w:p>
            <w:pPr>
              <w:snapToGrid w:val="0"/>
              <w:jc w:val="center"/>
              <w:textAlignment w:val="bottom"/>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7"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学历</w:t>
            </w:r>
          </w:p>
        </w:tc>
        <w:tc>
          <w:tcPr>
            <w:tcW w:w="1362" w:type="dxa"/>
            <w:vAlign w:val="center"/>
          </w:tcPr>
          <w:p>
            <w:pPr>
              <w:snapToGrid w:val="0"/>
              <w:jc w:val="center"/>
              <w:textAlignment w:val="bottom"/>
              <w:rPr>
                <w:rFonts w:ascii="仿宋_GB2312" w:hAnsi="仿宋_GB2312" w:eastAsia="仿宋_GB2312" w:cs="仿宋_GB2312"/>
                <w:color w:val="auto"/>
                <w:sz w:val="24"/>
                <w:szCs w:val="24"/>
              </w:rPr>
            </w:pPr>
          </w:p>
        </w:tc>
        <w:tc>
          <w:tcPr>
            <w:tcW w:w="1422"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职务</w:t>
            </w:r>
          </w:p>
        </w:tc>
        <w:tc>
          <w:tcPr>
            <w:tcW w:w="1417" w:type="dxa"/>
            <w:vAlign w:val="center"/>
          </w:tcPr>
          <w:p>
            <w:pPr>
              <w:snapToGrid w:val="0"/>
              <w:jc w:val="center"/>
              <w:textAlignment w:val="bottom"/>
              <w:rPr>
                <w:rFonts w:ascii="仿宋_GB2312" w:hAnsi="仿宋_GB2312" w:eastAsia="仿宋_GB2312" w:cs="仿宋_GB2312"/>
                <w:color w:val="auto"/>
                <w:sz w:val="24"/>
                <w:szCs w:val="24"/>
              </w:rPr>
            </w:pPr>
          </w:p>
        </w:tc>
        <w:tc>
          <w:tcPr>
            <w:tcW w:w="1412"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职称</w:t>
            </w:r>
          </w:p>
        </w:tc>
        <w:tc>
          <w:tcPr>
            <w:tcW w:w="1442" w:type="dxa"/>
            <w:vAlign w:val="center"/>
          </w:tcPr>
          <w:p>
            <w:pPr>
              <w:snapToGrid w:val="0"/>
              <w:jc w:val="center"/>
              <w:textAlignment w:val="bottom"/>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7"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工作单位</w:t>
            </w:r>
          </w:p>
        </w:tc>
        <w:tc>
          <w:tcPr>
            <w:tcW w:w="4201" w:type="dxa"/>
            <w:gridSpan w:val="3"/>
            <w:vAlign w:val="center"/>
          </w:tcPr>
          <w:p>
            <w:pPr>
              <w:snapToGrid w:val="0"/>
              <w:jc w:val="center"/>
              <w:textAlignment w:val="bottom"/>
              <w:rPr>
                <w:rFonts w:ascii="仿宋_GB2312" w:hAnsi="仿宋_GB2312" w:eastAsia="仿宋_GB2312" w:cs="仿宋_GB2312"/>
                <w:color w:val="auto"/>
                <w:sz w:val="24"/>
                <w:szCs w:val="24"/>
              </w:rPr>
            </w:pPr>
          </w:p>
        </w:tc>
        <w:tc>
          <w:tcPr>
            <w:tcW w:w="1412"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电子邮箱</w:t>
            </w:r>
          </w:p>
        </w:tc>
        <w:tc>
          <w:tcPr>
            <w:tcW w:w="1442" w:type="dxa"/>
            <w:vAlign w:val="center"/>
          </w:tcPr>
          <w:p>
            <w:pPr>
              <w:snapToGrid w:val="0"/>
              <w:jc w:val="center"/>
              <w:textAlignment w:val="bottom"/>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7"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办公电话</w:t>
            </w:r>
          </w:p>
        </w:tc>
        <w:tc>
          <w:tcPr>
            <w:tcW w:w="1362" w:type="dxa"/>
            <w:vAlign w:val="center"/>
          </w:tcPr>
          <w:p>
            <w:pPr>
              <w:snapToGrid w:val="0"/>
              <w:jc w:val="center"/>
              <w:textAlignment w:val="bottom"/>
              <w:rPr>
                <w:rFonts w:ascii="仿宋_GB2312" w:hAnsi="仿宋_GB2312" w:eastAsia="仿宋_GB2312" w:cs="仿宋_GB2312"/>
                <w:color w:val="auto"/>
                <w:sz w:val="24"/>
                <w:szCs w:val="24"/>
              </w:rPr>
            </w:pPr>
          </w:p>
        </w:tc>
        <w:tc>
          <w:tcPr>
            <w:tcW w:w="1422"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手机</w:t>
            </w:r>
          </w:p>
        </w:tc>
        <w:tc>
          <w:tcPr>
            <w:tcW w:w="1417" w:type="dxa"/>
            <w:vAlign w:val="center"/>
          </w:tcPr>
          <w:p>
            <w:pPr>
              <w:snapToGrid w:val="0"/>
              <w:jc w:val="center"/>
              <w:textAlignment w:val="bottom"/>
              <w:rPr>
                <w:rFonts w:ascii="仿宋_GB2312" w:hAnsi="仿宋_GB2312" w:eastAsia="仿宋_GB2312" w:cs="仿宋_GB2312"/>
                <w:color w:val="auto"/>
                <w:sz w:val="24"/>
                <w:szCs w:val="24"/>
              </w:rPr>
            </w:pPr>
          </w:p>
        </w:tc>
        <w:tc>
          <w:tcPr>
            <w:tcW w:w="1412"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传真</w:t>
            </w:r>
          </w:p>
        </w:tc>
        <w:tc>
          <w:tcPr>
            <w:tcW w:w="1442" w:type="dxa"/>
            <w:vAlign w:val="center"/>
          </w:tcPr>
          <w:p>
            <w:pPr>
              <w:snapToGrid w:val="0"/>
              <w:jc w:val="center"/>
              <w:textAlignment w:val="bottom"/>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7"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通讯地址</w:t>
            </w:r>
          </w:p>
        </w:tc>
        <w:tc>
          <w:tcPr>
            <w:tcW w:w="4201" w:type="dxa"/>
            <w:gridSpan w:val="3"/>
            <w:vAlign w:val="center"/>
          </w:tcPr>
          <w:p>
            <w:pPr>
              <w:snapToGrid w:val="0"/>
              <w:jc w:val="center"/>
              <w:textAlignment w:val="bottom"/>
              <w:rPr>
                <w:rFonts w:ascii="仿宋_GB2312" w:hAnsi="仿宋_GB2312" w:eastAsia="仿宋_GB2312" w:cs="仿宋_GB2312"/>
                <w:color w:val="auto"/>
                <w:sz w:val="24"/>
                <w:szCs w:val="24"/>
              </w:rPr>
            </w:pPr>
          </w:p>
        </w:tc>
        <w:tc>
          <w:tcPr>
            <w:tcW w:w="1412"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邮编</w:t>
            </w:r>
          </w:p>
        </w:tc>
        <w:tc>
          <w:tcPr>
            <w:tcW w:w="1442" w:type="dxa"/>
            <w:vAlign w:val="center"/>
          </w:tcPr>
          <w:p>
            <w:pPr>
              <w:snapToGrid w:val="0"/>
              <w:jc w:val="center"/>
              <w:textAlignment w:val="bottom"/>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22" w:type="dxa"/>
            <w:gridSpan w:val="6"/>
            <w:vAlign w:val="center"/>
          </w:tcPr>
          <w:p>
            <w:pPr>
              <w:snapToGrid w:val="0"/>
              <w:jc w:val="left"/>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（三）申报单位情况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22" w:type="dxa"/>
            <w:gridSpan w:val="6"/>
            <w:vAlign w:val="center"/>
          </w:tcPr>
          <w:p>
            <w:pPr>
              <w:snapToGrid w:val="0"/>
              <w:jc w:val="center"/>
              <w:textAlignment w:val="bottom"/>
              <w:rPr>
                <w:rFonts w:ascii="仿宋_GB2312" w:hAnsi="仿宋_GB2312" w:eastAsia="仿宋_GB2312" w:cs="仿宋_GB2312"/>
                <w:color w:val="auto"/>
                <w:sz w:val="24"/>
                <w:szCs w:val="24"/>
              </w:rPr>
            </w:pPr>
          </w:p>
          <w:p>
            <w:pPr>
              <w:snapToGrid w:val="0"/>
              <w:ind w:firstLine="480" w:firstLineChars="200"/>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（含主办、协办、承办和主要参与单位情况）。</w:t>
            </w:r>
          </w:p>
          <w:p>
            <w:pPr>
              <w:snapToGrid w:val="0"/>
              <w:textAlignment w:val="bottom"/>
              <w:rPr>
                <w:rFonts w:ascii="仿宋_GB2312" w:hAnsi="仿宋_GB2312" w:eastAsia="仿宋_GB2312" w:cs="仿宋_GB2312"/>
                <w:color w:val="auto"/>
                <w:sz w:val="24"/>
                <w:szCs w:val="24"/>
              </w:rPr>
            </w:pPr>
          </w:p>
          <w:p>
            <w:pPr>
              <w:snapToGrid w:val="0"/>
              <w:textAlignment w:val="bottom"/>
              <w:rPr>
                <w:rFonts w:ascii="仿宋_GB2312" w:hAnsi="仿宋_GB2312" w:eastAsia="仿宋_GB2312" w:cs="仿宋_GB2312"/>
                <w:color w:val="auto"/>
                <w:sz w:val="24"/>
                <w:szCs w:val="24"/>
              </w:rPr>
            </w:pPr>
          </w:p>
          <w:p>
            <w:pPr>
              <w:snapToGrid w:val="0"/>
              <w:textAlignment w:val="bottom"/>
              <w:rPr>
                <w:rFonts w:ascii="仿宋_GB2312" w:hAnsi="仿宋_GB2312" w:eastAsia="仿宋_GB2312" w:cs="仿宋_GB2312"/>
                <w:color w:val="auto"/>
                <w:sz w:val="24"/>
                <w:szCs w:val="24"/>
              </w:rPr>
            </w:pPr>
          </w:p>
          <w:p>
            <w:pPr>
              <w:snapToGrid w:val="0"/>
              <w:textAlignment w:val="bottom"/>
              <w:rPr>
                <w:rFonts w:ascii="仿宋_GB2312" w:hAnsi="仿宋_GB2312" w:eastAsia="仿宋_GB2312" w:cs="仿宋_GB2312"/>
                <w:color w:val="auto"/>
                <w:sz w:val="24"/>
                <w:szCs w:val="24"/>
              </w:rPr>
            </w:pPr>
          </w:p>
          <w:p>
            <w:pPr>
              <w:snapToGrid w:val="0"/>
              <w:textAlignment w:val="bottom"/>
              <w:rPr>
                <w:rFonts w:ascii="仿宋_GB2312" w:hAnsi="仿宋_GB2312" w:eastAsia="仿宋_GB2312" w:cs="仿宋_GB2312"/>
                <w:color w:val="auto"/>
                <w:sz w:val="24"/>
                <w:szCs w:val="24"/>
              </w:rPr>
            </w:pPr>
          </w:p>
          <w:p>
            <w:pPr>
              <w:snapToGrid w:val="0"/>
              <w:textAlignment w:val="bottom"/>
              <w:rPr>
                <w:rFonts w:ascii="仿宋_GB2312" w:hAnsi="仿宋_GB2312" w:eastAsia="仿宋_GB2312" w:cs="仿宋_GB2312"/>
                <w:color w:val="auto"/>
                <w:sz w:val="24"/>
                <w:szCs w:val="24"/>
              </w:rPr>
            </w:pPr>
          </w:p>
          <w:p>
            <w:pPr>
              <w:pStyle w:val="6"/>
              <w:keepNext w:val="0"/>
              <w:keepLines w:val="0"/>
              <w:numPr>
                <w:ilvl w:val="2"/>
                <w:numId w:val="0"/>
              </w:numPr>
              <w:snapToGrid w:val="0"/>
              <w:spacing w:before="0" w:after="0" w:line="240" w:lineRule="auto"/>
              <w:textAlignment w:val="bottom"/>
              <w:rPr>
                <w:rFonts w:ascii="仿宋_GB2312" w:hAnsi="仿宋_GB2312" w:eastAsia="仿宋_GB2312" w:cs="仿宋_GB2312"/>
                <w:color w:val="auto"/>
                <w:sz w:val="24"/>
                <w:szCs w:val="24"/>
              </w:rPr>
            </w:pPr>
          </w:p>
          <w:p>
            <w:pPr>
              <w:snapToGrid w:val="0"/>
              <w:textAlignment w:val="bottom"/>
              <w:rPr>
                <w:rFonts w:ascii="仿宋_GB2312" w:hAnsi="仿宋_GB2312" w:eastAsia="仿宋_GB2312" w:cs="仿宋_GB2312"/>
                <w:color w:val="auto"/>
                <w:sz w:val="24"/>
                <w:szCs w:val="24"/>
              </w:rPr>
            </w:pPr>
          </w:p>
          <w:p>
            <w:pPr>
              <w:snapToGrid w:val="0"/>
              <w:textAlignment w:val="bottom"/>
              <w:rPr>
                <w:rFonts w:ascii="仿宋_GB2312" w:hAnsi="仿宋_GB2312" w:eastAsia="仿宋_GB2312" w:cs="仿宋_GB2312"/>
                <w:color w:val="auto"/>
                <w:sz w:val="24"/>
                <w:szCs w:val="24"/>
              </w:rPr>
            </w:pPr>
          </w:p>
        </w:tc>
      </w:tr>
    </w:tbl>
    <w:p>
      <w:pPr>
        <w:snapToGrid w:val="0"/>
        <w:spacing w:line="420" w:lineRule="exact"/>
        <w:ind w:firstLine="560" w:firstLineChars="200"/>
        <w:textAlignment w:val="bottom"/>
        <w:rPr>
          <w:rFonts w:ascii="黑体" w:hAnsi="黑体" w:eastAsia="黑体" w:cs="黑体"/>
          <w:bCs/>
          <w:color w:val="auto"/>
          <w:kern w:val="0"/>
          <w:sz w:val="28"/>
          <w:szCs w:val="28"/>
        </w:rPr>
        <w:sectPr>
          <w:footerReference r:id="rId40" w:type="default"/>
          <w:pgSz w:w="11906" w:h="16838"/>
          <w:pgMar w:top="1871" w:right="1531" w:bottom="1871" w:left="1531" w:header="850" w:footer="1417" w:gutter="0"/>
          <w:cols w:space="0" w:num="1"/>
          <w:docGrid w:type="lines" w:linePitch="595" w:charSpace="0"/>
        </w:sectPr>
      </w:pPr>
    </w:p>
    <w:p>
      <w:pPr>
        <w:snapToGrid w:val="0"/>
        <w:spacing w:line="420" w:lineRule="exact"/>
        <w:ind w:firstLine="560" w:firstLineChars="200"/>
        <w:textAlignment w:val="bottom"/>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二、项目立项依据</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要介绍研项目与国家政策、行政工作任务或事业发展计划的关联性，项目立项的必要性、紧迫性，包括上级领导批示等；概述项目与广东省农业品牌创建宣传推广的相关性；广东省国民经济社会发展规划、相关政策文件、部门（单位）的职责等；对项目立项的意义和必要性进行全面阐述和论证，并对开展相关任务的决策过程进行描述）。</w:t>
      </w:r>
    </w:p>
    <w:p>
      <w:pPr>
        <w:snapToGrid w:val="0"/>
        <w:spacing w:line="420" w:lineRule="exact"/>
        <w:ind w:firstLine="560" w:firstLineChars="200"/>
        <w:textAlignment w:val="bottom"/>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三、项目主要内容</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（详述项目主要宣传推广的内容，建议对照项目支出计划逐一阐述）。</w:t>
      </w:r>
    </w:p>
    <w:p>
      <w:pPr>
        <w:snapToGrid w:val="0"/>
        <w:spacing w:line="420" w:lineRule="exact"/>
        <w:ind w:firstLine="560" w:firstLineChars="200"/>
        <w:textAlignment w:val="bottom"/>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四、项目实施可行性</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（简要介绍项目实施的可行性，如:预算的合理性可靠性，项目风险与不确定性，人员条件、资金条件、基础设施、制度条件等项目实施保障条件等）。</w:t>
      </w:r>
    </w:p>
    <w:p>
      <w:pPr>
        <w:snapToGrid w:val="0"/>
        <w:spacing w:line="420" w:lineRule="exact"/>
        <w:ind w:firstLine="560" w:firstLineChars="200"/>
        <w:textAlignment w:val="bottom"/>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五、项目实施方案及进度安排</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（制定的实施方案、开展的可行性研究报告等）。</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1.项目的主要目标、总体思路、实施方式、步骤和计划、开展的主要活动；</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2.项目实施与实现项目目标之间的关联性；</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3.项目实施方案的路径选择是否最优的说明（是否有其他代方案，为何选择本方案）；</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4.对项目整体进度进行明确。</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（项目实施相关内容应与资金测算表一一对应，详细说明，以便于审核。)</w:t>
      </w:r>
    </w:p>
    <w:p>
      <w:pPr>
        <w:snapToGrid w:val="0"/>
        <w:spacing w:line="420" w:lineRule="exact"/>
        <w:ind w:firstLine="560" w:firstLineChars="200"/>
        <w:textAlignment w:val="bottom"/>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六、项目绩效目标</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（简要介绍项目预计实现的整体目标，并对目标进行必要的分解，明确具体的目标和目标的考核指标，并提出明确的考核指标值；对预计产生的绩效效益逐项进行说明）</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1.总体目标；</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2.产出指标(含数量指标、质量指标、时效指标、成本指标)；</w:t>
      </w:r>
    </w:p>
    <w:p>
      <w:pPr>
        <w:snapToGrid w:val="0"/>
        <w:spacing w:line="420" w:lineRule="exact"/>
        <w:ind w:firstLine="560" w:firstLineChars="200"/>
        <w:textAlignment w:val="bottom"/>
        <w:rPr>
          <w:rFonts w:ascii="仿宋_GB2312" w:hAnsi="仿宋_GB2312" w:eastAsia="仿宋_GB2312" w:cs="仿宋_GB2312"/>
          <w:color w:val="auto"/>
          <w:sz w:val="28"/>
          <w:szCs w:val="28"/>
        </w:rPr>
        <w:sectPr>
          <w:pgSz w:w="11906" w:h="16838"/>
          <w:pgMar w:top="1871" w:right="1531" w:bottom="1871" w:left="1531" w:header="850" w:footer="1417" w:gutter="0"/>
          <w:cols w:space="0" w:num="1"/>
          <w:docGrid w:type="lines" w:linePitch="595" w:charSpace="0"/>
        </w:sectPr>
      </w:pPr>
      <w:r>
        <w:rPr>
          <w:rFonts w:hint="eastAsia" w:ascii="仿宋_GB2312" w:hAnsi="仿宋_GB2312" w:eastAsia="仿宋_GB2312" w:cs="仿宋_GB2312"/>
          <w:color w:val="auto"/>
          <w:sz w:val="28"/>
          <w:szCs w:val="28"/>
        </w:rPr>
        <w:t>3.效益指标(含经济效益指标、生态效益指标、社会效益指标、可持续发展指标、服务对象满意度指标)；</w:t>
      </w:r>
    </w:p>
    <w:p>
      <w:pPr>
        <w:snapToGrid w:val="0"/>
        <w:spacing w:line="420" w:lineRule="exact"/>
        <w:ind w:firstLine="560" w:firstLineChars="200"/>
        <w:textAlignment w:val="bottom"/>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七、项目支出预算</w:t>
      </w:r>
    </w:p>
    <w:p>
      <w:pPr>
        <w:pStyle w:val="5"/>
        <w:rPr>
          <w:color w:val="auto"/>
        </w:rPr>
      </w:pPr>
    </w:p>
    <w:p>
      <w:pPr>
        <w:snapToGrid w:val="0"/>
        <w:spacing w:line="420" w:lineRule="exact"/>
        <w:jc w:val="center"/>
        <w:textAlignment w:val="bottom"/>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项目支出预算汇总表</w:t>
      </w:r>
    </w:p>
    <w:p>
      <w:pPr>
        <w:snapToGrid w:val="0"/>
        <w:spacing w:line="420" w:lineRule="exact"/>
        <w:jc w:val="right"/>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单位：元</w:t>
      </w:r>
    </w:p>
    <w:tbl>
      <w:tblPr>
        <w:tblStyle w:val="17"/>
        <w:tblW w:w="859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89"/>
        <w:gridCol w:w="2025"/>
        <w:gridCol w:w="2100"/>
        <w:gridCol w:w="2133"/>
        <w:gridCol w:w="16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snapToGrid w:val="0"/>
              <w:jc w:val="center"/>
              <w:textAlignment w:val="bottom"/>
              <w:rPr>
                <w:rFonts w:ascii="黑体" w:hAnsi="黑体" w:eastAsia="黑体" w:cs="黑体"/>
                <w:color w:val="auto"/>
                <w:sz w:val="24"/>
                <w:szCs w:val="24"/>
              </w:rPr>
            </w:pPr>
            <w:r>
              <w:rPr>
                <w:rFonts w:hint="eastAsia" w:ascii="黑体" w:hAnsi="黑体" w:eastAsia="黑体" w:cs="黑体"/>
                <w:color w:val="auto"/>
                <w:sz w:val="24"/>
                <w:szCs w:val="24"/>
              </w:rPr>
              <w:t>序号</w:t>
            </w:r>
          </w:p>
        </w:tc>
        <w:tc>
          <w:tcPr>
            <w:tcW w:w="2025" w:type="dxa"/>
            <w:vAlign w:val="center"/>
          </w:tcPr>
          <w:p>
            <w:pPr>
              <w:snapToGrid w:val="0"/>
              <w:jc w:val="center"/>
              <w:textAlignment w:val="bottom"/>
              <w:rPr>
                <w:rFonts w:ascii="黑体" w:hAnsi="黑体" w:eastAsia="黑体" w:cs="黑体"/>
                <w:color w:val="auto"/>
                <w:sz w:val="24"/>
                <w:szCs w:val="24"/>
              </w:rPr>
            </w:pPr>
            <w:r>
              <w:rPr>
                <w:rFonts w:hint="eastAsia" w:ascii="黑体" w:hAnsi="黑体" w:eastAsia="黑体" w:cs="黑体"/>
                <w:color w:val="auto"/>
                <w:sz w:val="24"/>
                <w:szCs w:val="24"/>
              </w:rPr>
              <w:t>项目类别</w:t>
            </w:r>
          </w:p>
        </w:tc>
        <w:tc>
          <w:tcPr>
            <w:tcW w:w="2100" w:type="dxa"/>
            <w:tcBorders>
              <w:right w:val="single" w:color="auto" w:sz="4" w:space="0"/>
            </w:tcBorders>
            <w:vAlign w:val="center"/>
          </w:tcPr>
          <w:p>
            <w:pPr>
              <w:snapToGrid w:val="0"/>
              <w:jc w:val="center"/>
              <w:textAlignment w:val="bottom"/>
              <w:rPr>
                <w:rFonts w:ascii="黑体" w:hAnsi="黑体" w:eastAsia="黑体" w:cs="黑体"/>
                <w:color w:val="auto"/>
                <w:sz w:val="24"/>
                <w:szCs w:val="24"/>
              </w:rPr>
            </w:pPr>
            <w:r>
              <w:rPr>
                <w:rFonts w:hint="eastAsia" w:ascii="黑体" w:hAnsi="黑体" w:eastAsia="黑体" w:cs="黑体"/>
                <w:color w:val="auto"/>
                <w:sz w:val="24"/>
                <w:szCs w:val="24"/>
              </w:rPr>
              <w:t>合计</w:t>
            </w:r>
          </w:p>
        </w:tc>
        <w:tc>
          <w:tcPr>
            <w:tcW w:w="2133" w:type="dxa"/>
            <w:tcBorders>
              <w:left w:val="single" w:color="auto" w:sz="4" w:space="0"/>
              <w:right w:val="single" w:color="auto" w:sz="4" w:space="0"/>
            </w:tcBorders>
            <w:vAlign w:val="center"/>
          </w:tcPr>
          <w:p>
            <w:pPr>
              <w:snapToGrid w:val="0"/>
              <w:jc w:val="center"/>
              <w:textAlignment w:val="bottom"/>
              <w:rPr>
                <w:rFonts w:ascii="黑体" w:hAnsi="黑体" w:eastAsia="黑体" w:cs="黑体"/>
                <w:color w:val="auto"/>
                <w:sz w:val="24"/>
                <w:szCs w:val="24"/>
              </w:rPr>
            </w:pPr>
            <w:r>
              <w:rPr>
                <w:rFonts w:hint="eastAsia" w:ascii="黑体" w:hAnsi="黑体" w:eastAsia="黑体" w:cs="黑体"/>
                <w:color w:val="auto"/>
                <w:sz w:val="24"/>
                <w:szCs w:val="24"/>
              </w:rPr>
              <w:t>财政资金</w:t>
            </w:r>
          </w:p>
        </w:tc>
        <w:tc>
          <w:tcPr>
            <w:tcW w:w="1644" w:type="dxa"/>
            <w:tcBorders>
              <w:right w:val="single" w:color="auto" w:sz="4" w:space="0"/>
            </w:tcBorders>
            <w:vAlign w:val="center"/>
          </w:tcPr>
          <w:p>
            <w:pPr>
              <w:snapToGrid w:val="0"/>
              <w:jc w:val="center"/>
              <w:textAlignment w:val="bottom"/>
              <w:rPr>
                <w:rFonts w:ascii="黑体" w:hAnsi="黑体" w:eastAsia="黑体" w:cs="黑体"/>
                <w:color w:val="auto"/>
                <w:sz w:val="24"/>
                <w:szCs w:val="24"/>
              </w:rPr>
            </w:pPr>
            <w:r>
              <w:rPr>
                <w:rFonts w:hint="eastAsia" w:ascii="黑体" w:hAnsi="黑体" w:eastAsia="黑体" w:cs="黑体"/>
                <w:color w:val="auto"/>
                <w:sz w:val="24"/>
                <w:szCs w:val="24"/>
              </w:rPr>
              <w:t>自筹资金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2714" w:type="dxa"/>
            <w:gridSpan w:val="2"/>
            <w:vAlign w:val="center"/>
          </w:tcPr>
          <w:p>
            <w:pPr>
              <w:snapToGrid w:val="0"/>
              <w:jc w:val="center"/>
              <w:textAlignment w:val="bottom"/>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合计</w:t>
            </w:r>
          </w:p>
        </w:tc>
        <w:tc>
          <w:tcPr>
            <w:tcW w:w="2100" w:type="dxa"/>
            <w:tcBorders>
              <w:right w:val="single" w:color="auto" w:sz="4" w:space="0"/>
            </w:tcBorders>
            <w:vAlign w:val="center"/>
          </w:tcPr>
          <w:p>
            <w:pPr>
              <w:snapToGrid w:val="0"/>
              <w:jc w:val="center"/>
              <w:textAlignment w:val="bottom"/>
              <w:rPr>
                <w:rFonts w:ascii="仿宋_GB2312" w:hAnsi="仿宋_GB2312" w:eastAsia="仿宋_GB2312" w:cs="仿宋_GB2312"/>
                <w:b/>
                <w:bCs/>
                <w:color w:val="auto"/>
                <w:sz w:val="24"/>
                <w:szCs w:val="24"/>
              </w:rPr>
            </w:pPr>
          </w:p>
        </w:tc>
        <w:tc>
          <w:tcPr>
            <w:tcW w:w="2133" w:type="dxa"/>
            <w:tcBorders>
              <w:left w:val="single" w:color="auto" w:sz="4" w:space="0"/>
              <w:right w:val="single" w:color="auto" w:sz="4" w:space="0"/>
            </w:tcBorders>
            <w:vAlign w:val="center"/>
          </w:tcPr>
          <w:p>
            <w:pPr>
              <w:snapToGrid w:val="0"/>
              <w:textAlignment w:val="bottom"/>
              <w:rPr>
                <w:rFonts w:ascii="仿宋_GB2312" w:hAnsi="仿宋_GB2312" w:eastAsia="仿宋_GB2312" w:cs="仿宋_GB2312"/>
                <w:color w:val="auto"/>
                <w:sz w:val="24"/>
                <w:szCs w:val="24"/>
              </w:rPr>
            </w:pPr>
          </w:p>
        </w:tc>
        <w:tc>
          <w:tcPr>
            <w:tcW w:w="1644" w:type="dxa"/>
            <w:tcBorders>
              <w:right w:val="single" w:color="auto" w:sz="4" w:space="0"/>
            </w:tcBorders>
          </w:tcPr>
          <w:p>
            <w:pPr>
              <w:snapToGrid w:val="0"/>
              <w:textAlignment w:val="bottom"/>
              <w:rPr>
                <w:rFonts w:ascii="仿宋_GB2312" w:hAnsi="仿宋_GB2312" w:eastAsia="仿宋_GB2312" w:cs="仿宋_GB2312"/>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025"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信息筛选</w:t>
            </w:r>
          </w:p>
        </w:tc>
        <w:tc>
          <w:tcPr>
            <w:tcW w:w="2100" w:type="dxa"/>
            <w:tcBorders>
              <w:right w:val="single" w:color="auto" w:sz="4" w:space="0"/>
            </w:tcBorders>
            <w:vAlign w:val="center"/>
          </w:tcPr>
          <w:p>
            <w:pPr>
              <w:snapToGrid w:val="0"/>
              <w:jc w:val="center"/>
              <w:textAlignment w:val="bottom"/>
              <w:rPr>
                <w:rFonts w:ascii="仿宋_GB2312" w:hAnsi="仿宋_GB2312" w:eastAsia="仿宋_GB2312" w:cs="仿宋_GB2312"/>
                <w:b/>
                <w:bCs/>
                <w:color w:val="auto"/>
                <w:sz w:val="24"/>
                <w:szCs w:val="24"/>
              </w:rPr>
            </w:pPr>
          </w:p>
        </w:tc>
        <w:tc>
          <w:tcPr>
            <w:tcW w:w="2133" w:type="dxa"/>
            <w:tcBorders>
              <w:left w:val="single" w:color="auto" w:sz="4" w:space="0"/>
              <w:right w:val="single" w:color="auto" w:sz="4" w:space="0"/>
            </w:tcBorders>
            <w:vAlign w:val="center"/>
          </w:tcPr>
          <w:p>
            <w:pPr>
              <w:snapToGrid w:val="0"/>
              <w:textAlignment w:val="bottom"/>
              <w:rPr>
                <w:rFonts w:ascii="仿宋_GB2312" w:hAnsi="仿宋_GB2312" w:eastAsia="仿宋_GB2312" w:cs="仿宋_GB2312"/>
                <w:color w:val="auto"/>
                <w:sz w:val="24"/>
                <w:szCs w:val="24"/>
              </w:rPr>
            </w:pPr>
          </w:p>
        </w:tc>
        <w:tc>
          <w:tcPr>
            <w:tcW w:w="1644" w:type="dxa"/>
            <w:tcBorders>
              <w:right w:val="single" w:color="auto" w:sz="4" w:space="0"/>
            </w:tcBorders>
          </w:tcPr>
          <w:p>
            <w:pPr>
              <w:snapToGrid w:val="0"/>
              <w:textAlignment w:val="bottom"/>
              <w:rPr>
                <w:rFonts w:ascii="仿宋_GB2312" w:hAnsi="仿宋_GB2312" w:eastAsia="仿宋_GB2312" w:cs="仿宋_GB2312"/>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025"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活动设计</w:t>
            </w:r>
          </w:p>
        </w:tc>
        <w:tc>
          <w:tcPr>
            <w:tcW w:w="2100" w:type="dxa"/>
            <w:tcBorders>
              <w:right w:val="single" w:color="auto" w:sz="4" w:space="0"/>
            </w:tcBorders>
            <w:vAlign w:val="center"/>
          </w:tcPr>
          <w:p>
            <w:pPr>
              <w:snapToGrid w:val="0"/>
              <w:jc w:val="center"/>
              <w:textAlignment w:val="bottom"/>
              <w:rPr>
                <w:rFonts w:ascii="仿宋_GB2312" w:hAnsi="仿宋_GB2312" w:eastAsia="仿宋_GB2312" w:cs="仿宋_GB2312"/>
                <w:b/>
                <w:bCs/>
                <w:color w:val="auto"/>
                <w:sz w:val="24"/>
                <w:szCs w:val="24"/>
              </w:rPr>
            </w:pPr>
          </w:p>
        </w:tc>
        <w:tc>
          <w:tcPr>
            <w:tcW w:w="2133" w:type="dxa"/>
            <w:tcBorders>
              <w:left w:val="single" w:color="auto" w:sz="4" w:space="0"/>
              <w:right w:val="single" w:color="auto" w:sz="4" w:space="0"/>
            </w:tcBorders>
            <w:vAlign w:val="center"/>
          </w:tcPr>
          <w:p>
            <w:pPr>
              <w:snapToGrid w:val="0"/>
              <w:textAlignment w:val="bottom"/>
              <w:rPr>
                <w:rFonts w:ascii="仿宋_GB2312" w:hAnsi="仿宋_GB2312" w:eastAsia="仿宋_GB2312" w:cs="仿宋_GB2312"/>
                <w:color w:val="auto"/>
                <w:sz w:val="24"/>
                <w:szCs w:val="24"/>
              </w:rPr>
            </w:pPr>
          </w:p>
        </w:tc>
        <w:tc>
          <w:tcPr>
            <w:tcW w:w="1644" w:type="dxa"/>
            <w:tcBorders>
              <w:right w:val="single" w:color="auto" w:sz="4" w:space="0"/>
            </w:tcBorders>
          </w:tcPr>
          <w:p>
            <w:pPr>
              <w:snapToGrid w:val="0"/>
              <w:textAlignment w:val="bottom"/>
              <w:rPr>
                <w:rFonts w:ascii="仿宋_GB2312" w:hAnsi="仿宋_GB2312" w:eastAsia="仿宋_GB2312" w:cs="仿宋_GB2312"/>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025"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媒体投放</w:t>
            </w:r>
          </w:p>
        </w:tc>
        <w:tc>
          <w:tcPr>
            <w:tcW w:w="2100" w:type="dxa"/>
            <w:tcBorders>
              <w:right w:val="single" w:color="auto" w:sz="4" w:space="0"/>
            </w:tcBorders>
            <w:vAlign w:val="center"/>
          </w:tcPr>
          <w:p>
            <w:pPr>
              <w:snapToGrid w:val="0"/>
              <w:jc w:val="center"/>
              <w:textAlignment w:val="bottom"/>
              <w:rPr>
                <w:rFonts w:ascii="仿宋_GB2312" w:hAnsi="仿宋_GB2312" w:eastAsia="仿宋_GB2312" w:cs="仿宋_GB2312"/>
                <w:b/>
                <w:bCs/>
                <w:color w:val="auto"/>
                <w:sz w:val="24"/>
                <w:szCs w:val="24"/>
              </w:rPr>
            </w:pPr>
          </w:p>
        </w:tc>
        <w:tc>
          <w:tcPr>
            <w:tcW w:w="2133" w:type="dxa"/>
            <w:tcBorders>
              <w:left w:val="single" w:color="auto" w:sz="4" w:space="0"/>
              <w:right w:val="single" w:color="auto" w:sz="4" w:space="0"/>
            </w:tcBorders>
            <w:vAlign w:val="center"/>
          </w:tcPr>
          <w:p>
            <w:pPr>
              <w:snapToGrid w:val="0"/>
              <w:textAlignment w:val="bottom"/>
              <w:rPr>
                <w:rFonts w:ascii="仿宋_GB2312" w:hAnsi="仿宋_GB2312" w:eastAsia="仿宋_GB2312" w:cs="仿宋_GB2312"/>
                <w:color w:val="auto"/>
                <w:sz w:val="24"/>
                <w:szCs w:val="24"/>
              </w:rPr>
            </w:pPr>
          </w:p>
        </w:tc>
        <w:tc>
          <w:tcPr>
            <w:tcW w:w="1644" w:type="dxa"/>
            <w:tcBorders>
              <w:right w:val="single" w:color="auto" w:sz="4" w:space="0"/>
            </w:tcBorders>
          </w:tcPr>
          <w:p>
            <w:pPr>
              <w:snapToGrid w:val="0"/>
              <w:textAlignment w:val="bottom"/>
              <w:rPr>
                <w:rFonts w:ascii="仿宋_GB2312" w:hAnsi="仿宋_GB2312" w:eastAsia="仿宋_GB2312" w:cs="仿宋_GB2312"/>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2025"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内容制作</w:t>
            </w:r>
          </w:p>
        </w:tc>
        <w:tc>
          <w:tcPr>
            <w:tcW w:w="2100" w:type="dxa"/>
            <w:tcBorders>
              <w:right w:val="single" w:color="auto" w:sz="4" w:space="0"/>
            </w:tcBorders>
            <w:vAlign w:val="center"/>
          </w:tcPr>
          <w:p>
            <w:pPr>
              <w:snapToGrid w:val="0"/>
              <w:jc w:val="center"/>
              <w:textAlignment w:val="bottom"/>
              <w:rPr>
                <w:rFonts w:ascii="仿宋_GB2312" w:hAnsi="仿宋_GB2312" w:eastAsia="仿宋_GB2312" w:cs="仿宋_GB2312"/>
                <w:b/>
                <w:bCs/>
                <w:color w:val="auto"/>
                <w:sz w:val="24"/>
                <w:szCs w:val="24"/>
              </w:rPr>
            </w:pPr>
          </w:p>
        </w:tc>
        <w:tc>
          <w:tcPr>
            <w:tcW w:w="2133" w:type="dxa"/>
            <w:tcBorders>
              <w:left w:val="single" w:color="auto" w:sz="4" w:space="0"/>
              <w:right w:val="single" w:color="auto" w:sz="4" w:space="0"/>
            </w:tcBorders>
            <w:vAlign w:val="center"/>
          </w:tcPr>
          <w:p>
            <w:pPr>
              <w:snapToGrid w:val="0"/>
              <w:textAlignment w:val="bottom"/>
              <w:rPr>
                <w:rFonts w:ascii="仿宋_GB2312" w:hAnsi="仿宋_GB2312" w:eastAsia="仿宋_GB2312" w:cs="仿宋_GB2312"/>
                <w:color w:val="auto"/>
                <w:sz w:val="24"/>
                <w:szCs w:val="24"/>
              </w:rPr>
            </w:pPr>
          </w:p>
        </w:tc>
        <w:tc>
          <w:tcPr>
            <w:tcW w:w="1644" w:type="dxa"/>
            <w:tcBorders>
              <w:right w:val="single" w:color="auto" w:sz="4" w:space="0"/>
            </w:tcBorders>
          </w:tcPr>
          <w:p>
            <w:pPr>
              <w:snapToGrid w:val="0"/>
              <w:textAlignment w:val="bottom"/>
              <w:rPr>
                <w:rFonts w:ascii="仿宋_GB2312" w:hAnsi="仿宋_GB2312" w:eastAsia="仿宋_GB2312" w:cs="仿宋_GB2312"/>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2025"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现场物料</w:t>
            </w:r>
          </w:p>
        </w:tc>
        <w:tc>
          <w:tcPr>
            <w:tcW w:w="2100" w:type="dxa"/>
            <w:tcBorders>
              <w:right w:val="single" w:color="auto" w:sz="4" w:space="0"/>
            </w:tcBorders>
            <w:vAlign w:val="center"/>
          </w:tcPr>
          <w:p>
            <w:pPr>
              <w:snapToGrid w:val="0"/>
              <w:jc w:val="center"/>
              <w:textAlignment w:val="bottom"/>
              <w:rPr>
                <w:rFonts w:ascii="仿宋_GB2312" w:hAnsi="仿宋_GB2312" w:eastAsia="仿宋_GB2312" w:cs="仿宋_GB2312"/>
                <w:b/>
                <w:bCs/>
                <w:color w:val="auto"/>
                <w:sz w:val="24"/>
                <w:szCs w:val="24"/>
              </w:rPr>
            </w:pPr>
          </w:p>
        </w:tc>
        <w:tc>
          <w:tcPr>
            <w:tcW w:w="2133" w:type="dxa"/>
            <w:tcBorders>
              <w:left w:val="single" w:color="auto" w:sz="4" w:space="0"/>
              <w:right w:val="single" w:color="auto" w:sz="4" w:space="0"/>
            </w:tcBorders>
            <w:vAlign w:val="center"/>
          </w:tcPr>
          <w:p>
            <w:pPr>
              <w:snapToGrid w:val="0"/>
              <w:textAlignment w:val="bottom"/>
              <w:rPr>
                <w:rFonts w:ascii="仿宋_GB2312" w:hAnsi="仿宋_GB2312" w:eastAsia="仿宋_GB2312" w:cs="仿宋_GB2312"/>
                <w:color w:val="auto"/>
                <w:sz w:val="24"/>
                <w:szCs w:val="24"/>
              </w:rPr>
            </w:pPr>
          </w:p>
        </w:tc>
        <w:tc>
          <w:tcPr>
            <w:tcW w:w="1644" w:type="dxa"/>
            <w:tcBorders>
              <w:right w:val="single" w:color="auto" w:sz="4" w:space="0"/>
            </w:tcBorders>
          </w:tcPr>
          <w:p>
            <w:pPr>
              <w:snapToGrid w:val="0"/>
              <w:textAlignment w:val="bottom"/>
              <w:rPr>
                <w:rFonts w:ascii="仿宋_GB2312" w:hAnsi="仿宋_GB2312" w:eastAsia="仿宋_GB2312" w:cs="仿宋_GB2312"/>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2025"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场地租赁</w:t>
            </w:r>
          </w:p>
        </w:tc>
        <w:tc>
          <w:tcPr>
            <w:tcW w:w="2100" w:type="dxa"/>
            <w:tcBorders>
              <w:right w:val="single" w:color="auto" w:sz="4" w:space="0"/>
            </w:tcBorders>
            <w:vAlign w:val="center"/>
          </w:tcPr>
          <w:p>
            <w:pPr>
              <w:snapToGrid w:val="0"/>
              <w:jc w:val="center"/>
              <w:textAlignment w:val="bottom"/>
              <w:rPr>
                <w:rFonts w:ascii="仿宋_GB2312" w:hAnsi="仿宋_GB2312" w:eastAsia="仿宋_GB2312" w:cs="仿宋_GB2312"/>
                <w:b/>
                <w:bCs/>
                <w:color w:val="auto"/>
                <w:sz w:val="24"/>
                <w:szCs w:val="24"/>
              </w:rPr>
            </w:pPr>
          </w:p>
        </w:tc>
        <w:tc>
          <w:tcPr>
            <w:tcW w:w="2133" w:type="dxa"/>
            <w:tcBorders>
              <w:left w:val="single" w:color="auto" w:sz="4" w:space="0"/>
              <w:right w:val="single" w:color="auto" w:sz="4" w:space="0"/>
            </w:tcBorders>
            <w:vAlign w:val="center"/>
          </w:tcPr>
          <w:p>
            <w:pPr>
              <w:snapToGrid w:val="0"/>
              <w:textAlignment w:val="bottom"/>
              <w:rPr>
                <w:rFonts w:ascii="仿宋_GB2312" w:hAnsi="仿宋_GB2312" w:eastAsia="仿宋_GB2312" w:cs="仿宋_GB2312"/>
                <w:color w:val="auto"/>
                <w:sz w:val="24"/>
                <w:szCs w:val="24"/>
              </w:rPr>
            </w:pPr>
          </w:p>
        </w:tc>
        <w:tc>
          <w:tcPr>
            <w:tcW w:w="1644" w:type="dxa"/>
            <w:tcBorders>
              <w:right w:val="single" w:color="auto" w:sz="4" w:space="0"/>
            </w:tcBorders>
          </w:tcPr>
          <w:p>
            <w:pPr>
              <w:snapToGrid w:val="0"/>
              <w:textAlignment w:val="bottom"/>
              <w:rPr>
                <w:rFonts w:ascii="仿宋_GB2312" w:hAnsi="仿宋_GB2312" w:eastAsia="仿宋_GB2312" w:cs="仿宋_GB2312"/>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2025"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展位搭建</w:t>
            </w:r>
          </w:p>
        </w:tc>
        <w:tc>
          <w:tcPr>
            <w:tcW w:w="2100" w:type="dxa"/>
            <w:tcBorders>
              <w:right w:val="single" w:color="auto" w:sz="4" w:space="0"/>
            </w:tcBorders>
            <w:vAlign w:val="center"/>
          </w:tcPr>
          <w:p>
            <w:pPr>
              <w:snapToGrid w:val="0"/>
              <w:jc w:val="center"/>
              <w:textAlignment w:val="bottom"/>
              <w:rPr>
                <w:rFonts w:ascii="仿宋_GB2312" w:hAnsi="仿宋_GB2312" w:eastAsia="仿宋_GB2312" w:cs="仿宋_GB2312"/>
                <w:b/>
                <w:bCs/>
                <w:color w:val="auto"/>
                <w:sz w:val="24"/>
                <w:szCs w:val="24"/>
              </w:rPr>
            </w:pPr>
          </w:p>
        </w:tc>
        <w:tc>
          <w:tcPr>
            <w:tcW w:w="2133" w:type="dxa"/>
            <w:tcBorders>
              <w:left w:val="single" w:color="auto" w:sz="4" w:space="0"/>
              <w:right w:val="single" w:color="auto" w:sz="4" w:space="0"/>
            </w:tcBorders>
            <w:vAlign w:val="center"/>
          </w:tcPr>
          <w:p>
            <w:pPr>
              <w:snapToGrid w:val="0"/>
              <w:textAlignment w:val="bottom"/>
              <w:rPr>
                <w:rFonts w:ascii="仿宋_GB2312" w:hAnsi="仿宋_GB2312" w:eastAsia="仿宋_GB2312" w:cs="仿宋_GB2312"/>
                <w:color w:val="auto"/>
                <w:sz w:val="24"/>
                <w:szCs w:val="24"/>
              </w:rPr>
            </w:pPr>
          </w:p>
        </w:tc>
        <w:tc>
          <w:tcPr>
            <w:tcW w:w="1644" w:type="dxa"/>
            <w:tcBorders>
              <w:right w:val="single" w:color="auto" w:sz="4" w:space="0"/>
            </w:tcBorders>
          </w:tcPr>
          <w:p>
            <w:pPr>
              <w:snapToGrid w:val="0"/>
              <w:textAlignment w:val="bottom"/>
              <w:rPr>
                <w:rFonts w:ascii="仿宋_GB2312" w:hAnsi="仿宋_GB2312" w:eastAsia="仿宋_GB2312" w:cs="仿宋_GB2312"/>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2025"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设备租赁</w:t>
            </w:r>
          </w:p>
        </w:tc>
        <w:tc>
          <w:tcPr>
            <w:tcW w:w="2100" w:type="dxa"/>
            <w:tcBorders>
              <w:right w:val="single" w:color="auto" w:sz="4" w:space="0"/>
            </w:tcBorders>
            <w:vAlign w:val="center"/>
          </w:tcPr>
          <w:p>
            <w:pPr>
              <w:snapToGrid w:val="0"/>
              <w:jc w:val="center"/>
              <w:textAlignment w:val="bottom"/>
              <w:rPr>
                <w:rFonts w:ascii="仿宋_GB2312" w:hAnsi="仿宋_GB2312" w:eastAsia="仿宋_GB2312" w:cs="仿宋_GB2312"/>
                <w:b/>
                <w:bCs/>
                <w:color w:val="auto"/>
                <w:sz w:val="24"/>
                <w:szCs w:val="24"/>
              </w:rPr>
            </w:pPr>
          </w:p>
        </w:tc>
        <w:tc>
          <w:tcPr>
            <w:tcW w:w="2133" w:type="dxa"/>
            <w:tcBorders>
              <w:left w:val="single" w:color="auto" w:sz="4" w:space="0"/>
              <w:right w:val="single" w:color="auto" w:sz="4" w:space="0"/>
            </w:tcBorders>
            <w:vAlign w:val="center"/>
          </w:tcPr>
          <w:p>
            <w:pPr>
              <w:snapToGrid w:val="0"/>
              <w:textAlignment w:val="bottom"/>
              <w:rPr>
                <w:rFonts w:ascii="仿宋_GB2312" w:hAnsi="仿宋_GB2312" w:eastAsia="仿宋_GB2312" w:cs="仿宋_GB2312"/>
                <w:color w:val="auto"/>
                <w:sz w:val="24"/>
                <w:szCs w:val="24"/>
              </w:rPr>
            </w:pPr>
          </w:p>
        </w:tc>
        <w:tc>
          <w:tcPr>
            <w:tcW w:w="1644" w:type="dxa"/>
            <w:tcBorders>
              <w:right w:val="single" w:color="auto" w:sz="4" w:space="0"/>
            </w:tcBorders>
          </w:tcPr>
          <w:p>
            <w:pPr>
              <w:snapToGrid w:val="0"/>
              <w:textAlignment w:val="bottom"/>
              <w:rPr>
                <w:rFonts w:ascii="仿宋_GB2312" w:hAnsi="仿宋_GB2312" w:eastAsia="仿宋_GB2312" w:cs="仿宋_GB2312"/>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2025"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人员劳务</w:t>
            </w:r>
          </w:p>
        </w:tc>
        <w:tc>
          <w:tcPr>
            <w:tcW w:w="2100" w:type="dxa"/>
            <w:tcBorders>
              <w:right w:val="single" w:color="auto" w:sz="4" w:space="0"/>
            </w:tcBorders>
            <w:vAlign w:val="center"/>
          </w:tcPr>
          <w:p>
            <w:pPr>
              <w:snapToGrid w:val="0"/>
              <w:jc w:val="center"/>
              <w:textAlignment w:val="bottom"/>
              <w:rPr>
                <w:rFonts w:ascii="仿宋_GB2312" w:hAnsi="仿宋_GB2312" w:eastAsia="仿宋_GB2312" w:cs="仿宋_GB2312"/>
                <w:b/>
                <w:bCs/>
                <w:color w:val="auto"/>
                <w:sz w:val="24"/>
                <w:szCs w:val="24"/>
              </w:rPr>
            </w:pPr>
          </w:p>
        </w:tc>
        <w:tc>
          <w:tcPr>
            <w:tcW w:w="2133" w:type="dxa"/>
            <w:tcBorders>
              <w:left w:val="single" w:color="auto" w:sz="4" w:space="0"/>
              <w:right w:val="single" w:color="auto" w:sz="4" w:space="0"/>
            </w:tcBorders>
            <w:vAlign w:val="center"/>
          </w:tcPr>
          <w:p>
            <w:pPr>
              <w:snapToGrid w:val="0"/>
              <w:textAlignment w:val="bottom"/>
              <w:rPr>
                <w:rFonts w:ascii="仿宋_GB2312" w:hAnsi="仿宋_GB2312" w:eastAsia="仿宋_GB2312" w:cs="仿宋_GB2312"/>
                <w:color w:val="auto"/>
                <w:sz w:val="24"/>
                <w:szCs w:val="24"/>
              </w:rPr>
            </w:pPr>
          </w:p>
        </w:tc>
        <w:tc>
          <w:tcPr>
            <w:tcW w:w="1644" w:type="dxa"/>
            <w:tcBorders>
              <w:right w:val="single" w:color="auto" w:sz="4" w:space="0"/>
            </w:tcBorders>
          </w:tcPr>
          <w:p>
            <w:pPr>
              <w:snapToGrid w:val="0"/>
              <w:textAlignment w:val="bottom"/>
              <w:rPr>
                <w:rFonts w:ascii="仿宋_GB2312" w:hAnsi="仿宋_GB2312" w:eastAsia="仿宋_GB2312" w:cs="仿宋_GB2312"/>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2025"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其他保障</w:t>
            </w:r>
          </w:p>
        </w:tc>
        <w:tc>
          <w:tcPr>
            <w:tcW w:w="2100" w:type="dxa"/>
            <w:tcBorders>
              <w:right w:val="single" w:color="auto" w:sz="4" w:space="0"/>
            </w:tcBorders>
            <w:vAlign w:val="center"/>
          </w:tcPr>
          <w:p>
            <w:pPr>
              <w:snapToGrid w:val="0"/>
              <w:jc w:val="center"/>
              <w:textAlignment w:val="bottom"/>
              <w:rPr>
                <w:rFonts w:ascii="仿宋_GB2312" w:hAnsi="仿宋_GB2312" w:eastAsia="仿宋_GB2312" w:cs="仿宋_GB2312"/>
                <w:b/>
                <w:bCs/>
                <w:color w:val="auto"/>
                <w:sz w:val="24"/>
                <w:szCs w:val="24"/>
              </w:rPr>
            </w:pPr>
          </w:p>
        </w:tc>
        <w:tc>
          <w:tcPr>
            <w:tcW w:w="2133" w:type="dxa"/>
            <w:tcBorders>
              <w:left w:val="single" w:color="auto" w:sz="4" w:space="0"/>
              <w:right w:val="single" w:color="auto" w:sz="4" w:space="0"/>
            </w:tcBorders>
            <w:vAlign w:val="center"/>
          </w:tcPr>
          <w:p>
            <w:pPr>
              <w:snapToGrid w:val="0"/>
              <w:textAlignment w:val="bottom"/>
              <w:rPr>
                <w:rFonts w:ascii="仿宋_GB2312" w:hAnsi="仿宋_GB2312" w:eastAsia="仿宋_GB2312" w:cs="仿宋_GB2312"/>
                <w:color w:val="auto"/>
                <w:sz w:val="24"/>
                <w:szCs w:val="24"/>
              </w:rPr>
            </w:pPr>
          </w:p>
        </w:tc>
        <w:tc>
          <w:tcPr>
            <w:tcW w:w="1644" w:type="dxa"/>
            <w:tcBorders>
              <w:right w:val="single" w:color="auto" w:sz="4" w:space="0"/>
            </w:tcBorders>
          </w:tcPr>
          <w:p>
            <w:pPr>
              <w:snapToGrid w:val="0"/>
              <w:textAlignment w:val="bottom"/>
              <w:rPr>
                <w:rFonts w:ascii="仿宋_GB2312" w:hAnsi="仿宋_GB2312" w:eastAsia="仿宋_GB2312" w:cs="仿宋_GB2312"/>
                <w:color w:val="auto"/>
                <w:sz w:val="24"/>
                <w:szCs w:val="24"/>
              </w:rPr>
            </w:pPr>
          </w:p>
        </w:tc>
      </w:tr>
    </w:tbl>
    <w:p>
      <w:pPr>
        <w:snapToGrid w:val="0"/>
        <w:spacing w:line="420" w:lineRule="exact"/>
        <w:ind w:firstLine="480" w:firstLineChars="200"/>
        <w:textAlignment w:val="bottom"/>
        <w:rPr>
          <w:rFonts w:ascii="仿宋_GB2312" w:hAnsi="仿宋_GB2312" w:eastAsia="仿宋_GB2312" w:cs="仿宋_GB2312"/>
          <w:color w:val="auto"/>
          <w:sz w:val="24"/>
          <w:szCs w:val="24"/>
        </w:rPr>
      </w:pPr>
    </w:p>
    <w:p>
      <w:pPr>
        <w:snapToGrid w:val="0"/>
        <w:spacing w:line="420" w:lineRule="exact"/>
        <w:ind w:firstLine="480" w:firstLineChars="200"/>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注：需提供相应明细表；</w:t>
      </w:r>
    </w:p>
    <w:p>
      <w:pPr>
        <w:snapToGrid w:val="0"/>
        <w:spacing w:line="420" w:lineRule="exact"/>
        <w:textAlignment w:val="bottom"/>
        <w:rPr>
          <w:color w:val="auto"/>
          <w:sz w:val="28"/>
          <w:szCs w:val="28"/>
        </w:rPr>
      </w:pPr>
    </w:p>
    <w:p>
      <w:pPr>
        <w:snapToGrid w:val="0"/>
        <w:spacing w:line="420" w:lineRule="exact"/>
        <w:textAlignment w:val="bottom"/>
        <w:rPr>
          <w:color w:val="auto"/>
          <w:sz w:val="28"/>
          <w:szCs w:val="28"/>
        </w:rPr>
        <w:sectPr>
          <w:pgSz w:w="11906" w:h="16838"/>
          <w:pgMar w:top="1871" w:right="1531" w:bottom="1871" w:left="1531" w:header="850" w:footer="1417" w:gutter="0"/>
          <w:cols w:space="0" w:num="1"/>
          <w:docGrid w:type="lines" w:linePitch="595" w:charSpace="0"/>
        </w:sectPr>
      </w:pPr>
    </w:p>
    <w:p>
      <w:pPr>
        <w:snapToGrid w:val="0"/>
        <w:spacing w:line="420" w:lineRule="exact"/>
        <w:jc w:val="center"/>
        <w:textAlignment w:val="bottom"/>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1.信息筛选预算明细表</w:t>
      </w:r>
    </w:p>
    <w:p>
      <w:pPr>
        <w:snapToGrid w:val="0"/>
        <w:spacing w:line="420" w:lineRule="exact"/>
        <w:jc w:val="right"/>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单位：元</w:t>
      </w:r>
    </w:p>
    <w:tbl>
      <w:tblPr>
        <w:tblStyle w:val="17"/>
        <w:tblW w:w="13970" w:type="dxa"/>
        <w:jc w:val="center"/>
        <w:tblLayout w:type="fixed"/>
        <w:tblCellMar>
          <w:top w:w="0" w:type="dxa"/>
          <w:left w:w="0" w:type="dxa"/>
          <w:bottom w:w="0" w:type="dxa"/>
          <w:right w:w="0" w:type="dxa"/>
        </w:tblCellMar>
      </w:tblPr>
      <w:tblGrid>
        <w:gridCol w:w="1315"/>
        <w:gridCol w:w="1913"/>
        <w:gridCol w:w="1808"/>
        <w:gridCol w:w="1199"/>
        <w:gridCol w:w="1322"/>
        <w:gridCol w:w="1257"/>
        <w:gridCol w:w="1221"/>
        <w:gridCol w:w="1168"/>
        <w:gridCol w:w="1906"/>
        <w:gridCol w:w="861"/>
      </w:tblGrid>
      <w:tr>
        <w:tblPrEx>
          <w:tblCellMar>
            <w:top w:w="0" w:type="dxa"/>
            <w:left w:w="0" w:type="dxa"/>
            <w:bottom w:w="0" w:type="dxa"/>
            <w:right w:w="0" w:type="dxa"/>
          </w:tblCellMar>
        </w:tblPrEx>
        <w:trPr>
          <w:trHeight w:val="397" w:hRule="atLeast"/>
          <w:tblHeader/>
          <w:jc w:val="center"/>
        </w:trPr>
        <w:tc>
          <w:tcPr>
            <w:tcW w:w="3228" w:type="dxa"/>
            <w:gridSpan w:val="2"/>
            <w:vMerge w:val="restart"/>
            <w:tcBorders>
              <w:top w:val="single" w:color="000000" w:sz="4" w:space="0"/>
              <w:left w:val="single" w:color="000000"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sz w:val="24"/>
                <w:szCs w:val="24"/>
              </w:rPr>
              <w:t>项目类别</w:t>
            </w:r>
          </w:p>
        </w:tc>
        <w:tc>
          <w:tcPr>
            <w:tcW w:w="1808"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sz w:val="24"/>
                <w:szCs w:val="24"/>
              </w:rPr>
              <w:t>项目支出内容</w:t>
            </w:r>
          </w:p>
        </w:tc>
        <w:tc>
          <w:tcPr>
            <w:tcW w:w="377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数量</w:t>
            </w:r>
          </w:p>
        </w:tc>
        <w:tc>
          <w:tcPr>
            <w:tcW w:w="122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单价</w:t>
            </w:r>
          </w:p>
        </w:tc>
        <w:tc>
          <w:tcPr>
            <w:tcW w:w="1168"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金额</w:t>
            </w:r>
          </w:p>
        </w:tc>
        <w:tc>
          <w:tcPr>
            <w:tcW w:w="190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编制依据</w:t>
            </w:r>
          </w:p>
        </w:tc>
        <w:tc>
          <w:tcPr>
            <w:tcW w:w="86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备注</w:t>
            </w:r>
          </w:p>
        </w:tc>
      </w:tr>
      <w:tr>
        <w:tblPrEx>
          <w:tblCellMar>
            <w:top w:w="0" w:type="dxa"/>
            <w:left w:w="0" w:type="dxa"/>
            <w:bottom w:w="0" w:type="dxa"/>
            <w:right w:w="0" w:type="dxa"/>
          </w:tblCellMar>
        </w:tblPrEx>
        <w:trPr>
          <w:trHeight w:val="397" w:hRule="atLeast"/>
          <w:tblHeader/>
          <w:jc w:val="center"/>
        </w:trPr>
        <w:tc>
          <w:tcPr>
            <w:tcW w:w="3228" w:type="dxa"/>
            <w:gridSpan w:val="2"/>
            <w:vMerge w:val="continue"/>
            <w:tcBorders>
              <w:left w:val="single" w:color="000000" w:sz="4" w:space="0"/>
              <w:bottom w:val="single" w:color="000000" w:sz="4" w:space="0"/>
              <w:right w:val="single" w:color="auto" w:sz="4" w:space="0"/>
            </w:tcBorders>
            <w:shd w:val="clear" w:color="auto" w:fill="BFBFBF"/>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sz w:val="24"/>
                <w:szCs w:val="24"/>
              </w:rPr>
            </w:pPr>
          </w:p>
        </w:tc>
        <w:tc>
          <w:tcPr>
            <w:tcW w:w="1808" w:type="dxa"/>
            <w:vMerge w:val="continue"/>
            <w:tcBorders>
              <w:left w:val="single" w:color="auto"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sz w:val="24"/>
                <w:szCs w:val="24"/>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人数</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天数</w:t>
            </w: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次数</w:t>
            </w:r>
          </w:p>
        </w:tc>
        <w:tc>
          <w:tcPr>
            <w:tcW w:w="1221"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kern w:val="0"/>
                <w:sz w:val="24"/>
                <w:szCs w:val="24"/>
              </w:rPr>
            </w:pPr>
          </w:p>
        </w:tc>
        <w:tc>
          <w:tcPr>
            <w:tcW w:w="1168"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kern w:val="0"/>
                <w:sz w:val="24"/>
                <w:szCs w:val="24"/>
              </w:rPr>
            </w:pPr>
          </w:p>
        </w:tc>
        <w:tc>
          <w:tcPr>
            <w:tcW w:w="1906"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kern w:val="0"/>
                <w:sz w:val="24"/>
                <w:szCs w:val="24"/>
              </w:rPr>
            </w:pPr>
          </w:p>
        </w:tc>
        <w:tc>
          <w:tcPr>
            <w:tcW w:w="861"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kern w:val="0"/>
                <w:sz w:val="24"/>
                <w:szCs w:val="24"/>
              </w:rPr>
            </w:pPr>
          </w:p>
        </w:tc>
      </w:tr>
      <w:tr>
        <w:tblPrEx>
          <w:tblCellMar>
            <w:top w:w="0" w:type="dxa"/>
            <w:left w:w="0" w:type="dxa"/>
            <w:bottom w:w="0" w:type="dxa"/>
            <w:right w:w="0" w:type="dxa"/>
          </w:tblCellMar>
        </w:tblPrEx>
        <w:trPr>
          <w:trHeight w:val="420" w:hRule="atLeast"/>
          <w:jc w:val="center"/>
        </w:trPr>
        <w:tc>
          <w:tcPr>
            <w:tcW w:w="10035"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sz w:val="24"/>
                <w:szCs w:val="24"/>
              </w:rPr>
            </w:pPr>
            <w:r>
              <w:rPr>
                <w:rFonts w:hint="eastAsia" w:ascii="仿宋_GB2312" w:hAnsi="仿宋_GB2312" w:eastAsia="仿宋_GB2312" w:cs="仿宋_GB2312"/>
                <w:b/>
                <w:color w:val="auto"/>
                <w:kern w:val="0"/>
                <w:sz w:val="24"/>
                <w:szCs w:val="24"/>
              </w:rPr>
              <w:t>小计</w:t>
            </w: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sz w:val="24"/>
                <w:szCs w:val="24"/>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sz w:val="24"/>
                <w:szCs w:val="24"/>
              </w:rPr>
            </w:pPr>
            <w:r>
              <w:rPr>
                <w:rFonts w:hint="eastAsia" w:ascii="仿宋_GB2312" w:hAnsi="仿宋_GB2312" w:eastAsia="仿宋_GB2312" w:cs="仿宋_GB2312"/>
                <w:b/>
                <w:color w:val="auto"/>
                <w:kern w:val="0"/>
                <w:sz w:val="24"/>
                <w:szCs w:val="24"/>
              </w:rPr>
              <w:t>——</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sz w:val="24"/>
                <w:szCs w:val="24"/>
              </w:rPr>
            </w:pPr>
            <w:r>
              <w:rPr>
                <w:rFonts w:hint="eastAsia" w:ascii="仿宋_GB2312" w:hAnsi="仿宋_GB2312" w:eastAsia="仿宋_GB2312" w:cs="仿宋_GB2312"/>
                <w:color w:val="auto"/>
                <w:kern w:val="0"/>
                <w:sz w:val="24"/>
                <w:szCs w:val="24"/>
              </w:rPr>
              <w:t>——</w:t>
            </w:r>
          </w:p>
        </w:tc>
      </w:tr>
      <w:tr>
        <w:tblPrEx>
          <w:tblCellMar>
            <w:top w:w="0" w:type="dxa"/>
            <w:left w:w="0" w:type="dxa"/>
            <w:bottom w:w="0" w:type="dxa"/>
            <w:right w:w="0" w:type="dxa"/>
          </w:tblCellMar>
        </w:tblPrEx>
        <w:trPr>
          <w:trHeight w:val="480" w:hRule="atLeast"/>
          <w:jc w:val="center"/>
        </w:trPr>
        <w:tc>
          <w:tcPr>
            <w:tcW w:w="322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信息征集</w:t>
            </w:r>
          </w:p>
        </w:tc>
        <w:tc>
          <w:tcPr>
            <w:tcW w:w="180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15"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信息调研</w:t>
            </w:r>
          </w:p>
        </w:tc>
        <w:tc>
          <w:tcPr>
            <w:tcW w:w="1913"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差旅费</w:t>
            </w:r>
          </w:p>
        </w:tc>
        <w:tc>
          <w:tcPr>
            <w:tcW w:w="180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注明出差往来地点</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15"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Cs/>
                <w:color w:val="auto"/>
                <w:sz w:val="24"/>
                <w:szCs w:val="24"/>
              </w:rPr>
            </w:pPr>
          </w:p>
        </w:tc>
        <w:tc>
          <w:tcPr>
            <w:tcW w:w="1913" w:type="dxa"/>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会议费</w:t>
            </w:r>
          </w:p>
        </w:tc>
        <w:tc>
          <w:tcPr>
            <w:tcW w:w="1808"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15"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Cs/>
                <w:color w:val="auto"/>
                <w:sz w:val="24"/>
                <w:szCs w:val="24"/>
              </w:rPr>
            </w:pPr>
          </w:p>
        </w:tc>
        <w:tc>
          <w:tcPr>
            <w:tcW w:w="1913" w:type="dxa"/>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专家/顾问咨询费</w:t>
            </w:r>
          </w:p>
        </w:tc>
        <w:tc>
          <w:tcPr>
            <w:tcW w:w="180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21"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1"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15"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信息评选</w:t>
            </w:r>
          </w:p>
        </w:tc>
        <w:tc>
          <w:tcPr>
            <w:tcW w:w="19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差旅费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2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9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bCs/>
                <w:color w:val="auto"/>
                <w:sz w:val="24"/>
                <w:szCs w:val="24"/>
              </w:rPr>
              <w:t>会议费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2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9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bCs/>
                <w:color w:val="auto"/>
                <w:sz w:val="24"/>
                <w:szCs w:val="24"/>
              </w:rPr>
              <w:t>专家/顾问咨询费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2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1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9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劳务费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2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3228"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2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970" w:type="dxa"/>
            <w:gridSpan w:val="10"/>
            <w:tcBorders>
              <w:top w:val="single" w:color="auto" w:sz="4" w:space="0"/>
              <w:left w:val="nil"/>
              <w:bottom w:val="nil"/>
              <w:right w:val="nil"/>
            </w:tcBorders>
            <w:shd w:val="clear" w:color="auto" w:fill="auto"/>
            <w:tcMar>
              <w:top w:w="10" w:type="dxa"/>
              <w:left w:w="10" w:type="dxa"/>
              <w:right w:w="10" w:type="dxa"/>
            </w:tcMar>
            <w:vAlign w:val="center"/>
          </w:tcPr>
          <w:p>
            <w:pPr>
              <w:snapToGrid w:val="0"/>
              <w:jc w:val="left"/>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注:涉及多个出差、会议的分别列支。</w:t>
            </w:r>
          </w:p>
        </w:tc>
      </w:tr>
    </w:tbl>
    <w:p>
      <w:pPr>
        <w:snapToGrid w:val="0"/>
        <w:spacing w:line="420" w:lineRule="exact"/>
        <w:jc w:val="right"/>
        <w:textAlignment w:val="bottom"/>
        <w:rPr>
          <w:b/>
          <w:bCs/>
          <w:color w:val="auto"/>
          <w:sz w:val="28"/>
          <w:szCs w:val="28"/>
        </w:rPr>
        <w:sectPr>
          <w:pgSz w:w="16838" w:h="11906" w:orient="landscape"/>
          <w:pgMar w:top="1531" w:right="1871" w:bottom="1531" w:left="1871" w:header="850" w:footer="1417" w:gutter="0"/>
          <w:cols w:space="0" w:num="1"/>
          <w:docGrid w:type="lines" w:linePitch="595" w:charSpace="0"/>
        </w:sectPr>
      </w:pPr>
    </w:p>
    <w:p>
      <w:pPr>
        <w:snapToGrid w:val="0"/>
        <w:spacing w:line="420" w:lineRule="exact"/>
        <w:jc w:val="center"/>
        <w:textAlignment w:val="bottom"/>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2.活动设计预算明细表</w:t>
      </w:r>
    </w:p>
    <w:p>
      <w:pPr>
        <w:snapToGrid w:val="0"/>
        <w:spacing w:line="420" w:lineRule="exact"/>
        <w:jc w:val="right"/>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单位：元</w:t>
      </w:r>
    </w:p>
    <w:tbl>
      <w:tblPr>
        <w:tblStyle w:val="17"/>
        <w:tblW w:w="13970" w:type="dxa"/>
        <w:jc w:val="center"/>
        <w:tblLayout w:type="fixed"/>
        <w:tblCellMar>
          <w:top w:w="0" w:type="dxa"/>
          <w:left w:w="0" w:type="dxa"/>
          <w:bottom w:w="0" w:type="dxa"/>
          <w:right w:w="0" w:type="dxa"/>
        </w:tblCellMar>
      </w:tblPr>
      <w:tblGrid>
        <w:gridCol w:w="3235"/>
        <w:gridCol w:w="1808"/>
        <w:gridCol w:w="1196"/>
        <w:gridCol w:w="1308"/>
        <w:gridCol w:w="1271"/>
        <w:gridCol w:w="1201"/>
        <w:gridCol w:w="1199"/>
        <w:gridCol w:w="1886"/>
        <w:gridCol w:w="866"/>
      </w:tblGrid>
      <w:tr>
        <w:tblPrEx>
          <w:tblCellMar>
            <w:top w:w="0" w:type="dxa"/>
            <w:left w:w="0" w:type="dxa"/>
            <w:bottom w:w="0" w:type="dxa"/>
            <w:right w:w="0" w:type="dxa"/>
          </w:tblCellMar>
        </w:tblPrEx>
        <w:trPr>
          <w:trHeight w:val="397" w:hRule="atLeast"/>
          <w:tblHeader/>
          <w:jc w:val="center"/>
        </w:trPr>
        <w:tc>
          <w:tcPr>
            <w:tcW w:w="3235" w:type="dxa"/>
            <w:vMerge w:val="restart"/>
            <w:tcBorders>
              <w:top w:val="single" w:color="000000" w:sz="4" w:space="0"/>
              <w:left w:val="single" w:color="000000"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sz w:val="24"/>
                <w:szCs w:val="24"/>
              </w:rPr>
              <w:t>项目类别</w:t>
            </w:r>
          </w:p>
        </w:tc>
        <w:tc>
          <w:tcPr>
            <w:tcW w:w="1808"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sz w:val="24"/>
                <w:szCs w:val="24"/>
              </w:rPr>
              <w:t>项目支出内容</w:t>
            </w:r>
          </w:p>
        </w:tc>
        <w:tc>
          <w:tcPr>
            <w:tcW w:w="3775"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数量</w:t>
            </w:r>
          </w:p>
        </w:tc>
        <w:tc>
          <w:tcPr>
            <w:tcW w:w="120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单价</w:t>
            </w:r>
          </w:p>
        </w:tc>
        <w:tc>
          <w:tcPr>
            <w:tcW w:w="119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金额</w:t>
            </w:r>
          </w:p>
        </w:tc>
        <w:tc>
          <w:tcPr>
            <w:tcW w:w="188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编制依据</w:t>
            </w:r>
          </w:p>
        </w:tc>
        <w:tc>
          <w:tcPr>
            <w:tcW w:w="86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备注</w:t>
            </w:r>
          </w:p>
        </w:tc>
      </w:tr>
      <w:tr>
        <w:tblPrEx>
          <w:tblCellMar>
            <w:top w:w="0" w:type="dxa"/>
            <w:left w:w="0" w:type="dxa"/>
            <w:bottom w:w="0" w:type="dxa"/>
            <w:right w:w="0" w:type="dxa"/>
          </w:tblCellMar>
        </w:tblPrEx>
        <w:trPr>
          <w:trHeight w:val="397" w:hRule="atLeast"/>
          <w:tblHeader/>
          <w:jc w:val="center"/>
        </w:trPr>
        <w:tc>
          <w:tcPr>
            <w:tcW w:w="3235" w:type="dxa"/>
            <w:vMerge w:val="continue"/>
            <w:tcBorders>
              <w:left w:val="single" w:color="000000" w:sz="4" w:space="0"/>
              <w:bottom w:val="single" w:color="000000" w:sz="4" w:space="0"/>
              <w:right w:val="single" w:color="auto" w:sz="4" w:space="0"/>
            </w:tcBorders>
            <w:shd w:val="clear" w:color="auto" w:fill="BFBFBF"/>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sz w:val="24"/>
                <w:szCs w:val="24"/>
              </w:rPr>
            </w:pPr>
          </w:p>
        </w:tc>
        <w:tc>
          <w:tcPr>
            <w:tcW w:w="1808" w:type="dxa"/>
            <w:vMerge w:val="continue"/>
            <w:tcBorders>
              <w:left w:val="single" w:color="auto"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sz w:val="24"/>
                <w:szCs w:val="24"/>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人数</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天数</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个数</w:t>
            </w:r>
          </w:p>
        </w:tc>
        <w:tc>
          <w:tcPr>
            <w:tcW w:w="1201"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kern w:val="0"/>
                <w:sz w:val="24"/>
                <w:szCs w:val="24"/>
              </w:rPr>
            </w:pPr>
          </w:p>
        </w:tc>
        <w:tc>
          <w:tcPr>
            <w:tcW w:w="1199"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kern w:val="0"/>
                <w:sz w:val="24"/>
                <w:szCs w:val="24"/>
              </w:rPr>
            </w:pPr>
          </w:p>
        </w:tc>
        <w:tc>
          <w:tcPr>
            <w:tcW w:w="1886"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kern w:val="0"/>
                <w:sz w:val="24"/>
                <w:szCs w:val="24"/>
              </w:rPr>
            </w:pPr>
          </w:p>
        </w:tc>
        <w:tc>
          <w:tcPr>
            <w:tcW w:w="866"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kern w:val="0"/>
                <w:sz w:val="24"/>
                <w:szCs w:val="24"/>
              </w:rPr>
            </w:pPr>
          </w:p>
        </w:tc>
      </w:tr>
      <w:tr>
        <w:tblPrEx>
          <w:tblCellMar>
            <w:top w:w="0" w:type="dxa"/>
            <w:left w:w="0" w:type="dxa"/>
            <w:bottom w:w="0" w:type="dxa"/>
            <w:right w:w="0" w:type="dxa"/>
          </w:tblCellMar>
        </w:tblPrEx>
        <w:trPr>
          <w:trHeight w:val="480" w:hRule="atLeast"/>
          <w:jc w:val="center"/>
        </w:trPr>
        <w:tc>
          <w:tcPr>
            <w:tcW w:w="10019" w:type="dxa"/>
            <w:gridSpan w:val="6"/>
            <w:tcBorders>
              <w:top w:val="single" w:color="000000"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b/>
                <w:bCs/>
                <w:color w:val="auto"/>
                <w:kern w:val="0"/>
                <w:sz w:val="24"/>
                <w:szCs w:val="24"/>
              </w:rPr>
              <w:t>小计</w:t>
            </w:r>
          </w:p>
        </w:tc>
        <w:tc>
          <w:tcPr>
            <w:tcW w:w="1199"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
                <w:bCs/>
                <w:color w:val="auto"/>
                <w:kern w:val="0"/>
                <w:sz w:val="24"/>
                <w:szCs w:val="24"/>
              </w:rPr>
            </w:pPr>
          </w:p>
        </w:tc>
        <w:tc>
          <w:tcPr>
            <w:tcW w:w="188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b/>
                <w:color w:val="auto"/>
                <w:kern w:val="0"/>
                <w:sz w:val="24"/>
                <w:szCs w:val="24"/>
              </w:rPr>
              <w:t>——</w:t>
            </w:r>
          </w:p>
        </w:tc>
        <w:tc>
          <w:tcPr>
            <w:tcW w:w="86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r>
      <w:tr>
        <w:tblPrEx>
          <w:tblCellMar>
            <w:top w:w="0" w:type="dxa"/>
            <w:left w:w="0" w:type="dxa"/>
            <w:bottom w:w="0" w:type="dxa"/>
            <w:right w:w="0" w:type="dxa"/>
          </w:tblCellMar>
        </w:tblPrEx>
        <w:trPr>
          <w:trHeight w:val="2730" w:hRule="atLeast"/>
          <w:jc w:val="center"/>
        </w:trPr>
        <w:tc>
          <w:tcPr>
            <w:tcW w:w="323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活动设计</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b/>
                <w:color w:val="auto"/>
                <w:kern w:val="0"/>
                <w:sz w:val="24"/>
                <w:szCs w:val="24"/>
              </w:rPr>
              <w:t>——</w:t>
            </w:r>
          </w:p>
        </w:tc>
        <w:tc>
          <w:tcPr>
            <w:tcW w:w="13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b/>
                <w:color w:val="auto"/>
                <w:kern w:val="0"/>
                <w:sz w:val="24"/>
                <w:szCs w:val="24"/>
              </w:rPr>
              <w:t>——</w:t>
            </w:r>
          </w:p>
        </w:tc>
        <w:tc>
          <w:tcPr>
            <w:tcW w:w="127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0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88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970" w:type="dxa"/>
            <w:gridSpan w:val="9"/>
            <w:tcBorders>
              <w:top w:val="single" w:color="auto" w:sz="4" w:space="0"/>
              <w:left w:val="nil"/>
              <w:bottom w:val="nil"/>
              <w:right w:val="nil"/>
            </w:tcBorders>
            <w:shd w:val="clear" w:color="auto" w:fill="auto"/>
            <w:tcMar>
              <w:top w:w="10" w:type="dxa"/>
              <w:left w:w="10" w:type="dxa"/>
              <w:right w:w="10" w:type="dxa"/>
            </w:tcMar>
            <w:vAlign w:val="center"/>
          </w:tcPr>
          <w:p>
            <w:pPr>
              <w:snapToGrid w:val="0"/>
              <w:jc w:val="left"/>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注:需提供初步的活动策划方案。</w:t>
            </w:r>
          </w:p>
        </w:tc>
      </w:tr>
    </w:tbl>
    <w:p>
      <w:pPr>
        <w:pStyle w:val="10"/>
        <w:snapToGrid w:val="0"/>
        <w:spacing w:before="0" w:line="420" w:lineRule="exact"/>
        <w:textAlignment w:val="bottom"/>
        <w:rPr>
          <w:color w:val="auto"/>
          <w:sz w:val="28"/>
          <w:szCs w:val="28"/>
        </w:rPr>
        <w:sectPr>
          <w:pgSz w:w="16838" w:h="11906" w:orient="landscape"/>
          <w:pgMar w:top="1531" w:right="1871" w:bottom="1531" w:left="1871" w:header="850" w:footer="1417" w:gutter="0"/>
          <w:cols w:space="0" w:num="1"/>
          <w:docGrid w:type="lines" w:linePitch="595" w:charSpace="0"/>
        </w:sectPr>
      </w:pPr>
    </w:p>
    <w:p>
      <w:pPr>
        <w:snapToGrid w:val="0"/>
        <w:spacing w:line="420" w:lineRule="exact"/>
        <w:jc w:val="center"/>
        <w:textAlignment w:val="bottom"/>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3.媒体投放预算明细表</w:t>
      </w:r>
    </w:p>
    <w:p>
      <w:pPr>
        <w:snapToGrid w:val="0"/>
        <w:spacing w:line="420" w:lineRule="exact"/>
        <w:jc w:val="right"/>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单位：元</w:t>
      </w:r>
    </w:p>
    <w:tbl>
      <w:tblPr>
        <w:tblStyle w:val="17"/>
        <w:tblW w:w="13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86"/>
        <w:gridCol w:w="1729"/>
        <w:gridCol w:w="1731"/>
        <w:gridCol w:w="630"/>
        <w:gridCol w:w="909"/>
        <w:gridCol w:w="1010"/>
        <w:gridCol w:w="1035"/>
        <w:gridCol w:w="1185"/>
        <w:gridCol w:w="1187"/>
        <w:gridCol w:w="1806"/>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tblHeader/>
          <w:jc w:val="center"/>
        </w:trPr>
        <w:tc>
          <w:tcPr>
            <w:tcW w:w="3115" w:type="dxa"/>
            <w:gridSpan w:val="2"/>
            <w:vMerge w:val="restart"/>
            <w:shd w:val="clear" w:color="auto" w:fill="auto"/>
            <w:tcMar>
              <w:top w:w="20" w:type="dxa"/>
              <w:left w:w="20" w:type="dxa"/>
              <w:bottom w:w="0" w:type="dxa"/>
              <w:right w:w="20" w:type="dxa"/>
            </w:tcMar>
            <w:vAlign w:val="center"/>
          </w:tcPr>
          <w:p>
            <w:pPr>
              <w:snapToGrid w:val="0"/>
              <w:jc w:val="center"/>
              <w:textAlignment w:val="bottom"/>
              <w:rPr>
                <w:rFonts w:ascii="黑体" w:hAnsi="黑体" w:eastAsia="黑体" w:cs="黑体"/>
                <w:bCs/>
                <w:color w:val="auto"/>
                <w:sz w:val="22"/>
              </w:rPr>
            </w:pPr>
            <w:r>
              <w:rPr>
                <w:rFonts w:hint="eastAsia" w:ascii="黑体" w:hAnsi="黑体" w:eastAsia="黑体" w:cs="黑体"/>
                <w:bCs/>
                <w:color w:val="auto"/>
                <w:sz w:val="22"/>
              </w:rPr>
              <w:t>项目类别</w:t>
            </w:r>
          </w:p>
        </w:tc>
        <w:tc>
          <w:tcPr>
            <w:tcW w:w="1731" w:type="dxa"/>
            <w:vMerge w:val="restart"/>
            <w:shd w:val="clear" w:color="auto" w:fill="auto"/>
            <w:tcMar>
              <w:top w:w="20" w:type="dxa"/>
              <w:left w:w="20" w:type="dxa"/>
              <w:bottom w:w="0" w:type="dxa"/>
              <w:right w:w="20" w:type="dxa"/>
            </w:tcMar>
            <w:vAlign w:val="center"/>
          </w:tcPr>
          <w:p>
            <w:pPr>
              <w:snapToGrid w:val="0"/>
              <w:jc w:val="center"/>
              <w:textAlignment w:val="bottom"/>
              <w:rPr>
                <w:rFonts w:ascii="黑体" w:hAnsi="黑体" w:eastAsia="黑体" w:cs="黑体"/>
                <w:bCs/>
                <w:color w:val="auto"/>
                <w:sz w:val="22"/>
              </w:rPr>
            </w:pPr>
            <w:r>
              <w:rPr>
                <w:rFonts w:hint="eastAsia" w:ascii="黑体" w:hAnsi="黑体" w:eastAsia="黑体" w:cs="黑体"/>
                <w:bCs/>
                <w:color w:val="auto"/>
                <w:sz w:val="22"/>
              </w:rPr>
              <w:t>项目支出内容</w:t>
            </w:r>
          </w:p>
        </w:tc>
        <w:tc>
          <w:tcPr>
            <w:tcW w:w="3584" w:type="dxa"/>
            <w:gridSpan w:val="4"/>
            <w:shd w:val="clear" w:color="auto" w:fill="auto"/>
            <w:tcMar>
              <w:top w:w="20" w:type="dxa"/>
              <w:left w:w="20" w:type="dxa"/>
              <w:bottom w:w="0" w:type="dxa"/>
              <w:right w:w="20" w:type="dxa"/>
            </w:tcMar>
            <w:vAlign w:val="center"/>
          </w:tcPr>
          <w:p>
            <w:pPr>
              <w:snapToGrid w:val="0"/>
              <w:jc w:val="center"/>
              <w:textAlignment w:val="bottom"/>
              <w:rPr>
                <w:rFonts w:ascii="黑体" w:hAnsi="黑体" w:eastAsia="黑体" w:cs="黑体"/>
                <w:bCs/>
                <w:color w:val="auto"/>
                <w:sz w:val="22"/>
              </w:rPr>
            </w:pPr>
            <w:r>
              <w:rPr>
                <w:rFonts w:hint="eastAsia" w:ascii="黑体" w:hAnsi="黑体" w:eastAsia="黑体" w:cs="黑体"/>
                <w:bCs/>
                <w:color w:val="auto"/>
                <w:sz w:val="22"/>
              </w:rPr>
              <w:t>数量</w:t>
            </w:r>
          </w:p>
        </w:tc>
        <w:tc>
          <w:tcPr>
            <w:tcW w:w="1185" w:type="dxa"/>
            <w:vMerge w:val="restart"/>
            <w:shd w:val="clear" w:color="auto" w:fill="auto"/>
            <w:vAlign w:val="center"/>
          </w:tcPr>
          <w:p>
            <w:pPr>
              <w:snapToGrid w:val="0"/>
              <w:jc w:val="center"/>
              <w:textAlignment w:val="bottom"/>
              <w:rPr>
                <w:rFonts w:ascii="黑体" w:hAnsi="黑体" w:eastAsia="黑体" w:cs="黑体"/>
                <w:bCs/>
                <w:color w:val="auto"/>
                <w:sz w:val="22"/>
              </w:rPr>
            </w:pPr>
            <w:r>
              <w:rPr>
                <w:rFonts w:hint="eastAsia" w:ascii="黑体" w:hAnsi="黑体" w:eastAsia="黑体" w:cs="黑体"/>
                <w:bCs/>
                <w:color w:val="auto"/>
                <w:kern w:val="0"/>
                <w:sz w:val="22"/>
              </w:rPr>
              <w:t>单价</w:t>
            </w:r>
          </w:p>
        </w:tc>
        <w:tc>
          <w:tcPr>
            <w:tcW w:w="1187" w:type="dxa"/>
            <w:vMerge w:val="restart"/>
            <w:shd w:val="clear" w:color="auto" w:fill="auto"/>
            <w:vAlign w:val="center"/>
          </w:tcPr>
          <w:p>
            <w:pPr>
              <w:snapToGrid w:val="0"/>
              <w:jc w:val="center"/>
              <w:textAlignment w:val="bottom"/>
              <w:rPr>
                <w:rFonts w:ascii="黑体" w:hAnsi="黑体" w:eastAsia="黑体" w:cs="黑体"/>
                <w:bCs/>
                <w:color w:val="auto"/>
                <w:sz w:val="22"/>
              </w:rPr>
            </w:pPr>
            <w:r>
              <w:rPr>
                <w:rFonts w:hint="eastAsia" w:ascii="黑体" w:hAnsi="黑体" w:eastAsia="黑体" w:cs="黑体"/>
                <w:bCs/>
                <w:color w:val="auto"/>
                <w:kern w:val="0"/>
                <w:sz w:val="22"/>
              </w:rPr>
              <w:t>金额</w:t>
            </w:r>
          </w:p>
        </w:tc>
        <w:tc>
          <w:tcPr>
            <w:tcW w:w="1806" w:type="dxa"/>
            <w:vMerge w:val="restart"/>
            <w:shd w:val="clear" w:color="auto" w:fill="auto"/>
            <w:vAlign w:val="center"/>
          </w:tcPr>
          <w:p>
            <w:pPr>
              <w:snapToGrid w:val="0"/>
              <w:jc w:val="center"/>
              <w:textAlignment w:val="bottom"/>
              <w:rPr>
                <w:rFonts w:ascii="黑体" w:hAnsi="黑体" w:eastAsia="黑体" w:cs="黑体"/>
                <w:bCs/>
                <w:color w:val="auto"/>
                <w:sz w:val="22"/>
              </w:rPr>
            </w:pPr>
            <w:r>
              <w:rPr>
                <w:rFonts w:hint="eastAsia" w:ascii="黑体" w:hAnsi="黑体" w:eastAsia="黑体" w:cs="黑体"/>
                <w:bCs/>
                <w:color w:val="auto"/>
                <w:kern w:val="0"/>
                <w:sz w:val="22"/>
              </w:rPr>
              <w:t>编制依据</w:t>
            </w:r>
          </w:p>
        </w:tc>
        <w:tc>
          <w:tcPr>
            <w:tcW w:w="793" w:type="dxa"/>
            <w:vMerge w:val="restart"/>
            <w:shd w:val="clear" w:color="auto" w:fill="auto"/>
            <w:vAlign w:val="center"/>
          </w:tcPr>
          <w:p>
            <w:pPr>
              <w:snapToGrid w:val="0"/>
              <w:jc w:val="center"/>
              <w:textAlignment w:val="bottom"/>
              <w:rPr>
                <w:rFonts w:ascii="黑体" w:hAnsi="黑体" w:eastAsia="黑体" w:cs="黑体"/>
                <w:bCs/>
                <w:color w:val="auto"/>
                <w:sz w:val="22"/>
              </w:rPr>
            </w:pPr>
            <w:r>
              <w:rPr>
                <w:rFonts w:hint="eastAsia" w:ascii="黑体" w:hAnsi="黑体" w:eastAsia="黑体" w:cs="黑体"/>
                <w:bCs/>
                <w:color w:val="auto"/>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tblHeader/>
          <w:jc w:val="center"/>
        </w:trPr>
        <w:tc>
          <w:tcPr>
            <w:tcW w:w="3115" w:type="dxa"/>
            <w:gridSpan w:val="2"/>
            <w:vMerge w:val="continue"/>
            <w:tcMar>
              <w:top w:w="20" w:type="dxa"/>
              <w:left w:w="20" w:type="dxa"/>
              <w:bottom w:w="0" w:type="dxa"/>
              <w:right w:w="20" w:type="dxa"/>
            </w:tcMar>
            <w:vAlign w:val="center"/>
          </w:tcPr>
          <w:p>
            <w:pPr>
              <w:snapToGrid w:val="0"/>
              <w:jc w:val="center"/>
              <w:textAlignment w:val="bottom"/>
              <w:rPr>
                <w:rFonts w:ascii="黑体" w:hAnsi="黑体" w:eastAsia="黑体" w:cs="黑体"/>
                <w:bCs/>
                <w:color w:val="auto"/>
                <w:sz w:val="22"/>
              </w:rPr>
            </w:pPr>
          </w:p>
        </w:tc>
        <w:tc>
          <w:tcPr>
            <w:tcW w:w="1731" w:type="dxa"/>
            <w:vMerge w:val="continue"/>
            <w:tcMar>
              <w:top w:w="20" w:type="dxa"/>
              <w:left w:w="20" w:type="dxa"/>
              <w:bottom w:w="0" w:type="dxa"/>
              <w:right w:w="20" w:type="dxa"/>
            </w:tcMar>
            <w:vAlign w:val="center"/>
          </w:tcPr>
          <w:p>
            <w:pPr>
              <w:snapToGrid w:val="0"/>
              <w:jc w:val="center"/>
              <w:textAlignment w:val="bottom"/>
              <w:rPr>
                <w:rFonts w:ascii="黑体" w:hAnsi="黑体" w:eastAsia="黑体" w:cs="黑体"/>
                <w:bCs/>
                <w:color w:val="auto"/>
                <w:sz w:val="22"/>
              </w:rPr>
            </w:pPr>
          </w:p>
        </w:tc>
        <w:tc>
          <w:tcPr>
            <w:tcW w:w="630" w:type="dxa"/>
            <w:shd w:val="clear" w:color="auto" w:fill="auto"/>
            <w:tcMar>
              <w:top w:w="20" w:type="dxa"/>
              <w:left w:w="20" w:type="dxa"/>
              <w:bottom w:w="0" w:type="dxa"/>
              <w:right w:w="20" w:type="dxa"/>
            </w:tcMar>
            <w:vAlign w:val="center"/>
          </w:tcPr>
          <w:p>
            <w:pPr>
              <w:snapToGrid w:val="0"/>
              <w:jc w:val="center"/>
              <w:textAlignment w:val="bottom"/>
              <w:rPr>
                <w:rFonts w:ascii="黑体" w:hAnsi="黑体" w:eastAsia="黑体" w:cs="黑体"/>
                <w:bCs/>
                <w:color w:val="auto"/>
                <w:sz w:val="22"/>
              </w:rPr>
            </w:pPr>
            <w:r>
              <w:rPr>
                <w:rFonts w:hint="eastAsia" w:ascii="黑体" w:hAnsi="黑体" w:eastAsia="黑体" w:cs="黑体"/>
                <w:bCs/>
                <w:color w:val="auto"/>
                <w:sz w:val="22"/>
              </w:rPr>
              <w:t>版面</w:t>
            </w:r>
          </w:p>
        </w:tc>
        <w:tc>
          <w:tcPr>
            <w:tcW w:w="909" w:type="dxa"/>
            <w:shd w:val="clear" w:color="auto" w:fill="auto"/>
            <w:vAlign w:val="center"/>
          </w:tcPr>
          <w:p>
            <w:pPr>
              <w:snapToGrid w:val="0"/>
              <w:jc w:val="center"/>
              <w:textAlignment w:val="bottom"/>
              <w:rPr>
                <w:rFonts w:ascii="黑体" w:hAnsi="黑体" w:eastAsia="黑体" w:cs="黑体"/>
                <w:bCs/>
                <w:color w:val="auto"/>
                <w:sz w:val="22"/>
              </w:rPr>
            </w:pPr>
            <w:r>
              <w:rPr>
                <w:rFonts w:hint="eastAsia" w:ascii="黑体" w:hAnsi="黑体" w:eastAsia="黑体" w:cs="黑体"/>
                <w:bCs/>
                <w:color w:val="auto"/>
                <w:sz w:val="22"/>
              </w:rPr>
              <w:t>时段</w:t>
            </w:r>
          </w:p>
        </w:tc>
        <w:tc>
          <w:tcPr>
            <w:tcW w:w="1010" w:type="dxa"/>
            <w:shd w:val="clear" w:color="auto" w:fill="auto"/>
            <w:vAlign w:val="center"/>
          </w:tcPr>
          <w:p>
            <w:pPr>
              <w:snapToGrid w:val="0"/>
              <w:jc w:val="center"/>
              <w:textAlignment w:val="bottom"/>
              <w:rPr>
                <w:rFonts w:ascii="黑体" w:hAnsi="黑体" w:eastAsia="黑体" w:cs="黑体"/>
                <w:bCs/>
                <w:color w:val="auto"/>
                <w:sz w:val="22"/>
              </w:rPr>
            </w:pPr>
            <w:r>
              <w:rPr>
                <w:rFonts w:hint="eastAsia" w:ascii="黑体" w:hAnsi="黑体" w:eastAsia="黑体" w:cs="黑体"/>
                <w:bCs/>
                <w:color w:val="auto"/>
                <w:sz w:val="22"/>
              </w:rPr>
              <w:t>时长（h）</w:t>
            </w:r>
          </w:p>
        </w:tc>
        <w:tc>
          <w:tcPr>
            <w:tcW w:w="1035" w:type="dxa"/>
            <w:shd w:val="clear" w:color="auto" w:fill="auto"/>
            <w:vAlign w:val="center"/>
          </w:tcPr>
          <w:p>
            <w:pPr>
              <w:snapToGrid w:val="0"/>
              <w:jc w:val="center"/>
              <w:textAlignment w:val="bottom"/>
              <w:rPr>
                <w:rFonts w:ascii="黑体" w:hAnsi="黑体" w:eastAsia="黑体" w:cs="黑体"/>
                <w:bCs/>
                <w:color w:val="auto"/>
                <w:sz w:val="22"/>
              </w:rPr>
            </w:pPr>
            <w:r>
              <w:rPr>
                <w:rFonts w:hint="eastAsia" w:ascii="黑体" w:hAnsi="黑体" w:eastAsia="黑体" w:cs="黑体"/>
                <w:bCs/>
                <w:color w:val="auto"/>
                <w:sz w:val="22"/>
              </w:rPr>
              <w:t>投放频率</w:t>
            </w:r>
          </w:p>
        </w:tc>
        <w:tc>
          <w:tcPr>
            <w:tcW w:w="1185" w:type="dxa"/>
            <w:vMerge w:val="continue"/>
            <w:vAlign w:val="center"/>
          </w:tcPr>
          <w:p>
            <w:pPr>
              <w:snapToGrid w:val="0"/>
              <w:jc w:val="center"/>
              <w:textAlignment w:val="bottom"/>
              <w:rPr>
                <w:rFonts w:ascii="黑体" w:hAnsi="黑体" w:eastAsia="黑体" w:cs="黑体"/>
                <w:bCs/>
                <w:color w:val="auto"/>
                <w:sz w:val="22"/>
              </w:rPr>
            </w:pPr>
          </w:p>
        </w:tc>
        <w:tc>
          <w:tcPr>
            <w:tcW w:w="1187" w:type="dxa"/>
            <w:vMerge w:val="continue"/>
            <w:vAlign w:val="center"/>
          </w:tcPr>
          <w:p>
            <w:pPr>
              <w:snapToGrid w:val="0"/>
              <w:jc w:val="center"/>
              <w:textAlignment w:val="bottom"/>
              <w:rPr>
                <w:rFonts w:ascii="黑体" w:hAnsi="黑体" w:eastAsia="黑体" w:cs="黑体"/>
                <w:bCs/>
                <w:color w:val="auto"/>
                <w:sz w:val="22"/>
              </w:rPr>
            </w:pPr>
          </w:p>
        </w:tc>
        <w:tc>
          <w:tcPr>
            <w:tcW w:w="1806" w:type="dxa"/>
            <w:vMerge w:val="continue"/>
            <w:vAlign w:val="center"/>
          </w:tcPr>
          <w:p>
            <w:pPr>
              <w:snapToGrid w:val="0"/>
              <w:jc w:val="center"/>
              <w:textAlignment w:val="bottom"/>
              <w:rPr>
                <w:rFonts w:ascii="黑体" w:hAnsi="黑体" w:eastAsia="黑体" w:cs="黑体"/>
                <w:bCs/>
                <w:color w:val="auto"/>
                <w:sz w:val="22"/>
              </w:rPr>
            </w:pPr>
          </w:p>
        </w:tc>
        <w:tc>
          <w:tcPr>
            <w:tcW w:w="793" w:type="dxa"/>
            <w:vMerge w:val="continue"/>
            <w:vAlign w:val="center"/>
          </w:tcPr>
          <w:p>
            <w:pPr>
              <w:snapToGrid w:val="0"/>
              <w:jc w:val="center"/>
              <w:textAlignment w:val="bottom"/>
              <w:rPr>
                <w:rFonts w:ascii="黑体" w:hAnsi="黑体" w:eastAsia="黑体" w:cs="黑体"/>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9615" w:type="dxa"/>
            <w:gridSpan w:val="8"/>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b/>
                <w:bCs/>
                <w:color w:val="auto"/>
                <w:kern w:val="0"/>
                <w:sz w:val="22"/>
              </w:rPr>
              <w:t>小计</w:t>
            </w:r>
          </w:p>
        </w:tc>
        <w:tc>
          <w:tcPr>
            <w:tcW w:w="1187" w:type="dxa"/>
            <w:vAlign w:val="center"/>
          </w:tcPr>
          <w:p>
            <w:pPr>
              <w:snapToGrid w:val="0"/>
              <w:jc w:val="center"/>
              <w:textAlignment w:val="bottom"/>
              <w:rPr>
                <w:rFonts w:ascii="仿宋_GB2312" w:hAnsi="仿宋_GB2312" w:eastAsia="仿宋_GB2312" w:cs="仿宋_GB2312"/>
                <w:color w:val="auto"/>
                <w:sz w:val="22"/>
              </w:rPr>
            </w:pPr>
          </w:p>
        </w:tc>
        <w:tc>
          <w:tcPr>
            <w:tcW w:w="1806" w:type="dxa"/>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b/>
                <w:color w:val="auto"/>
                <w:kern w:val="0"/>
                <w:sz w:val="22"/>
              </w:rPr>
              <w:t>——</w:t>
            </w:r>
          </w:p>
        </w:tc>
        <w:tc>
          <w:tcPr>
            <w:tcW w:w="793" w:type="dxa"/>
            <w:vAlign w:val="center"/>
          </w:tcPr>
          <w:p>
            <w:pPr>
              <w:snapToGrid w:val="0"/>
              <w:jc w:val="center"/>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386" w:type="dxa"/>
            <w:vMerge w:val="restart"/>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平面媒体</w:t>
            </w:r>
          </w:p>
        </w:tc>
        <w:tc>
          <w:tcPr>
            <w:tcW w:w="1729"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报纸</w:t>
            </w:r>
          </w:p>
        </w:tc>
        <w:tc>
          <w:tcPr>
            <w:tcW w:w="1731"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sz w:val="22"/>
              </w:rPr>
            </w:pPr>
          </w:p>
        </w:tc>
        <w:tc>
          <w:tcPr>
            <w:tcW w:w="630"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sz w:val="22"/>
              </w:rPr>
            </w:pPr>
          </w:p>
        </w:tc>
        <w:tc>
          <w:tcPr>
            <w:tcW w:w="909" w:type="dxa"/>
            <w:vAlign w:val="center"/>
          </w:tcPr>
          <w:p>
            <w:pPr>
              <w:snapToGrid w:val="0"/>
              <w:jc w:val="center"/>
              <w:textAlignment w:val="bottom"/>
              <w:rPr>
                <w:rFonts w:ascii="仿宋_GB2312" w:hAnsi="仿宋_GB2312" w:eastAsia="仿宋_GB2312" w:cs="仿宋_GB2312"/>
                <w:color w:val="auto"/>
                <w:sz w:val="22"/>
              </w:rPr>
            </w:pPr>
          </w:p>
        </w:tc>
        <w:tc>
          <w:tcPr>
            <w:tcW w:w="1010" w:type="dxa"/>
            <w:vAlign w:val="center"/>
          </w:tcPr>
          <w:p>
            <w:pPr>
              <w:snapToGrid w:val="0"/>
              <w:jc w:val="center"/>
              <w:textAlignment w:val="bottom"/>
              <w:rPr>
                <w:rFonts w:ascii="仿宋_GB2312" w:hAnsi="仿宋_GB2312" w:eastAsia="仿宋_GB2312" w:cs="仿宋_GB2312"/>
                <w:color w:val="auto"/>
                <w:sz w:val="22"/>
              </w:rPr>
            </w:pPr>
          </w:p>
        </w:tc>
        <w:tc>
          <w:tcPr>
            <w:tcW w:w="1035" w:type="dxa"/>
            <w:vAlign w:val="center"/>
          </w:tcPr>
          <w:p>
            <w:pPr>
              <w:snapToGrid w:val="0"/>
              <w:jc w:val="center"/>
              <w:textAlignment w:val="bottom"/>
              <w:rPr>
                <w:rFonts w:ascii="仿宋_GB2312" w:hAnsi="仿宋_GB2312" w:eastAsia="仿宋_GB2312" w:cs="仿宋_GB2312"/>
                <w:color w:val="auto"/>
                <w:sz w:val="22"/>
              </w:rPr>
            </w:pPr>
          </w:p>
        </w:tc>
        <w:tc>
          <w:tcPr>
            <w:tcW w:w="1185" w:type="dxa"/>
            <w:vAlign w:val="center"/>
          </w:tcPr>
          <w:p>
            <w:pPr>
              <w:snapToGrid w:val="0"/>
              <w:jc w:val="center"/>
              <w:textAlignment w:val="bottom"/>
              <w:rPr>
                <w:rFonts w:ascii="仿宋_GB2312" w:hAnsi="仿宋_GB2312" w:eastAsia="仿宋_GB2312" w:cs="仿宋_GB2312"/>
                <w:color w:val="auto"/>
                <w:sz w:val="22"/>
              </w:rPr>
            </w:pPr>
          </w:p>
        </w:tc>
        <w:tc>
          <w:tcPr>
            <w:tcW w:w="1187" w:type="dxa"/>
            <w:vAlign w:val="center"/>
          </w:tcPr>
          <w:p>
            <w:pPr>
              <w:snapToGrid w:val="0"/>
              <w:jc w:val="center"/>
              <w:textAlignment w:val="bottom"/>
              <w:rPr>
                <w:rFonts w:ascii="仿宋_GB2312" w:hAnsi="仿宋_GB2312" w:eastAsia="仿宋_GB2312" w:cs="仿宋_GB2312"/>
                <w:color w:val="auto"/>
                <w:sz w:val="22"/>
              </w:rPr>
            </w:pPr>
          </w:p>
        </w:tc>
        <w:tc>
          <w:tcPr>
            <w:tcW w:w="1806" w:type="dxa"/>
            <w:vAlign w:val="center"/>
          </w:tcPr>
          <w:p>
            <w:pPr>
              <w:snapToGrid w:val="0"/>
              <w:jc w:val="center"/>
              <w:textAlignment w:val="bottom"/>
              <w:rPr>
                <w:rFonts w:ascii="仿宋_GB2312" w:hAnsi="仿宋_GB2312" w:eastAsia="仿宋_GB2312" w:cs="仿宋_GB2312"/>
                <w:color w:val="auto"/>
                <w:sz w:val="22"/>
              </w:rPr>
            </w:pPr>
          </w:p>
        </w:tc>
        <w:tc>
          <w:tcPr>
            <w:tcW w:w="793" w:type="dxa"/>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386" w:type="dxa"/>
            <w:vMerge w:val="continue"/>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kern w:val="0"/>
                <w:sz w:val="22"/>
              </w:rPr>
            </w:pPr>
          </w:p>
        </w:tc>
        <w:tc>
          <w:tcPr>
            <w:tcW w:w="1729"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杂志</w:t>
            </w:r>
          </w:p>
        </w:tc>
        <w:tc>
          <w:tcPr>
            <w:tcW w:w="1731"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sz w:val="22"/>
              </w:rPr>
            </w:pPr>
          </w:p>
        </w:tc>
        <w:tc>
          <w:tcPr>
            <w:tcW w:w="630"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sz w:val="22"/>
              </w:rPr>
            </w:pPr>
          </w:p>
        </w:tc>
        <w:tc>
          <w:tcPr>
            <w:tcW w:w="909" w:type="dxa"/>
            <w:vAlign w:val="center"/>
          </w:tcPr>
          <w:p>
            <w:pPr>
              <w:snapToGrid w:val="0"/>
              <w:jc w:val="center"/>
              <w:textAlignment w:val="bottom"/>
              <w:rPr>
                <w:rFonts w:ascii="仿宋_GB2312" w:hAnsi="仿宋_GB2312" w:eastAsia="仿宋_GB2312" w:cs="仿宋_GB2312"/>
                <w:color w:val="auto"/>
                <w:sz w:val="22"/>
              </w:rPr>
            </w:pPr>
          </w:p>
        </w:tc>
        <w:tc>
          <w:tcPr>
            <w:tcW w:w="1010" w:type="dxa"/>
            <w:vAlign w:val="center"/>
          </w:tcPr>
          <w:p>
            <w:pPr>
              <w:snapToGrid w:val="0"/>
              <w:jc w:val="center"/>
              <w:textAlignment w:val="bottom"/>
              <w:rPr>
                <w:rFonts w:ascii="仿宋_GB2312" w:hAnsi="仿宋_GB2312" w:eastAsia="仿宋_GB2312" w:cs="仿宋_GB2312"/>
                <w:color w:val="auto"/>
                <w:sz w:val="22"/>
              </w:rPr>
            </w:pPr>
          </w:p>
        </w:tc>
        <w:tc>
          <w:tcPr>
            <w:tcW w:w="1035" w:type="dxa"/>
            <w:vAlign w:val="center"/>
          </w:tcPr>
          <w:p>
            <w:pPr>
              <w:snapToGrid w:val="0"/>
              <w:jc w:val="center"/>
              <w:textAlignment w:val="bottom"/>
              <w:rPr>
                <w:rFonts w:ascii="仿宋_GB2312" w:hAnsi="仿宋_GB2312" w:eastAsia="仿宋_GB2312" w:cs="仿宋_GB2312"/>
                <w:color w:val="auto"/>
                <w:sz w:val="22"/>
              </w:rPr>
            </w:pPr>
          </w:p>
        </w:tc>
        <w:tc>
          <w:tcPr>
            <w:tcW w:w="1185" w:type="dxa"/>
            <w:vAlign w:val="center"/>
          </w:tcPr>
          <w:p>
            <w:pPr>
              <w:snapToGrid w:val="0"/>
              <w:jc w:val="center"/>
              <w:textAlignment w:val="bottom"/>
              <w:rPr>
                <w:rFonts w:ascii="仿宋_GB2312" w:hAnsi="仿宋_GB2312" w:eastAsia="仿宋_GB2312" w:cs="仿宋_GB2312"/>
                <w:color w:val="auto"/>
                <w:sz w:val="22"/>
              </w:rPr>
            </w:pPr>
          </w:p>
        </w:tc>
        <w:tc>
          <w:tcPr>
            <w:tcW w:w="1187" w:type="dxa"/>
            <w:vAlign w:val="center"/>
          </w:tcPr>
          <w:p>
            <w:pPr>
              <w:snapToGrid w:val="0"/>
              <w:jc w:val="center"/>
              <w:textAlignment w:val="bottom"/>
              <w:rPr>
                <w:rFonts w:ascii="仿宋_GB2312" w:hAnsi="仿宋_GB2312" w:eastAsia="仿宋_GB2312" w:cs="仿宋_GB2312"/>
                <w:color w:val="auto"/>
                <w:sz w:val="22"/>
              </w:rPr>
            </w:pPr>
          </w:p>
        </w:tc>
        <w:tc>
          <w:tcPr>
            <w:tcW w:w="1806" w:type="dxa"/>
            <w:vAlign w:val="center"/>
          </w:tcPr>
          <w:p>
            <w:pPr>
              <w:snapToGrid w:val="0"/>
              <w:jc w:val="center"/>
              <w:textAlignment w:val="bottom"/>
              <w:rPr>
                <w:rFonts w:ascii="仿宋_GB2312" w:hAnsi="仿宋_GB2312" w:eastAsia="仿宋_GB2312" w:cs="仿宋_GB2312"/>
                <w:color w:val="auto"/>
                <w:sz w:val="22"/>
              </w:rPr>
            </w:pPr>
          </w:p>
        </w:tc>
        <w:tc>
          <w:tcPr>
            <w:tcW w:w="793" w:type="dxa"/>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386" w:type="dxa"/>
            <w:vMerge w:val="continue"/>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kern w:val="0"/>
                <w:sz w:val="22"/>
              </w:rPr>
            </w:pPr>
          </w:p>
        </w:tc>
        <w:tc>
          <w:tcPr>
            <w:tcW w:w="1729"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期刊</w:t>
            </w:r>
          </w:p>
        </w:tc>
        <w:tc>
          <w:tcPr>
            <w:tcW w:w="1731"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sz w:val="22"/>
              </w:rPr>
            </w:pPr>
          </w:p>
        </w:tc>
        <w:tc>
          <w:tcPr>
            <w:tcW w:w="630"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sz w:val="22"/>
              </w:rPr>
            </w:pPr>
          </w:p>
        </w:tc>
        <w:tc>
          <w:tcPr>
            <w:tcW w:w="909" w:type="dxa"/>
            <w:vAlign w:val="center"/>
          </w:tcPr>
          <w:p>
            <w:pPr>
              <w:snapToGrid w:val="0"/>
              <w:jc w:val="center"/>
              <w:textAlignment w:val="bottom"/>
              <w:rPr>
                <w:rFonts w:ascii="仿宋_GB2312" w:hAnsi="仿宋_GB2312" w:eastAsia="仿宋_GB2312" w:cs="仿宋_GB2312"/>
                <w:color w:val="auto"/>
                <w:sz w:val="22"/>
              </w:rPr>
            </w:pPr>
          </w:p>
        </w:tc>
        <w:tc>
          <w:tcPr>
            <w:tcW w:w="1010" w:type="dxa"/>
            <w:vAlign w:val="center"/>
          </w:tcPr>
          <w:p>
            <w:pPr>
              <w:snapToGrid w:val="0"/>
              <w:jc w:val="center"/>
              <w:textAlignment w:val="bottom"/>
              <w:rPr>
                <w:rFonts w:ascii="仿宋_GB2312" w:hAnsi="仿宋_GB2312" w:eastAsia="仿宋_GB2312" w:cs="仿宋_GB2312"/>
                <w:color w:val="auto"/>
                <w:sz w:val="22"/>
              </w:rPr>
            </w:pPr>
          </w:p>
        </w:tc>
        <w:tc>
          <w:tcPr>
            <w:tcW w:w="1035" w:type="dxa"/>
            <w:vAlign w:val="center"/>
          </w:tcPr>
          <w:p>
            <w:pPr>
              <w:snapToGrid w:val="0"/>
              <w:jc w:val="center"/>
              <w:textAlignment w:val="bottom"/>
              <w:rPr>
                <w:rFonts w:ascii="仿宋_GB2312" w:hAnsi="仿宋_GB2312" w:eastAsia="仿宋_GB2312" w:cs="仿宋_GB2312"/>
                <w:color w:val="auto"/>
                <w:sz w:val="22"/>
              </w:rPr>
            </w:pPr>
          </w:p>
        </w:tc>
        <w:tc>
          <w:tcPr>
            <w:tcW w:w="1185" w:type="dxa"/>
            <w:vAlign w:val="center"/>
          </w:tcPr>
          <w:p>
            <w:pPr>
              <w:snapToGrid w:val="0"/>
              <w:jc w:val="center"/>
              <w:textAlignment w:val="bottom"/>
              <w:rPr>
                <w:rFonts w:ascii="仿宋_GB2312" w:hAnsi="仿宋_GB2312" w:eastAsia="仿宋_GB2312" w:cs="仿宋_GB2312"/>
                <w:color w:val="auto"/>
                <w:sz w:val="22"/>
              </w:rPr>
            </w:pPr>
          </w:p>
        </w:tc>
        <w:tc>
          <w:tcPr>
            <w:tcW w:w="1187" w:type="dxa"/>
            <w:vAlign w:val="center"/>
          </w:tcPr>
          <w:p>
            <w:pPr>
              <w:snapToGrid w:val="0"/>
              <w:jc w:val="center"/>
              <w:textAlignment w:val="bottom"/>
              <w:rPr>
                <w:rFonts w:ascii="仿宋_GB2312" w:hAnsi="仿宋_GB2312" w:eastAsia="仿宋_GB2312" w:cs="仿宋_GB2312"/>
                <w:color w:val="auto"/>
                <w:sz w:val="22"/>
              </w:rPr>
            </w:pPr>
          </w:p>
        </w:tc>
        <w:tc>
          <w:tcPr>
            <w:tcW w:w="1806" w:type="dxa"/>
            <w:vAlign w:val="center"/>
          </w:tcPr>
          <w:p>
            <w:pPr>
              <w:snapToGrid w:val="0"/>
              <w:jc w:val="center"/>
              <w:textAlignment w:val="bottom"/>
              <w:rPr>
                <w:rFonts w:ascii="仿宋_GB2312" w:hAnsi="仿宋_GB2312" w:eastAsia="仿宋_GB2312" w:cs="仿宋_GB2312"/>
                <w:color w:val="auto"/>
                <w:sz w:val="22"/>
              </w:rPr>
            </w:pPr>
          </w:p>
        </w:tc>
        <w:tc>
          <w:tcPr>
            <w:tcW w:w="793" w:type="dxa"/>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386" w:type="dxa"/>
            <w:vMerge w:val="restart"/>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广播电台</w:t>
            </w:r>
          </w:p>
        </w:tc>
        <w:tc>
          <w:tcPr>
            <w:tcW w:w="1729"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中央广播电台</w:t>
            </w:r>
          </w:p>
        </w:tc>
        <w:tc>
          <w:tcPr>
            <w:tcW w:w="1731"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sz w:val="22"/>
              </w:rPr>
            </w:pPr>
          </w:p>
        </w:tc>
        <w:tc>
          <w:tcPr>
            <w:tcW w:w="630"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sz w:val="22"/>
              </w:rPr>
            </w:pPr>
          </w:p>
        </w:tc>
        <w:tc>
          <w:tcPr>
            <w:tcW w:w="909" w:type="dxa"/>
            <w:vAlign w:val="center"/>
          </w:tcPr>
          <w:p>
            <w:pPr>
              <w:snapToGrid w:val="0"/>
              <w:jc w:val="center"/>
              <w:textAlignment w:val="bottom"/>
              <w:rPr>
                <w:rFonts w:ascii="仿宋_GB2312" w:hAnsi="仿宋_GB2312" w:eastAsia="仿宋_GB2312" w:cs="仿宋_GB2312"/>
                <w:color w:val="auto"/>
                <w:sz w:val="22"/>
              </w:rPr>
            </w:pPr>
          </w:p>
        </w:tc>
        <w:tc>
          <w:tcPr>
            <w:tcW w:w="1010" w:type="dxa"/>
            <w:vAlign w:val="center"/>
          </w:tcPr>
          <w:p>
            <w:pPr>
              <w:snapToGrid w:val="0"/>
              <w:jc w:val="center"/>
              <w:textAlignment w:val="bottom"/>
              <w:rPr>
                <w:rFonts w:ascii="仿宋_GB2312" w:hAnsi="仿宋_GB2312" w:eastAsia="仿宋_GB2312" w:cs="仿宋_GB2312"/>
                <w:color w:val="auto"/>
                <w:sz w:val="22"/>
              </w:rPr>
            </w:pPr>
          </w:p>
        </w:tc>
        <w:tc>
          <w:tcPr>
            <w:tcW w:w="1035" w:type="dxa"/>
            <w:vAlign w:val="center"/>
          </w:tcPr>
          <w:p>
            <w:pPr>
              <w:snapToGrid w:val="0"/>
              <w:jc w:val="center"/>
              <w:textAlignment w:val="bottom"/>
              <w:rPr>
                <w:rFonts w:ascii="仿宋_GB2312" w:hAnsi="仿宋_GB2312" w:eastAsia="仿宋_GB2312" w:cs="仿宋_GB2312"/>
                <w:color w:val="auto"/>
                <w:sz w:val="22"/>
              </w:rPr>
            </w:pPr>
          </w:p>
        </w:tc>
        <w:tc>
          <w:tcPr>
            <w:tcW w:w="1185" w:type="dxa"/>
            <w:vAlign w:val="center"/>
          </w:tcPr>
          <w:p>
            <w:pPr>
              <w:snapToGrid w:val="0"/>
              <w:jc w:val="center"/>
              <w:textAlignment w:val="bottom"/>
              <w:rPr>
                <w:rFonts w:ascii="仿宋_GB2312" w:hAnsi="仿宋_GB2312" w:eastAsia="仿宋_GB2312" w:cs="仿宋_GB2312"/>
                <w:color w:val="auto"/>
                <w:sz w:val="22"/>
              </w:rPr>
            </w:pPr>
          </w:p>
        </w:tc>
        <w:tc>
          <w:tcPr>
            <w:tcW w:w="1187" w:type="dxa"/>
            <w:vAlign w:val="center"/>
          </w:tcPr>
          <w:p>
            <w:pPr>
              <w:snapToGrid w:val="0"/>
              <w:jc w:val="center"/>
              <w:textAlignment w:val="bottom"/>
              <w:rPr>
                <w:rFonts w:ascii="仿宋_GB2312" w:hAnsi="仿宋_GB2312" w:eastAsia="仿宋_GB2312" w:cs="仿宋_GB2312"/>
                <w:color w:val="auto"/>
                <w:sz w:val="22"/>
              </w:rPr>
            </w:pPr>
          </w:p>
        </w:tc>
        <w:tc>
          <w:tcPr>
            <w:tcW w:w="1806" w:type="dxa"/>
            <w:vAlign w:val="center"/>
          </w:tcPr>
          <w:p>
            <w:pPr>
              <w:snapToGrid w:val="0"/>
              <w:jc w:val="center"/>
              <w:textAlignment w:val="bottom"/>
              <w:rPr>
                <w:rFonts w:ascii="仿宋_GB2312" w:hAnsi="仿宋_GB2312" w:eastAsia="仿宋_GB2312" w:cs="仿宋_GB2312"/>
                <w:color w:val="auto"/>
                <w:sz w:val="22"/>
              </w:rPr>
            </w:pPr>
          </w:p>
        </w:tc>
        <w:tc>
          <w:tcPr>
            <w:tcW w:w="793" w:type="dxa"/>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386" w:type="dxa"/>
            <w:vMerge w:val="continue"/>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kern w:val="0"/>
                <w:sz w:val="22"/>
              </w:rPr>
            </w:pPr>
          </w:p>
        </w:tc>
        <w:tc>
          <w:tcPr>
            <w:tcW w:w="1729"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省级广播电台</w:t>
            </w:r>
          </w:p>
        </w:tc>
        <w:tc>
          <w:tcPr>
            <w:tcW w:w="1731"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sz w:val="22"/>
              </w:rPr>
            </w:pPr>
          </w:p>
        </w:tc>
        <w:tc>
          <w:tcPr>
            <w:tcW w:w="630"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sz w:val="22"/>
              </w:rPr>
            </w:pPr>
          </w:p>
        </w:tc>
        <w:tc>
          <w:tcPr>
            <w:tcW w:w="909" w:type="dxa"/>
            <w:vAlign w:val="center"/>
          </w:tcPr>
          <w:p>
            <w:pPr>
              <w:snapToGrid w:val="0"/>
              <w:jc w:val="center"/>
              <w:textAlignment w:val="bottom"/>
              <w:rPr>
                <w:rFonts w:ascii="仿宋_GB2312" w:hAnsi="仿宋_GB2312" w:eastAsia="仿宋_GB2312" w:cs="仿宋_GB2312"/>
                <w:color w:val="auto"/>
                <w:sz w:val="22"/>
              </w:rPr>
            </w:pPr>
          </w:p>
        </w:tc>
        <w:tc>
          <w:tcPr>
            <w:tcW w:w="1010" w:type="dxa"/>
            <w:vAlign w:val="center"/>
          </w:tcPr>
          <w:p>
            <w:pPr>
              <w:snapToGrid w:val="0"/>
              <w:jc w:val="center"/>
              <w:textAlignment w:val="bottom"/>
              <w:rPr>
                <w:rFonts w:ascii="仿宋_GB2312" w:hAnsi="仿宋_GB2312" w:eastAsia="仿宋_GB2312" w:cs="仿宋_GB2312"/>
                <w:color w:val="auto"/>
                <w:sz w:val="22"/>
              </w:rPr>
            </w:pPr>
          </w:p>
        </w:tc>
        <w:tc>
          <w:tcPr>
            <w:tcW w:w="1035" w:type="dxa"/>
            <w:vAlign w:val="center"/>
          </w:tcPr>
          <w:p>
            <w:pPr>
              <w:snapToGrid w:val="0"/>
              <w:jc w:val="center"/>
              <w:textAlignment w:val="bottom"/>
              <w:rPr>
                <w:rFonts w:ascii="仿宋_GB2312" w:hAnsi="仿宋_GB2312" w:eastAsia="仿宋_GB2312" w:cs="仿宋_GB2312"/>
                <w:color w:val="auto"/>
                <w:sz w:val="22"/>
              </w:rPr>
            </w:pPr>
          </w:p>
        </w:tc>
        <w:tc>
          <w:tcPr>
            <w:tcW w:w="1185" w:type="dxa"/>
            <w:vAlign w:val="center"/>
          </w:tcPr>
          <w:p>
            <w:pPr>
              <w:snapToGrid w:val="0"/>
              <w:jc w:val="center"/>
              <w:textAlignment w:val="bottom"/>
              <w:rPr>
                <w:rFonts w:ascii="仿宋_GB2312" w:hAnsi="仿宋_GB2312" w:eastAsia="仿宋_GB2312" w:cs="仿宋_GB2312"/>
                <w:color w:val="auto"/>
                <w:sz w:val="22"/>
              </w:rPr>
            </w:pPr>
          </w:p>
        </w:tc>
        <w:tc>
          <w:tcPr>
            <w:tcW w:w="1187" w:type="dxa"/>
            <w:vAlign w:val="center"/>
          </w:tcPr>
          <w:p>
            <w:pPr>
              <w:snapToGrid w:val="0"/>
              <w:jc w:val="center"/>
              <w:textAlignment w:val="bottom"/>
              <w:rPr>
                <w:rFonts w:ascii="仿宋_GB2312" w:hAnsi="仿宋_GB2312" w:eastAsia="仿宋_GB2312" w:cs="仿宋_GB2312"/>
                <w:color w:val="auto"/>
                <w:sz w:val="22"/>
              </w:rPr>
            </w:pPr>
          </w:p>
        </w:tc>
        <w:tc>
          <w:tcPr>
            <w:tcW w:w="1806" w:type="dxa"/>
            <w:vAlign w:val="center"/>
          </w:tcPr>
          <w:p>
            <w:pPr>
              <w:snapToGrid w:val="0"/>
              <w:jc w:val="center"/>
              <w:textAlignment w:val="bottom"/>
              <w:rPr>
                <w:rFonts w:ascii="仿宋_GB2312" w:hAnsi="仿宋_GB2312" w:eastAsia="仿宋_GB2312" w:cs="仿宋_GB2312"/>
                <w:color w:val="auto"/>
                <w:sz w:val="22"/>
              </w:rPr>
            </w:pPr>
          </w:p>
        </w:tc>
        <w:tc>
          <w:tcPr>
            <w:tcW w:w="793" w:type="dxa"/>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386" w:type="dxa"/>
            <w:vMerge w:val="continue"/>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kern w:val="0"/>
                <w:sz w:val="22"/>
              </w:rPr>
            </w:pPr>
          </w:p>
        </w:tc>
        <w:tc>
          <w:tcPr>
            <w:tcW w:w="1729"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地市级广播电台</w:t>
            </w:r>
          </w:p>
        </w:tc>
        <w:tc>
          <w:tcPr>
            <w:tcW w:w="1731"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sz w:val="22"/>
              </w:rPr>
            </w:pPr>
          </w:p>
        </w:tc>
        <w:tc>
          <w:tcPr>
            <w:tcW w:w="630"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sz w:val="22"/>
              </w:rPr>
            </w:pPr>
          </w:p>
        </w:tc>
        <w:tc>
          <w:tcPr>
            <w:tcW w:w="909" w:type="dxa"/>
            <w:vAlign w:val="center"/>
          </w:tcPr>
          <w:p>
            <w:pPr>
              <w:snapToGrid w:val="0"/>
              <w:jc w:val="center"/>
              <w:textAlignment w:val="bottom"/>
              <w:rPr>
                <w:rFonts w:ascii="仿宋_GB2312" w:hAnsi="仿宋_GB2312" w:eastAsia="仿宋_GB2312" w:cs="仿宋_GB2312"/>
                <w:color w:val="auto"/>
                <w:sz w:val="22"/>
              </w:rPr>
            </w:pPr>
          </w:p>
        </w:tc>
        <w:tc>
          <w:tcPr>
            <w:tcW w:w="1010" w:type="dxa"/>
            <w:vAlign w:val="center"/>
          </w:tcPr>
          <w:p>
            <w:pPr>
              <w:snapToGrid w:val="0"/>
              <w:jc w:val="center"/>
              <w:textAlignment w:val="bottom"/>
              <w:rPr>
                <w:rFonts w:ascii="仿宋_GB2312" w:hAnsi="仿宋_GB2312" w:eastAsia="仿宋_GB2312" w:cs="仿宋_GB2312"/>
                <w:color w:val="auto"/>
                <w:sz w:val="22"/>
              </w:rPr>
            </w:pPr>
          </w:p>
        </w:tc>
        <w:tc>
          <w:tcPr>
            <w:tcW w:w="1035" w:type="dxa"/>
            <w:vAlign w:val="center"/>
          </w:tcPr>
          <w:p>
            <w:pPr>
              <w:snapToGrid w:val="0"/>
              <w:jc w:val="center"/>
              <w:textAlignment w:val="bottom"/>
              <w:rPr>
                <w:rFonts w:ascii="仿宋_GB2312" w:hAnsi="仿宋_GB2312" w:eastAsia="仿宋_GB2312" w:cs="仿宋_GB2312"/>
                <w:color w:val="auto"/>
                <w:sz w:val="22"/>
              </w:rPr>
            </w:pPr>
          </w:p>
        </w:tc>
        <w:tc>
          <w:tcPr>
            <w:tcW w:w="1185" w:type="dxa"/>
            <w:vAlign w:val="center"/>
          </w:tcPr>
          <w:p>
            <w:pPr>
              <w:snapToGrid w:val="0"/>
              <w:jc w:val="center"/>
              <w:textAlignment w:val="bottom"/>
              <w:rPr>
                <w:rFonts w:ascii="仿宋_GB2312" w:hAnsi="仿宋_GB2312" w:eastAsia="仿宋_GB2312" w:cs="仿宋_GB2312"/>
                <w:color w:val="auto"/>
                <w:sz w:val="22"/>
              </w:rPr>
            </w:pPr>
          </w:p>
        </w:tc>
        <w:tc>
          <w:tcPr>
            <w:tcW w:w="1187" w:type="dxa"/>
            <w:vAlign w:val="center"/>
          </w:tcPr>
          <w:p>
            <w:pPr>
              <w:snapToGrid w:val="0"/>
              <w:jc w:val="center"/>
              <w:textAlignment w:val="bottom"/>
              <w:rPr>
                <w:rFonts w:ascii="仿宋_GB2312" w:hAnsi="仿宋_GB2312" w:eastAsia="仿宋_GB2312" w:cs="仿宋_GB2312"/>
                <w:color w:val="auto"/>
                <w:sz w:val="22"/>
              </w:rPr>
            </w:pPr>
          </w:p>
        </w:tc>
        <w:tc>
          <w:tcPr>
            <w:tcW w:w="1806" w:type="dxa"/>
            <w:vAlign w:val="center"/>
          </w:tcPr>
          <w:p>
            <w:pPr>
              <w:snapToGrid w:val="0"/>
              <w:jc w:val="center"/>
              <w:textAlignment w:val="bottom"/>
              <w:rPr>
                <w:rFonts w:ascii="仿宋_GB2312" w:hAnsi="仿宋_GB2312" w:eastAsia="仿宋_GB2312" w:cs="仿宋_GB2312"/>
                <w:color w:val="auto"/>
                <w:sz w:val="22"/>
              </w:rPr>
            </w:pPr>
          </w:p>
        </w:tc>
        <w:tc>
          <w:tcPr>
            <w:tcW w:w="793" w:type="dxa"/>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386" w:type="dxa"/>
            <w:vMerge w:val="restart"/>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电视台</w:t>
            </w:r>
          </w:p>
        </w:tc>
        <w:tc>
          <w:tcPr>
            <w:tcW w:w="1729"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中央电视台</w:t>
            </w:r>
          </w:p>
        </w:tc>
        <w:tc>
          <w:tcPr>
            <w:tcW w:w="1731"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sz w:val="22"/>
              </w:rPr>
            </w:pPr>
          </w:p>
        </w:tc>
        <w:tc>
          <w:tcPr>
            <w:tcW w:w="630"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sz w:val="22"/>
              </w:rPr>
            </w:pPr>
          </w:p>
        </w:tc>
        <w:tc>
          <w:tcPr>
            <w:tcW w:w="909" w:type="dxa"/>
            <w:vAlign w:val="center"/>
          </w:tcPr>
          <w:p>
            <w:pPr>
              <w:snapToGrid w:val="0"/>
              <w:jc w:val="center"/>
              <w:textAlignment w:val="bottom"/>
              <w:rPr>
                <w:rFonts w:ascii="仿宋_GB2312" w:hAnsi="仿宋_GB2312" w:eastAsia="仿宋_GB2312" w:cs="仿宋_GB2312"/>
                <w:color w:val="auto"/>
                <w:sz w:val="22"/>
              </w:rPr>
            </w:pPr>
          </w:p>
        </w:tc>
        <w:tc>
          <w:tcPr>
            <w:tcW w:w="1010" w:type="dxa"/>
            <w:vAlign w:val="center"/>
          </w:tcPr>
          <w:p>
            <w:pPr>
              <w:snapToGrid w:val="0"/>
              <w:jc w:val="center"/>
              <w:textAlignment w:val="bottom"/>
              <w:rPr>
                <w:rFonts w:ascii="仿宋_GB2312" w:hAnsi="仿宋_GB2312" w:eastAsia="仿宋_GB2312" w:cs="仿宋_GB2312"/>
                <w:color w:val="auto"/>
                <w:sz w:val="22"/>
              </w:rPr>
            </w:pPr>
          </w:p>
        </w:tc>
        <w:tc>
          <w:tcPr>
            <w:tcW w:w="1035" w:type="dxa"/>
            <w:vAlign w:val="center"/>
          </w:tcPr>
          <w:p>
            <w:pPr>
              <w:snapToGrid w:val="0"/>
              <w:jc w:val="center"/>
              <w:textAlignment w:val="bottom"/>
              <w:rPr>
                <w:rFonts w:ascii="仿宋_GB2312" w:hAnsi="仿宋_GB2312" w:eastAsia="仿宋_GB2312" w:cs="仿宋_GB2312"/>
                <w:color w:val="auto"/>
                <w:sz w:val="22"/>
              </w:rPr>
            </w:pPr>
          </w:p>
        </w:tc>
        <w:tc>
          <w:tcPr>
            <w:tcW w:w="1185" w:type="dxa"/>
            <w:vAlign w:val="center"/>
          </w:tcPr>
          <w:p>
            <w:pPr>
              <w:snapToGrid w:val="0"/>
              <w:jc w:val="center"/>
              <w:textAlignment w:val="bottom"/>
              <w:rPr>
                <w:rFonts w:ascii="仿宋_GB2312" w:hAnsi="仿宋_GB2312" w:eastAsia="仿宋_GB2312" w:cs="仿宋_GB2312"/>
                <w:color w:val="auto"/>
                <w:sz w:val="22"/>
              </w:rPr>
            </w:pPr>
          </w:p>
        </w:tc>
        <w:tc>
          <w:tcPr>
            <w:tcW w:w="1187" w:type="dxa"/>
            <w:vAlign w:val="center"/>
          </w:tcPr>
          <w:p>
            <w:pPr>
              <w:snapToGrid w:val="0"/>
              <w:jc w:val="center"/>
              <w:textAlignment w:val="bottom"/>
              <w:rPr>
                <w:rFonts w:ascii="仿宋_GB2312" w:hAnsi="仿宋_GB2312" w:eastAsia="仿宋_GB2312" w:cs="仿宋_GB2312"/>
                <w:color w:val="auto"/>
                <w:sz w:val="22"/>
              </w:rPr>
            </w:pPr>
          </w:p>
        </w:tc>
        <w:tc>
          <w:tcPr>
            <w:tcW w:w="1806" w:type="dxa"/>
            <w:vAlign w:val="center"/>
          </w:tcPr>
          <w:p>
            <w:pPr>
              <w:snapToGrid w:val="0"/>
              <w:jc w:val="center"/>
              <w:textAlignment w:val="bottom"/>
              <w:rPr>
                <w:rFonts w:ascii="仿宋_GB2312" w:hAnsi="仿宋_GB2312" w:eastAsia="仿宋_GB2312" w:cs="仿宋_GB2312"/>
                <w:color w:val="auto"/>
                <w:sz w:val="22"/>
              </w:rPr>
            </w:pPr>
          </w:p>
        </w:tc>
        <w:tc>
          <w:tcPr>
            <w:tcW w:w="793" w:type="dxa"/>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386" w:type="dxa"/>
            <w:vMerge w:val="continue"/>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kern w:val="0"/>
                <w:sz w:val="22"/>
              </w:rPr>
            </w:pPr>
          </w:p>
        </w:tc>
        <w:tc>
          <w:tcPr>
            <w:tcW w:w="1729"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省级电视台</w:t>
            </w:r>
          </w:p>
        </w:tc>
        <w:tc>
          <w:tcPr>
            <w:tcW w:w="1731"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sz w:val="22"/>
              </w:rPr>
            </w:pPr>
          </w:p>
        </w:tc>
        <w:tc>
          <w:tcPr>
            <w:tcW w:w="630"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sz w:val="22"/>
              </w:rPr>
            </w:pPr>
          </w:p>
        </w:tc>
        <w:tc>
          <w:tcPr>
            <w:tcW w:w="909" w:type="dxa"/>
            <w:vAlign w:val="center"/>
          </w:tcPr>
          <w:p>
            <w:pPr>
              <w:snapToGrid w:val="0"/>
              <w:jc w:val="center"/>
              <w:textAlignment w:val="bottom"/>
              <w:rPr>
                <w:rFonts w:ascii="仿宋_GB2312" w:hAnsi="仿宋_GB2312" w:eastAsia="仿宋_GB2312" w:cs="仿宋_GB2312"/>
                <w:color w:val="auto"/>
                <w:sz w:val="22"/>
              </w:rPr>
            </w:pPr>
          </w:p>
        </w:tc>
        <w:tc>
          <w:tcPr>
            <w:tcW w:w="1010" w:type="dxa"/>
            <w:vAlign w:val="center"/>
          </w:tcPr>
          <w:p>
            <w:pPr>
              <w:snapToGrid w:val="0"/>
              <w:jc w:val="center"/>
              <w:textAlignment w:val="bottom"/>
              <w:rPr>
                <w:rFonts w:ascii="仿宋_GB2312" w:hAnsi="仿宋_GB2312" w:eastAsia="仿宋_GB2312" w:cs="仿宋_GB2312"/>
                <w:color w:val="auto"/>
                <w:sz w:val="22"/>
              </w:rPr>
            </w:pPr>
          </w:p>
        </w:tc>
        <w:tc>
          <w:tcPr>
            <w:tcW w:w="1035" w:type="dxa"/>
            <w:vAlign w:val="center"/>
          </w:tcPr>
          <w:p>
            <w:pPr>
              <w:snapToGrid w:val="0"/>
              <w:jc w:val="center"/>
              <w:textAlignment w:val="bottom"/>
              <w:rPr>
                <w:rFonts w:ascii="仿宋_GB2312" w:hAnsi="仿宋_GB2312" w:eastAsia="仿宋_GB2312" w:cs="仿宋_GB2312"/>
                <w:color w:val="auto"/>
                <w:sz w:val="22"/>
              </w:rPr>
            </w:pPr>
          </w:p>
        </w:tc>
        <w:tc>
          <w:tcPr>
            <w:tcW w:w="1185" w:type="dxa"/>
            <w:vAlign w:val="center"/>
          </w:tcPr>
          <w:p>
            <w:pPr>
              <w:snapToGrid w:val="0"/>
              <w:jc w:val="center"/>
              <w:textAlignment w:val="bottom"/>
              <w:rPr>
                <w:rFonts w:ascii="仿宋_GB2312" w:hAnsi="仿宋_GB2312" w:eastAsia="仿宋_GB2312" w:cs="仿宋_GB2312"/>
                <w:color w:val="auto"/>
                <w:sz w:val="22"/>
              </w:rPr>
            </w:pPr>
          </w:p>
        </w:tc>
        <w:tc>
          <w:tcPr>
            <w:tcW w:w="1187" w:type="dxa"/>
            <w:vAlign w:val="center"/>
          </w:tcPr>
          <w:p>
            <w:pPr>
              <w:snapToGrid w:val="0"/>
              <w:jc w:val="center"/>
              <w:textAlignment w:val="bottom"/>
              <w:rPr>
                <w:rFonts w:ascii="仿宋_GB2312" w:hAnsi="仿宋_GB2312" w:eastAsia="仿宋_GB2312" w:cs="仿宋_GB2312"/>
                <w:color w:val="auto"/>
                <w:sz w:val="22"/>
              </w:rPr>
            </w:pPr>
          </w:p>
        </w:tc>
        <w:tc>
          <w:tcPr>
            <w:tcW w:w="1806" w:type="dxa"/>
            <w:vAlign w:val="center"/>
          </w:tcPr>
          <w:p>
            <w:pPr>
              <w:snapToGrid w:val="0"/>
              <w:jc w:val="center"/>
              <w:textAlignment w:val="bottom"/>
              <w:rPr>
                <w:rFonts w:ascii="仿宋_GB2312" w:hAnsi="仿宋_GB2312" w:eastAsia="仿宋_GB2312" w:cs="仿宋_GB2312"/>
                <w:color w:val="auto"/>
                <w:sz w:val="22"/>
              </w:rPr>
            </w:pPr>
          </w:p>
        </w:tc>
        <w:tc>
          <w:tcPr>
            <w:tcW w:w="793" w:type="dxa"/>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386" w:type="dxa"/>
            <w:vMerge w:val="continue"/>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kern w:val="0"/>
                <w:sz w:val="22"/>
              </w:rPr>
            </w:pPr>
          </w:p>
        </w:tc>
        <w:tc>
          <w:tcPr>
            <w:tcW w:w="1729"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地级市电视台</w:t>
            </w:r>
          </w:p>
        </w:tc>
        <w:tc>
          <w:tcPr>
            <w:tcW w:w="1731"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sz w:val="22"/>
              </w:rPr>
            </w:pPr>
          </w:p>
        </w:tc>
        <w:tc>
          <w:tcPr>
            <w:tcW w:w="630"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sz w:val="22"/>
              </w:rPr>
            </w:pPr>
          </w:p>
        </w:tc>
        <w:tc>
          <w:tcPr>
            <w:tcW w:w="909" w:type="dxa"/>
            <w:vAlign w:val="center"/>
          </w:tcPr>
          <w:p>
            <w:pPr>
              <w:snapToGrid w:val="0"/>
              <w:jc w:val="center"/>
              <w:textAlignment w:val="bottom"/>
              <w:rPr>
                <w:rFonts w:ascii="仿宋_GB2312" w:hAnsi="仿宋_GB2312" w:eastAsia="仿宋_GB2312" w:cs="仿宋_GB2312"/>
                <w:color w:val="auto"/>
                <w:sz w:val="22"/>
              </w:rPr>
            </w:pPr>
          </w:p>
        </w:tc>
        <w:tc>
          <w:tcPr>
            <w:tcW w:w="1010" w:type="dxa"/>
            <w:vAlign w:val="center"/>
          </w:tcPr>
          <w:p>
            <w:pPr>
              <w:snapToGrid w:val="0"/>
              <w:jc w:val="center"/>
              <w:textAlignment w:val="bottom"/>
              <w:rPr>
                <w:rFonts w:ascii="仿宋_GB2312" w:hAnsi="仿宋_GB2312" w:eastAsia="仿宋_GB2312" w:cs="仿宋_GB2312"/>
                <w:color w:val="auto"/>
                <w:sz w:val="22"/>
              </w:rPr>
            </w:pPr>
          </w:p>
        </w:tc>
        <w:tc>
          <w:tcPr>
            <w:tcW w:w="1035" w:type="dxa"/>
            <w:vAlign w:val="center"/>
          </w:tcPr>
          <w:p>
            <w:pPr>
              <w:snapToGrid w:val="0"/>
              <w:jc w:val="center"/>
              <w:textAlignment w:val="bottom"/>
              <w:rPr>
                <w:rFonts w:ascii="仿宋_GB2312" w:hAnsi="仿宋_GB2312" w:eastAsia="仿宋_GB2312" w:cs="仿宋_GB2312"/>
                <w:color w:val="auto"/>
                <w:sz w:val="22"/>
              </w:rPr>
            </w:pPr>
          </w:p>
        </w:tc>
        <w:tc>
          <w:tcPr>
            <w:tcW w:w="1185" w:type="dxa"/>
            <w:vAlign w:val="center"/>
          </w:tcPr>
          <w:p>
            <w:pPr>
              <w:snapToGrid w:val="0"/>
              <w:jc w:val="center"/>
              <w:textAlignment w:val="bottom"/>
              <w:rPr>
                <w:rFonts w:ascii="仿宋_GB2312" w:hAnsi="仿宋_GB2312" w:eastAsia="仿宋_GB2312" w:cs="仿宋_GB2312"/>
                <w:color w:val="auto"/>
                <w:sz w:val="22"/>
              </w:rPr>
            </w:pPr>
          </w:p>
        </w:tc>
        <w:tc>
          <w:tcPr>
            <w:tcW w:w="1187" w:type="dxa"/>
            <w:vAlign w:val="center"/>
          </w:tcPr>
          <w:p>
            <w:pPr>
              <w:snapToGrid w:val="0"/>
              <w:jc w:val="center"/>
              <w:textAlignment w:val="bottom"/>
              <w:rPr>
                <w:rFonts w:ascii="仿宋_GB2312" w:hAnsi="仿宋_GB2312" w:eastAsia="仿宋_GB2312" w:cs="仿宋_GB2312"/>
                <w:color w:val="auto"/>
                <w:sz w:val="22"/>
              </w:rPr>
            </w:pPr>
          </w:p>
        </w:tc>
        <w:tc>
          <w:tcPr>
            <w:tcW w:w="1806" w:type="dxa"/>
            <w:vAlign w:val="center"/>
          </w:tcPr>
          <w:p>
            <w:pPr>
              <w:snapToGrid w:val="0"/>
              <w:jc w:val="center"/>
              <w:textAlignment w:val="bottom"/>
              <w:rPr>
                <w:rFonts w:ascii="仿宋_GB2312" w:hAnsi="仿宋_GB2312" w:eastAsia="仿宋_GB2312" w:cs="仿宋_GB2312"/>
                <w:color w:val="auto"/>
                <w:sz w:val="22"/>
              </w:rPr>
            </w:pPr>
          </w:p>
        </w:tc>
        <w:tc>
          <w:tcPr>
            <w:tcW w:w="793" w:type="dxa"/>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386" w:type="dxa"/>
            <w:vMerge w:val="restart"/>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多媒体</w:t>
            </w:r>
          </w:p>
        </w:tc>
        <w:tc>
          <w:tcPr>
            <w:tcW w:w="1729"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交互式网络电视(IPTV)</w:t>
            </w:r>
          </w:p>
        </w:tc>
        <w:tc>
          <w:tcPr>
            <w:tcW w:w="1731"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sz w:val="22"/>
              </w:rPr>
            </w:pPr>
          </w:p>
        </w:tc>
        <w:tc>
          <w:tcPr>
            <w:tcW w:w="630" w:type="dxa"/>
            <w:tcMar>
              <w:top w:w="20" w:type="dxa"/>
              <w:left w:w="20" w:type="dxa"/>
              <w:bottom w:w="0" w:type="dxa"/>
              <w:right w:w="20" w:type="dxa"/>
            </w:tcMar>
            <w:vAlign w:val="center"/>
          </w:tcPr>
          <w:p>
            <w:pPr>
              <w:snapToGrid w:val="0"/>
              <w:jc w:val="center"/>
              <w:textAlignment w:val="bottom"/>
              <w:rPr>
                <w:rFonts w:ascii="仿宋_GB2312" w:hAnsi="仿宋_GB2312" w:eastAsia="仿宋_GB2312" w:cs="仿宋_GB2312"/>
                <w:color w:val="auto"/>
                <w:sz w:val="22"/>
              </w:rPr>
            </w:pPr>
          </w:p>
        </w:tc>
        <w:tc>
          <w:tcPr>
            <w:tcW w:w="909" w:type="dxa"/>
            <w:vAlign w:val="center"/>
          </w:tcPr>
          <w:p>
            <w:pPr>
              <w:snapToGrid w:val="0"/>
              <w:jc w:val="center"/>
              <w:textAlignment w:val="bottom"/>
              <w:rPr>
                <w:rFonts w:ascii="仿宋_GB2312" w:hAnsi="仿宋_GB2312" w:eastAsia="仿宋_GB2312" w:cs="仿宋_GB2312"/>
                <w:color w:val="auto"/>
                <w:sz w:val="22"/>
              </w:rPr>
            </w:pPr>
          </w:p>
        </w:tc>
        <w:tc>
          <w:tcPr>
            <w:tcW w:w="1010" w:type="dxa"/>
            <w:vAlign w:val="center"/>
          </w:tcPr>
          <w:p>
            <w:pPr>
              <w:snapToGrid w:val="0"/>
              <w:jc w:val="center"/>
              <w:textAlignment w:val="bottom"/>
              <w:rPr>
                <w:rFonts w:ascii="仿宋_GB2312" w:hAnsi="仿宋_GB2312" w:eastAsia="仿宋_GB2312" w:cs="仿宋_GB2312"/>
                <w:color w:val="auto"/>
                <w:sz w:val="22"/>
              </w:rPr>
            </w:pPr>
          </w:p>
        </w:tc>
        <w:tc>
          <w:tcPr>
            <w:tcW w:w="1035" w:type="dxa"/>
            <w:vAlign w:val="center"/>
          </w:tcPr>
          <w:p>
            <w:pPr>
              <w:snapToGrid w:val="0"/>
              <w:jc w:val="center"/>
              <w:textAlignment w:val="bottom"/>
              <w:rPr>
                <w:rFonts w:ascii="仿宋_GB2312" w:hAnsi="仿宋_GB2312" w:eastAsia="仿宋_GB2312" w:cs="仿宋_GB2312"/>
                <w:color w:val="auto"/>
                <w:sz w:val="22"/>
              </w:rPr>
            </w:pPr>
          </w:p>
        </w:tc>
        <w:tc>
          <w:tcPr>
            <w:tcW w:w="1185" w:type="dxa"/>
            <w:vAlign w:val="center"/>
          </w:tcPr>
          <w:p>
            <w:pPr>
              <w:snapToGrid w:val="0"/>
              <w:jc w:val="center"/>
              <w:textAlignment w:val="bottom"/>
              <w:rPr>
                <w:rFonts w:ascii="仿宋_GB2312" w:hAnsi="仿宋_GB2312" w:eastAsia="仿宋_GB2312" w:cs="仿宋_GB2312"/>
                <w:color w:val="auto"/>
                <w:sz w:val="22"/>
              </w:rPr>
            </w:pPr>
          </w:p>
        </w:tc>
        <w:tc>
          <w:tcPr>
            <w:tcW w:w="1187" w:type="dxa"/>
            <w:vAlign w:val="center"/>
          </w:tcPr>
          <w:p>
            <w:pPr>
              <w:snapToGrid w:val="0"/>
              <w:jc w:val="center"/>
              <w:textAlignment w:val="bottom"/>
              <w:rPr>
                <w:rFonts w:ascii="仿宋_GB2312" w:hAnsi="仿宋_GB2312" w:eastAsia="仿宋_GB2312" w:cs="仿宋_GB2312"/>
                <w:color w:val="auto"/>
                <w:sz w:val="22"/>
              </w:rPr>
            </w:pPr>
          </w:p>
        </w:tc>
        <w:tc>
          <w:tcPr>
            <w:tcW w:w="1806" w:type="dxa"/>
            <w:vAlign w:val="center"/>
          </w:tcPr>
          <w:p>
            <w:pPr>
              <w:snapToGrid w:val="0"/>
              <w:jc w:val="center"/>
              <w:textAlignment w:val="bottom"/>
              <w:rPr>
                <w:rFonts w:ascii="仿宋_GB2312" w:hAnsi="仿宋_GB2312" w:eastAsia="仿宋_GB2312" w:cs="仿宋_GB2312"/>
                <w:color w:val="auto"/>
                <w:sz w:val="22"/>
              </w:rPr>
            </w:pPr>
          </w:p>
        </w:tc>
        <w:tc>
          <w:tcPr>
            <w:tcW w:w="793" w:type="dxa"/>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386" w:type="dxa"/>
            <w:vMerge w:val="continue"/>
            <w:vAlign w:val="center"/>
          </w:tcPr>
          <w:p>
            <w:pPr>
              <w:snapToGrid w:val="0"/>
              <w:jc w:val="center"/>
              <w:textAlignment w:val="bottom"/>
              <w:rPr>
                <w:rFonts w:ascii="仿宋_GB2312" w:hAnsi="仿宋_GB2312" w:eastAsia="仿宋_GB2312" w:cs="仿宋_GB2312"/>
                <w:color w:val="auto"/>
                <w:kern w:val="0"/>
                <w:sz w:val="22"/>
              </w:rPr>
            </w:pPr>
          </w:p>
        </w:tc>
        <w:tc>
          <w:tcPr>
            <w:tcW w:w="1729" w:type="dxa"/>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车载移动电视</w:t>
            </w:r>
          </w:p>
        </w:tc>
        <w:tc>
          <w:tcPr>
            <w:tcW w:w="1731" w:type="dxa"/>
            <w:vAlign w:val="center"/>
          </w:tcPr>
          <w:p>
            <w:pPr>
              <w:snapToGrid w:val="0"/>
              <w:jc w:val="center"/>
              <w:textAlignment w:val="bottom"/>
              <w:rPr>
                <w:rFonts w:ascii="仿宋_GB2312" w:hAnsi="仿宋_GB2312" w:eastAsia="仿宋_GB2312" w:cs="仿宋_GB2312"/>
                <w:color w:val="auto"/>
                <w:sz w:val="22"/>
              </w:rPr>
            </w:pPr>
          </w:p>
        </w:tc>
        <w:tc>
          <w:tcPr>
            <w:tcW w:w="630" w:type="dxa"/>
            <w:vAlign w:val="center"/>
          </w:tcPr>
          <w:p>
            <w:pPr>
              <w:snapToGrid w:val="0"/>
              <w:jc w:val="center"/>
              <w:textAlignment w:val="bottom"/>
              <w:rPr>
                <w:rFonts w:ascii="仿宋_GB2312" w:hAnsi="仿宋_GB2312" w:eastAsia="仿宋_GB2312" w:cs="仿宋_GB2312"/>
                <w:color w:val="auto"/>
                <w:sz w:val="22"/>
              </w:rPr>
            </w:pPr>
          </w:p>
        </w:tc>
        <w:tc>
          <w:tcPr>
            <w:tcW w:w="909" w:type="dxa"/>
            <w:vAlign w:val="center"/>
          </w:tcPr>
          <w:p>
            <w:pPr>
              <w:snapToGrid w:val="0"/>
              <w:jc w:val="center"/>
              <w:textAlignment w:val="bottom"/>
              <w:rPr>
                <w:rFonts w:ascii="仿宋_GB2312" w:hAnsi="仿宋_GB2312" w:eastAsia="仿宋_GB2312" w:cs="仿宋_GB2312"/>
                <w:color w:val="auto"/>
                <w:sz w:val="22"/>
              </w:rPr>
            </w:pPr>
          </w:p>
        </w:tc>
        <w:tc>
          <w:tcPr>
            <w:tcW w:w="1010" w:type="dxa"/>
            <w:vAlign w:val="center"/>
          </w:tcPr>
          <w:p>
            <w:pPr>
              <w:snapToGrid w:val="0"/>
              <w:jc w:val="center"/>
              <w:textAlignment w:val="bottom"/>
              <w:rPr>
                <w:rFonts w:ascii="仿宋_GB2312" w:hAnsi="仿宋_GB2312" w:eastAsia="仿宋_GB2312" w:cs="仿宋_GB2312"/>
                <w:color w:val="auto"/>
                <w:sz w:val="22"/>
              </w:rPr>
            </w:pPr>
          </w:p>
        </w:tc>
        <w:tc>
          <w:tcPr>
            <w:tcW w:w="1035" w:type="dxa"/>
            <w:vAlign w:val="center"/>
          </w:tcPr>
          <w:p>
            <w:pPr>
              <w:snapToGrid w:val="0"/>
              <w:jc w:val="center"/>
              <w:textAlignment w:val="bottom"/>
              <w:rPr>
                <w:rFonts w:ascii="仿宋_GB2312" w:hAnsi="仿宋_GB2312" w:eastAsia="仿宋_GB2312" w:cs="仿宋_GB2312"/>
                <w:color w:val="auto"/>
                <w:sz w:val="22"/>
              </w:rPr>
            </w:pPr>
          </w:p>
        </w:tc>
        <w:tc>
          <w:tcPr>
            <w:tcW w:w="1185" w:type="dxa"/>
            <w:vAlign w:val="center"/>
          </w:tcPr>
          <w:p>
            <w:pPr>
              <w:snapToGrid w:val="0"/>
              <w:jc w:val="center"/>
              <w:textAlignment w:val="bottom"/>
              <w:rPr>
                <w:rFonts w:ascii="仿宋_GB2312" w:hAnsi="仿宋_GB2312" w:eastAsia="仿宋_GB2312" w:cs="仿宋_GB2312"/>
                <w:color w:val="auto"/>
                <w:sz w:val="22"/>
              </w:rPr>
            </w:pPr>
          </w:p>
        </w:tc>
        <w:tc>
          <w:tcPr>
            <w:tcW w:w="1187" w:type="dxa"/>
            <w:vAlign w:val="center"/>
          </w:tcPr>
          <w:p>
            <w:pPr>
              <w:snapToGrid w:val="0"/>
              <w:jc w:val="center"/>
              <w:textAlignment w:val="bottom"/>
              <w:rPr>
                <w:rFonts w:ascii="仿宋_GB2312" w:hAnsi="仿宋_GB2312" w:eastAsia="仿宋_GB2312" w:cs="仿宋_GB2312"/>
                <w:color w:val="auto"/>
                <w:sz w:val="22"/>
              </w:rPr>
            </w:pPr>
          </w:p>
        </w:tc>
        <w:tc>
          <w:tcPr>
            <w:tcW w:w="1806" w:type="dxa"/>
            <w:vAlign w:val="center"/>
          </w:tcPr>
          <w:p>
            <w:pPr>
              <w:snapToGrid w:val="0"/>
              <w:jc w:val="center"/>
              <w:textAlignment w:val="bottom"/>
              <w:rPr>
                <w:rFonts w:ascii="仿宋_GB2312" w:hAnsi="仿宋_GB2312" w:eastAsia="仿宋_GB2312" w:cs="仿宋_GB2312"/>
                <w:color w:val="auto"/>
                <w:sz w:val="22"/>
              </w:rPr>
            </w:pPr>
          </w:p>
        </w:tc>
        <w:tc>
          <w:tcPr>
            <w:tcW w:w="793" w:type="dxa"/>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386" w:type="dxa"/>
            <w:vMerge w:val="continue"/>
            <w:vAlign w:val="center"/>
          </w:tcPr>
          <w:p>
            <w:pPr>
              <w:snapToGrid w:val="0"/>
              <w:jc w:val="center"/>
              <w:textAlignment w:val="bottom"/>
              <w:rPr>
                <w:rFonts w:ascii="仿宋_GB2312" w:hAnsi="仿宋_GB2312" w:eastAsia="仿宋_GB2312" w:cs="仿宋_GB2312"/>
                <w:color w:val="auto"/>
                <w:kern w:val="0"/>
                <w:sz w:val="22"/>
              </w:rPr>
            </w:pPr>
          </w:p>
        </w:tc>
        <w:tc>
          <w:tcPr>
            <w:tcW w:w="1729" w:type="dxa"/>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楼宇电视</w:t>
            </w:r>
          </w:p>
        </w:tc>
        <w:tc>
          <w:tcPr>
            <w:tcW w:w="1731" w:type="dxa"/>
            <w:vAlign w:val="center"/>
          </w:tcPr>
          <w:p>
            <w:pPr>
              <w:snapToGrid w:val="0"/>
              <w:jc w:val="center"/>
              <w:textAlignment w:val="bottom"/>
              <w:rPr>
                <w:rFonts w:ascii="仿宋_GB2312" w:hAnsi="仿宋_GB2312" w:eastAsia="仿宋_GB2312" w:cs="仿宋_GB2312"/>
                <w:color w:val="auto"/>
                <w:sz w:val="22"/>
              </w:rPr>
            </w:pPr>
          </w:p>
        </w:tc>
        <w:tc>
          <w:tcPr>
            <w:tcW w:w="630" w:type="dxa"/>
            <w:vAlign w:val="center"/>
          </w:tcPr>
          <w:p>
            <w:pPr>
              <w:snapToGrid w:val="0"/>
              <w:jc w:val="center"/>
              <w:textAlignment w:val="bottom"/>
              <w:rPr>
                <w:rFonts w:ascii="仿宋_GB2312" w:hAnsi="仿宋_GB2312" w:eastAsia="仿宋_GB2312" w:cs="仿宋_GB2312"/>
                <w:color w:val="auto"/>
                <w:sz w:val="22"/>
              </w:rPr>
            </w:pPr>
          </w:p>
        </w:tc>
        <w:tc>
          <w:tcPr>
            <w:tcW w:w="909" w:type="dxa"/>
            <w:vAlign w:val="center"/>
          </w:tcPr>
          <w:p>
            <w:pPr>
              <w:snapToGrid w:val="0"/>
              <w:jc w:val="center"/>
              <w:textAlignment w:val="bottom"/>
              <w:rPr>
                <w:rFonts w:ascii="仿宋_GB2312" w:hAnsi="仿宋_GB2312" w:eastAsia="仿宋_GB2312" w:cs="仿宋_GB2312"/>
                <w:color w:val="auto"/>
                <w:sz w:val="22"/>
              </w:rPr>
            </w:pPr>
          </w:p>
        </w:tc>
        <w:tc>
          <w:tcPr>
            <w:tcW w:w="1010" w:type="dxa"/>
            <w:vAlign w:val="center"/>
          </w:tcPr>
          <w:p>
            <w:pPr>
              <w:snapToGrid w:val="0"/>
              <w:jc w:val="center"/>
              <w:textAlignment w:val="bottom"/>
              <w:rPr>
                <w:rFonts w:ascii="仿宋_GB2312" w:hAnsi="仿宋_GB2312" w:eastAsia="仿宋_GB2312" w:cs="仿宋_GB2312"/>
                <w:color w:val="auto"/>
                <w:sz w:val="22"/>
              </w:rPr>
            </w:pPr>
          </w:p>
        </w:tc>
        <w:tc>
          <w:tcPr>
            <w:tcW w:w="1035" w:type="dxa"/>
            <w:vAlign w:val="center"/>
          </w:tcPr>
          <w:p>
            <w:pPr>
              <w:snapToGrid w:val="0"/>
              <w:jc w:val="center"/>
              <w:textAlignment w:val="bottom"/>
              <w:rPr>
                <w:rFonts w:ascii="仿宋_GB2312" w:hAnsi="仿宋_GB2312" w:eastAsia="仿宋_GB2312" w:cs="仿宋_GB2312"/>
                <w:color w:val="auto"/>
                <w:sz w:val="22"/>
              </w:rPr>
            </w:pPr>
          </w:p>
        </w:tc>
        <w:tc>
          <w:tcPr>
            <w:tcW w:w="1185" w:type="dxa"/>
            <w:vAlign w:val="center"/>
          </w:tcPr>
          <w:p>
            <w:pPr>
              <w:snapToGrid w:val="0"/>
              <w:jc w:val="center"/>
              <w:textAlignment w:val="bottom"/>
              <w:rPr>
                <w:rFonts w:ascii="仿宋_GB2312" w:hAnsi="仿宋_GB2312" w:eastAsia="仿宋_GB2312" w:cs="仿宋_GB2312"/>
                <w:color w:val="auto"/>
                <w:sz w:val="22"/>
              </w:rPr>
            </w:pPr>
          </w:p>
        </w:tc>
        <w:tc>
          <w:tcPr>
            <w:tcW w:w="1187" w:type="dxa"/>
            <w:vAlign w:val="center"/>
          </w:tcPr>
          <w:p>
            <w:pPr>
              <w:snapToGrid w:val="0"/>
              <w:jc w:val="center"/>
              <w:textAlignment w:val="bottom"/>
              <w:rPr>
                <w:rFonts w:ascii="仿宋_GB2312" w:hAnsi="仿宋_GB2312" w:eastAsia="仿宋_GB2312" w:cs="仿宋_GB2312"/>
                <w:color w:val="auto"/>
                <w:sz w:val="22"/>
              </w:rPr>
            </w:pPr>
          </w:p>
        </w:tc>
        <w:tc>
          <w:tcPr>
            <w:tcW w:w="1806" w:type="dxa"/>
            <w:vAlign w:val="center"/>
          </w:tcPr>
          <w:p>
            <w:pPr>
              <w:snapToGrid w:val="0"/>
              <w:jc w:val="center"/>
              <w:textAlignment w:val="bottom"/>
              <w:rPr>
                <w:rFonts w:ascii="仿宋_GB2312" w:hAnsi="仿宋_GB2312" w:eastAsia="仿宋_GB2312" w:cs="仿宋_GB2312"/>
                <w:color w:val="auto"/>
                <w:sz w:val="22"/>
              </w:rPr>
            </w:pPr>
          </w:p>
        </w:tc>
        <w:tc>
          <w:tcPr>
            <w:tcW w:w="793" w:type="dxa"/>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386" w:type="dxa"/>
            <w:vMerge w:val="restart"/>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新媒体</w:t>
            </w:r>
          </w:p>
        </w:tc>
        <w:tc>
          <w:tcPr>
            <w:tcW w:w="1729" w:type="dxa"/>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网站</w:t>
            </w:r>
          </w:p>
        </w:tc>
        <w:tc>
          <w:tcPr>
            <w:tcW w:w="1731" w:type="dxa"/>
            <w:vAlign w:val="center"/>
          </w:tcPr>
          <w:p>
            <w:pPr>
              <w:snapToGrid w:val="0"/>
              <w:jc w:val="center"/>
              <w:textAlignment w:val="bottom"/>
              <w:rPr>
                <w:rFonts w:ascii="仿宋_GB2312" w:hAnsi="仿宋_GB2312" w:eastAsia="仿宋_GB2312" w:cs="仿宋_GB2312"/>
                <w:color w:val="auto"/>
                <w:sz w:val="22"/>
              </w:rPr>
            </w:pPr>
          </w:p>
        </w:tc>
        <w:tc>
          <w:tcPr>
            <w:tcW w:w="630" w:type="dxa"/>
            <w:vAlign w:val="center"/>
          </w:tcPr>
          <w:p>
            <w:pPr>
              <w:snapToGrid w:val="0"/>
              <w:jc w:val="center"/>
              <w:textAlignment w:val="bottom"/>
              <w:rPr>
                <w:rFonts w:ascii="仿宋_GB2312" w:hAnsi="仿宋_GB2312" w:eastAsia="仿宋_GB2312" w:cs="仿宋_GB2312"/>
                <w:color w:val="auto"/>
                <w:sz w:val="22"/>
              </w:rPr>
            </w:pPr>
          </w:p>
        </w:tc>
        <w:tc>
          <w:tcPr>
            <w:tcW w:w="909" w:type="dxa"/>
            <w:vAlign w:val="center"/>
          </w:tcPr>
          <w:p>
            <w:pPr>
              <w:snapToGrid w:val="0"/>
              <w:jc w:val="center"/>
              <w:textAlignment w:val="bottom"/>
              <w:rPr>
                <w:rFonts w:ascii="仿宋_GB2312" w:hAnsi="仿宋_GB2312" w:eastAsia="仿宋_GB2312" w:cs="仿宋_GB2312"/>
                <w:color w:val="auto"/>
                <w:sz w:val="22"/>
              </w:rPr>
            </w:pPr>
          </w:p>
        </w:tc>
        <w:tc>
          <w:tcPr>
            <w:tcW w:w="1010" w:type="dxa"/>
            <w:vAlign w:val="center"/>
          </w:tcPr>
          <w:p>
            <w:pPr>
              <w:snapToGrid w:val="0"/>
              <w:jc w:val="center"/>
              <w:textAlignment w:val="bottom"/>
              <w:rPr>
                <w:rFonts w:ascii="仿宋_GB2312" w:hAnsi="仿宋_GB2312" w:eastAsia="仿宋_GB2312" w:cs="仿宋_GB2312"/>
                <w:color w:val="auto"/>
                <w:sz w:val="22"/>
              </w:rPr>
            </w:pPr>
          </w:p>
        </w:tc>
        <w:tc>
          <w:tcPr>
            <w:tcW w:w="1035" w:type="dxa"/>
            <w:vAlign w:val="center"/>
          </w:tcPr>
          <w:p>
            <w:pPr>
              <w:snapToGrid w:val="0"/>
              <w:jc w:val="center"/>
              <w:textAlignment w:val="bottom"/>
              <w:rPr>
                <w:rFonts w:ascii="仿宋_GB2312" w:hAnsi="仿宋_GB2312" w:eastAsia="仿宋_GB2312" w:cs="仿宋_GB2312"/>
                <w:color w:val="auto"/>
                <w:sz w:val="22"/>
              </w:rPr>
            </w:pPr>
          </w:p>
        </w:tc>
        <w:tc>
          <w:tcPr>
            <w:tcW w:w="1185" w:type="dxa"/>
            <w:vAlign w:val="center"/>
          </w:tcPr>
          <w:p>
            <w:pPr>
              <w:snapToGrid w:val="0"/>
              <w:jc w:val="center"/>
              <w:textAlignment w:val="bottom"/>
              <w:rPr>
                <w:rFonts w:ascii="仿宋_GB2312" w:hAnsi="仿宋_GB2312" w:eastAsia="仿宋_GB2312" w:cs="仿宋_GB2312"/>
                <w:color w:val="auto"/>
                <w:sz w:val="22"/>
              </w:rPr>
            </w:pPr>
          </w:p>
        </w:tc>
        <w:tc>
          <w:tcPr>
            <w:tcW w:w="1187" w:type="dxa"/>
            <w:vAlign w:val="center"/>
          </w:tcPr>
          <w:p>
            <w:pPr>
              <w:snapToGrid w:val="0"/>
              <w:jc w:val="center"/>
              <w:textAlignment w:val="bottom"/>
              <w:rPr>
                <w:rFonts w:ascii="仿宋_GB2312" w:hAnsi="仿宋_GB2312" w:eastAsia="仿宋_GB2312" w:cs="仿宋_GB2312"/>
                <w:color w:val="auto"/>
                <w:sz w:val="22"/>
              </w:rPr>
            </w:pPr>
          </w:p>
        </w:tc>
        <w:tc>
          <w:tcPr>
            <w:tcW w:w="1806" w:type="dxa"/>
            <w:vAlign w:val="center"/>
          </w:tcPr>
          <w:p>
            <w:pPr>
              <w:snapToGrid w:val="0"/>
              <w:jc w:val="center"/>
              <w:textAlignment w:val="bottom"/>
              <w:rPr>
                <w:rFonts w:ascii="仿宋_GB2312" w:hAnsi="仿宋_GB2312" w:eastAsia="仿宋_GB2312" w:cs="仿宋_GB2312"/>
                <w:color w:val="auto"/>
                <w:sz w:val="22"/>
              </w:rPr>
            </w:pPr>
          </w:p>
        </w:tc>
        <w:tc>
          <w:tcPr>
            <w:tcW w:w="793" w:type="dxa"/>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386" w:type="dxa"/>
            <w:vMerge w:val="continue"/>
            <w:vAlign w:val="center"/>
          </w:tcPr>
          <w:p>
            <w:pPr>
              <w:snapToGrid w:val="0"/>
              <w:jc w:val="center"/>
              <w:textAlignment w:val="bottom"/>
              <w:rPr>
                <w:rFonts w:ascii="仿宋_GB2312" w:hAnsi="仿宋_GB2312" w:eastAsia="仿宋_GB2312" w:cs="仿宋_GB2312"/>
                <w:color w:val="auto"/>
                <w:kern w:val="0"/>
                <w:sz w:val="22"/>
              </w:rPr>
            </w:pPr>
          </w:p>
        </w:tc>
        <w:tc>
          <w:tcPr>
            <w:tcW w:w="1729" w:type="dxa"/>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APP</w:t>
            </w:r>
          </w:p>
        </w:tc>
        <w:tc>
          <w:tcPr>
            <w:tcW w:w="1731" w:type="dxa"/>
            <w:vAlign w:val="center"/>
          </w:tcPr>
          <w:p>
            <w:pPr>
              <w:snapToGrid w:val="0"/>
              <w:jc w:val="center"/>
              <w:textAlignment w:val="bottom"/>
              <w:rPr>
                <w:rFonts w:ascii="仿宋_GB2312" w:hAnsi="仿宋_GB2312" w:eastAsia="仿宋_GB2312" w:cs="仿宋_GB2312"/>
                <w:color w:val="auto"/>
                <w:sz w:val="22"/>
              </w:rPr>
            </w:pPr>
          </w:p>
        </w:tc>
        <w:tc>
          <w:tcPr>
            <w:tcW w:w="630" w:type="dxa"/>
            <w:vAlign w:val="center"/>
          </w:tcPr>
          <w:p>
            <w:pPr>
              <w:snapToGrid w:val="0"/>
              <w:jc w:val="center"/>
              <w:textAlignment w:val="bottom"/>
              <w:rPr>
                <w:rFonts w:ascii="仿宋_GB2312" w:hAnsi="仿宋_GB2312" w:eastAsia="仿宋_GB2312" w:cs="仿宋_GB2312"/>
                <w:color w:val="auto"/>
                <w:sz w:val="22"/>
              </w:rPr>
            </w:pPr>
          </w:p>
        </w:tc>
        <w:tc>
          <w:tcPr>
            <w:tcW w:w="909" w:type="dxa"/>
            <w:vAlign w:val="center"/>
          </w:tcPr>
          <w:p>
            <w:pPr>
              <w:snapToGrid w:val="0"/>
              <w:jc w:val="center"/>
              <w:textAlignment w:val="bottom"/>
              <w:rPr>
                <w:rFonts w:ascii="仿宋_GB2312" w:hAnsi="仿宋_GB2312" w:eastAsia="仿宋_GB2312" w:cs="仿宋_GB2312"/>
                <w:color w:val="auto"/>
                <w:sz w:val="22"/>
              </w:rPr>
            </w:pPr>
          </w:p>
        </w:tc>
        <w:tc>
          <w:tcPr>
            <w:tcW w:w="1010" w:type="dxa"/>
            <w:vAlign w:val="center"/>
          </w:tcPr>
          <w:p>
            <w:pPr>
              <w:snapToGrid w:val="0"/>
              <w:jc w:val="center"/>
              <w:textAlignment w:val="bottom"/>
              <w:rPr>
                <w:rFonts w:ascii="仿宋_GB2312" w:hAnsi="仿宋_GB2312" w:eastAsia="仿宋_GB2312" w:cs="仿宋_GB2312"/>
                <w:color w:val="auto"/>
                <w:sz w:val="22"/>
              </w:rPr>
            </w:pPr>
          </w:p>
        </w:tc>
        <w:tc>
          <w:tcPr>
            <w:tcW w:w="1035" w:type="dxa"/>
            <w:vAlign w:val="center"/>
          </w:tcPr>
          <w:p>
            <w:pPr>
              <w:snapToGrid w:val="0"/>
              <w:jc w:val="center"/>
              <w:textAlignment w:val="bottom"/>
              <w:rPr>
                <w:rFonts w:ascii="仿宋_GB2312" w:hAnsi="仿宋_GB2312" w:eastAsia="仿宋_GB2312" w:cs="仿宋_GB2312"/>
                <w:color w:val="auto"/>
                <w:sz w:val="22"/>
              </w:rPr>
            </w:pPr>
          </w:p>
        </w:tc>
        <w:tc>
          <w:tcPr>
            <w:tcW w:w="1185" w:type="dxa"/>
            <w:vAlign w:val="center"/>
          </w:tcPr>
          <w:p>
            <w:pPr>
              <w:snapToGrid w:val="0"/>
              <w:jc w:val="center"/>
              <w:textAlignment w:val="bottom"/>
              <w:rPr>
                <w:rFonts w:ascii="仿宋_GB2312" w:hAnsi="仿宋_GB2312" w:eastAsia="仿宋_GB2312" w:cs="仿宋_GB2312"/>
                <w:color w:val="auto"/>
                <w:sz w:val="22"/>
              </w:rPr>
            </w:pPr>
          </w:p>
        </w:tc>
        <w:tc>
          <w:tcPr>
            <w:tcW w:w="1187" w:type="dxa"/>
            <w:vAlign w:val="center"/>
          </w:tcPr>
          <w:p>
            <w:pPr>
              <w:snapToGrid w:val="0"/>
              <w:jc w:val="center"/>
              <w:textAlignment w:val="bottom"/>
              <w:rPr>
                <w:rFonts w:ascii="仿宋_GB2312" w:hAnsi="仿宋_GB2312" w:eastAsia="仿宋_GB2312" w:cs="仿宋_GB2312"/>
                <w:color w:val="auto"/>
                <w:sz w:val="22"/>
              </w:rPr>
            </w:pPr>
          </w:p>
        </w:tc>
        <w:tc>
          <w:tcPr>
            <w:tcW w:w="1806" w:type="dxa"/>
            <w:vAlign w:val="center"/>
          </w:tcPr>
          <w:p>
            <w:pPr>
              <w:snapToGrid w:val="0"/>
              <w:jc w:val="center"/>
              <w:textAlignment w:val="bottom"/>
              <w:rPr>
                <w:rFonts w:ascii="仿宋_GB2312" w:hAnsi="仿宋_GB2312" w:eastAsia="仿宋_GB2312" w:cs="仿宋_GB2312"/>
                <w:color w:val="auto"/>
                <w:sz w:val="22"/>
              </w:rPr>
            </w:pPr>
          </w:p>
        </w:tc>
        <w:tc>
          <w:tcPr>
            <w:tcW w:w="793" w:type="dxa"/>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386" w:type="dxa"/>
            <w:vMerge w:val="continue"/>
            <w:vAlign w:val="center"/>
          </w:tcPr>
          <w:p>
            <w:pPr>
              <w:snapToGrid w:val="0"/>
              <w:jc w:val="center"/>
              <w:textAlignment w:val="bottom"/>
              <w:rPr>
                <w:rFonts w:ascii="仿宋_GB2312" w:hAnsi="仿宋_GB2312" w:eastAsia="仿宋_GB2312" w:cs="仿宋_GB2312"/>
                <w:color w:val="auto"/>
                <w:kern w:val="0"/>
                <w:sz w:val="22"/>
              </w:rPr>
            </w:pPr>
          </w:p>
        </w:tc>
        <w:tc>
          <w:tcPr>
            <w:tcW w:w="1729" w:type="dxa"/>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微信公众号</w:t>
            </w:r>
          </w:p>
        </w:tc>
        <w:tc>
          <w:tcPr>
            <w:tcW w:w="1731" w:type="dxa"/>
            <w:vAlign w:val="center"/>
          </w:tcPr>
          <w:p>
            <w:pPr>
              <w:snapToGrid w:val="0"/>
              <w:jc w:val="center"/>
              <w:textAlignment w:val="bottom"/>
              <w:rPr>
                <w:rFonts w:ascii="仿宋_GB2312" w:hAnsi="仿宋_GB2312" w:eastAsia="仿宋_GB2312" w:cs="仿宋_GB2312"/>
                <w:color w:val="auto"/>
                <w:sz w:val="22"/>
              </w:rPr>
            </w:pPr>
          </w:p>
        </w:tc>
        <w:tc>
          <w:tcPr>
            <w:tcW w:w="630" w:type="dxa"/>
            <w:vAlign w:val="center"/>
          </w:tcPr>
          <w:p>
            <w:pPr>
              <w:snapToGrid w:val="0"/>
              <w:jc w:val="center"/>
              <w:textAlignment w:val="bottom"/>
              <w:rPr>
                <w:rFonts w:ascii="仿宋_GB2312" w:hAnsi="仿宋_GB2312" w:eastAsia="仿宋_GB2312" w:cs="仿宋_GB2312"/>
                <w:color w:val="auto"/>
                <w:sz w:val="22"/>
              </w:rPr>
            </w:pPr>
          </w:p>
        </w:tc>
        <w:tc>
          <w:tcPr>
            <w:tcW w:w="909" w:type="dxa"/>
            <w:vAlign w:val="center"/>
          </w:tcPr>
          <w:p>
            <w:pPr>
              <w:snapToGrid w:val="0"/>
              <w:jc w:val="center"/>
              <w:textAlignment w:val="bottom"/>
              <w:rPr>
                <w:rFonts w:ascii="仿宋_GB2312" w:hAnsi="仿宋_GB2312" w:eastAsia="仿宋_GB2312" w:cs="仿宋_GB2312"/>
                <w:color w:val="auto"/>
                <w:sz w:val="22"/>
              </w:rPr>
            </w:pPr>
          </w:p>
        </w:tc>
        <w:tc>
          <w:tcPr>
            <w:tcW w:w="1010" w:type="dxa"/>
            <w:vAlign w:val="center"/>
          </w:tcPr>
          <w:p>
            <w:pPr>
              <w:snapToGrid w:val="0"/>
              <w:jc w:val="center"/>
              <w:textAlignment w:val="bottom"/>
              <w:rPr>
                <w:rFonts w:ascii="仿宋_GB2312" w:hAnsi="仿宋_GB2312" w:eastAsia="仿宋_GB2312" w:cs="仿宋_GB2312"/>
                <w:color w:val="auto"/>
                <w:sz w:val="22"/>
              </w:rPr>
            </w:pPr>
          </w:p>
        </w:tc>
        <w:tc>
          <w:tcPr>
            <w:tcW w:w="1035" w:type="dxa"/>
            <w:vAlign w:val="center"/>
          </w:tcPr>
          <w:p>
            <w:pPr>
              <w:snapToGrid w:val="0"/>
              <w:jc w:val="center"/>
              <w:textAlignment w:val="bottom"/>
              <w:rPr>
                <w:rFonts w:ascii="仿宋_GB2312" w:hAnsi="仿宋_GB2312" w:eastAsia="仿宋_GB2312" w:cs="仿宋_GB2312"/>
                <w:color w:val="auto"/>
                <w:sz w:val="22"/>
              </w:rPr>
            </w:pPr>
          </w:p>
        </w:tc>
        <w:tc>
          <w:tcPr>
            <w:tcW w:w="1185" w:type="dxa"/>
            <w:vAlign w:val="center"/>
          </w:tcPr>
          <w:p>
            <w:pPr>
              <w:snapToGrid w:val="0"/>
              <w:jc w:val="center"/>
              <w:textAlignment w:val="bottom"/>
              <w:rPr>
                <w:rFonts w:ascii="仿宋_GB2312" w:hAnsi="仿宋_GB2312" w:eastAsia="仿宋_GB2312" w:cs="仿宋_GB2312"/>
                <w:color w:val="auto"/>
                <w:sz w:val="22"/>
              </w:rPr>
            </w:pPr>
          </w:p>
        </w:tc>
        <w:tc>
          <w:tcPr>
            <w:tcW w:w="1187" w:type="dxa"/>
            <w:vAlign w:val="center"/>
          </w:tcPr>
          <w:p>
            <w:pPr>
              <w:snapToGrid w:val="0"/>
              <w:jc w:val="center"/>
              <w:textAlignment w:val="bottom"/>
              <w:rPr>
                <w:rFonts w:ascii="仿宋_GB2312" w:hAnsi="仿宋_GB2312" w:eastAsia="仿宋_GB2312" w:cs="仿宋_GB2312"/>
                <w:color w:val="auto"/>
                <w:sz w:val="22"/>
              </w:rPr>
            </w:pPr>
          </w:p>
        </w:tc>
        <w:tc>
          <w:tcPr>
            <w:tcW w:w="1806" w:type="dxa"/>
            <w:vAlign w:val="center"/>
          </w:tcPr>
          <w:p>
            <w:pPr>
              <w:snapToGrid w:val="0"/>
              <w:jc w:val="center"/>
              <w:textAlignment w:val="bottom"/>
              <w:rPr>
                <w:rFonts w:ascii="仿宋_GB2312" w:hAnsi="仿宋_GB2312" w:eastAsia="仿宋_GB2312" w:cs="仿宋_GB2312"/>
                <w:color w:val="auto"/>
                <w:sz w:val="22"/>
              </w:rPr>
            </w:pPr>
          </w:p>
        </w:tc>
        <w:tc>
          <w:tcPr>
            <w:tcW w:w="793" w:type="dxa"/>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386" w:type="dxa"/>
            <w:vMerge w:val="continue"/>
            <w:vAlign w:val="center"/>
          </w:tcPr>
          <w:p>
            <w:pPr>
              <w:snapToGrid w:val="0"/>
              <w:jc w:val="center"/>
              <w:textAlignment w:val="bottom"/>
              <w:rPr>
                <w:rFonts w:ascii="仿宋_GB2312" w:hAnsi="仿宋_GB2312" w:eastAsia="仿宋_GB2312" w:cs="仿宋_GB2312"/>
                <w:color w:val="auto"/>
                <w:kern w:val="0"/>
                <w:sz w:val="22"/>
              </w:rPr>
            </w:pPr>
          </w:p>
        </w:tc>
        <w:tc>
          <w:tcPr>
            <w:tcW w:w="1729" w:type="dxa"/>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微博公众号</w:t>
            </w:r>
          </w:p>
        </w:tc>
        <w:tc>
          <w:tcPr>
            <w:tcW w:w="1731" w:type="dxa"/>
            <w:vAlign w:val="center"/>
          </w:tcPr>
          <w:p>
            <w:pPr>
              <w:snapToGrid w:val="0"/>
              <w:jc w:val="center"/>
              <w:textAlignment w:val="bottom"/>
              <w:rPr>
                <w:rFonts w:ascii="仿宋_GB2312" w:hAnsi="仿宋_GB2312" w:eastAsia="仿宋_GB2312" w:cs="仿宋_GB2312"/>
                <w:color w:val="auto"/>
                <w:sz w:val="22"/>
              </w:rPr>
            </w:pPr>
          </w:p>
        </w:tc>
        <w:tc>
          <w:tcPr>
            <w:tcW w:w="630" w:type="dxa"/>
            <w:vAlign w:val="center"/>
          </w:tcPr>
          <w:p>
            <w:pPr>
              <w:snapToGrid w:val="0"/>
              <w:jc w:val="center"/>
              <w:textAlignment w:val="bottom"/>
              <w:rPr>
                <w:rFonts w:ascii="仿宋_GB2312" w:hAnsi="仿宋_GB2312" w:eastAsia="仿宋_GB2312" w:cs="仿宋_GB2312"/>
                <w:color w:val="auto"/>
                <w:sz w:val="22"/>
              </w:rPr>
            </w:pPr>
          </w:p>
        </w:tc>
        <w:tc>
          <w:tcPr>
            <w:tcW w:w="909" w:type="dxa"/>
            <w:vAlign w:val="center"/>
          </w:tcPr>
          <w:p>
            <w:pPr>
              <w:snapToGrid w:val="0"/>
              <w:jc w:val="center"/>
              <w:textAlignment w:val="bottom"/>
              <w:rPr>
                <w:rFonts w:ascii="仿宋_GB2312" w:hAnsi="仿宋_GB2312" w:eastAsia="仿宋_GB2312" w:cs="仿宋_GB2312"/>
                <w:color w:val="auto"/>
                <w:sz w:val="22"/>
              </w:rPr>
            </w:pPr>
          </w:p>
        </w:tc>
        <w:tc>
          <w:tcPr>
            <w:tcW w:w="1010" w:type="dxa"/>
            <w:vAlign w:val="center"/>
          </w:tcPr>
          <w:p>
            <w:pPr>
              <w:snapToGrid w:val="0"/>
              <w:jc w:val="center"/>
              <w:textAlignment w:val="bottom"/>
              <w:rPr>
                <w:rFonts w:ascii="仿宋_GB2312" w:hAnsi="仿宋_GB2312" w:eastAsia="仿宋_GB2312" w:cs="仿宋_GB2312"/>
                <w:color w:val="auto"/>
                <w:sz w:val="22"/>
              </w:rPr>
            </w:pPr>
          </w:p>
        </w:tc>
        <w:tc>
          <w:tcPr>
            <w:tcW w:w="1035" w:type="dxa"/>
            <w:vAlign w:val="center"/>
          </w:tcPr>
          <w:p>
            <w:pPr>
              <w:snapToGrid w:val="0"/>
              <w:jc w:val="center"/>
              <w:textAlignment w:val="bottom"/>
              <w:rPr>
                <w:rFonts w:ascii="仿宋_GB2312" w:hAnsi="仿宋_GB2312" w:eastAsia="仿宋_GB2312" w:cs="仿宋_GB2312"/>
                <w:color w:val="auto"/>
                <w:sz w:val="22"/>
              </w:rPr>
            </w:pPr>
          </w:p>
        </w:tc>
        <w:tc>
          <w:tcPr>
            <w:tcW w:w="1185" w:type="dxa"/>
            <w:vAlign w:val="center"/>
          </w:tcPr>
          <w:p>
            <w:pPr>
              <w:snapToGrid w:val="0"/>
              <w:jc w:val="center"/>
              <w:textAlignment w:val="bottom"/>
              <w:rPr>
                <w:rFonts w:ascii="仿宋_GB2312" w:hAnsi="仿宋_GB2312" w:eastAsia="仿宋_GB2312" w:cs="仿宋_GB2312"/>
                <w:color w:val="auto"/>
                <w:sz w:val="22"/>
              </w:rPr>
            </w:pPr>
          </w:p>
        </w:tc>
        <w:tc>
          <w:tcPr>
            <w:tcW w:w="1187" w:type="dxa"/>
            <w:vAlign w:val="center"/>
          </w:tcPr>
          <w:p>
            <w:pPr>
              <w:snapToGrid w:val="0"/>
              <w:jc w:val="center"/>
              <w:textAlignment w:val="bottom"/>
              <w:rPr>
                <w:rFonts w:ascii="仿宋_GB2312" w:hAnsi="仿宋_GB2312" w:eastAsia="仿宋_GB2312" w:cs="仿宋_GB2312"/>
                <w:color w:val="auto"/>
                <w:sz w:val="22"/>
              </w:rPr>
            </w:pPr>
          </w:p>
        </w:tc>
        <w:tc>
          <w:tcPr>
            <w:tcW w:w="1806" w:type="dxa"/>
            <w:vAlign w:val="center"/>
          </w:tcPr>
          <w:p>
            <w:pPr>
              <w:snapToGrid w:val="0"/>
              <w:jc w:val="center"/>
              <w:textAlignment w:val="bottom"/>
              <w:rPr>
                <w:rFonts w:ascii="仿宋_GB2312" w:hAnsi="仿宋_GB2312" w:eastAsia="仿宋_GB2312" w:cs="仿宋_GB2312"/>
                <w:color w:val="auto"/>
                <w:sz w:val="22"/>
              </w:rPr>
            </w:pPr>
          </w:p>
        </w:tc>
        <w:tc>
          <w:tcPr>
            <w:tcW w:w="793" w:type="dxa"/>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386" w:type="dxa"/>
            <w:vMerge w:val="restart"/>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户外广告</w:t>
            </w:r>
          </w:p>
        </w:tc>
        <w:tc>
          <w:tcPr>
            <w:tcW w:w="1729" w:type="dxa"/>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广告牌</w:t>
            </w:r>
          </w:p>
        </w:tc>
        <w:tc>
          <w:tcPr>
            <w:tcW w:w="1731" w:type="dxa"/>
            <w:vAlign w:val="center"/>
          </w:tcPr>
          <w:p>
            <w:pPr>
              <w:snapToGrid w:val="0"/>
              <w:jc w:val="center"/>
              <w:textAlignment w:val="bottom"/>
              <w:rPr>
                <w:rFonts w:ascii="仿宋_GB2312" w:hAnsi="仿宋_GB2312" w:eastAsia="仿宋_GB2312" w:cs="仿宋_GB2312"/>
                <w:color w:val="auto"/>
                <w:sz w:val="22"/>
              </w:rPr>
            </w:pPr>
          </w:p>
        </w:tc>
        <w:tc>
          <w:tcPr>
            <w:tcW w:w="630" w:type="dxa"/>
            <w:vAlign w:val="center"/>
          </w:tcPr>
          <w:p>
            <w:pPr>
              <w:snapToGrid w:val="0"/>
              <w:jc w:val="center"/>
              <w:textAlignment w:val="bottom"/>
              <w:rPr>
                <w:rFonts w:ascii="仿宋_GB2312" w:hAnsi="仿宋_GB2312" w:eastAsia="仿宋_GB2312" w:cs="仿宋_GB2312"/>
                <w:color w:val="auto"/>
                <w:sz w:val="22"/>
              </w:rPr>
            </w:pPr>
          </w:p>
        </w:tc>
        <w:tc>
          <w:tcPr>
            <w:tcW w:w="909" w:type="dxa"/>
            <w:vAlign w:val="center"/>
          </w:tcPr>
          <w:p>
            <w:pPr>
              <w:snapToGrid w:val="0"/>
              <w:jc w:val="center"/>
              <w:textAlignment w:val="bottom"/>
              <w:rPr>
                <w:rFonts w:ascii="仿宋_GB2312" w:hAnsi="仿宋_GB2312" w:eastAsia="仿宋_GB2312" w:cs="仿宋_GB2312"/>
                <w:color w:val="auto"/>
                <w:sz w:val="22"/>
              </w:rPr>
            </w:pPr>
          </w:p>
        </w:tc>
        <w:tc>
          <w:tcPr>
            <w:tcW w:w="1010" w:type="dxa"/>
            <w:vAlign w:val="center"/>
          </w:tcPr>
          <w:p>
            <w:pPr>
              <w:snapToGrid w:val="0"/>
              <w:jc w:val="center"/>
              <w:textAlignment w:val="bottom"/>
              <w:rPr>
                <w:rFonts w:ascii="仿宋_GB2312" w:hAnsi="仿宋_GB2312" w:eastAsia="仿宋_GB2312" w:cs="仿宋_GB2312"/>
                <w:color w:val="auto"/>
                <w:sz w:val="22"/>
              </w:rPr>
            </w:pPr>
          </w:p>
        </w:tc>
        <w:tc>
          <w:tcPr>
            <w:tcW w:w="1035" w:type="dxa"/>
            <w:vAlign w:val="center"/>
          </w:tcPr>
          <w:p>
            <w:pPr>
              <w:snapToGrid w:val="0"/>
              <w:jc w:val="center"/>
              <w:textAlignment w:val="bottom"/>
              <w:rPr>
                <w:rFonts w:ascii="仿宋_GB2312" w:hAnsi="仿宋_GB2312" w:eastAsia="仿宋_GB2312" w:cs="仿宋_GB2312"/>
                <w:color w:val="auto"/>
                <w:sz w:val="22"/>
              </w:rPr>
            </w:pPr>
          </w:p>
        </w:tc>
        <w:tc>
          <w:tcPr>
            <w:tcW w:w="1185" w:type="dxa"/>
            <w:vAlign w:val="center"/>
          </w:tcPr>
          <w:p>
            <w:pPr>
              <w:snapToGrid w:val="0"/>
              <w:jc w:val="center"/>
              <w:textAlignment w:val="bottom"/>
              <w:rPr>
                <w:rFonts w:ascii="仿宋_GB2312" w:hAnsi="仿宋_GB2312" w:eastAsia="仿宋_GB2312" w:cs="仿宋_GB2312"/>
                <w:color w:val="auto"/>
                <w:sz w:val="22"/>
              </w:rPr>
            </w:pPr>
          </w:p>
        </w:tc>
        <w:tc>
          <w:tcPr>
            <w:tcW w:w="1187" w:type="dxa"/>
            <w:vAlign w:val="center"/>
          </w:tcPr>
          <w:p>
            <w:pPr>
              <w:snapToGrid w:val="0"/>
              <w:jc w:val="center"/>
              <w:textAlignment w:val="bottom"/>
              <w:rPr>
                <w:rFonts w:ascii="仿宋_GB2312" w:hAnsi="仿宋_GB2312" w:eastAsia="仿宋_GB2312" w:cs="仿宋_GB2312"/>
                <w:color w:val="auto"/>
                <w:sz w:val="22"/>
              </w:rPr>
            </w:pPr>
          </w:p>
        </w:tc>
        <w:tc>
          <w:tcPr>
            <w:tcW w:w="1806" w:type="dxa"/>
            <w:vAlign w:val="center"/>
          </w:tcPr>
          <w:p>
            <w:pPr>
              <w:snapToGrid w:val="0"/>
              <w:jc w:val="center"/>
              <w:textAlignment w:val="bottom"/>
              <w:rPr>
                <w:rFonts w:ascii="仿宋_GB2312" w:hAnsi="仿宋_GB2312" w:eastAsia="仿宋_GB2312" w:cs="仿宋_GB2312"/>
                <w:color w:val="auto"/>
                <w:sz w:val="22"/>
              </w:rPr>
            </w:pPr>
          </w:p>
        </w:tc>
        <w:tc>
          <w:tcPr>
            <w:tcW w:w="793" w:type="dxa"/>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386" w:type="dxa"/>
            <w:vMerge w:val="continue"/>
            <w:tcBorders>
              <w:bottom w:val="single" w:color="auto" w:sz="4" w:space="0"/>
            </w:tcBorders>
            <w:vAlign w:val="center"/>
          </w:tcPr>
          <w:p>
            <w:pPr>
              <w:snapToGrid w:val="0"/>
              <w:jc w:val="center"/>
              <w:textAlignment w:val="bottom"/>
              <w:rPr>
                <w:rFonts w:ascii="仿宋_GB2312" w:hAnsi="仿宋_GB2312" w:eastAsia="仿宋_GB2312" w:cs="仿宋_GB2312"/>
                <w:color w:val="auto"/>
                <w:kern w:val="0"/>
                <w:sz w:val="22"/>
              </w:rPr>
            </w:pPr>
          </w:p>
        </w:tc>
        <w:tc>
          <w:tcPr>
            <w:tcW w:w="1729" w:type="dxa"/>
            <w:tcBorders>
              <w:bottom w:val="single" w:color="auto" w:sz="4" w:space="0"/>
            </w:tcBorders>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电子大屏</w:t>
            </w:r>
          </w:p>
        </w:tc>
        <w:tc>
          <w:tcPr>
            <w:tcW w:w="1731" w:type="dxa"/>
            <w:tcBorders>
              <w:bottom w:val="single" w:color="auto" w:sz="4" w:space="0"/>
            </w:tcBorders>
            <w:vAlign w:val="center"/>
          </w:tcPr>
          <w:p>
            <w:pPr>
              <w:snapToGrid w:val="0"/>
              <w:jc w:val="center"/>
              <w:textAlignment w:val="bottom"/>
              <w:rPr>
                <w:rFonts w:ascii="仿宋_GB2312" w:hAnsi="仿宋_GB2312" w:eastAsia="仿宋_GB2312" w:cs="仿宋_GB2312"/>
                <w:color w:val="auto"/>
                <w:sz w:val="22"/>
              </w:rPr>
            </w:pPr>
          </w:p>
        </w:tc>
        <w:tc>
          <w:tcPr>
            <w:tcW w:w="630" w:type="dxa"/>
            <w:tcBorders>
              <w:bottom w:val="single" w:color="auto" w:sz="4" w:space="0"/>
            </w:tcBorders>
            <w:vAlign w:val="center"/>
          </w:tcPr>
          <w:p>
            <w:pPr>
              <w:snapToGrid w:val="0"/>
              <w:jc w:val="center"/>
              <w:textAlignment w:val="bottom"/>
              <w:rPr>
                <w:rFonts w:ascii="仿宋_GB2312" w:hAnsi="仿宋_GB2312" w:eastAsia="仿宋_GB2312" w:cs="仿宋_GB2312"/>
                <w:color w:val="auto"/>
                <w:sz w:val="22"/>
              </w:rPr>
            </w:pPr>
          </w:p>
        </w:tc>
        <w:tc>
          <w:tcPr>
            <w:tcW w:w="909" w:type="dxa"/>
            <w:tcBorders>
              <w:bottom w:val="single" w:color="auto" w:sz="4" w:space="0"/>
            </w:tcBorders>
            <w:vAlign w:val="center"/>
          </w:tcPr>
          <w:p>
            <w:pPr>
              <w:snapToGrid w:val="0"/>
              <w:jc w:val="center"/>
              <w:textAlignment w:val="bottom"/>
              <w:rPr>
                <w:rFonts w:ascii="仿宋_GB2312" w:hAnsi="仿宋_GB2312" w:eastAsia="仿宋_GB2312" w:cs="仿宋_GB2312"/>
                <w:color w:val="auto"/>
                <w:sz w:val="22"/>
              </w:rPr>
            </w:pPr>
          </w:p>
        </w:tc>
        <w:tc>
          <w:tcPr>
            <w:tcW w:w="1010" w:type="dxa"/>
            <w:tcBorders>
              <w:bottom w:val="single" w:color="auto" w:sz="4" w:space="0"/>
            </w:tcBorders>
            <w:vAlign w:val="center"/>
          </w:tcPr>
          <w:p>
            <w:pPr>
              <w:snapToGrid w:val="0"/>
              <w:jc w:val="center"/>
              <w:textAlignment w:val="bottom"/>
              <w:rPr>
                <w:rFonts w:ascii="仿宋_GB2312" w:hAnsi="仿宋_GB2312" w:eastAsia="仿宋_GB2312" w:cs="仿宋_GB2312"/>
                <w:color w:val="auto"/>
                <w:sz w:val="22"/>
              </w:rPr>
            </w:pPr>
          </w:p>
        </w:tc>
        <w:tc>
          <w:tcPr>
            <w:tcW w:w="1035" w:type="dxa"/>
            <w:tcBorders>
              <w:bottom w:val="single" w:color="auto" w:sz="4" w:space="0"/>
            </w:tcBorders>
            <w:vAlign w:val="center"/>
          </w:tcPr>
          <w:p>
            <w:pPr>
              <w:snapToGrid w:val="0"/>
              <w:jc w:val="center"/>
              <w:textAlignment w:val="bottom"/>
              <w:rPr>
                <w:rFonts w:ascii="仿宋_GB2312" w:hAnsi="仿宋_GB2312" w:eastAsia="仿宋_GB2312" w:cs="仿宋_GB2312"/>
                <w:color w:val="auto"/>
                <w:sz w:val="22"/>
              </w:rPr>
            </w:pPr>
          </w:p>
        </w:tc>
        <w:tc>
          <w:tcPr>
            <w:tcW w:w="1185" w:type="dxa"/>
            <w:tcBorders>
              <w:bottom w:val="single" w:color="auto" w:sz="4" w:space="0"/>
            </w:tcBorders>
            <w:vAlign w:val="center"/>
          </w:tcPr>
          <w:p>
            <w:pPr>
              <w:snapToGrid w:val="0"/>
              <w:jc w:val="center"/>
              <w:textAlignment w:val="bottom"/>
              <w:rPr>
                <w:rFonts w:ascii="仿宋_GB2312" w:hAnsi="仿宋_GB2312" w:eastAsia="仿宋_GB2312" w:cs="仿宋_GB2312"/>
                <w:color w:val="auto"/>
                <w:sz w:val="22"/>
              </w:rPr>
            </w:pPr>
          </w:p>
        </w:tc>
        <w:tc>
          <w:tcPr>
            <w:tcW w:w="1187" w:type="dxa"/>
            <w:tcBorders>
              <w:bottom w:val="single" w:color="auto" w:sz="4" w:space="0"/>
            </w:tcBorders>
            <w:vAlign w:val="center"/>
          </w:tcPr>
          <w:p>
            <w:pPr>
              <w:snapToGrid w:val="0"/>
              <w:jc w:val="center"/>
              <w:textAlignment w:val="bottom"/>
              <w:rPr>
                <w:rFonts w:ascii="仿宋_GB2312" w:hAnsi="仿宋_GB2312" w:eastAsia="仿宋_GB2312" w:cs="仿宋_GB2312"/>
                <w:color w:val="auto"/>
                <w:sz w:val="22"/>
              </w:rPr>
            </w:pPr>
          </w:p>
        </w:tc>
        <w:tc>
          <w:tcPr>
            <w:tcW w:w="1806" w:type="dxa"/>
            <w:tcBorders>
              <w:bottom w:val="single" w:color="auto" w:sz="4" w:space="0"/>
            </w:tcBorders>
            <w:vAlign w:val="center"/>
          </w:tcPr>
          <w:p>
            <w:pPr>
              <w:snapToGrid w:val="0"/>
              <w:jc w:val="center"/>
              <w:textAlignment w:val="bottom"/>
              <w:rPr>
                <w:rFonts w:ascii="仿宋_GB2312" w:hAnsi="仿宋_GB2312" w:eastAsia="仿宋_GB2312" w:cs="仿宋_GB2312"/>
                <w:color w:val="auto"/>
                <w:sz w:val="22"/>
              </w:rPr>
            </w:pPr>
          </w:p>
        </w:tc>
        <w:tc>
          <w:tcPr>
            <w:tcW w:w="793" w:type="dxa"/>
            <w:tcBorders>
              <w:bottom w:val="single" w:color="auto" w:sz="4" w:space="0"/>
            </w:tcBorders>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3115" w:type="dxa"/>
            <w:gridSpan w:val="2"/>
            <w:tcBorders>
              <w:bottom w:val="single" w:color="auto" w:sz="4" w:space="0"/>
            </w:tcBorders>
            <w:vAlign w:val="center"/>
          </w:tcPr>
          <w:p>
            <w:pPr>
              <w:snapToGrid w:val="0"/>
              <w:jc w:val="center"/>
              <w:textAlignment w:val="bottom"/>
              <w:rPr>
                <w:rFonts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w:t>
            </w:r>
          </w:p>
        </w:tc>
        <w:tc>
          <w:tcPr>
            <w:tcW w:w="1731" w:type="dxa"/>
            <w:tcBorders>
              <w:bottom w:val="single" w:color="auto" w:sz="4" w:space="0"/>
            </w:tcBorders>
            <w:vAlign w:val="center"/>
          </w:tcPr>
          <w:p>
            <w:pPr>
              <w:snapToGrid w:val="0"/>
              <w:jc w:val="center"/>
              <w:textAlignment w:val="bottom"/>
              <w:rPr>
                <w:rFonts w:ascii="仿宋_GB2312" w:hAnsi="仿宋_GB2312" w:eastAsia="仿宋_GB2312" w:cs="仿宋_GB2312"/>
                <w:color w:val="auto"/>
                <w:sz w:val="22"/>
              </w:rPr>
            </w:pPr>
          </w:p>
        </w:tc>
        <w:tc>
          <w:tcPr>
            <w:tcW w:w="630" w:type="dxa"/>
            <w:tcBorders>
              <w:bottom w:val="single" w:color="auto" w:sz="4" w:space="0"/>
            </w:tcBorders>
            <w:vAlign w:val="center"/>
          </w:tcPr>
          <w:p>
            <w:pPr>
              <w:snapToGrid w:val="0"/>
              <w:jc w:val="center"/>
              <w:textAlignment w:val="bottom"/>
              <w:rPr>
                <w:rFonts w:ascii="仿宋_GB2312" w:hAnsi="仿宋_GB2312" w:eastAsia="仿宋_GB2312" w:cs="仿宋_GB2312"/>
                <w:color w:val="auto"/>
                <w:sz w:val="22"/>
              </w:rPr>
            </w:pPr>
          </w:p>
        </w:tc>
        <w:tc>
          <w:tcPr>
            <w:tcW w:w="909" w:type="dxa"/>
            <w:tcBorders>
              <w:bottom w:val="single" w:color="auto" w:sz="4" w:space="0"/>
            </w:tcBorders>
            <w:vAlign w:val="center"/>
          </w:tcPr>
          <w:p>
            <w:pPr>
              <w:snapToGrid w:val="0"/>
              <w:jc w:val="center"/>
              <w:textAlignment w:val="bottom"/>
              <w:rPr>
                <w:rFonts w:ascii="仿宋_GB2312" w:hAnsi="仿宋_GB2312" w:eastAsia="仿宋_GB2312" w:cs="仿宋_GB2312"/>
                <w:color w:val="auto"/>
                <w:sz w:val="22"/>
              </w:rPr>
            </w:pPr>
          </w:p>
        </w:tc>
        <w:tc>
          <w:tcPr>
            <w:tcW w:w="1010" w:type="dxa"/>
            <w:tcBorders>
              <w:bottom w:val="single" w:color="auto" w:sz="4" w:space="0"/>
            </w:tcBorders>
            <w:vAlign w:val="center"/>
          </w:tcPr>
          <w:p>
            <w:pPr>
              <w:snapToGrid w:val="0"/>
              <w:jc w:val="center"/>
              <w:textAlignment w:val="bottom"/>
              <w:rPr>
                <w:rFonts w:ascii="仿宋_GB2312" w:hAnsi="仿宋_GB2312" w:eastAsia="仿宋_GB2312" w:cs="仿宋_GB2312"/>
                <w:color w:val="auto"/>
                <w:sz w:val="22"/>
              </w:rPr>
            </w:pPr>
          </w:p>
        </w:tc>
        <w:tc>
          <w:tcPr>
            <w:tcW w:w="1035" w:type="dxa"/>
            <w:tcBorders>
              <w:bottom w:val="single" w:color="auto" w:sz="4" w:space="0"/>
            </w:tcBorders>
            <w:vAlign w:val="center"/>
          </w:tcPr>
          <w:p>
            <w:pPr>
              <w:snapToGrid w:val="0"/>
              <w:jc w:val="center"/>
              <w:textAlignment w:val="bottom"/>
              <w:rPr>
                <w:rFonts w:ascii="仿宋_GB2312" w:hAnsi="仿宋_GB2312" w:eastAsia="仿宋_GB2312" w:cs="仿宋_GB2312"/>
                <w:color w:val="auto"/>
                <w:sz w:val="22"/>
              </w:rPr>
            </w:pPr>
          </w:p>
        </w:tc>
        <w:tc>
          <w:tcPr>
            <w:tcW w:w="1185" w:type="dxa"/>
            <w:tcBorders>
              <w:bottom w:val="single" w:color="auto" w:sz="4" w:space="0"/>
            </w:tcBorders>
            <w:vAlign w:val="center"/>
          </w:tcPr>
          <w:p>
            <w:pPr>
              <w:snapToGrid w:val="0"/>
              <w:jc w:val="center"/>
              <w:textAlignment w:val="bottom"/>
              <w:rPr>
                <w:rFonts w:ascii="仿宋_GB2312" w:hAnsi="仿宋_GB2312" w:eastAsia="仿宋_GB2312" w:cs="仿宋_GB2312"/>
                <w:color w:val="auto"/>
                <w:sz w:val="22"/>
              </w:rPr>
            </w:pPr>
          </w:p>
        </w:tc>
        <w:tc>
          <w:tcPr>
            <w:tcW w:w="1187" w:type="dxa"/>
            <w:tcBorders>
              <w:bottom w:val="single" w:color="auto" w:sz="4" w:space="0"/>
            </w:tcBorders>
            <w:vAlign w:val="center"/>
          </w:tcPr>
          <w:p>
            <w:pPr>
              <w:snapToGrid w:val="0"/>
              <w:jc w:val="center"/>
              <w:textAlignment w:val="bottom"/>
              <w:rPr>
                <w:rFonts w:ascii="仿宋_GB2312" w:hAnsi="仿宋_GB2312" w:eastAsia="仿宋_GB2312" w:cs="仿宋_GB2312"/>
                <w:color w:val="auto"/>
                <w:sz w:val="22"/>
              </w:rPr>
            </w:pPr>
          </w:p>
        </w:tc>
        <w:tc>
          <w:tcPr>
            <w:tcW w:w="1806" w:type="dxa"/>
            <w:tcBorders>
              <w:bottom w:val="single" w:color="auto" w:sz="4" w:space="0"/>
            </w:tcBorders>
            <w:vAlign w:val="center"/>
          </w:tcPr>
          <w:p>
            <w:pPr>
              <w:snapToGrid w:val="0"/>
              <w:jc w:val="center"/>
              <w:textAlignment w:val="bottom"/>
              <w:rPr>
                <w:rFonts w:ascii="仿宋_GB2312" w:hAnsi="仿宋_GB2312" w:eastAsia="仿宋_GB2312" w:cs="仿宋_GB2312"/>
                <w:color w:val="auto"/>
                <w:sz w:val="22"/>
              </w:rPr>
            </w:pPr>
          </w:p>
        </w:tc>
        <w:tc>
          <w:tcPr>
            <w:tcW w:w="793" w:type="dxa"/>
            <w:tcBorders>
              <w:bottom w:val="single" w:color="auto" w:sz="4" w:space="0"/>
            </w:tcBorders>
            <w:vAlign w:val="center"/>
          </w:tcPr>
          <w:p>
            <w:pPr>
              <w:snapToGrid w:val="0"/>
              <w:jc w:val="center"/>
              <w:textAlignment w:val="bottom"/>
              <w:rPr>
                <w:rFonts w:ascii="仿宋_GB2312" w:hAnsi="仿宋_GB2312" w:eastAsia="仿宋_GB2312"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3401" w:type="dxa"/>
            <w:gridSpan w:val="11"/>
            <w:tcBorders>
              <w:top w:val="single" w:color="auto" w:sz="4" w:space="0"/>
              <w:left w:val="nil"/>
              <w:bottom w:val="nil"/>
              <w:right w:val="nil"/>
            </w:tcBorders>
            <w:vAlign w:val="center"/>
          </w:tcPr>
          <w:p>
            <w:pPr>
              <w:snapToGrid w:val="0"/>
              <w:jc w:val="left"/>
              <w:textAlignment w:val="bottom"/>
              <w:rPr>
                <w:rFonts w:ascii="仿宋_GB2312" w:hAnsi="仿宋_GB2312" w:eastAsia="仿宋_GB2312" w:cs="仿宋_GB2312"/>
                <w:color w:val="auto"/>
                <w:sz w:val="22"/>
              </w:rPr>
            </w:pPr>
            <w:r>
              <w:rPr>
                <w:rFonts w:hint="eastAsia" w:ascii="仿宋_GB2312" w:hAnsi="仿宋_GB2312" w:eastAsia="仿宋_GB2312" w:cs="仿宋_GB2312"/>
                <w:color w:val="auto"/>
                <w:sz w:val="22"/>
              </w:rPr>
              <w:t>注:需提供初步的媒体投放方案。</w:t>
            </w:r>
          </w:p>
        </w:tc>
      </w:tr>
    </w:tbl>
    <w:p>
      <w:pPr>
        <w:pStyle w:val="10"/>
        <w:snapToGrid w:val="0"/>
        <w:spacing w:before="0" w:line="420" w:lineRule="exact"/>
        <w:textAlignment w:val="bottom"/>
        <w:rPr>
          <w:color w:val="auto"/>
          <w:sz w:val="28"/>
          <w:szCs w:val="28"/>
        </w:rPr>
        <w:sectPr>
          <w:pgSz w:w="16838" w:h="11906" w:orient="landscape"/>
          <w:pgMar w:top="1531" w:right="1871" w:bottom="1531" w:left="1871" w:header="850" w:footer="1417" w:gutter="0"/>
          <w:cols w:space="0" w:num="1"/>
          <w:docGrid w:type="lines" w:linePitch="595" w:charSpace="0"/>
        </w:sectPr>
      </w:pPr>
    </w:p>
    <w:p>
      <w:pPr>
        <w:snapToGrid w:val="0"/>
        <w:spacing w:line="420" w:lineRule="exact"/>
        <w:jc w:val="center"/>
        <w:textAlignment w:val="bottom"/>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4.内容制作预算明细表</w:t>
      </w:r>
    </w:p>
    <w:p>
      <w:pPr>
        <w:snapToGrid w:val="0"/>
        <w:spacing w:line="420" w:lineRule="exact"/>
        <w:jc w:val="right"/>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单位：元</w:t>
      </w:r>
    </w:p>
    <w:tbl>
      <w:tblPr>
        <w:tblStyle w:val="17"/>
        <w:tblW w:w="13970" w:type="dxa"/>
        <w:jc w:val="center"/>
        <w:tblLayout w:type="fixed"/>
        <w:tblCellMar>
          <w:top w:w="0" w:type="dxa"/>
          <w:left w:w="0" w:type="dxa"/>
          <w:bottom w:w="0" w:type="dxa"/>
          <w:right w:w="0" w:type="dxa"/>
        </w:tblCellMar>
      </w:tblPr>
      <w:tblGrid>
        <w:gridCol w:w="1294"/>
        <w:gridCol w:w="1908"/>
        <w:gridCol w:w="1808"/>
        <w:gridCol w:w="1799"/>
        <w:gridCol w:w="1975"/>
        <w:gridCol w:w="1246"/>
        <w:gridCol w:w="1168"/>
        <w:gridCol w:w="1906"/>
        <w:gridCol w:w="866"/>
      </w:tblGrid>
      <w:tr>
        <w:tblPrEx>
          <w:tblCellMar>
            <w:top w:w="0" w:type="dxa"/>
            <w:left w:w="0" w:type="dxa"/>
            <w:bottom w:w="0" w:type="dxa"/>
            <w:right w:w="0" w:type="dxa"/>
          </w:tblCellMar>
        </w:tblPrEx>
        <w:trPr>
          <w:trHeight w:val="397" w:hRule="atLeast"/>
          <w:tblHeader/>
          <w:jc w:val="center"/>
        </w:trPr>
        <w:tc>
          <w:tcPr>
            <w:tcW w:w="3202" w:type="dxa"/>
            <w:gridSpan w:val="2"/>
            <w:vMerge w:val="restart"/>
            <w:tcBorders>
              <w:top w:val="single" w:color="000000" w:sz="4" w:space="0"/>
              <w:left w:val="single" w:color="000000"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sz w:val="24"/>
                <w:szCs w:val="24"/>
              </w:rPr>
              <w:t>项目类别</w:t>
            </w:r>
          </w:p>
        </w:tc>
        <w:tc>
          <w:tcPr>
            <w:tcW w:w="1808"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sz w:val="24"/>
                <w:szCs w:val="24"/>
              </w:rPr>
              <w:t>项目支出内容</w:t>
            </w:r>
          </w:p>
        </w:tc>
        <w:tc>
          <w:tcPr>
            <w:tcW w:w="377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color w:val="auto"/>
                <w:kern w:val="0"/>
                <w:sz w:val="24"/>
                <w:szCs w:val="24"/>
              </w:rPr>
            </w:pPr>
            <w:r>
              <w:rPr>
                <w:rFonts w:hint="eastAsia" w:ascii="黑体" w:hAnsi="黑体" w:eastAsia="黑体" w:cs="黑体"/>
                <w:color w:val="auto"/>
                <w:kern w:val="0"/>
                <w:sz w:val="24"/>
                <w:szCs w:val="24"/>
              </w:rPr>
              <w:t>数量</w:t>
            </w:r>
          </w:p>
        </w:tc>
        <w:tc>
          <w:tcPr>
            <w:tcW w:w="124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color w:val="auto"/>
                <w:sz w:val="24"/>
                <w:szCs w:val="24"/>
              </w:rPr>
            </w:pPr>
            <w:r>
              <w:rPr>
                <w:rFonts w:hint="eastAsia" w:ascii="黑体" w:hAnsi="黑体" w:eastAsia="黑体" w:cs="黑体"/>
                <w:color w:val="auto"/>
                <w:kern w:val="0"/>
                <w:sz w:val="24"/>
                <w:szCs w:val="24"/>
              </w:rPr>
              <w:t>单价</w:t>
            </w:r>
          </w:p>
        </w:tc>
        <w:tc>
          <w:tcPr>
            <w:tcW w:w="1168"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color w:val="auto"/>
                <w:sz w:val="24"/>
                <w:szCs w:val="24"/>
              </w:rPr>
            </w:pPr>
            <w:r>
              <w:rPr>
                <w:rFonts w:hint="eastAsia" w:ascii="黑体" w:hAnsi="黑体" w:eastAsia="黑体" w:cs="黑体"/>
                <w:color w:val="auto"/>
                <w:kern w:val="0"/>
                <w:sz w:val="24"/>
                <w:szCs w:val="24"/>
              </w:rPr>
              <w:t>金额</w:t>
            </w:r>
          </w:p>
        </w:tc>
        <w:tc>
          <w:tcPr>
            <w:tcW w:w="190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color w:val="auto"/>
                <w:sz w:val="24"/>
                <w:szCs w:val="24"/>
              </w:rPr>
            </w:pPr>
            <w:r>
              <w:rPr>
                <w:rFonts w:hint="eastAsia" w:ascii="黑体" w:hAnsi="黑体" w:eastAsia="黑体" w:cs="黑体"/>
                <w:color w:val="auto"/>
                <w:kern w:val="0"/>
                <w:sz w:val="24"/>
                <w:szCs w:val="24"/>
              </w:rPr>
              <w:t>编制依据</w:t>
            </w:r>
          </w:p>
        </w:tc>
        <w:tc>
          <w:tcPr>
            <w:tcW w:w="866"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snapToGrid w:val="0"/>
              <w:jc w:val="center"/>
              <w:textAlignment w:val="bottom"/>
              <w:rPr>
                <w:rFonts w:ascii="黑体" w:hAnsi="黑体" w:eastAsia="黑体" w:cs="黑体"/>
                <w:color w:val="auto"/>
                <w:sz w:val="24"/>
                <w:szCs w:val="24"/>
              </w:rPr>
            </w:pPr>
            <w:r>
              <w:rPr>
                <w:rFonts w:hint="eastAsia" w:ascii="黑体" w:hAnsi="黑体" w:eastAsia="黑体" w:cs="黑体"/>
                <w:color w:val="auto"/>
                <w:kern w:val="0"/>
                <w:sz w:val="24"/>
                <w:szCs w:val="24"/>
              </w:rPr>
              <w:t>备注</w:t>
            </w:r>
          </w:p>
        </w:tc>
      </w:tr>
      <w:tr>
        <w:tblPrEx>
          <w:tblCellMar>
            <w:top w:w="0" w:type="dxa"/>
            <w:left w:w="0" w:type="dxa"/>
            <w:bottom w:w="0" w:type="dxa"/>
            <w:right w:w="0" w:type="dxa"/>
          </w:tblCellMar>
        </w:tblPrEx>
        <w:trPr>
          <w:trHeight w:val="397" w:hRule="atLeast"/>
          <w:tblHeader/>
          <w:jc w:val="center"/>
        </w:trPr>
        <w:tc>
          <w:tcPr>
            <w:tcW w:w="3202" w:type="dxa"/>
            <w:gridSpan w:val="2"/>
            <w:vMerge w:val="continue"/>
            <w:tcBorders>
              <w:left w:val="single" w:color="000000" w:sz="4" w:space="0"/>
              <w:bottom w:val="single" w:color="000000" w:sz="4" w:space="0"/>
              <w:right w:val="single" w:color="auto" w:sz="4" w:space="0"/>
            </w:tcBorders>
            <w:shd w:val="clear" w:color="auto" w:fill="BFBFBF"/>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sz w:val="24"/>
                <w:szCs w:val="24"/>
              </w:rPr>
            </w:pPr>
          </w:p>
        </w:tc>
        <w:tc>
          <w:tcPr>
            <w:tcW w:w="1808" w:type="dxa"/>
            <w:vMerge w:val="continue"/>
            <w:tcBorders>
              <w:left w:val="single" w:color="auto"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color w:val="auto"/>
                <w:kern w:val="0"/>
                <w:sz w:val="24"/>
                <w:szCs w:val="24"/>
              </w:rPr>
            </w:pPr>
            <w:r>
              <w:rPr>
                <w:rFonts w:hint="eastAsia" w:ascii="黑体" w:hAnsi="黑体" w:eastAsia="黑体" w:cs="黑体"/>
                <w:color w:val="auto"/>
                <w:kern w:val="0"/>
                <w:sz w:val="24"/>
                <w:szCs w:val="24"/>
              </w:rPr>
              <w:t>个数/篇数</w:t>
            </w:r>
          </w:p>
        </w:tc>
        <w:tc>
          <w:tcPr>
            <w:tcW w:w="19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color w:val="auto"/>
                <w:kern w:val="0"/>
                <w:sz w:val="24"/>
                <w:szCs w:val="24"/>
              </w:rPr>
            </w:pPr>
            <w:r>
              <w:rPr>
                <w:rFonts w:hint="eastAsia" w:ascii="黑体" w:hAnsi="黑体" w:eastAsia="黑体" w:cs="黑体"/>
                <w:color w:val="auto"/>
                <w:kern w:val="0"/>
                <w:sz w:val="24"/>
                <w:szCs w:val="24"/>
              </w:rPr>
              <w:t>时长</w:t>
            </w:r>
          </w:p>
        </w:tc>
        <w:tc>
          <w:tcPr>
            <w:tcW w:w="1246"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color w:val="auto"/>
                <w:kern w:val="0"/>
                <w:sz w:val="24"/>
                <w:szCs w:val="24"/>
              </w:rPr>
            </w:pPr>
          </w:p>
        </w:tc>
        <w:tc>
          <w:tcPr>
            <w:tcW w:w="1168"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color w:val="auto"/>
                <w:kern w:val="0"/>
                <w:sz w:val="24"/>
                <w:szCs w:val="24"/>
              </w:rPr>
            </w:pPr>
          </w:p>
        </w:tc>
        <w:tc>
          <w:tcPr>
            <w:tcW w:w="1906"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color w:val="auto"/>
                <w:kern w:val="0"/>
                <w:sz w:val="24"/>
                <w:szCs w:val="24"/>
              </w:rPr>
            </w:pPr>
          </w:p>
        </w:tc>
        <w:tc>
          <w:tcPr>
            <w:tcW w:w="866"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color w:val="auto"/>
                <w:kern w:val="0"/>
                <w:sz w:val="24"/>
                <w:szCs w:val="24"/>
              </w:rPr>
            </w:pPr>
          </w:p>
        </w:tc>
      </w:tr>
      <w:tr>
        <w:tblPrEx>
          <w:tblCellMar>
            <w:top w:w="0" w:type="dxa"/>
            <w:left w:w="0" w:type="dxa"/>
            <w:bottom w:w="0" w:type="dxa"/>
            <w:right w:w="0" w:type="dxa"/>
          </w:tblCellMar>
        </w:tblPrEx>
        <w:trPr>
          <w:trHeight w:val="420" w:hRule="atLeast"/>
          <w:jc w:val="center"/>
        </w:trPr>
        <w:tc>
          <w:tcPr>
            <w:tcW w:w="10030"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sz w:val="24"/>
                <w:szCs w:val="24"/>
              </w:rPr>
            </w:pPr>
            <w:r>
              <w:rPr>
                <w:rFonts w:hint="eastAsia" w:ascii="仿宋_GB2312" w:hAnsi="仿宋_GB2312" w:eastAsia="仿宋_GB2312" w:cs="仿宋_GB2312"/>
                <w:b/>
                <w:color w:val="auto"/>
                <w:kern w:val="0"/>
                <w:sz w:val="24"/>
                <w:szCs w:val="24"/>
              </w:rPr>
              <w:t>小计</w:t>
            </w: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sz w:val="24"/>
                <w:szCs w:val="24"/>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sz w:val="24"/>
                <w:szCs w:val="24"/>
              </w:rPr>
            </w:pPr>
            <w:r>
              <w:rPr>
                <w:rFonts w:hint="eastAsia" w:ascii="仿宋_GB2312" w:hAnsi="仿宋_GB2312" w:eastAsia="仿宋_GB2312" w:cs="仿宋_GB2312"/>
                <w:b/>
                <w:color w:val="auto"/>
                <w:kern w:val="0"/>
                <w:sz w:val="24"/>
                <w:szCs w:val="24"/>
              </w:rPr>
              <w:t>——</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sz w:val="24"/>
                <w:szCs w:val="24"/>
              </w:rPr>
            </w:pPr>
            <w:r>
              <w:rPr>
                <w:rFonts w:hint="eastAsia" w:ascii="仿宋_GB2312" w:hAnsi="仿宋_GB2312" w:eastAsia="仿宋_GB2312" w:cs="仿宋_GB2312"/>
                <w:color w:val="auto"/>
                <w:kern w:val="0"/>
                <w:sz w:val="24"/>
                <w:szCs w:val="24"/>
              </w:rPr>
              <w:t>——</w:t>
            </w:r>
          </w:p>
        </w:tc>
      </w:tr>
      <w:tr>
        <w:tblPrEx>
          <w:tblCellMar>
            <w:top w:w="0" w:type="dxa"/>
            <w:left w:w="0" w:type="dxa"/>
            <w:bottom w:w="0" w:type="dxa"/>
            <w:right w:w="0" w:type="dxa"/>
          </w:tblCellMar>
        </w:tblPrEx>
        <w:trPr>
          <w:trHeight w:val="480" w:hRule="atLeast"/>
          <w:jc w:val="center"/>
        </w:trPr>
        <w:tc>
          <w:tcPr>
            <w:tcW w:w="3202" w:type="dxa"/>
            <w:gridSpan w:val="2"/>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图解产品</w:t>
            </w:r>
          </w:p>
        </w:tc>
        <w:tc>
          <w:tcPr>
            <w:tcW w:w="180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320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宣传标识</w:t>
            </w:r>
          </w:p>
        </w:tc>
        <w:tc>
          <w:tcPr>
            <w:tcW w:w="1808"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29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图文稿件</w:t>
            </w: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原创</w:t>
            </w:r>
          </w:p>
        </w:tc>
        <w:tc>
          <w:tcPr>
            <w:tcW w:w="1808" w:type="dxa"/>
            <w:tcBorders>
              <w:top w:val="single" w:color="auto"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294" w:type="dxa"/>
            <w:vMerge w:val="continue"/>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908" w:type="dxa"/>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转载</w:t>
            </w:r>
          </w:p>
        </w:tc>
        <w:tc>
          <w:tcPr>
            <w:tcW w:w="180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79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7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4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29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编辑</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7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7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4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294"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视频</w:t>
            </w: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微视频</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7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7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b/>
                <w:color w:val="auto"/>
                <w:kern w:val="0"/>
                <w:sz w:val="24"/>
                <w:szCs w:val="24"/>
              </w:rPr>
              <w:t>——</w:t>
            </w:r>
          </w:p>
        </w:tc>
        <w:tc>
          <w:tcPr>
            <w:tcW w:w="124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294"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宣传片</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7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7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b/>
                <w:color w:val="auto"/>
                <w:kern w:val="0"/>
                <w:sz w:val="24"/>
                <w:szCs w:val="24"/>
              </w:rPr>
              <w:t>——</w:t>
            </w:r>
          </w:p>
        </w:tc>
        <w:tc>
          <w:tcPr>
            <w:tcW w:w="124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294"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文化产品</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7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7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4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294" w:type="dxa"/>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H5</w:t>
            </w: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推广型H5</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7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7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b/>
                <w:color w:val="auto"/>
                <w:kern w:val="0"/>
                <w:sz w:val="24"/>
                <w:szCs w:val="24"/>
              </w:rPr>
              <w:t>——</w:t>
            </w:r>
          </w:p>
        </w:tc>
        <w:tc>
          <w:tcPr>
            <w:tcW w:w="124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3202" w:type="dxa"/>
            <w:gridSpan w:val="2"/>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7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7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kern w:val="0"/>
                <w:sz w:val="24"/>
                <w:szCs w:val="24"/>
              </w:rPr>
            </w:pPr>
          </w:p>
        </w:tc>
        <w:tc>
          <w:tcPr>
            <w:tcW w:w="124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970" w:type="dxa"/>
            <w:gridSpan w:val="9"/>
            <w:tcBorders>
              <w:top w:val="single" w:color="auto" w:sz="4" w:space="0"/>
              <w:left w:val="nil"/>
              <w:bottom w:val="nil"/>
              <w:right w:val="nil"/>
            </w:tcBorders>
            <w:shd w:val="clear" w:color="auto" w:fill="auto"/>
            <w:tcMar>
              <w:top w:w="10" w:type="dxa"/>
              <w:left w:w="10" w:type="dxa"/>
              <w:right w:w="10" w:type="dxa"/>
            </w:tcMar>
            <w:vAlign w:val="center"/>
          </w:tcPr>
          <w:p>
            <w:pPr>
              <w:snapToGrid w:val="0"/>
              <w:jc w:val="left"/>
              <w:textAlignment w:val="bottom"/>
              <w:rPr>
                <w:rFonts w:ascii="仿宋_GB2312" w:hAnsi="仿宋_GB2312" w:eastAsia="仿宋_GB2312" w:cs="仿宋_GB2312"/>
                <w:color w:val="auto"/>
                <w:sz w:val="24"/>
                <w:szCs w:val="24"/>
              </w:rPr>
            </w:pPr>
          </w:p>
        </w:tc>
      </w:tr>
    </w:tbl>
    <w:p>
      <w:pPr>
        <w:pStyle w:val="10"/>
        <w:snapToGrid w:val="0"/>
        <w:spacing w:before="0" w:line="420" w:lineRule="exact"/>
        <w:textAlignment w:val="bottom"/>
        <w:rPr>
          <w:color w:val="auto"/>
          <w:sz w:val="28"/>
          <w:szCs w:val="28"/>
        </w:rPr>
        <w:sectPr>
          <w:pgSz w:w="16838" w:h="11906" w:orient="landscape"/>
          <w:pgMar w:top="1531" w:right="1871" w:bottom="1531" w:left="1871" w:header="850" w:footer="1417" w:gutter="0"/>
          <w:cols w:space="0" w:num="1"/>
          <w:docGrid w:type="lines" w:linePitch="595" w:charSpace="0"/>
        </w:sectPr>
      </w:pPr>
    </w:p>
    <w:p>
      <w:pPr>
        <w:snapToGrid w:val="0"/>
        <w:spacing w:line="420" w:lineRule="exact"/>
        <w:jc w:val="center"/>
        <w:textAlignment w:val="bottom"/>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5.现场物料预算明细表</w:t>
      </w:r>
    </w:p>
    <w:p>
      <w:pPr>
        <w:snapToGrid w:val="0"/>
        <w:spacing w:line="420" w:lineRule="exact"/>
        <w:jc w:val="right"/>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单位：元</w:t>
      </w:r>
    </w:p>
    <w:tbl>
      <w:tblPr>
        <w:tblStyle w:val="17"/>
        <w:tblW w:w="13801" w:type="dxa"/>
        <w:jc w:val="center"/>
        <w:tblLayout w:type="fixed"/>
        <w:tblCellMar>
          <w:top w:w="0" w:type="dxa"/>
          <w:left w:w="0" w:type="dxa"/>
          <w:bottom w:w="0" w:type="dxa"/>
          <w:right w:w="0" w:type="dxa"/>
        </w:tblCellMar>
      </w:tblPr>
      <w:tblGrid>
        <w:gridCol w:w="1066"/>
        <w:gridCol w:w="1917"/>
        <w:gridCol w:w="2607"/>
        <w:gridCol w:w="2504"/>
        <w:gridCol w:w="1450"/>
        <w:gridCol w:w="1291"/>
        <w:gridCol w:w="2107"/>
        <w:gridCol w:w="859"/>
      </w:tblGrid>
      <w:tr>
        <w:tblPrEx>
          <w:tblCellMar>
            <w:top w:w="0" w:type="dxa"/>
            <w:left w:w="0" w:type="dxa"/>
            <w:bottom w:w="0" w:type="dxa"/>
            <w:right w:w="0" w:type="dxa"/>
          </w:tblCellMar>
        </w:tblPrEx>
        <w:trPr>
          <w:trHeight w:val="397" w:hRule="atLeast"/>
          <w:tblHeader/>
          <w:jc w:val="center"/>
        </w:trPr>
        <w:tc>
          <w:tcPr>
            <w:tcW w:w="2983" w:type="dxa"/>
            <w:gridSpan w:val="2"/>
            <w:vMerge w:val="restart"/>
            <w:tcBorders>
              <w:top w:val="single" w:color="000000" w:sz="4" w:space="0"/>
              <w:left w:val="single" w:color="000000"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sz w:val="24"/>
                <w:szCs w:val="24"/>
              </w:rPr>
              <w:t>项目类别</w:t>
            </w:r>
          </w:p>
        </w:tc>
        <w:tc>
          <w:tcPr>
            <w:tcW w:w="2607"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sz w:val="24"/>
                <w:szCs w:val="24"/>
              </w:rPr>
              <w:t>项目支出内容</w:t>
            </w:r>
          </w:p>
        </w:tc>
        <w:tc>
          <w:tcPr>
            <w:tcW w:w="25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数量</w:t>
            </w:r>
          </w:p>
        </w:tc>
        <w:tc>
          <w:tcPr>
            <w:tcW w:w="145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单价</w:t>
            </w:r>
          </w:p>
        </w:tc>
        <w:tc>
          <w:tcPr>
            <w:tcW w:w="129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金额</w:t>
            </w: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编制依据</w:t>
            </w:r>
          </w:p>
        </w:tc>
        <w:tc>
          <w:tcPr>
            <w:tcW w:w="85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备注</w:t>
            </w:r>
          </w:p>
        </w:tc>
      </w:tr>
      <w:tr>
        <w:tblPrEx>
          <w:tblCellMar>
            <w:top w:w="0" w:type="dxa"/>
            <w:left w:w="0" w:type="dxa"/>
            <w:bottom w:w="0" w:type="dxa"/>
            <w:right w:w="0" w:type="dxa"/>
          </w:tblCellMar>
        </w:tblPrEx>
        <w:trPr>
          <w:trHeight w:val="422" w:hRule="atLeast"/>
          <w:tblHeader/>
          <w:jc w:val="center"/>
        </w:trPr>
        <w:tc>
          <w:tcPr>
            <w:tcW w:w="2983" w:type="dxa"/>
            <w:gridSpan w:val="2"/>
            <w:vMerge w:val="continue"/>
            <w:tcBorders>
              <w:left w:val="single" w:color="000000" w:sz="4" w:space="0"/>
              <w:bottom w:val="single" w:color="000000" w:sz="4" w:space="0"/>
              <w:right w:val="single" w:color="auto" w:sz="4" w:space="0"/>
            </w:tcBorders>
            <w:shd w:val="clear" w:color="auto" w:fill="BFBFBF"/>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sz w:val="24"/>
                <w:szCs w:val="24"/>
              </w:rPr>
            </w:pPr>
          </w:p>
        </w:tc>
        <w:tc>
          <w:tcPr>
            <w:tcW w:w="2607" w:type="dxa"/>
            <w:vMerge w:val="continue"/>
            <w:tcBorders>
              <w:left w:val="single" w:color="auto"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p>
        </w:tc>
        <w:tc>
          <w:tcPr>
            <w:tcW w:w="2504"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个数/平米/米等</w:t>
            </w:r>
          </w:p>
        </w:tc>
        <w:tc>
          <w:tcPr>
            <w:tcW w:w="1450"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kern w:val="0"/>
                <w:sz w:val="24"/>
                <w:szCs w:val="24"/>
              </w:rPr>
            </w:pPr>
          </w:p>
        </w:tc>
        <w:tc>
          <w:tcPr>
            <w:tcW w:w="1291"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kern w:val="0"/>
                <w:sz w:val="24"/>
                <w:szCs w:val="24"/>
              </w:rPr>
            </w:pPr>
          </w:p>
        </w:tc>
        <w:tc>
          <w:tcPr>
            <w:tcW w:w="2107"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kern w:val="0"/>
                <w:sz w:val="24"/>
                <w:szCs w:val="24"/>
              </w:rPr>
            </w:pPr>
          </w:p>
        </w:tc>
        <w:tc>
          <w:tcPr>
            <w:tcW w:w="859"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kern w:val="0"/>
                <w:sz w:val="24"/>
                <w:szCs w:val="24"/>
              </w:rPr>
            </w:pPr>
          </w:p>
        </w:tc>
      </w:tr>
      <w:tr>
        <w:tblPrEx>
          <w:tblCellMar>
            <w:top w:w="0" w:type="dxa"/>
            <w:left w:w="0" w:type="dxa"/>
            <w:bottom w:w="0" w:type="dxa"/>
            <w:right w:w="0" w:type="dxa"/>
          </w:tblCellMar>
        </w:tblPrEx>
        <w:trPr>
          <w:trHeight w:val="480" w:hRule="atLeast"/>
          <w:jc w:val="center"/>
        </w:trPr>
        <w:tc>
          <w:tcPr>
            <w:tcW w:w="9544"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b/>
                <w:color w:val="auto"/>
                <w:kern w:val="0"/>
                <w:sz w:val="24"/>
                <w:szCs w:val="24"/>
              </w:rPr>
              <w:t>小计</w:t>
            </w: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注明相关物料的材质、规格等</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r>
      <w:tr>
        <w:tblPrEx>
          <w:tblCellMar>
            <w:top w:w="0" w:type="dxa"/>
            <w:left w:w="0" w:type="dxa"/>
            <w:bottom w:w="0" w:type="dxa"/>
            <w:right w:w="0" w:type="dxa"/>
          </w:tblCellMar>
        </w:tblPrEx>
        <w:trPr>
          <w:trHeight w:val="480" w:hRule="atLeast"/>
          <w:jc w:val="center"/>
        </w:trPr>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背景幕布</w:t>
            </w:r>
          </w:p>
        </w:tc>
        <w:tc>
          <w:tcPr>
            <w:tcW w:w="26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喷绘桁架</w:t>
            </w:r>
          </w:p>
        </w:tc>
        <w:tc>
          <w:tcPr>
            <w:tcW w:w="26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宣传海报/宣传画册</w:t>
            </w:r>
          </w:p>
        </w:tc>
        <w:tc>
          <w:tcPr>
            <w:tcW w:w="26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易拉宝</w:t>
            </w:r>
          </w:p>
        </w:tc>
        <w:tc>
          <w:tcPr>
            <w:tcW w:w="26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X展架</w:t>
            </w:r>
          </w:p>
        </w:tc>
        <w:tc>
          <w:tcPr>
            <w:tcW w:w="26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指示牌</w:t>
            </w:r>
          </w:p>
        </w:tc>
        <w:tc>
          <w:tcPr>
            <w:tcW w:w="26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道旗</w:t>
            </w:r>
          </w:p>
        </w:tc>
        <w:tc>
          <w:tcPr>
            <w:tcW w:w="26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横幅</w:t>
            </w:r>
          </w:p>
        </w:tc>
        <w:tc>
          <w:tcPr>
            <w:tcW w:w="26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地毯</w:t>
            </w:r>
          </w:p>
        </w:tc>
        <w:tc>
          <w:tcPr>
            <w:tcW w:w="26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桌签</w:t>
            </w:r>
          </w:p>
        </w:tc>
        <w:tc>
          <w:tcPr>
            <w:tcW w:w="26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手提袋</w:t>
            </w:r>
          </w:p>
        </w:tc>
        <w:tc>
          <w:tcPr>
            <w:tcW w:w="26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2983" w:type="dxa"/>
            <w:gridSpan w:val="2"/>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参会证</w:t>
            </w:r>
          </w:p>
        </w:tc>
        <w:tc>
          <w:tcPr>
            <w:tcW w:w="2607"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2504"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45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91"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07"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066"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表彰表奖用品</w:t>
            </w:r>
          </w:p>
        </w:tc>
        <w:tc>
          <w:tcPr>
            <w:tcW w:w="191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奖杯</w:t>
            </w:r>
          </w:p>
        </w:tc>
        <w:tc>
          <w:tcPr>
            <w:tcW w:w="26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250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4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06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91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牌匾</w:t>
            </w:r>
          </w:p>
        </w:tc>
        <w:tc>
          <w:tcPr>
            <w:tcW w:w="26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250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4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06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91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奖状</w:t>
            </w:r>
          </w:p>
        </w:tc>
        <w:tc>
          <w:tcPr>
            <w:tcW w:w="26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250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4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06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91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证书</w:t>
            </w:r>
          </w:p>
        </w:tc>
        <w:tc>
          <w:tcPr>
            <w:tcW w:w="26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250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4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06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91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锦旗</w:t>
            </w:r>
          </w:p>
        </w:tc>
        <w:tc>
          <w:tcPr>
            <w:tcW w:w="26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250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4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06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91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光荣册</w:t>
            </w:r>
          </w:p>
        </w:tc>
        <w:tc>
          <w:tcPr>
            <w:tcW w:w="26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250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4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06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91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奖牌</w:t>
            </w:r>
          </w:p>
        </w:tc>
        <w:tc>
          <w:tcPr>
            <w:tcW w:w="26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250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4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298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26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250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4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801" w:type="dxa"/>
            <w:gridSpan w:val="8"/>
            <w:tcBorders>
              <w:top w:val="single" w:color="auto" w:sz="4" w:space="0"/>
              <w:left w:val="nil"/>
              <w:bottom w:val="nil"/>
              <w:right w:val="nil"/>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bl>
    <w:p>
      <w:pPr>
        <w:pStyle w:val="10"/>
        <w:snapToGrid w:val="0"/>
        <w:spacing w:before="0" w:line="420" w:lineRule="exact"/>
        <w:textAlignment w:val="bottom"/>
        <w:rPr>
          <w:color w:val="auto"/>
          <w:sz w:val="28"/>
          <w:szCs w:val="28"/>
        </w:rPr>
        <w:sectPr>
          <w:pgSz w:w="16838" w:h="11906" w:orient="landscape"/>
          <w:pgMar w:top="1531" w:right="1871" w:bottom="1531" w:left="1871" w:header="850" w:footer="1417" w:gutter="0"/>
          <w:cols w:space="0" w:num="1"/>
          <w:docGrid w:type="lines" w:linePitch="595" w:charSpace="0"/>
        </w:sectPr>
      </w:pPr>
    </w:p>
    <w:p>
      <w:pPr>
        <w:snapToGrid w:val="0"/>
        <w:spacing w:line="420" w:lineRule="exact"/>
        <w:jc w:val="center"/>
        <w:textAlignment w:val="bottom"/>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6.场地租赁选预算明细表</w:t>
      </w:r>
    </w:p>
    <w:p>
      <w:pPr>
        <w:snapToGrid w:val="0"/>
        <w:spacing w:line="420" w:lineRule="exact"/>
        <w:jc w:val="right"/>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单位：元</w:t>
      </w:r>
    </w:p>
    <w:tbl>
      <w:tblPr>
        <w:tblStyle w:val="17"/>
        <w:tblW w:w="13970" w:type="dxa"/>
        <w:jc w:val="center"/>
        <w:tblLayout w:type="fixed"/>
        <w:tblCellMar>
          <w:top w:w="0" w:type="dxa"/>
          <w:left w:w="0" w:type="dxa"/>
          <w:bottom w:w="0" w:type="dxa"/>
          <w:right w:w="0" w:type="dxa"/>
        </w:tblCellMar>
      </w:tblPr>
      <w:tblGrid>
        <w:gridCol w:w="1331"/>
        <w:gridCol w:w="1912"/>
        <w:gridCol w:w="1811"/>
        <w:gridCol w:w="1193"/>
        <w:gridCol w:w="1318"/>
        <w:gridCol w:w="1271"/>
        <w:gridCol w:w="1188"/>
        <w:gridCol w:w="978"/>
        <w:gridCol w:w="2110"/>
        <w:gridCol w:w="858"/>
      </w:tblGrid>
      <w:tr>
        <w:tblPrEx>
          <w:tblCellMar>
            <w:top w:w="0" w:type="dxa"/>
            <w:left w:w="0" w:type="dxa"/>
            <w:bottom w:w="0" w:type="dxa"/>
            <w:right w:w="0" w:type="dxa"/>
          </w:tblCellMar>
        </w:tblPrEx>
        <w:trPr>
          <w:trHeight w:val="397" w:hRule="atLeast"/>
          <w:tblHeader/>
          <w:jc w:val="center"/>
        </w:trPr>
        <w:tc>
          <w:tcPr>
            <w:tcW w:w="3243" w:type="dxa"/>
            <w:gridSpan w:val="2"/>
            <w:vMerge w:val="restart"/>
            <w:tcBorders>
              <w:top w:val="single" w:color="000000" w:sz="4" w:space="0"/>
              <w:left w:val="single" w:color="000000"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sz w:val="24"/>
                <w:szCs w:val="24"/>
              </w:rPr>
              <w:t>项目类别</w:t>
            </w:r>
          </w:p>
        </w:tc>
        <w:tc>
          <w:tcPr>
            <w:tcW w:w="1811"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sz w:val="24"/>
                <w:szCs w:val="24"/>
              </w:rPr>
              <w:t>项目支出内容</w:t>
            </w:r>
          </w:p>
        </w:tc>
        <w:tc>
          <w:tcPr>
            <w:tcW w:w="3782"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数量</w:t>
            </w:r>
          </w:p>
        </w:tc>
        <w:tc>
          <w:tcPr>
            <w:tcW w:w="1188"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单价</w:t>
            </w:r>
          </w:p>
        </w:tc>
        <w:tc>
          <w:tcPr>
            <w:tcW w:w="978"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金额</w:t>
            </w:r>
          </w:p>
        </w:tc>
        <w:tc>
          <w:tcPr>
            <w:tcW w:w="211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编制依据</w:t>
            </w:r>
          </w:p>
        </w:tc>
        <w:tc>
          <w:tcPr>
            <w:tcW w:w="858"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备注</w:t>
            </w:r>
          </w:p>
        </w:tc>
      </w:tr>
      <w:tr>
        <w:tblPrEx>
          <w:tblCellMar>
            <w:top w:w="0" w:type="dxa"/>
            <w:left w:w="0" w:type="dxa"/>
            <w:bottom w:w="0" w:type="dxa"/>
            <w:right w:w="0" w:type="dxa"/>
          </w:tblCellMar>
        </w:tblPrEx>
        <w:trPr>
          <w:trHeight w:val="397" w:hRule="atLeast"/>
          <w:tblHeader/>
          <w:jc w:val="center"/>
        </w:trPr>
        <w:tc>
          <w:tcPr>
            <w:tcW w:w="3243" w:type="dxa"/>
            <w:gridSpan w:val="2"/>
            <w:vMerge w:val="continue"/>
            <w:tcBorders>
              <w:left w:val="single" w:color="000000" w:sz="4" w:space="0"/>
              <w:bottom w:val="single" w:color="000000" w:sz="4" w:space="0"/>
              <w:right w:val="single" w:color="auto"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p>
        </w:tc>
        <w:tc>
          <w:tcPr>
            <w:tcW w:w="1811" w:type="dxa"/>
            <w:vMerge w:val="continue"/>
            <w:tcBorders>
              <w:left w:val="single" w:color="auto"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面积</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天数</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个数</w:t>
            </w:r>
          </w:p>
        </w:tc>
        <w:tc>
          <w:tcPr>
            <w:tcW w:w="1188"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p>
        </w:tc>
        <w:tc>
          <w:tcPr>
            <w:tcW w:w="978"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p>
        </w:tc>
        <w:tc>
          <w:tcPr>
            <w:tcW w:w="2110"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p>
        </w:tc>
        <w:tc>
          <w:tcPr>
            <w:tcW w:w="858"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p>
        </w:tc>
      </w:tr>
      <w:tr>
        <w:tblPrEx>
          <w:tblCellMar>
            <w:top w:w="0" w:type="dxa"/>
            <w:left w:w="0" w:type="dxa"/>
            <w:bottom w:w="0" w:type="dxa"/>
            <w:right w:w="0" w:type="dxa"/>
          </w:tblCellMar>
        </w:tblPrEx>
        <w:trPr>
          <w:trHeight w:val="480" w:hRule="atLeast"/>
          <w:jc w:val="center"/>
        </w:trPr>
        <w:tc>
          <w:tcPr>
            <w:tcW w:w="10024" w:type="dxa"/>
            <w:gridSpan w:val="7"/>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b/>
                <w:color w:val="auto"/>
                <w:kern w:val="0"/>
                <w:sz w:val="24"/>
                <w:szCs w:val="24"/>
              </w:rPr>
              <w:t>小计</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31" w:type="dxa"/>
            <w:vMerge w:val="restart"/>
            <w:tcBorders>
              <w:top w:val="single" w:color="000000" w:sz="4" w:space="0"/>
              <w:left w:val="single" w:color="000000"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展位租赁</w:t>
            </w:r>
          </w:p>
        </w:tc>
        <w:tc>
          <w:tcPr>
            <w:tcW w:w="1912"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空地展位</w:t>
            </w:r>
          </w:p>
        </w:tc>
        <w:tc>
          <w:tcPr>
            <w:tcW w:w="18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31"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12"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标准展位</w:t>
            </w:r>
          </w:p>
        </w:tc>
        <w:tc>
          <w:tcPr>
            <w:tcW w:w="18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31" w:type="dxa"/>
            <w:vMerge w:val="continue"/>
            <w:tcBorders>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12"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其它展位</w:t>
            </w:r>
          </w:p>
        </w:tc>
        <w:tc>
          <w:tcPr>
            <w:tcW w:w="18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31"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会议室租赁</w:t>
            </w:r>
          </w:p>
        </w:tc>
        <w:tc>
          <w:tcPr>
            <w:tcW w:w="1912"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≤50人</w:t>
            </w:r>
          </w:p>
        </w:tc>
        <w:tc>
          <w:tcPr>
            <w:tcW w:w="18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31" w:type="dxa"/>
            <w:vMerge w:val="restart"/>
            <w:tcBorders>
              <w:top w:val="single" w:color="000000" w:sz="4" w:space="0"/>
              <w:left w:val="single" w:color="000000"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会议室租赁</w:t>
            </w:r>
          </w:p>
        </w:tc>
        <w:tc>
          <w:tcPr>
            <w:tcW w:w="1912"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≤100人</w:t>
            </w:r>
          </w:p>
        </w:tc>
        <w:tc>
          <w:tcPr>
            <w:tcW w:w="18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31"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12"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≤200人</w:t>
            </w:r>
          </w:p>
        </w:tc>
        <w:tc>
          <w:tcPr>
            <w:tcW w:w="18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31" w:type="dxa"/>
            <w:vMerge w:val="continue"/>
            <w:tcBorders>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12"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≤500人</w:t>
            </w:r>
          </w:p>
        </w:tc>
        <w:tc>
          <w:tcPr>
            <w:tcW w:w="1811"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3"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1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71"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8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97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1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3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展厅租赁</w:t>
            </w:r>
          </w:p>
        </w:tc>
        <w:tc>
          <w:tcPr>
            <w:tcW w:w="191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室内展厅</w:t>
            </w:r>
          </w:p>
        </w:tc>
        <w:tc>
          <w:tcPr>
            <w:tcW w:w="181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1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7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8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97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1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需提供展厅的地理位置、设施条件等</w:t>
            </w:r>
          </w:p>
        </w:tc>
        <w:tc>
          <w:tcPr>
            <w:tcW w:w="85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3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1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室外场地</w:t>
            </w:r>
          </w:p>
        </w:tc>
        <w:tc>
          <w:tcPr>
            <w:tcW w:w="181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1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7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8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97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1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324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81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1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7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8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97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970" w:type="dxa"/>
            <w:gridSpan w:val="10"/>
            <w:tcBorders>
              <w:top w:val="single" w:color="auto" w:sz="4" w:space="0"/>
              <w:left w:val="nil"/>
              <w:bottom w:val="nil"/>
              <w:right w:val="nil"/>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bl>
    <w:p>
      <w:pPr>
        <w:snapToGrid w:val="0"/>
        <w:spacing w:line="420" w:lineRule="exact"/>
        <w:jc w:val="right"/>
        <w:textAlignment w:val="bottom"/>
        <w:rPr>
          <w:b/>
          <w:bCs/>
          <w:color w:val="auto"/>
          <w:sz w:val="28"/>
          <w:szCs w:val="28"/>
        </w:rPr>
        <w:sectPr>
          <w:pgSz w:w="16838" w:h="11906" w:orient="landscape"/>
          <w:pgMar w:top="1531" w:right="1871" w:bottom="1531" w:left="1871" w:header="850" w:footer="1417" w:gutter="0"/>
          <w:cols w:space="0" w:num="1"/>
          <w:docGrid w:type="lines" w:linePitch="595" w:charSpace="0"/>
        </w:sectPr>
      </w:pPr>
    </w:p>
    <w:p>
      <w:pPr>
        <w:snapToGrid w:val="0"/>
        <w:spacing w:line="420" w:lineRule="exact"/>
        <w:jc w:val="center"/>
        <w:textAlignment w:val="bottom"/>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7.展位搭建选预算明细表</w:t>
      </w:r>
    </w:p>
    <w:p>
      <w:pPr>
        <w:snapToGrid w:val="0"/>
        <w:spacing w:line="420" w:lineRule="exact"/>
        <w:jc w:val="right"/>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单位：元</w:t>
      </w:r>
    </w:p>
    <w:tbl>
      <w:tblPr>
        <w:tblStyle w:val="17"/>
        <w:tblW w:w="13970" w:type="dxa"/>
        <w:jc w:val="center"/>
        <w:tblLayout w:type="fixed"/>
        <w:tblCellMar>
          <w:top w:w="0" w:type="dxa"/>
          <w:left w:w="0" w:type="dxa"/>
          <w:bottom w:w="0" w:type="dxa"/>
          <w:right w:w="0" w:type="dxa"/>
        </w:tblCellMar>
      </w:tblPr>
      <w:tblGrid>
        <w:gridCol w:w="3229"/>
        <w:gridCol w:w="1808"/>
        <w:gridCol w:w="3775"/>
        <w:gridCol w:w="1204"/>
        <w:gridCol w:w="1199"/>
        <w:gridCol w:w="1886"/>
        <w:gridCol w:w="869"/>
      </w:tblGrid>
      <w:tr>
        <w:tblPrEx>
          <w:tblCellMar>
            <w:top w:w="0" w:type="dxa"/>
            <w:left w:w="0" w:type="dxa"/>
            <w:bottom w:w="0" w:type="dxa"/>
            <w:right w:w="0" w:type="dxa"/>
          </w:tblCellMar>
        </w:tblPrEx>
        <w:trPr>
          <w:trHeight w:val="397" w:hRule="atLeast"/>
          <w:tblHeader/>
          <w:jc w:val="center"/>
        </w:trPr>
        <w:tc>
          <w:tcPr>
            <w:tcW w:w="3229" w:type="dxa"/>
            <w:vMerge w:val="restart"/>
            <w:tcBorders>
              <w:top w:val="single" w:color="000000" w:sz="4" w:space="0"/>
              <w:left w:val="single" w:color="000000" w:sz="4" w:space="0"/>
              <w:right w:val="single" w:color="auto" w:sz="4" w:space="0"/>
            </w:tcBorders>
            <w:shd w:val="clear" w:color="auto" w:fill="auto"/>
            <w:tcMar>
              <w:top w:w="10" w:type="dxa"/>
              <w:left w:w="10" w:type="dxa"/>
              <w:right w:w="10" w:type="dxa"/>
            </w:tcMar>
            <w:vAlign w:val="center"/>
          </w:tcPr>
          <w:p>
            <w:pPr>
              <w:snapToGrid w:val="0"/>
              <w:spacing w:line="420" w:lineRule="exact"/>
              <w:jc w:val="center"/>
              <w:textAlignment w:val="bottom"/>
              <w:rPr>
                <w:rFonts w:eastAsia="仿宋_GB2312"/>
                <w:bCs/>
                <w:color w:val="auto"/>
                <w:sz w:val="24"/>
                <w:szCs w:val="24"/>
              </w:rPr>
            </w:pPr>
            <w:r>
              <w:rPr>
                <w:rFonts w:eastAsia="仿宋_GB2312"/>
                <w:bCs/>
                <w:color w:val="auto"/>
                <w:sz w:val="24"/>
                <w:szCs w:val="24"/>
              </w:rPr>
              <w:t>项目类别</w:t>
            </w:r>
          </w:p>
        </w:tc>
        <w:tc>
          <w:tcPr>
            <w:tcW w:w="1808"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snapToGrid w:val="0"/>
              <w:spacing w:line="420" w:lineRule="exact"/>
              <w:jc w:val="center"/>
              <w:textAlignment w:val="bottom"/>
              <w:rPr>
                <w:rFonts w:eastAsia="仿宋_GB2312"/>
                <w:bCs/>
                <w:color w:val="auto"/>
                <w:sz w:val="24"/>
                <w:szCs w:val="24"/>
              </w:rPr>
            </w:pPr>
            <w:r>
              <w:rPr>
                <w:rFonts w:eastAsia="仿宋_GB2312"/>
                <w:bCs/>
                <w:color w:val="auto"/>
                <w:sz w:val="24"/>
                <w:szCs w:val="24"/>
              </w:rPr>
              <w:t>项目支出内容</w:t>
            </w:r>
          </w:p>
        </w:tc>
        <w:tc>
          <w:tcPr>
            <w:tcW w:w="37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420" w:lineRule="exact"/>
              <w:jc w:val="center"/>
              <w:textAlignment w:val="bottom"/>
              <w:rPr>
                <w:rFonts w:eastAsia="仿宋_GB2312"/>
                <w:bCs/>
                <w:color w:val="auto"/>
                <w:kern w:val="0"/>
                <w:sz w:val="24"/>
                <w:szCs w:val="24"/>
              </w:rPr>
            </w:pPr>
            <w:r>
              <w:rPr>
                <w:rFonts w:eastAsia="仿宋_GB2312"/>
                <w:bCs/>
                <w:color w:val="auto"/>
                <w:kern w:val="0"/>
                <w:sz w:val="24"/>
                <w:szCs w:val="24"/>
              </w:rPr>
              <w:t>数量</w:t>
            </w:r>
          </w:p>
        </w:tc>
        <w:tc>
          <w:tcPr>
            <w:tcW w:w="120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spacing w:line="420" w:lineRule="exact"/>
              <w:jc w:val="center"/>
              <w:textAlignment w:val="bottom"/>
              <w:rPr>
                <w:rFonts w:eastAsia="仿宋_GB2312"/>
                <w:bCs/>
                <w:color w:val="auto"/>
                <w:sz w:val="24"/>
                <w:szCs w:val="24"/>
              </w:rPr>
            </w:pPr>
            <w:r>
              <w:rPr>
                <w:rFonts w:eastAsia="仿宋_GB2312"/>
                <w:bCs/>
                <w:color w:val="auto"/>
                <w:kern w:val="0"/>
                <w:sz w:val="24"/>
                <w:szCs w:val="24"/>
              </w:rPr>
              <w:t>单价</w:t>
            </w:r>
          </w:p>
        </w:tc>
        <w:tc>
          <w:tcPr>
            <w:tcW w:w="119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spacing w:line="420" w:lineRule="exact"/>
              <w:jc w:val="center"/>
              <w:textAlignment w:val="bottom"/>
              <w:rPr>
                <w:rFonts w:eastAsia="仿宋_GB2312"/>
                <w:bCs/>
                <w:color w:val="auto"/>
                <w:sz w:val="24"/>
                <w:szCs w:val="24"/>
              </w:rPr>
            </w:pPr>
            <w:r>
              <w:rPr>
                <w:rFonts w:eastAsia="仿宋_GB2312"/>
                <w:bCs/>
                <w:color w:val="auto"/>
                <w:kern w:val="0"/>
                <w:sz w:val="24"/>
                <w:szCs w:val="24"/>
              </w:rPr>
              <w:t>金额</w:t>
            </w:r>
          </w:p>
        </w:tc>
        <w:tc>
          <w:tcPr>
            <w:tcW w:w="188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spacing w:line="420" w:lineRule="exact"/>
              <w:jc w:val="center"/>
              <w:textAlignment w:val="bottom"/>
              <w:rPr>
                <w:rFonts w:eastAsia="仿宋_GB2312"/>
                <w:bCs/>
                <w:color w:val="auto"/>
                <w:sz w:val="24"/>
                <w:szCs w:val="24"/>
              </w:rPr>
            </w:pPr>
            <w:r>
              <w:rPr>
                <w:rFonts w:eastAsia="仿宋_GB2312"/>
                <w:bCs/>
                <w:color w:val="auto"/>
                <w:kern w:val="0"/>
                <w:sz w:val="24"/>
                <w:szCs w:val="24"/>
              </w:rPr>
              <w:t>编制依据</w:t>
            </w:r>
          </w:p>
        </w:tc>
        <w:tc>
          <w:tcPr>
            <w:tcW w:w="86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spacing w:line="420" w:lineRule="exact"/>
              <w:jc w:val="center"/>
              <w:textAlignment w:val="bottom"/>
              <w:rPr>
                <w:rFonts w:eastAsia="仿宋_GB2312"/>
                <w:bCs/>
                <w:color w:val="auto"/>
                <w:sz w:val="24"/>
                <w:szCs w:val="24"/>
              </w:rPr>
            </w:pPr>
            <w:r>
              <w:rPr>
                <w:rFonts w:eastAsia="仿宋_GB2312"/>
                <w:bCs/>
                <w:color w:val="auto"/>
                <w:kern w:val="0"/>
                <w:sz w:val="24"/>
                <w:szCs w:val="24"/>
              </w:rPr>
              <w:t>备注</w:t>
            </w:r>
          </w:p>
        </w:tc>
      </w:tr>
      <w:tr>
        <w:tblPrEx>
          <w:tblCellMar>
            <w:top w:w="0" w:type="dxa"/>
            <w:left w:w="0" w:type="dxa"/>
            <w:bottom w:w="0" w:type="dxa"/>
            <w:right w:w="0" w:type="dxa"/>
          </w:tblCellMar>
        </w:tblPrEx>
        <w:trPr>
          <w:trHeight w:val="397" w:hRule="atLeast"/>
          <w:tblHeader/>
          <w:jc w:val="center"/>
        </w:trPr>
        <w:tc>
          <w:tcPr>
            <w:tcW w:w="3229" w:type="dxa"/>
            <w:vMerge w:val="continue"/>
            <w:tcBorders>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b/>
                <w:color w:val="auto"/>
                <w:sz w:val="24"/>
                <w:szCs w:val="24"/>
              </w:rPr>
            </w:pPr>
          </w:p>
        </w:tc>
        <w:tc>
          <w:tcPr>
            <w:tcW w:w="1808"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b/>
                <w:color w:val="auto"/>
                <w:sz w:val="24"/>
                <w:szCs w:val="24"/>
              </w:rPr>
            </w:pPr>
          </w:p>
        </w:tc>
        <w:tc>
          <w:tcPr>
            <w:tcW w:w="37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b/>
                <w:color w:val="auto"/>
                <w:kern w:val="0"/>
                <w:sz w:val="24"/>
                <w:szCs w:val="24"/>
              </w:rPr>
            </w:pPr>
            <w:r>
              <w:rPr>
                <w:rFonts w:eastAsia="仿宋_GB2312"/>
                <w:bCs/>
                <w:color w:val="auto"/>
                <w:kern w:val="0"/>
                <w:sz w:val="24"/>
                <w:szCs w:val="24"/>
              </w:rPr>
              <w:t>个数</w:t>
            </w:r>
          </w:p>
        </w:tc>
        <w:tc>
          <w:tcPr>
            <w:tcW w:w="120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b/>
                <w:color w:val="auto"/>
                <w:kern w:val="0"/>
                <w:sz w:val="24"/>
                <w:szCs w:val="24"/>
              </w:rPr>
            </w:pPr>
          </w:p>
        </w:tc>
        <w:tc>
          <w:tcPr>
            <w:tcW w:w="1199"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b/>
                <w:color w:val="auto"/>
                <w:kern w:val="0"/>
                <w:sz w:val="24"/>
                <w:szCs w:val="24"/>
              </w:rPr>
            </w:pPr>
          </w:p>
        </w:tc>
        <w:tc>
          <w:tcPr>
            <w:tcW w:w="1886"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b/>
                <w:color w:val="auto"/>
                <w:kern w:val="0"/>
                <w:sz w:val="24"/>
                <w:szCs w:val="24"/>
              </w:rPr>
            </w:pPr>
          </w:p>
        </w:tc>
        <w:tc>
          <w:tcPr>
            <w:tcW w:w="869"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b/>
                <w:color w:val="auto"/>
                <w:kern w:val="0"/>
                <w:sz w:val="24"/>
                <w:szCs w:val="24"/>
              </w:rPr>
            </w:pPr>
          </w:p>
        </w:tc>
      </w:tr>
      <w:tr>
        <w:tblPrEx>
          <w:tblCellMar>
            <w:top w:w="0" w:type="dxa"/>
            <w:left w:w="0" w:type="dxa"/>
            <w:bottom w:w="0" w:type="dxa"/>
            <w:right w:w="0" w:type="dxa"/>
          </w:tblCellMar>
        </w:tblPrEx>
        <w:trPr>
          <w:trHeight w:val="480" w:hRule="atLeast"/>
          <w:jc w:val="center"/>
        </w:trPr>
        <w:tc>
          <w:tcPr>
            <w:tcW w:w="10016" w:type="dxa"/>
            <w:gridSpan w:val="4"/>
            <w:tcBorders>
              <w:top w:val="single" w:color="000000"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b/>
                <w:bCs/>
                <w:color w:val="auto"/>
                <w:kern w:val="0"/>
                <w:sz w:val="24"/>
                <w:szCs w:val="24"/>
              </w:rPr>
              <w:t>小计</w:t>
            </w:r>
          </w:p>
        </w:tc>
        <w:tc>
          <w:tcPr>
            <w:tcW w:w="1199"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b/>
                <w:bCs/>
                <w:color w:val="auto"/>
                <w:kern w:val="0"/>
                <w:sz w:val="24"/>
                <w:szCs w:val="24"/>
              </w:rPr>
            </w:pPr>
          </w:p>
        </w:tc>
        <w:tc>
          <w:tcPr>
            <w:tcW w:w="188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b/>
                <w:color w:val="auto"/>
                <w:kern w:val="0"/>
                <w:sz w:val="24"/>
                <w:szCs w:val="24"/>
              </w:rPr>
              <w:t>——</w:t>
            </w:r>
          </w:p>
        </w:tc>
        <w:tc>
          <w:tcPr>
            <w:tcW w:w="86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r>
      <w:tr>
        <w:tblPrEx>
          <w:tblCellMar>
            <w:top w:w="0" w:type="dxa"/>
            <w:left w:w="0" w:type="dxa"/>
            <w:bottom w:w="0" w:type="dxa"/>
            <w:right w:w="0" w:type="dxa"/>
          </w:tblCellMar>
        </w:tblPrEx>
        <w:trPr>
          <w:trHeight w:val="480" w:hRule="atLeast"/>
          <w:jc w:val="center"/>
        </w:trPr>
        <w:tc>
          <w:tcPr>
            <w:tcW w:w="322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标准展位搭建</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color w:val="auto"/>
                <w:kern w:val="0"/>
                <w:sz w:val="24"/>
                <w:szCs w:val="24"/>
              </w:rPr>
            </w:pPr>
          </w:p>
        </w:tc>
        <w:tc>
          <w:tcPr>
            <w:tcW w:w="377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color w:val="auto"/>
                <w:sz w:val="24"/>
                <w:szCs w:val="24"/>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color w:val="auto"/>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color w:val="auto"/>
                <w:sz w:val="24"/>
                <w:szCs w:val="24"/>
              </w:rPr>
            </w:pPr>
          </w:p>
        </w:tc>
        <w:tc>
          <w:tcPr>
            <w:tcW w:w="188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color w:val="auto"/>
                <w:sz w:val="24"/>
                <w:szCs w:val="24"/>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322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color w:val="auto"/>
                <w:kern w:val="0"/>
                <w:sz w:val="24"/>
                <w:szCs w:val="24"/>
              </w:rPr>
            </w:pPr>
          </w:p>
        </w:tc>
        <w:tc>
          <w:tcPr>
            <w:tcW w:w="377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color w:val="auto"/>
                <w:sz w:val="24"/>
                <w:szCs w:val="24"/>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color w:val="auto"/>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color w:val="auto"/>
                <w:sz w:val="24"/>
                <w:szCs w:val="24"/>
              </w:rPr>
            </w:pPr>
          </w:p>
        </w:tc>
        <w:tc>
          <w:tcPr>
            <w:tcW w:w="188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color w:val="auto"/>
                <w:sz w:val="24"/>
                <w:szCs w:val="24"/>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spacing w:line="420" w:lineRule="exact"/>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970" w:type="dxa"/>
            <w:gridSpan w:val="7"/>
            <w:tcBorders>
              <w:top w:val="single" w:color="auto" w:sz="4" w:space="0"/>
              <w:left w:val="nil"/>
              <w:bottom w:val="nil"/>
              <w:right w:val="nil"/>
            </w:tcBorders>
            <w:shd w:val="clear" w:color="auto" w:fill="auto"/>
            <w:tcMar>
              <w:top w:w="10" w:type="dxa"/>
              <w:left w:w="10" w:type="dxa"/>
              <w:right w:w="10" w:type="dxa"/>
            </w:tcMar>
            <w:vAlign w:val="center"/>
          </w:tcPr>
          <w:p>
            <w:pPr>
              <w:snapToGrid w:val="0"/>
              <w:spacing w:line="420" w:lineRule="exact"/>
              <w:jc w:val="left"/>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注:需提供初步的展位搭建方案。</w:t>
            </w:r>
          </w:p>
        </w:tc>
      </w:tr>
    </w:tbl>
    <w:p>
      <w:pPr>
        <w:pStyle w:val="10"/>
        <w:snapToGrid w:val="0"/>
        <w:spacing w:before="0" w:line="420" w:lineRule="exact"/>
        <w:textAlignment w:val="bottom"/>
        <w:rPr>
          <w:color w:val="auto"/>
          <w:sz w:val="28"/>
          <w:szCs w:val="28"/>
        </w:rPr>
        <w:sectPr>
          <w:pgSz w:w="16838" w:h="11906" w:orient="landscape"/>
          <w:pgMar w:top="1531" w:right="1871" w:bottom="1531" w:left="1871" w:header="850" w:footer="1417" w:gutter="0"/>
          <w:cols w:space="0" w:num="1"/>
          <w:docGrid w:type="lines" w:linePitch="595" w:charSpace="0"/>
        </w:sectPr>
      </w:pPr>
    </w:p>
    <w:p>
      <w:pPr>
        <w:snapToGrid w:val="0"/>
        <w:spacing w:line="420" w:lineRule="exact"/>
        <w:jc w:val="center"/>
        <w:textAlignment w:val="bottom"/>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8.设备租赁预算明细表</w:t>
      </w:r>
    </w:p>
    <w:p>
      <w:pPr>
        <w:snapToGrid w:val="0"/>
        <w:spacing w:line="420" w:lineRule="exact"/>
        <w:jc w:val="right"/>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单位：元</w:t>
      </w:r>
    </w:p>
    <w:tbl>
      <w:tblPr>
        <w:tblStyle w:val="17"/>
        <w:tblW w:w="13970" w:type="dxa"/>
        <w:jc w:val="center"/>
        <w:tblLayout w:type="fixed"/>
        <w:tblCellMar>
          <w:top w:w="0" w:type="dxa"/>
          <w:left w:w="0" w:type="dxa"/>
          <w:bottom w:w="0" w:type="dxa"/>
          <w:right w:w="0" w:type="dxa"/>
        </w:tblCellMar>
      </w:tblPr>
      <w:tblGrid>
        <w:gridCol w:w="1331"/>
        <w:gridCol w:w="1911"/>
        <w:gridCol w:w="1810"/>
        <w:gridCol w:w="1891"/>
        <w:gridCol w:w="1889"/>
        <w:gridCol w:w="1193"/>
        <w:gridCol w:w="978"/>
        <w:gridCol w:w="2109"/>
        <w:gridCol w:w="858"/>
      </w:tblGrid>
      <w:tr>
        <w:tblPrEx>
          <w:tblCellMar>
            <w:top w:w="0" w:type="dxa"/>
            <w:left w:w="0" w:type="dxa"/>
            <w:bottom w:w="0" w:type="dxa"/>
            <w:right w:w="0" w:type="dxa"/>
          </w:tblCellMar>
        </w:tblPrEx>
        <w:trPr>
          <w:trHeight w:val="397" w:hRule="atLeast"/>
          <w:tblHeader/>
          <w:jc w:val="center"/>
        </w:trPr>
        <w:tc>
          <w:tcPr>
            <w:tcW w:w="3243" w:type="dxa"/>
            <w:gridSpan w:val="2"/>
            <w:vMerge w:val="restart"/>
            <w:tcBorders>
              <w:top w:val="single" w:color="000000" w:sz="4" w:space="0"/>
              <w:left w:val="single" w:color="000000"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sz w:val="24"/>
                <w:szCs w:val="24"/>
              </w:rPr>
              <w:t>项目类别</w:t>
            </w:r>
          </w:p>
        </w:tc>
        <w:tc>
          <w:tcPr>
            <w:tcW w:w="1811"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sz w:val="24"/>
                <w:szCs w:val="24"/>
              </w:rPr>
              <w:t>项目支出内容</w:t>
            </w:r>
          </w:p>
        </w:tc>
        <w:tc>
          <w:tcPr>
            <w:tcW w:w="3782"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数量</w:t>
            </w:r>
          </w:p>
        </w:tc>
        <w:tc>
          <w:tcPr>
            <w:tcW w:w="1188" w:type="dxa"/>
            <w:vMerge w:val="restart"/>
            <w:tcBorders>
              <w:top w:val="single" w:color="000000" w:sz="4" w:space="0"/>
              <w:left w:val="single" w:color="000000"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单价</w:t>
            </w:r>
          </w:p>
        </w:tc>
        <w:tc>
          <w:tcPr>
            <w:tcW w:w="978"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金额</w:t>
            </w:r>
          </w:p>
        </w:tc>
        <w:tc>
          <w:tcPr>
            <w:tcW w:w="211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编制依据</w:t>
            </w:r>
          </w:p>
        </w:tc>
        <w:tc>
          <w:tcPr>
            <w:tcW w:w="858"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备注</w:t>
            </w:r>
          </w:p>
        </w:tc>
      </w:tr>
      <w:tr>
        <w:tblPrEx>
          <w:tblCellMar>
            <w:top w:w="0" w:type="dxa"/>
            <w:left w:w="0" w:type="dxa"/>
            <w:bottom w:w="0" w:type="dxa"/>
            <w:right w:w="0" w:type="dxa"/>
          </w:tblCellMar>
        </w:tblPrEx>
        <w:trPr>
          <w:trHeight w:val="397" w:hRule="atLeast"/>
          <w:tblHeader/>
          <w:jc w:val="center"/>
        </w:trPr>
        <w:tc>
          <w:tcPr>
            <w:tcW w:w="3243" w:type="dxa"/>
            <w:gridSpan w:val="2"/>
            <w:vMerge w:val="continue"/>
            <w:tcBorders>
              <w:left w:val="single" w:color="000000" w:sz="4" w:space="0"/>
              <w:bottom w:val="single" w:color="000000" w:sz="4" w:space="0"/>
              <w:right w:val="single" w:color="auto"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p>
        </w:tc>
        <w:tc>
          <w:tcPr>
            <w:tcW w:w="1811" w:type="dxa"/>
            <w:vMerge w:val="continue"/>
            <w:tcBorders>
              <w:left w:val="single" w:color="auto"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天数</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平米数</w:t>
            </w:r>
          </w:p>
        </w:tc>
        <w:tc>
          <w:tcPr>
            <w:tcW w:w="1188" w:type="dxa"/>
            <w:vMerge w:val="continue"/>
            <w:tcBorders>
              <w:left w:val="single" w:color="000000" w:sz="4" w:space="0"/>
              <w:bottom w:val="single" w:color="000000" w:sz="4" w:space="0"/>
              <w:right w:val="single" w:color="auto"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p>
        </w:tc>
        <w:tc>
          <w:tcPr>
            <w:tcW w:w="978" w:type="dxa"/>
            <w:vMerge w:val="continue"/>
            <w:tcBorders>
              <w:left w:val="single" w:color="auto"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p>
        </w:tc>
        <w:tc>
          <w:tcPr>
            <w:tcW w:w="2110"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p>
        </w:tc>
        <w:tc>
          <w:tcPr>
            <w:tcW w:w="858"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p>
        </w:tc>
      </w:tr>
      <w:tr>
        <w:tblPrEx>
          <w:tblCellMar>
            <w:top w:w="0" w:type="dxa"/>
            <w:left w:w="0" w:type="dxa"/>
            <w:bottom w:w="0" w:type="dxa"/>
            <w:right w:w="0" w:type="dxa"/>
          </w:tblCellMar>
        </w:tblPrEx>
        <w:trPr>
          <w:trHeight w:val="480" w:hRule="atLeast"/>
          <w:jc w:val="center"/>
        </w:trPr>
        <w:tc>
          <w:tcPr>
            <w:tcW w:w="10029" w:type="dxa"/>
            <w:gridSpan w:val="6"/>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b/>
                <w:bCs/>
                <w:color w:val="auto"/>
                <w:kern w:val="0"/>
                <w:sz w:val="24"/>
                <w:szCs w:val="24"/>
              </w:rPr>
              <w:t>小计</w:t>
            </w:r>
          </w:p>
        </w:tc>
        <w:tc>
          <w:tcPr>
            <w:tcW w:w="97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
                <w:bCs/>
                <w:color w:val="auto"/>
                <w:kern w:val="0"/>
                <w:sz w:val="24"/>
                <w:szCs w:val="24"/>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b/>
                <w:color w:val="auto"/>
                <w:kern w:val="0"/>
                <w:sz w:val="24"/>
                <w:szCs w:val="24"/>
              </w:rPr>
              <w:t>——</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w:t>
            </w:r>
          </w:p>
        </w:tc>
      </w:tr>
      <w:tr>
        <w:tblPrEx>
          <w:tblCellMar>
            <w:top w:w="0" w:type="dxa"/>
            <w:left w:w="0" w:type="dxa"/>
            <w:bottom w:w="0" w:type="dxa"/>
            <w:right w:w="0" w:type="dxa"/>
          </w:tblCellMar>
        </w:tblPrEx>
        <w:trPr>
          <w:trHeight w:val="480" w:hRule="atLeast"/>
          <w:jc w:val="center"/>
        </w:trPr>
        <w:tc>
          <w:tcPr>
            <w:tcW w:w="32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投影设备</w:t>
            </w:r>
          </w:p>
        </w:tc>
        <w:tc>
          <w:tcPr>
            <w:tcW w:w="18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3243" w:type="dxa"/>
            <w:gridSpan w:val="2"/>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摄影摄像设备</w:t>
            </w:r>
          </w:p>
        </w:tc>
        <w:tc>
          <w:tcPr>
            <w:tcW w:w="1811"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892"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89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8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97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1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324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音响设备</w:t>
            </w:r>
          </w:p>
        </w:tc>
        <w:tc>
          <w:tcPr>
            <w:tcW w:w="181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89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8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8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97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547" w:hRule="atLeast"/>
          <w:jc w:val="center"/>
        </w:trPr>
        <w:tc>
          <w:tcPr>
            <w:tcW w:w="324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灯光设备</w:t>
            </w:r>
          </w:p>
        </w:tc>
        <w:tc>
          <w:tcPr>
            <w:tcW w:w="181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89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8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8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97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3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LED屏</w:t>
            </w:r>
          </w:p>
        </w:tc>
        <w:tc>
          <w:tcPr>
            <w:tcW w:w="191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室内LED屏</w:t>
            </w:r>
          </w:p>
        </w:tc>
        <w:tc>
          <w:tcPr>
            <w:tcW w:w="181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89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8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8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97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3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1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室外LED屏</w:t>
            </w:r>
          </w:p>
        </w:tc>
        <w:tc>
          <w:tcPr>
            <w:tcW w:w="181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89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8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8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97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324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81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89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8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8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97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21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5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970" w:type="dxa"/>
            <w:gridSpan w:val="9"/>
            <w:tcBorders>
              <w:top w:val="single" w:color="auto" w:sz="4" w:space="0"/>
              <w:left w:val="nil"/>
              <w:bottom w:val="nil"/>
              <w:right w:val="nil"/>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bl>
    <w:p>
      <w:pPr>
        <w:pStyle w:val="10"/>
        <w:snapToGrid w:val="0"/>
        <w:spacing w:before="0" w:line="420" w:lineRule="exact"/>
        <w:textAlignment w:val="bottom"/>
        <w:rPr>
          <w:color w:val="auto"/>
          <w:sz w:val="28"/>
          <w:szCs w:val="28"/>
        </w:rPr>
        <w:sectPr>
          <w:pgSz w:w="16838" w:h="11906" w:orient="landscape"/>
          <w:pgMar w:top="1531" w:right="1871" w:bottom="1531" w:left="1871" w:header="850" w:footer="1417" w:gutter="0"/>
          <w:cols w:space="0" w:num="1"/>
          <w:docGrid w:type="lines" w:linePitch="595" w:charSpace="0"/>
        </w:sectPr>
      </w:pPr>
    </w:p>
    <w:p>
      <w:pPr>
        <w:snapToGrid w:val="0"/>
        <w:spacing w:line="420" w:lineRule="exact"/>
        <w:jc w:val="center"/>
        <w:textAlignment w:val="bottom"/>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9.人员劳务预算明细表</w:t>
      </w:r>
    </w:p>
    <w:p>
      <w:pPr>
        <w:snapToGrid w:val="0"/>
        <w:spacing w:line="420" w:lineRule="exact"/>
        <w:jc w:val="right"/>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单位：元</w:t>
      </w:r>
    </w:p>
    <w:tbl>
      <w:tblPr>
        <w:tblStyle w:val="17"/>
        <w:tblW w:w="13970" w:type="dxa"/>
        <w:jc w:val="center"/>
        <w:tblLayout w:type="fixed"/>
        <w:tblCellMar>
          <w:top w:w="0" w:type="dxa"/>
          <w:left w:w="0" w:type="dxa"/>
          <w:bottom w:w="0" w:type="dxa"/>
          <w:right w:w="0" w:type="dxa"/>
        </w:tblCellMar>
      </w:tblPr>
      <w:tblGrid>
        <w:gridCol w:w="1259"/>
        <w:gridCol w:w="1967"/>
        <w:gridCol w:w="1808"/>
        <w:gridCol w:w="1199"/>
        <w:gridCol w:w="1322"/>
        <w:gridCol w:w="1257"/>
        <w:gridCol w:w="1221"/>
        <w:gridCol w:w="1168"/>
        <w:gridCol w:w="1906"/>
        <w:gridCol w:w="863"/>
      </w:tblGrid>
      <w:tr>
        <w:tblPrEx>
          <w:tblCellMar>
            <w:top w:w="0" w:type="dxa"/>
            <w:left w:w="0" w:type="dxa"/>
            <w:bottom w:w="0" w:type="dxa"/>
            <w:right w:w="0" w:type="dxa"/>
          </w:tblCellMar>
        </w:tblPrEx>
        <w:trPr>
          <w:trHeight w:val="397" w:hRule="atLeast"/>
          <w:tblHeader/>
          <w:jc w:val="center"/>
        </w:trPr>
        <w:tc>
          <w:tcPr>
            <w:tcW w:w="3226" w:type="dxa"/>
            <w:gridSpan w:val="2"/>
            <w:vMerge w:val="restart"/>
            <w:tcBorders>
              <w:top w:val="single" w:color="000000" w:sz="4" w:space="0"/>
              <w:left w:val="single" w:color="000000"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sz w:val="24"/>
                <w:szCs w:val="24"/>
              </w:rPr>
              <w:t>项目类别</w:t>
            </w:r>
          </w:p>
        </w:tc>
        <w:tc>
          <w:tcPr>
            <w:tcW w:w="1808"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sz w:val="24"/>
                <w:szCs w:val="24"/>
              </w:rPr>
              <w:t>项目支出内容</w:t>
            </w:r>
          </w:p>
        </w:tc>
        <w:tc>
          <w:tcPr>
            <w:tcW w:w="377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数量</w:t>
            </w:r>
          </w:p>
        </w:tc>
        <w:tc>
          <w:tcPr>
            <w:tcW w:w="122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单价</w:t>
            </w:r>
          </w:p>
        </w:tc>
        <w:tc>
          <w:tcPr>
            <w:tcW w:w="1168"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金额</w:t>
            </w:r>
          </w:p>
        </w:tc>
        <w:tc>
          <w:tcPr>
            <w:tcW w:w="190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编制依据</w:t>
            </w:r>
          </w:p>
        </w:tc>
        <w:tc>
          <w:tcPr>
            <w:tcW w:w="863"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备注</w:t>
            </w:r>
          </w:p>
        </w:tc>
      </w:tr>
      <w:tr>
        <w:tblPrEx>
          <w:tblCellMar>
            <w:top w:w="0" w:type="dxa"/>
            <w:left w:w="0" w:type="dxa"/>
            <w:bottom w:w="0" w:type="dxa"/>
            <w:right w:w="0" w:type="dxa"/>
          </w:tblCellMar>
        </w:tblPrEx>
        <w:trPr>
          <w:trHeight w:val="397" w:hRule="atLeast"/>
          <w:tblHeader/>
          <w:jc w:val="center"/>
        </w:trPr>
        <w:tc>
          <w:tcPr>
            <w:tcW w:w="3226" w:type="dxa"/>
            <w:gridSpan w:val="2"/>
            <w:vMerge w:val="continue"/>
            <w:tcBorders>
              <w:left w:val="single" w:color="000000" w:sz="4" w:space="0"/>
              <w:bottom w:val="single" w:color="000000" w:sz="4" w:space="0"/>
              <w:right w:val="single" w:color="auto"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p>
        </w:tc>
        <w:tc>
          <w:tcPr>
            <w:tcW w:w="1808" w:type="dxa"/>
            <w:vMerge w:val="continue"/>
            <w:tcBorders>
              <w:left w:val="single" w:color="auto"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人数</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天数</w:t>
            </w: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次数</w:t>
            </w:r>
          </w:p>
        </w:tc>
        <w:tc>
          <w:tcPr>
            <w:tcW w:w="1221"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p>
        </w:tc>
        <w:tc>
          <w:tcPr>
            <w:tcW w:w="1168"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p>
        </w:tc>
        <w:tc>
          <w:tcPr>
            <w:tcW w:w="1906"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p>
        </w:tc>
        <w:tc>
          <w:tcPr>
            <w:tcW w:w="863"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p>
        </w:tc>
      </w:tr>
      <w:tr>
        <w:tblPrEx>
          <w:tblCellMar>
            <w:top w:w="0" w:type="dxa"/>
            <w:left w:w="0" w:type="dxa"/>
            <w:bottom w:w="0" w:type="dxa"/>
            <w:right w:w="0" w:type="dxa"/>
          </w:tblCellMar>
        </w:tblPrEx>
        <w:trPr>
          <w:trHeight w:val="420" w:hRule="atLeast"/>
          <w:jc w:val="center"/>
        </w:trPr>
        <w:tc>
          <w:tcPr>
            <w:tcW w:w="10033"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sz w:val="24"/>
                <w:szCs w:val="24"/>
              </w:rPr>
            </w:pPr>
            <w:r>
              <w:rPr>
                <w:rFonts w:hint="eastAsia" w:ascii="仿宋_GB2312" w:hAnsi="仿宋_GB2312" w:eastAsia="仿宋_GB2312" w:cs="仿宋_GB2312"/>
                <w:b/>
                <w:color w:val="auto"/>
                <w:kern w:val="0"/>
                <w:sz w:val="24"/>
                <w:szCs w:val="24"/>
              </w:rPr>
              <w:t>小计</w:t>
            </w: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sz w:val="24"/>
                <w:szCs w:val="24"/>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sz w:val="24"/>
                <w:szCs w:val="24"/>
              </w:rPr>
            </w:pPr>
            <w:r>
              <w:rPr>
                <w:rFonts w:hint="eastAsia" w:ascii="仿宋_GB2312" w:hAnsi="仿宋_GB2312" w:eastAsia="仿宋_GB2312" w:cs="仿宋_GB2312"/>
                <w:b/>
                <w:color w:val="auto"/>
                <w:kern w:val="0"/>
                <w:sz w:val="24"/>
                <w:szCs w:val="24"/>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sz w:val="24"/>
                <w:szCs w:val="24"/>
              </w:rPr>
            </w:pPr>
            <w:r>
              <w:rPr>
                <w:rFonts w:hint="eastAsia" w:ascii="仿宋_GB2312" w:hAnsi="仿宋_GB2312" w:eastAsia="仿宋_GB2312" w:cs="仿宋_GB2312"/>
                <w:color w:val="auto"/>
                <w:kern w:val="0"/>
                <w:sz w:val="24"/>
                <w:szCs w:val="24"/>
              </w:rPr>
              <w:t>——</w:t>
            </w:r>
          </w:p>
        </w:tc>
      </w:tr>
      <w:tr>
        <w:tblPrEx>
          <w:tblCellMar>
            <w:top w:w="0" w:type="dxa"/>
            <w:left w:w="0" w:type="dxa"/>
            <w:bottom w:w="0" w:type="dxa"/>
            <w:right w:w="0" w:type="dxa"/>
          </w:tblCellMar>
        </w:tblPrEx>
        <w:trPr>
          <w:trHeight w:val="480" w:hRule="atLeast"/>
          <w:jc w:val="center"/>
        </w:trPr>
        <w:tc>
          <w:tcPr>
            <w:tcW w:w="3226"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嘉宾</w:t>
            </w:r>
          </w:p>
        </w:tc>
        <w:tc>
          <w:tcPr>
            <w:tcW w:w="1808"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3226"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工作人员</w:t>
            </w:r>
          </w:p>
        </w:tc>
        <w:tc>
          <w:tcPr>
            <w:tcW w:w="1808"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259"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专业人员</w:t>
            </w:r>
          </w:p>
        </w:tc>
        <w:tc>
          <w:tcPr>
            <w:tcW w:w="196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投影设备操作员</w:t>
            </w:r>
          </w:p>
        </w:tc>
        <w:tc>
          <w:tcPr>
            <w:tcW w:w="1808" w:type="dxa"/>
            <w:tcBorders>
              <w:top w:val="single" w:color="auto"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259"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6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摄像师</w:t>
            </w:r>
          </w:p>
        </w:tc>
        <w:tc>
          <w:tcPr>
            <w:tcW w:w="1808"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21"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3"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259"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6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音响师</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2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259"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6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灯光师</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2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25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主持人</w:t>
            </w:r>
          </w:p>
        </w:tc>
        <w:tc>
          <w:tcPr>
            <w:tcW w:w="196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一般主持人</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2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3226"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2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480" w:hRule="atLeast"/>
          <w:jc w:val="center"/>
        </w:trPr>
        <w:tc>
          <w:tcPr>
            <w:tcW w:w="13970" w:type="dxa"/>
            <w:gridSpan w:val="10"/>
            <w:tcBorders>
              <w:top w:val="single" w:color="auto" w:sz="4" w:space="0"/>
              <w:left w:val="nil"/>
              <w:bottom w:val="nil"/>
              <w:right w:val="nil"/>
            </w:tcBorders>
            <w:shd w:val="clear" w:color="auto" w:fill="auto"/>
            <w:tcMar>
              <w:top w:w="10" w:type="dxa"/>
              <w:left w:w="10" w:type="dxa"/>
              <w:right w:w="10" w:type="dxa"/>
            </w:tcMar>
            <w:vAlign w:val="center"/>
          </w:tcPr>
          <w:p>
            <w:pPr>
              <w:snapToGrid w:val="0"/>
              <w:jc w:val="left"/>
              <w:textAlignment w:val="bottom"/>
              <w:rPr>
                <w:rFonts w:ascii="仿宋_GB2312" w:hAnsi="仿宋_GB2312" w:eastAsia="仿宋_GB2312" w:cs="仿宋_GB2312"/>
                <w:color w:val="auto"/>
                <w:sz w:val="24"/>
                <w:szCs w:val="24"/>
              </w:rPr>
            </w:pPr>
          </w:p>
        </w:tc>
      </w:tr>
    </w:tbl>
    <w:p>
      <w:pPr>
        <w:snapToGrid w:val="0"/>
        <w:spacing w:line="420" w:lineRule="exact"/>
        <w:jc w:val="right"/>
        <w:textAlignment w:val="bottom"/>
        <w:rPr>
          <w:b/>
          <w:bCs/>
          <w:color w:val="auto"/>
          <w:sz w:val="28"/>
          <w:szCs w:val="28"/>
        </w:rPr>
      </w:pPr>
    </w:p>
    <w:p>
      <w:pPr>
        <w:pStyle w:val="10"/>
        <w:snapToGrid w:val="0"/>
        <w:spacing w:before="0" w:line="420" w:lineRule="exact"/>
        <w:textAlignment w:val="bottom"/>
        <w:rPr>
          <w:color w:val="auto"/>
          <w:sz w:val="28"/>
          <w:szCs w:val="28"/>
        </w:rPr>
      </w:pPr>
    </w:p>
    <w:p>
      <w:pPr>
        <w:pStyle w:val="10"/>
        <w:snapToGrid w:val="0"/>
        <w:spacing w:before="0" w:line="420" w:lineRule="exact"/>
        <w:textAlignment w:val="bottom"/>
        <w:rPr>
          <w:color w:val="auto"/>
          <w:sz w:val="28"/>
          <w:szCs w:val="28"/>
        </w:rPr>
      </w:pPr>
    </w:p>
    <w:p>
      <w:pPr>
        <w:pStyle w:val="10"/>
        <w:snapToGrid w:val="0"/>
        <w:spacing w:before="0" w:line="420" w:lineRule="exact"/>
        <w:textAlignment w:val="bottom"/>
        <w:rPr>
          <w:color w:val="auto"/>
          <w:sz w:val="28"/>
          <w:szCs w:val="28"/>
        </w:rPr>
      </w:pPr>
    </w:p>
    <w:p>
      <w:pPr>
        <w:rPr>
          <w:color w:val="auto"/>
          <w:sz w:val="28"/>
          <w:szCs w:val="28"/>
        </w:rPr>
      </w:pPr>
      <w:r>
        <w:rPr>
          <w:rFonts w:hint="eastAsia"/>
          <w:color w:val="auto"/>
          <w:sz w:val="28"/>
          <w:szCs w:val="28"/>
        </w:rPr>
        <w:br w:type="page"/>
      </w:r>
    </w:p>
    <w:p>
      <w:pPr>
        <w:snapToGrid w:val="0"/>
        <w:spacing w:line="420" w:lineRule="exact"/>
        <w:jc w:val="center"/>
        <w:textAlignment w:val="bottom"/>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10.其他保障预算明细表</w:t>
      </w:r>
    </w:p>
    <w:p>
      <w:pPr>
        <w:snapToGrid w:val="0"/>
        <w:spacing w:line="420" w:lineRule="exact"/>
        <w:jc w:val="right"/>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单位：元</w:t>
      </w:r>
    </w:p>
    <w:tbl>
      <w:tblPr>
        <w:tblStyle w:val="17"/>
        <w:tblW w:w="13970" w:type="dxa"/>
        <w:jc w:val="center"/>
        <w:tblLayout w:type="fixed"/>
        <w:tblCellMar>
          <w:top w:w="0" w:type="dxa"/>
          <w:left w:w="0" w:type="dxa"/>
          <w:bottom w:w="0" w:type="dxa"/>
          <w:right w:w="0" w:type="dxa"/>
        </w:tblCellMar>
      </w:tblPr>
      <w:tblGrid>
        <w:gridCol w:w="1245"/>
        <w:gridCol w:w="1967"/>
        <w:gridCol w:w="1808"/>
        <w:gridCol w:w="1199"/>
        <w:gridCol w:w="1322"/>
        <w:gridCol w:w="1257"/>
        <w:gridCol w:w="1235"/>
        <w:gridCol w:w="1168"/>
        <w:gridCol w:w="1906"/>
        <w:gridCol w:w="863"/>
      </w:tblGrid>
      <w:tr>
        <w:tblPrEx>
          <w:tblCellMar>
            <w:top w:w="0" w:type="dxa"/>
            <w:left w:w="0" w:type="dxa"/>
            <w:bottom w:w="0" w:type="dxa"/>
            <w:right w:w="0" w:type="dxa"/>
          </w:tblCellMar>
        </w:tblPrEx>
        <w:trPr>
          <w:trHeight w:val="397" w:hRule="atLeast"/>
          <w:tblHeader/>
          <w:jc w:val="center"/>
        </w:trPr>
        <w:tc>
          <w:tcPr>
            <w:tcW w:w="3212" w:type="dxa"/>
            <w:gridSpan w:val="2"/>
            <w:vMerge w:val="restart"/>
            <w:tcBorders>
              <w:top w:val="single" w:color="000000" w:sz="4" w:space="0"/>
              <w:left w:val="single" w:color="000000"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sz w:val="24"/>
                <w:szCs w:val="24"/>
              </w:rPr>
              <w:t>项目类别</w:t>
            </w:r>
          </w:p>
        </w:tc>
        <w:tc>
          <w:tcPr>
            <w:tcW w:w="1808"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sz w:val="24"/>
                <w:szCs w:val="24"/>
              </w:rPr>
              <w:t>项目支出内容</w:t>
            </w:r>
          </w:p>
        </w:tc>
        <w:tc>
          <w:tcPr>
            <w:tcW w:w="377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数量</w:t>
            </w:r>
          </w:p>
        </w:tc>
        <w:tc>
          <w:tcPr>
            <w:tcW w:w="1235"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单价</w:t>
            </w:r>
          </w:p>
        </w:tc>
        <w:tc>
          <w:tcPr>
            <w:tcW w:w="1168"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金额</w:t>
            </w:r>
          </w:p>
        </w:tc>
        <w:tc>
          <w:tcPr>
            <w:tcW w:w="190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编制依据</w:t>
            </w:r>
          </w:p>
        </w:tc>
        <w:tc>
          <w:tcPr>
            <w:tcW w:w="863"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r>
              <w:rPr>
                <w:rFonts w:hint="eastAsia" w:ascii="黑体" w:hAnsi="黑体" w:eastAsia="黑体" w:cs="黑体"/>
                <w:bCs/>
                <w:color w:val="auto"/>
                <w:kern w:val="0"/>
                <w:sz w:val="24"/>
                <w:szCs w:val="24"/>
              </w:rPr>
              <w:t>备注</w:t>
            </w:r>
          </w:p>
        </w:tc>
      </w:tr>
      <w:tr>
        <w:tblPrEx>
          <w:tblCellMar>
            <w:top w:w="0" w:type="dxa"/>
            <w:left w:w="0" w:type="dxa"/>
            <w:bottom w:w="0" w:type="dxa"/>
            <w:right w:w="0" w:type="dxa"/>
          </w:tblCellMar>
        </w:tblPrEx>
        <w:trPr>
          <w:trHeight w:val="397" w:hRule="atLeast"/>
          <w:tblHeader/>
          <w:jc w:val="center"/>
        </w:trPr>
        <w:tc>
          <w:tcPr>
            <w:tcW w:w="3212" w:type="dxa"/>
            <w:gridSpan w:val="2"/>
            <w:vMerge w:val="continue"/>
            <w:tcBorders>
              <w:left w:val="single" w:color="000000" w:sz="4" w:space="0"/>
              <w:bottom w:val="single" w:color="000000" w:sz="4" w:space="0"/>
              <w:right w:val="single" w:color="auto"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p>
        </w:tc>
        <w:tc>
          <w:tcPr>
            <w:tcW w:w="1808" w:type="dxa"/>
            <w:vMerge w:val="continue"/>
            <w:tcBorders>
              <w:left w:val="single" w:color="auto"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sz w:val="24"/>
                <w:szCs w:val="24"/>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人数</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天数</w:t>
            </w: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r>
              <w:rPr>
                <w:rFonts w:hint="eastAsia" w:ascii="黑体" w:hAnsi="黑体" w:eastAsia="黑体" w:cs="黑体"/>
                <w:bCs/>
                <w:color w:val="auto"/>
                <w:kern w:val="0"/>
                <w:sz w:val="24"/>
                <w:szCs w:val="24"/>
              </w:rPr>
              <w:t>个数/次数</w:t>
            </w:r>
          </w:p>
        </w:tc>
        <w:tc>
          <w:tcPr>
            <w:tcW w:w="1235"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p>
        </w:tc>
        <w:tc>
          <w:tcPr>
            <w:tcW w:w="1168"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p>
        </w:tc>
        <w:tc>
          <w:tcPr>
            <w:tcW w:w="1906"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p>
        </w:tc>
        <w:tc>
          <w:tcPr>
            <w:tcW w:w="863"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snapToGrid w:val="0"/>
              <w:jc w:val="center"/>
              <w:textAlignment w:val="bottom"/>
              <w:rPr>
                <w:rFonts w:ascii="黑体" w:hAnsi="黑体" w:eastAsia="黑体" w:cs="黑体"/>
                <w:bCs/>
                <w:color w:val="auto"/>
                <w:kern w:val="0"/>
                <w:sz w:val="24"/>
                <w:szCs w:val="24"/>
              </w:rPr>
            </w:pPr>
          </w:p>
        </w:tc>
      </w:tr>
      <w:tr>
        <w:tblPrEx>
          <w:tblCellMar>
            <w:top w:w="0" w:type="dxa"/>
            <w:left w:w="0" w:type="dxa"/>
            <w:bottom w:w="0" w:type="dxa"/>
            <w:right w:w="0" w:type="dxa"/>
          </w:tblCellMar>
        </w:tblPrEx>
        <w:trPr>
          <w:trHeight w:val="454" w:hRule="atLeast"/>
          <w:jc w:val="center"/>
        </w:trPr>
        <w:tc>
          <w:tcPr>
            <w:tcW w:w="10033"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sz w:val="24"/>
                <w:szCs w:val="24"/>
              </w:rPr>
            </w:pPr>
            <w:r>
              <w:rPr>
                <w:rFonts w:hint="eastAsia" w:ascii="仿宋_GB2312" w:hAnsi="仿宋_GB2312" w:eastAsia="仿宋_GB2312" w:cs="仿宋_GB2312"/>
                <w:b/>
                <w:color w:val="auto"/>
                <w:kern w:val="0"/>
                <w:sz w:val="24"/>
                <w:szCs w:val="24"/>
              </w:rPr>
              <w:t>小计</w:t>
            </w: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sz w:val="24"/>
                <w:szCs w:val="24"/>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sz w:val="24"/>
                <w:szCs w:val="24"/>
              </w:rPr>
            </w:pPr>
            <w:r>
              <w:rPr>
                <w:rFonts w:hint="eastAsia" w:ascii="仿宋_GB2312" w:hAnsi="仿宋_GB2312" w:eastAsia="仿宋_GB2312" w:cs="仿宋_GB2312"/>
                <w:b/>
                <w:color w:val="auto"/>
                <w:kern w:val="0"/>
                <w:sz w:val="24"/>
                <w:szCs w:val="24"/>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b/>
                <w:color w:val="auto"/>
                <w:sz w:val="24"/>
                <w:szCs w:val="24"/>
              </w:rPr>
            </w:pPr>
            <w:r>
              <w:rPr>
                <w:rFonts w:hint="eastAsia" w:ascii="仿宋_GB2312" w:hAnsi="仿宋_GB2312" w:eastAsia="仿宋_GB2312" w:cs="仿宋_GB2312"/>
                <w:color w:val="auto"/>
                <w:kern w:val="0"/>
                <w:sz w:val="24"/>
                <w:szCs w:val="24"/>
              </w:rPr>
              <w:t>——</w:t>
            </w:r>
          </w:p>
        </w:tc>
      </w:tr>
      <w:tr>
        <w:tblPrEx>
          <w:tblCellMar>
            <w:top w:w="0" w:type="dxa"/>
            <w:left w:w="0" w:type="dxa"/>
            <w:bottom w:w="0" w:type="dxa"/>
            <w:right w:w="0" w:type="dxa"/>
          </w:tblCellMar>
        </w:tblPrEx>
        <w:trPr>
          <w:trHeight w:val="397" w:hRule="atLeast"/>
          <w:jc w:val="center"/>
        </w:trPr>
        <w:tc>
          <w:tcPr>
            <w:tcW w:w="1245"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技术保障</w:t>
            </w:r>
          </w:p>
        </w:tc>
        <w:tc>
          <w:tcPr>
            <w:tcW w:w="196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技术1</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3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397" w:hRule="atLeast"/>
          <w:jc w:val="center"/>
        </w:trPr>
        <w:tc>
          <w:tcPr>
            <w:tcW w:w="124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6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技术2</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3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397" w:hRule="atLeast"/>
          <w:jc w:val="center"/>
        </w:trPr>
        <w:tc>
          <w:tcPr>
            <w:tcW w:w="1245"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医疗保障</w:t>
            </w:r>
          </w:p>
        </w:tc>
        <w:tc>
          <w:tcPr>
            <w:tcW w:w="196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药物</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3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397" w:hRule="atLeast"/>
          <w:jc w:val="center"/>
        </w:trPr>
        <w:tc>
          <w:tcPr>
            <w:tcW w:w="124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6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医疗设备</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3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397" w:hRule="atLeast"/>
          <w:jc w:val="center"/>
        </w:trPr>
        <w:tc>
          <w:tcPr>
            <w:tcW w:w="1245"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后勤保障</w:t>
            </w:r>
          </w:p>
        </w:tc>
        <w:tc>
          <w:tcPr>
            <w:tcW w:w="196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餐饮</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3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397" w:hRule="atLeast"/>
          <w:jc w:val="center"/>
        </w:trPr>
        <w:tc>
          <w:tcPr>
            <w:tcW w:w="124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6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保洁</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3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397" w:hRule="atLeast"/>
          <w:jc w:val="center"/>
        </w:trPr>
        <w:tc>
          <w:tcPr>
            <w:tcW w:w="124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6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运输</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3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397" w:hRule="atLeast"/>
          <w:jc w:val="center"/>
        </w:trPr>
        <w:tc>
          <w:tcPr>
            <w:tcW w:w="1245"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安全保障</w:t>
            </w:r>
          </w:p>
        </w:tc>
        <w:tc>
          <w:tcPr>
            <w:tcW w:w="196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消防</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3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397" w:hRule="atLeast"/>
          <w:jc w:val="center"/>
        </w:trPr>
        <w:tc>
          <w:tcPr>
            <w:tcW w:w="124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6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安检</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3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397" w:hRule="atLeast"/>
          <w:jc w:val="center"/>
        </w:trPr>
        <w:tc>
          <w:tcPr>
            <w:tcW w:w="321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保险保障</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3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397" w:hRule="atLeast"/>
          <w:jc w:val="center"/>
        </w:trPr>
        <w:tc>
          <w:tcPr>
            <w:tcW w:w="321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不可预见费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3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397" w:hRule="atLeast"/>
          <w:jc w:val="center"/>
        </w:trPr>
        <w:tc>
          <w:tcPr>
            <w:tcW w:w="3212"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32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23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c>
          <w:tcPr>
            <w:tcW w:w="86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snapToGrid w:val="0"/>
              <w:jc w:val="center"/>
              <w:textAlignment w:val="bottom"/>
              <w:rPr>
                <w:rFonts w:ascii="仿宋_GB2312" w:hAnsi="仿宋_GB2312" w:eastAsia="仿宋_GB2312" w:cs="仿宋_GB2312"/>
                <w:color w:val="auto"/>
                <w:sz w:val="24"/>
                <w:szCs w:val="24"/>
              </w:rPr>
            </w:pPr>
          </w:p>
        </w:tc>
      </w:tr>
      <w:tr>
        <w:tblPrEx>
          <w:tblCellMar>
            <w:top w:w="0" w:type="dxa"/>
            <w:left w:w="0" w:type="dxa"/>
            <w:bottom w:w="0" w:type="dxa"/>
            <w:right w:w="0" w:type="dxa"/>
          </w:tblCellMar>
        </w:tblPrEx>
        <w:trPr>
          <w:trHeight w:val="397" w:hRule="atLeast"/>
          <w:jc w:val="center"/>
        </w:trPr>
        <w:tc>
          <w:tcPr>
            <w:tcW w:w="13970" w:type="dxa"/>
            <w:gridSpan w:val="10"/>
            <w:tcBorders>
              <w:top w:val="single" w:color="auto" w:sz="4" w:space="0"/>
              <w:left w:val="nil"/>
              <w:bottom w:val="nil"/>
              <w:right w:val="nil"/>
            </w:tcBorders>
            <w:shd w:val="clear" w:color="auto" w:fill="auto"/>
            <w:tcMar>
              <w:top w:w="10" w:type="dxa"/>
              <w:left w:w="10" w:type="dxa"/>
              <w:right w:w="10" w:type="dxa"/>
            </w:tcMar>
            <w:vAlign w:val="center"/>
          </w:tcPr>
          <w:p>
            <w:pPr>
              <w:snapToGrid w:val="0"/>
              <w:jc w:val="left"/>
              <w:textAlignment w:val="bottom"/>
              <w:rPr>
                <w:rFonts w:ascii="仿宋_GB2312" w:hAnsi="仿宋_GB2312" w:eastAsia="仿宋_GB2312" w:cs="仿宋_GB2312"/>
                <w:color w:val="auto"/>
                <w:sz w:val="24"/>
                <w:szCs w:val="24"/>
              </w:rPr>
            </w:pPr>
          </w:p>
        </w:tc>
      </w:tr>
    </w:tbl>
    <w:p>
      <w:pPr>
        <w:snapToGrid w:val="0"/>
        <w:spacing w:line="420" w:lineRule="exact"/>
        <w:textAlignment w:val="bottom"/>
        <w:rPr>
          <w:color w:val="auto"/>
          <w:sz w:val="28"/>
          <w:szCs w:val="28"/>
        </w:rPr>
        <w:sectPr>
          <w:pgSz w:w="16838" w:h="11906" w:orient="landscape"/>
          <w:pgMar w:top="1531" w:right="1871" w:bottom="1531" w:left="1871" w:header="850" w:footer="1417" w:gutter="0"/>
          <w:cols w:space="0" w:num="1"/>
          <w:docGrid w:type="lines" w:linePitch="595" w:charSpace="0"/>
        </w:sectPr>
      </w:pPr>
    </w:p>
    <w:p>
      <w:pPr>
        <w:snapToGrid w:val="0"/>
        <w:spacing w:line="420" w:lineRule="exact"/>
        <w:ind w:firstLine="560" w:firstLineChars="200"/>
        <w:textAlignment w:val="bottom"/>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八、项目申报单位意见</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420" w:lineRule="exact"/>
              <w:textAlignment w:val="bottom"/>
              <w:rPr>
                <w:color w:val="auto"/>
                <w:sz w:val="28"/>
                <w:szCs w:val="28"/>
              </w:rPr>
            </w:pPr>
          </w:p>
          <w:p>
            <w:pPr>
              <w:snapToGrid w:val="0"/>
              <w:spacing w:line="420" w:lineRule="exact"/>
              <w:textAlignment w:val="bottom"/>
              <w:rPr>
                <w:color w:val="auto"/>
                <w:sz w:val="28"/>
                <w:szCs w:val="28"/>
              </w:rPr>
            </w:pPr>
          </w:p>
          <w:p>
            <w:pPr>
              <w:snapToGrid w:val="0"/>
              <w:spacing w:line="420" w:lineRule="exact"/>
              <w:textAlignment w:val="bottom"/>
              <w:rPr>
                <w:color w:val="auto"/>
                <w:sz w:val="28"/>
                <w:szCs w:val="28"/>
              </w:rPr>
            </w:pPr>
          </w:p>
          <w:p>
            <w:pPr>
              <w:snapToGrid w:val="0"/>
              <w:spacing w:line="420" w:lineRule="exact"/>
              <w:textAlignment w:val="bottom"/>
              <w:rPr>
                <w:color w:val="auto"/>
                <w:sz w:val="28"/>
                <w:szCs w:val="28"/>
              </w:rPr>
            </w:pPr>
          </w:p>
          <w:p>
            <w:pPr>
              <w:snapToGrid w:val="0"/>
              <w:spacing w:line="420" w:lineRule="exact"/>
              <w:textAlignment w:val="bottom"/>
              <w:rPr>
                <w:color w:val="auto"/>
                <w:sz w:val="28"/>
                <w:szCs w:val="28"/>
              </w:rPr>
            </w:pPr>
          </w:p>
          <w:p>
            <w:pPr>
              <w:snapToGrid w:val="0"/>
              <w:spacing w:line="420" w:lineRule="exact"/>
              <w:textAlignment w:val="bottom"/>
              <w:rPr>
                <w:color w:val="auto"/>
                <w:sz w:val="28"/>
                <w:szCs w:val="28"/>
              </w:rPr>
            </w:pPr>
          </w:p>
          <w:p>
            <w:pPr>
              <w:snapToGrid w:val="0"/>
              <w:spacing w:line="420" w:lineRule="exact"/>
              <w:textAlignment w:val="bottom"/>
              <w:rPr>
                <w:color w:val="auto"/>
                <w:sz w:val="28"/>
                <w:szCs w:val="28"/>
              </w:rPr>
            </w:pPr>
          </w:p>
          <w:p>
            <w:pPr>
              <w:snapToGrid w:val="0"/>
              <w:spacing w:line="420" w:lineRule="exact"/>
              <w:textAlignment w:val="bottom"/>
              <w:rPr>
                <w:color w:val="auto"/>
                <w:sz w:val="28"/>
                <w:szCs w:val="28"/>
              </w:rPr>
            </w:pPr>
          </w:p>
          <w:p>
            <w:pPr>
              <w:snapToGrid w:val="0"/>
              <w:spacing w:line="420" w:lineRule="exact"/>
              <w:textAlignment w:val="bottom"/>
              <w:rPr>
                <w:color w:val="auto"/>
                <w:sz w:val="28"/>
                <w:szCs w:val="28"/>
              </w:rPr>
            </w:pPr>
          </w:p>
          <w:p>
            <w:pPr>
              <w:snapToGrid w:val="0"/>
              <w:spacing w:line="420" w:lineRule="exact"/>
              <w:textAlignment w:val="bottom"/>
              <w:rPr>
                <w:color w:val="auto"/>
                <w:sz w:val="28"/>
                <w:szCs w:val="28"/>
              </w:rPr>
            </w:pPr>
          </w:p>
          <w:p>
            <w:pPr>
              <w:snapToGrid w:val="0"/>
              <w:spacing w:line="420" w:lineRule="exact"/>
              <w:jc w:val="center"/>
              <w:textAlignment w:val="bottom"/>
              <w:rPr>
                <w:b/>
                <w:bCs/>
                <w:color w:val="auto"/>
                <w:sz w:val="28"/>
                <w:szCs w:val="28"/>
              </w:rPr>
            </w:pPr>
            <w:r>
              <w:rPr>
                <w:rFonts w:hint="eastAsia"/>
                <w:b/>
                <w:bCs/>
                <w:color w:val="auto"/>
                <w:sz w:val="28"/>
                <w:szCs w:val="28"/>
              </w:rPr>
              <w:t xml:space="preserve">负责人签字:             </w:t>
            </w:r>
          </w:p>
          <w:p>
            <w:pPr>
              <w:snapToGrid w:val="0"/>
              <w:spacing w:line="420" w:lineRule="exact"/>
              <w:textAlignment w:val="bottom"/>
              <w:rPr>
                <w:b/>
                <w:bCs/>
                <w:color w:val="auto"/>
                <w:sz w:val="28"/>
                <w:szCs w:val="28"/>
              </w:rPr>
            </w:pPr>
          </w:p>
          <w:p>
            <w:pPr>
              <w:snapToGrid w:val="0"/>
              <w:spacing w:line="420" w:lineRule="exact"/>
              <w:jc w:val="center"/>
              <w:textAlignment w:val="bottom"/>
              <w:rPr>
                <w:b/>
                <w:bCs/>
                <w:color w:val="auto"/>
                <w:sz w:val="28"/>
                <w:szCs w:val="28"/>
              </w:rPr>
            </w:pPr>
            <w:r>
              <w:rPr>
                <w:rFonts w:hint="eastAsia"/>
                <w:b/>
                <w:bCs/>
                <w:color w:val="auto"/>
                <w:sz w:val="28"/>
                <w:szCs w:val="28"/>
              </w:rPr>
              <w:t xml:space="preserve">单位公章:               </w:t>
            </w:r>
          </w:p>
          <w:p>
            <w:pPr>
              <w:snapToGrid w:val="0"/>
              <w:spacing w:line="420" w:lineRule="exact"/>
              <w:jc w:val="right"/>
              <w:textAlignment w:val="bottom"/>
              <w:rPr>
                <w:b/>
                <w:bCs/>
                <w:color w:val="auto"/>
                <w:sz w:val="28"/>
                <w:szCs w:val="28"/>
              </w:rPr>
            </w:pPr>
            <w:r>
              <w:rPr>
                <w:rFonts w:hint="eastAsia"/>
                <w:b/>
                <w:bCs/>
                <w:color w:val="auto"/>
                <w:sz w:val="28"/>
                <w:szCs w:val="28"/>
              </w:rPr>
              <w:t xml:space="preserve">               </w:t>
            </w:r>
          </w:p>
          <w:p>
            <w:pPr>
              <w:snapToGrid w:val="0"/>
              <w:spacing w:line="420" w:lineRule="exact"/>
              <w:jc w:val="center"/>
              <w:textAlignment w:val="bottom"/>
              <w:rPr>
                <w:b/>
                <w:bCs/>
                <w:color w:val="auto"/>
                <w:sz w:val="28"/>
                <w:szCs w:val="28"/>
              </w:rPr>
            </w:pPr>
            <w:r>
              <w:rPr>
                <w:rFonts w:hint="eastAsia"/>
                <w:b/>
                <w:bCs/>
                <w:color w:val="auto"/>
                <w:sz w:val="28"/>
                <w:szCs w:val="28"/>
              </w:rPr>
              <w:t xml:space="preserve">                   年   月    日        </w:t>
            </w:r>
          </w:p>
          <w:p>
            <w:pPr>
              <w:snapToGrid w:val="0"/>
              <w:spacing w:line="420" w:lineRule="exact"/>
              <w:textAlignment w:val="bottom"/>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420" w:lineRule="exact"/>
              <w:textAlignment w:val="bottom"/>
              <w:rPr>
                <w:rFonts w:ascii="仿宋" w:hAnsi="仿宋" w:eastAsia="仿宋" w:cs="华文仿宋"/>
                <w:color w:val="auto"/>
                <w:sz w:val="28"/>
                <w:szCs w:val="28"/>
              </w:rPr>
            </w:pPr>
            <w:r>
              <w:rPr>
                <w:rFonts w:hint="eastAsia" w:ascii="仿宋" w:hAnsi="仿宋" w:eastAsia="仿宋" w:cs="华文仿宋"/>
                <w:color w:val="auto"/>
                <w:sz w:val="28"/>
                <w:szCs w:val="28"/>
              </w:rPr>
              <w:t>自筹资金出资单位意见（承诺提供配套支持的情况下签署意见）</w:t>
            </w:r>
          </w:p>
          <w:p>
            <w:pPr>
              <w:snapToGrid w:val="0"/>
              <w:spacing w:line="420" w:lineRule="exact"/>
              <w:ind w:firstLine="560" w:firstLineChars="200"/>
              <w:textAlignment w:val="bottom"/>
              <w:rPr>
                <w:rFonts w:ascii="仿宋" w:hAnsi="仿宋" w:eastAsia="仿宋" w:cs="华文仿宋"/>
                <w:color w:val="auto"/>
                <w:sz w:val="28"/>
                <w:szCs w:val="28"/>
              </w:rPr>
            </w:pPr>
          </w:p>
          <w:p>
            <w:pPr>
              <w:snapToGrid w:val="0"/>
              <w:spacing w:line="420" w:lineRule="exact"/>
              <w:ind w:firstLine="560" w:firstLineChars="200"/>
              <w:textAlignment w:val="bottom"/>
              <w:rPr>
                <w:rFonts w:ascii="仿宋" w:hAnsi="仿宋" w:eastAsia="仿宋" w:cs="华文仿宋"/>
                <w:color w:val="auto"/>
                <w:sz w:val="28"/>
                <w:szCs w:val="28"/>
              </w:rPr>
            </w:pPr>
            <w:r>
              <w:rPr>
                <w:rFonts w:hint="eastAsia" w:ascii="仿宋" w:hAnsi="仿宋" w:eastAsia="仿宋" w:cs="华文仿宋"/>
                <w:color w:val="auto"/>
                <w:sz w:val="28"/>
                <w:szCs w:val="28"/>
              </w:rPr>
              <w:t>本单位根据</w:t>
            </w:r>
            <w:r>
              <w:rPr>
                <w:rFonts w:hint="eastAsia" w:ascii="仿宋" w:hAnsi="仿宋" w:eastAsia="仿宋" w:cs="华文仿宋"/>
                <w:color w:val="auto"/>
                <w:sz w:val="28"/>
                <w:szCs w:val="28"/>
                <w:u w:val="single"/>
              </w:rPr>
              <w:t xml:space="preserve">                    </w:t>
            </w:r>
            <w:r>
              <w:rPr>
                <w:rFonts w:hint="eastAsia" w:ascii="仿宋" w:hAnsi="仿宋" w:eastAsia="仿宋" w:cs="华文仿宋"/>
                <w:color w:val="auto"/>
                <w:sz w:val="28"/>
                <w:szCs w:val="28"/>
              </w:rPr>
              <w:t>项目立项指南的要求，自愿提交项目（课题）申请书，在此郑重承诺：按照前述项目（课题）批复预算经费的</w:t>
            </w:r>
            <w:r>
              <w:rPr>
                <w:rFonts w:hint="eastAsia" w:ascii="仿宋" w:hAnsi="仿宋" w:eastAsia="仿宋" w:cs="华文仿宋"/>
                <w:color w:val="auto"/>
                <w:sz w:val="28"/>
                <w:szCs w:val="28"/>
                <w:u w:val="single"/>
              </w:rPr>
              <w:t xml:space="preserve">     </w:t>
            </w:r>
            <w:r>
              <w:rPr>
                <w:rFonts w:hint="eastAsia" w:ascii="仿宋" w:hAnsi="仿宋" w:eastAsia="仿宋" w:cs="华文仿宋"/>
                <w:color w:val="auto"/>
                <w:sz w:val="28"/>
                <w:szCs w:val="28"/>
              </w:rPr>
              <w:t>%（人民币</w:t>
            </w:r>
            <w:r>
              <w:rPr>
                <w:rFonts w:hint="eastAsia" w:ascii="仿宋" w:hAnsi="仿宋" w:eastAsia="仿宋" w:cs="华文仿宋"/>
                <w:color w:val="auto"/>
                <w:sz w:val="28"/>
                <w:szCs w:val="28"/>
                <w:u w:val="single"/>
              </w:rPr>
              <w:t xml:space="preserve">        </w:t>
            </w:r>
            <w:r>
              <w:rPr>
                <w:rFonts w:hint="eastAsia" w:ascii="仿宋" w:hAnsi="仿宋" w:eastAsia="仿宋" w:cs="华文仿宋"/>
                <w:color w:val="auto"/>
                <w:sz w:val="28"/>
                <w:szCs w:val="28"/>
              </w:rPr>
              <w:t>万元）进行自筹配套。</w:t>
            </w:r>
          </w:p>
          <w:p>
            <w:pPr>
              <w:snapToGrid w:val="0"/>
              <w:spacing w:line="420" w:lineRule="exact"/>
              <w:ind w:firstLine="560" w:firstLineChars="200"/>
              <w:textAlignment w:val="bottom"/>
              <w:rPr>
                <w:rFonts w:ascii="仿宋" w:hAnsi="仿宋" w:eastAsia="仿宋" w:cs="华文仿宋"/>
                <w:color w:val="auto"/>
                <w:sz w:val="28"/>
                <w:szCs w:val="28"/>
              </w:rPr>
            </w:pPr>
            <w:r>
              <w:rPr>
                <w:rFonts w:hint="eastAsia" w:ascii="仿宋" w:hAnsi="仿宋" w:eastAsia="仿宋" w:cs="华文仿宋"/>
                <w:color w:val="auto"/>
                <w:sz w:val="28"/>
                <w:szCs w:val="28"/>
              </w:rPr>
              <w:t>如有违反，本单位愿接受广东省农业农村厅做出的各项处理决定，包括但不限于停拨或核减资金，追回项目资金，取消一定期限广东省农业农村厅项目申报资格，记入广东省农业农村厅诚信异常名录等。</w:t>
            </w:r>
          </w:p>
          <w:p>
            <w:pPr>
              <w:snapToGrid w:val="0"/>
              <w:spacing w:line="420" w:lineRule="exact"/>
              <w:ind w:firstLine="5320" w:firstLineChars="1900"/>
              <w:textAlignment w:val="bottom"/>
              <w:rPr>
                <w:rFonts w:ascii="仿宋" w:hAnsi="仿宋" w:eastAsia="仿宋" w:cs="华文仿宋"/>
                <w:color w:val="auto"/>
                <w:sz w:val="28"/>
                <w:szCs w:val="28"/>
              </w:rPr>
            </w:pPr>
            <w:r>
              <w:rPr>
                <w:rFonts w:hint="eastAsia" w:ascii="仿宋" w:hAnsi="仿宋" w:eastAsia="仿宋" w:cs="华文仿宋"/>
                <w:color w:val="auto"/>
                <w:sz w:val="28"/>
                <w:szCs w:val="28"/>
              </w:rPr>
              <w:t>出资单位（盖章）：</w:t>
            </w:r>
          </w:p>
          <w:p>
            <w:pPr>
              <w:snapToGrid w:val="0"/>
              <w:spacing w:line="420" w:lineRule="exact"/>
              <w:ind w:firstLine="5040" w:firstLineChars="1800"/>
              <w:textAlignment w:val="bottom"/>
              <w:rPr>
                <w:rFonts w:ascii="仿宋" w:hAnsi="仿宋" w:eastAsia="仿宋" w:cs="华文仿宋"/>
                <w:color w:val="auto"/>
                <w:sz w:val="28"/>
                <w:szCs w:val="28"/>
              </w:rPr>
            </w:pPr>
            <w:r>
              <w:rPr>
                <w:rFonts w:hint="eastAsia" w:ascii="仿宋" w:hAnsi="仿宋" w:eastAsia="仿宋" w:cs="华文仿宋"/>
                <w:color w:val="auto"/>
                <w:sz w:val="28"/>
                <w:szCs w:val="28"/>
              </w:rPr>
              <w:t>法定代表人（签字）：</w:t>
            </w:r>
          </w:p>
          <w:p>
            <w:pPr>
              <w:snapToGrid w:val="0"/>
              <w:spacing w:line="420" w:lineRule="exact"/>
              <w:textAlignment w:val="bottom"/>
              <w:rPr>
                <w:color w:val="auto"/>
                <w:sz w:val="28"/>
                <w:szCs w:val="28"/>
              </w:rPr>
            </w:pPr>
            <w:r>
              <w:rPr>
                <w:rFonts w:hint="eastAsia" w:ascii="仿宋" w:hAnsi="仿宋" w:eastAsia="仿宋" w:cs="华文仿宋"/>
                <w:color w:val="auto"/>
                <w:sz w:val="28"/>
                <w:szCs w:val="28"/>
              </w:rPr>
              <w:t xml:space="preserve">                                      年    月    日</w:t>
            </w:r>
          </w:p>
        </w:tc>
      </w:tr>
    </w:tbl>
    <w:p>
      <w:pPr>
        <w:snapToGrid w:val="0"/>
        <w:spacing w:line="420" w:lineRule="exact"/>
        <w:ind w:firstLine="560" w:firstLineChars="200"/>
        <w:textAlignment w:val="bottom"/>
        <w:rPr>
          <w:rFonts w:ascii="黑体" w:hAnsi="黑体" w:eastAsia="黑体" w:cs="黑体"/>
          <w:bCs/>
          <w:color w:val="auto"/>
          <w:kern w:val="0"/>
          <w:sz w:val="28"/>
          <w:szCs w:val="28"/>
        </w:rPr>
        <w:sectPr>
          <w:pgSz w:w="11906" w:h="16838"/>
          <w:pgMar w:top="1871" w:right="1531" w:bottom="1871" w:left="1531" w:header="850" w:footer="1417" w:gutter="0"/>
          <w:cols w:space="0" w:num="1"/>
          <w:docGrid w:type="lines" w:linePitch="595" w:charSpace="0"/>
        </w:sectPr>
      </w:pPr>
    </w:p>
    <w:p>
      <w:pPr>
        <w:snapToGrid w:val="0"/>
        <w:spacing w:line="420" w:lineRule="exact"/>
        <w:ind w:firstLine="560" w:firstLineChars="200"/>
        <w:textAlignment w:val="bottom"/>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九、主管部门意见</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420" w:lineRule="exact"/>
              <w:textAlignment w:val="bottom"/>
              <w:rPr>
                <w:color w:val="auto"/>
                <w:sz w:val="28"/>
                <w:szCs w:val="28"/>
              </w:rPr>
            </w:pPr>
          </w:p>
          <w:p>
            <w:pPr>
              <w:snapToGrid w:val="0"/>
              <w:spacing w:line="420" w:lineRule="exact"/>
              <w:textAlignment w:val="bottom"/>
              <w:rPr>
                <w:color w:val="auto"/>
                <w:sz w:val="28"/>
                <w:szCs w:val="28"/>
              </w:rPr>
            </w:pPr>
          </w:p>
          <w:p>
            <w:pPr>
              <w:snapToGrid w:val="0"/>
              <w:spacing w:line="420" w:lineRule="exact"/>
              <w:textAlignment w:val="bottom"/>
              <w:rPr>
                <w:color w:val="auto"/>
                <w:sz w:val="28"/>
                <w:szCs w:val="28"/>
              </w:rPr>
            </w:pPr>
          </w:p>
          <w:p>
            <w:pPr>
              <w:snapToGrid w:val="0"/>
              <w:spacing w:line="420" w:lineRule="exact"/>
              <w:textAlignment w:val="bottom"/>
              <w:rPr>
                <w:color w:val="auto"/>
                <w:sz w:val="28"/>
                <w:szCs w:val="28"/>
              </w:rPr>
            </w:pPr>
          </w:p>
          <w:p>
            <w:pPr>
              <w:snapToGrid w:val="0"/>
              <w:spacing w:line="420" w:lineRule="exact"/>
              <w:textAlignment w:val="bottom"/>
              <w:rPr>
                <w:color w:val="auto"/>
                <w:sz w:val="28"/>
                <w:szCs w:val="28"/>
              </w:rPr>
            </w:pPr>
          </w:p>
          <w:p>
            <w:pPr>
              <w:snapToGrid w:val="0"/>
              <w:spacing w:line="420" w:lineRule="exact"/>
              <w:textAlignment w:val="bottom"/>
              <w:rPr>
                <w:color w:val="auto"/>
                <w:sz w:val="28"/>
                <w:szCs w:val="28"/>
              </w:rPr>
            </w:pPr>
          </w:p>
          <w:p>
            <w:pPr>
              <w:snapToGrid w:val="0"/>
              <w:spacing w:line="420" w:lineRule="exact"/>
              <w:textAlignment w:val="bottom"/>
              <w:rPr>
                <w:color w:val="auto"/>
                <w:sz w:val="28"/>
                <w:szCs w:val="28"/>
              </w:rPr>
            </w:pPr>
          </w:p>
          <w:p>
            <w:pPr>
              <w:snapToGrid w:val="0"/>
              <w:spacing w:line="420" w:lineRule="exact"/>
              <w:textAlignment w:val="bottom"/>
              <w:rPr>
                <w:color w:val="auto"/>
                <w:sz w:val="28"/>
                <w:szCs w:val="28"/>
              </w:rPr>
            </w:pPr>
          </w:p>
          <w:p>
            <w:pPr>
              <w:snapToGrid w:val="0"/>
              <w:spacing w:line="420" w:lineRule="exact"/>
              <w:textAlignment w:val="bottom"/>
              <w:rPr>
                <w:color w:val="auto"/>
                <w:sz w:val="28"/>
                <w:szCs w:val="28"/>
              </w:rPr>
            </w:pPr>
          </w:p>
          <w:p>
            <w:pPr>
              <w:snapToGrid w:val="0"/>
              <w:spacing w:line="420" w:lineRule="exact"/>
              <w:textAlignment w:val="bottom"/>
              <w:rPr>
                <w:color w:val="auto"/>
                <w:sz w:val="28"/>
                <w:szCs w:val="28"/>
              </w:rPr>
            </w:pPr>
          </w:p>
          <w:p>
            <w:pPr>
              <w:snapToGrid w:val="0"/>
              <w:spacing w:line="420" w:lineRule="exact"/>
              <w:textAlignment w:val="bottom"/>
              <w:rPr>
                <w:color w:val="auto"/>
                <w:sz w:val="28"/>
                <w:szCs w:val="28"/>
              </w:rPr>
            </w:pPr>
          </w:p>
          <w:p>
            <w:pPr>
              <w:snapToGrid w:val="0"/>
              <w:spacing w:line="420" w:lineRule="exact"/>
              <w:jc w:val="center"/>
              <w:textAlignment w:val="bottom"/>
              <w:rPr>
                <w:b/>
                <w:bCs/>
                <w:color w:val="auto"/>
                <w:sz w:val="28"/>
                <w:szCs w:val="28"/>
              </w:rPr>
            </w:pPr>
            <w:r>
              <w:rPr>
                <w:rFonts w:hint="eastAsia"/>
                <w:b/>
                <w:bCs/>
                <w:color w:val="auto"/>
                <w:sz w:val="28"/>
                <w:szCs w:val="28"/>
              </w:rPr>
              <w:t xml:space="preserve">负责人签字:             </w:t>
            </w:r>
          </w:p>
          <w:p>
            <w:pPr>
              <w:snapToGrid w:val="0"/>
              <w:spacing w:line="420" w:lineRule="exact"/>
              <w:jc w:val="right"/>
              <w:textAlignment w:val="bottom"/>
              <w:rPr>
                <w:b/>
                <w:bCs/>
                <w:color w:val="auto"/>
                <w:sz w:val="28"/>
                <w:szCs w:val="28"/>
              </w:rPr>
            </w:pPr>
            <w:r>
              <w:rPr>
                <w:rFonts w:hint="eastAsia"/>
                <w:b/>
                <w:bCs/>
                <w:color w:val="auto"/>
                <w:sz w:val="28"/>
                <w:szCs w:val="28"/>
              </w:rPr>
              <w:t xml:space="preserve">               </w:t>
            </w:r>
          </w:p>
          <w:p>
            <w:pPr>
              <w:snapToGrid w:val="0"/>
              <w:spacing w:line="420" w:lineRule="exact"/>
              <w:jc w:val="center"/>
              <w:textAlignment w:val="bottom"/>
              <w:rPr>
                <w:b/>
                <w:bCs/>
                <w:color w:val="auto"/>
                <w:sz w:val="28"/>
                <w:szCs w:val="28"/>
              </w:rPr>
            </w:pPr>
            <w:r>
              <w:rPr>
                <w:rFonts w:hint="eastAsia"/>
                <w:b/>
                <w:bCs/>
                <w:color w:val="auto"/>
                <w:sz w:val="28"/>
                <w:szCs w:val="28"/>
              </w:rPr>
              <w:t xml:space="preserve">单位公章:               </w:t>
            </w:r>
          </w:p>
          <w:p>
            <w:pPr>
              <w:snapToGrid w:val="0"/>
              <w:spacing w:line="420" w:lineRule="exact"/>
              <w:jc w:val="right"/>
              <w:textAlignment w:val="bottom"/>
              <w:rPr>
                <w:b/>
                <w:bCs/>
                <w:color w:val="auto"/>
                <w:sz w:val="28"/>
                <w:szCs w:val="28"/>
              </w:rPr>
            </w:pPr>
            <w:r>
              <w:rPr>
                <w:rFonts w:hint="eastAsia"/>
                <w:b/>
                <w:bCs/>
                <w:color w:val="auto"/>
                <w:sz w:val="28"/>
                <w:szCs w:val="28"/>
              </w:rPr>
              <w:t xml:space="preserve">               </w:t>
            </w:r>
          </w:p>
          <w:p>
            <w:pPr>
              <w:snapToGrid w:val="0"/>
              <w:spacing w:line="420" w:lineRule="exact"/>
              <w:jc w:val="center"/>
              <w:textAlignment w:val="bottom"/>
              <w:rPr>
                <w:b/>
                <w:bCs/>
                <w:color w:val="auto"/>
                <w:sz w:val="28"/>
                <w:szCs w:val="28"/>
              </w:rPr>
            </w:pPr>
            <w:r>
              <w:rPr>
                <w:rFonts w:hint="eastAsia"/>
                <w:b/>
                <w:bCs/>
                <w:color w:val="auto"/>
                <w:sz w:val="28"/>
                <w:szCs w:val="28"/>
              </w:rPr>
              <w:t xml:space="preserve">          年   月    日         </w:t>
            </w:r>
          </w:p>
          <w:p>
            <w:pPr>
              <w:snapToGrid w:val="0"/>
              <w:spacing w:line="420" w:lineRule="exact"/>
              <w:textAlignment w:val="bottom"/>
              <w:rPr>
                <w:color w:val="auto"/>
                <w:sz w:val="28"/>
                <w:szCs w:val="28"/>
              </w:rPr>
            </w:pPr>
          </w:p>
        </w:tc>
      </w:tr>
    </w:tbl>
    <w:p>
      <w:pPr>
        <w:snapToGrid w:val="0"/>
        <w:spacing w:line="420" w:lineRule="exact"/>
        <w:ind w:firstLine="560" w:firstLineChars="200"/>
        <w:textAlignment w:val="bottom"/>
        <w:rPr>
          <w:rFonts w:ascii="黑体" w:hAnsi="黑体" w:eastAsia="黑体" w:cs="黑体"/>
          <w:bCs/>
          <w:color w:val="auto"/>
          <w:kern w:val="0"/>
          <w:sz w:val="28"/>
          <w:szCs w:val="28"/>
        </w:rPr>
      </w:pPr>
    </w:p>
    <w:p>
      <w:pPr>
        <w:snapToGrid w:val="0"/>
        <w:spacing w:line="420" w:lineRule="exact"/>
        <w:textAlignment w:val="bottom"/>
        <w:rPr>
          <w:color w:val="auto"/>
          <w:sz w:val="28"/>
          <w:szCs w:val="28"/>
        </w:rPr>
      </w:pPr>
    </w:p>
    <w:p>
      <w:pPr>
        <w:pStyle w:val="10"/>
        <w:snapToGrid w:val="0"/>
        <w:spacing w:before="0" w:line="420" w:lineRule="exact"/>
        <w:textAlignment w:val="bottom"/>
        <w:rPr>
          <w:color w:val="auto"/>
          <w:sz w:val="28"/>
          <w:szCs w:val="28"/>
        </w:rPr>
        <w:sectPr>
          <w:footerReference r:id="rId41" w:type="default"/>
          <w:pgSz w:w="11906" w:h="16838"/>
          <w:pgMar w:top="1871" w:right="1531" w:bottom="1871" w:left="1531" w:header="850" w:footer="1417" w:gutter="0"/>
          <w:cols w:space="0" w:num="1"/>
          <w:docGrid w:type="lines" w:linePitch="595" w:charSpace="0"/>
        </w:sectPr>
      </w:pPr>
    </w:p>
    <w:p>
      <w:pPr>
        <w:snapToGrid w:val="0"/>
        <w:spacing w:line="420" w:lineRule="exact"/>
        <w:textAlignment w:val="bottom"/>
        <w:rPr>
          <w:rFonts w:ascii="黑体" w:hAnsi="黑体" w:eastAsia="黑体" w:cs="黑体"/>
          <w:bCs/>
          <w:color w:val="auto"/>
          <w:sz w:val="28"/>
          <w:szCs w:val="28"/>
        </w:rPr>
      </w:pPr>
      <w:r>
        <w:rPr>
          <w:rFonts w:hint="eastAsia" w:ascii="黑体" w:hAnsi="黑体" w:eastAsia="黑体" w:cs="黑体"/>
          <w:bCs/>
          <w:color w:val="auto"/>
          <w:sz w:val="28"/>
          <w:szCs w:val="28"/>
        </w:rPr>
        <w:t>第8类</w:t>
      </w:r>
    </w:p>
    <w:p>
      <w:pPr>
        <w:pStyle w:val="5"/>
        <w:snapToGrid w:val="0"/>
        <w:spacing w:line="420" w:lineRule="exact"/>
        <w:textAlignment w:val="bottom"/>
        <w:rPr>
          <w:rFonts w:ascii="宋体" w:hAnsi="宋体"/>
          <w:color w:val="auto"/>
          <w:sz w:val="28"/>
          <w:szCs w:val="28"/>
        </w:rPr>
      </w:pPr>
    </w:p>
    <w:p>
      <w:pPr>
        <w:snapToGrid w:val="0"/>
        <w:spacing w:line="420" w:lineRule="exact"/>
        <w:textAlignment w:val="bottom"/>
        <w:rPr>
          <w:rFonts w:ascii="宋体" w:hAnsi="宋体"/>
          <w:color w:val="auto"/>
          <w:sz w:val="28"/>
          <w:szCs w:val="28"/>
        </w:rPr>
      </w:pPr>
    </w:p>
    <w:p>
      <w:pPr>
        <w:pStyle w:val="5"/>
        <w:snapToGrid w:val="0"/>
        <w:spacing w:line="420" w:lineRule="exact"/>
        <w:textAlignment w:val="bottom"/>
        <w:rPr>
          <w:color w:val="auto"/>
          <w:sz w:val="28"/>
          <w:szCs w:val="28"/>
        </w:rPr>
      </w:pPr>
    </w:p>
    <w:p>
      <w:pPr>
        <w:pStyle w:val="4"/>
        <w:rPr>
          <w:color w:val="auto"/>
        </w:rPr>
      </w:pPr>
      <w:r>
        <w:rPr>
          <w:rFonts w:hint="eastAsia"/>
          <w:color w:val="auto"/>
        </w:rPr>
        <w:t>广东省农业农村厅课题研究项目</w:t>
      </w:r>
    </w:p>
    <w:p>
      <w:pPr>
        <w:pStyle w:val="4"/>
        <w:rPr>
          <w:color w:val="auto"/>
        </w:rPr>
      </w:pPr>
    </w:p>
    <w:p>
      <w:pPr>
        <w:pStyle w:val="4"/>
        <w:rPr>
          <w:color w:val="auto"/>
        </w:rPr>
      </w:pPr>
      <w:r>
        <w:rPr>
          <w:rFonts w:hint="eastAsia"/>
          <w:color w:val="auto"/>
        </w:rPr>
        <w:t>申报书模板</w:t>
      </w:r>
    </w:p>
    <w:p>
      <w:pPr>
        <w:snapToGrid w:val="0"/>
        <w:spacing w:line="420" w:lineRule="exact"/>
        <w:ind w:firstLine="536"/>
        <w:textAlignment w:val="bottom"/>
        <w:rPr>
          <w:rFonts w:ascii="宋体" w:hAnsi="宋体"/>
          <w:color w:val="auto"/>
          <w:sz w:val="28"/>
          <w:szCs w:val="28"/>
        </w:rPr>
      </w:pPr>
    </w:p>
    <w:p>
      <w:pPr>
        <w:snapToGrid w:val="0"/>
        <w:spacing w:line="420" w:lineRule="exact"/>
        <w:ind w:firstLine="536"/>
        <w:textAlignment w:val="bottom"/>
        <w:rPr>
          <w:rFonts w:ascii="宋体" w:hAnsi="宋体"/>
          <w:color w:val="auto"/>
          <w:sz w:val="28"/>
          <w:szCs w:val="28"/>
        </w:rPr>
      </w:pPr>
    </w:p>
    <w:p>
      <w:pPr>
        <w:pStyle w:val="2"/>
        <w:ind w:firstLine="600"/>
        <w:rPr>
          <w:color w:val="auto"/>
        </w:rPr>
      </w:pPr>
    </w:p>
    <w:p>
      <w:pPr>
        <w:snapToGrid w:val="0"/>
        <w:spacing w:line="420" w:lineRule="exact"/>
        <w:ind w:firstLine="536"/>
        <w:textAlignment w:val="bottom"/>
        <w:rPr>
          <w:rFonts w:ascii="宋体" w:hAnsi="宋体"/>
          <w:color w:val="auto"/>
          <w:sz w:val="28"/>
          <w:szCs w:val="28"/>
        </w:rPr>
      </w:pPr>
    </w:p>
    <w:p>
      <w:pPr>
        <w:snapToGrid w:val="0"/>
        <w:spacing w:line="420" w:lineRule="exact"/>
        <w:ind w:firstLine="536"/>
        <w:textAlignment w:val="bottom"/>
        <w:rPr>
          <w:rFonts w:ascii="宋体" w:hAnsi="宋体"/>
          <w:color w:val="auto"/>
          <w:sz w:val="28"/>
          <w:szCs w:val="28"/>
        </w:rPr>
      </w:pPr>
    </w:p>
    <w:tbl>
      <w:tblPr>
        <w:tblStyle w:val="17"/>
        <w:tblW w:w="8472" w:type="dxa"/>
        <w:jc w:val="center"/>
        <w:tblLayout w:type="fixed"/>
        <w:tblCellMar>
          <w:top w:w="0" w:type="dxa"/>
          <w:left w:w="108" w:type="dxa"/>
          <w:bottom w:w="0" w:type="dxa"/>
          <w:right w:w="108" w:type="dxa"/>
        </w:tblCellMar>
      </w:tblPr>
      <w:tblGrid>
        <w:gridCol w:w="2632"/>
        <w:gridCol w:w="3120"/>
        <w:gridCol w:w="2011"/>
        <w:gridCol w:w="709"/>
      </w:tblGrid>
      <w:tr>
        <w:tblPrEx>
          <w:tblCellMar>
            <w:top w:w="0" w:type="dxa"/>
            <w:left w:w="108" w:type="dxa"/>
            <w:bottom w:w="0" w:type="dxa"/>
            <w:right w:w="108" w:type="dxa"/>
          </w:tblCellMar>
        </w:tblPrEx>
        <w:trPr>
          <w:jc w:val="center"/>
        </w:trPr>
        <w:tc>
          <w:tcPr>
            <w:tcW w:w="2632" w:type="dxa"/>
            <w:vAlign w:val="center"/>
          </w:tcPr>
          <w:p>
            <w:pPr>
              <w:snapToGrid w:val="0"/>
              <w:spacing w:line="420" w:lineRule="exact"/>
              <w:jc w:val="left"/>
              <w:textAlignment w:val="bottom"/>
              <w:rPr>
                <w:rFonts w:ascii="黑体" w:eastAsia="黑体"/>
                <w:color w:val="auto"/>
                <w:sz w:val="28"/>
                <w:szCs w:val="28"/>
              </w:rPr>
            </w:pPr>
            <w:r>
              <w:rPr>
                <w:rFonts w:hint="eastAsia" w:ascii="黑体" w:eastAsia="黑体"/>
                <w:color w:val="auto"/>
                <w:sz w:val="28"/>
                <w:szCs w:val="28"/>
              </w:rPr>
              <w:t xml:space="preserve">项目名称 </w:t>
            </w:r>
            <w:r>
              <w:rPr>
                <w:rFonts w:ascii="黑体" w:eastAsia="黑体"/>
                <w:color w:val="auto"/>
                <w:sz w:val="28"/>
                <w:szCs w:val="28"/>
              </w:rPr>
              <w:t xml:space="preserve">   </w:t>
            </w:r>
            <w:r>
              <w:rPr>
                <w:rFonts w:hint="eastAsia" w:ascii="黑体" w:eastAsia="黑体"/>
                <w:color w:val="auto"/>
                <w:sz w:val="28"/>
                <w:szCs w:val="28"/>
              </w:rPr>
              <w:t xml:space="preserve"> </w:t>
            </w:r>
            <w:r>
              <w:rPr>
                <w:rFonts w:ascii="黑体" w:eastAsia="黑体"/>
                <w:color w:val="auto"/>
                <w:sz w:val="28"/>
                <w:szCs w:val="28"/>
              </w:rPr>
              <w:t xml:space="preserve"> </w:t>
            </w:r>
            <w:r>
              <w:rPr>
                <w:rFonts w:hint="eastAsia" w:ascii="黑体" w:eastAsia="黑体"/>
                <w:color w:val="auto"/>
                <w:sz w:val="28"/>
                <w:szCs w:val="28"/>
              </w:rPr>
              <w:t>：</w:t>
            </w:r>
          </w:p>
        </w:tc>
        <w:tc>
          <w:tcPr>
            <w:tcW w:w="5840" w:type="dxa"/>
            <w:gridSpan w:val="3"/>
            <w:tcBorders>
              <w:bottom w:val="single" w:color="auto" w:sz="4" w:space="0"/>
            </w:tcBorders>
            <w:vAlign w:val="center"/>
          </w:tcPr>
          <w:p>
            <w:pPr>
              <w:snapToGrid w:val="0"/>
              <w:spacing w:line="420" w:lineRule="exact"/>
              <w:ind w:firstLine="536"/>
              <w:jc w:val="left"/>
              <w:textAlignment w:val="bottom"/>
              <w:rPr>
                <w:rFonts w:ascii="宋体" w:hAnsi="宋体"/>
                <w:color w:val="auto"/>
                <w:sz w:val="28"/>
                <w:szCs w:val="28"/>
              </w:rPr>
            </w:pPr>
          </w:p>
        </w:tc>
      </w:tr>
      <w:tr>
        <w:tblPrEx>
          <w:tblCellMar>
            <w:top w:w="0" w:type="dxa"/>
            <w:left w:w="108" w:type="dxa"/>
            <w:bottom w:w="0" w:type="dxa"/>
            <w:right w:w="108" w:type="dxa"/>
          </w:tblCellMar>
        </w:tblPrEx>
        <w:trPr>
          <w:jc w:val="center"/>
        </w:trPr>
        <w:tc>
          <w:tcPr>
            <w:tcW w:w="2632" w:type="dxa"/>
            <w:vAlign w:val="center"/>
          </w:tcPr>
          <w:p>
            <w:pPr>
              <w:snapToGrid w:val="0"/>
              <w:spacing w:line="420" w:lineRule="exact"/>
              <w:jc w:val="left"/>
              <w:textAlignment w:val="bottom"/>
              <w:rPr>
                <w:rFonts w:ascii="黑体" w:eastAsia="黑体"/>
                <w:color w:val="auto"/>
                <w:sz w:val="28"/>
                <w:szCs w:val="28"/>
              </w:rPr>
            </w:pPr>
            <w:r>
              <w:rPr>
                <w:rFonts w:hint="eastAsia" w:ascii="黑体" w:eastAsia="黑体"/>
                <w:color w:val="auto"/>
                <w:sz w:val="28"/>
                <w:szCs w:val="28"/>
              </w:rPr>
              <w:t>项目建设期限  ：</w:t>
            </w:r>
          </w:p>
        </w:tc>
        <w:tc>
          <w:tcPr>
            <w:tcW w:w="5840" w:type="dxa"/>
            <w:gridSpan w:val="3"/>
            <w:tcBorders>
              <w:bottom w:val="single" w:color="auto" w:sz="4" w:space="0"/>
            </w:tcBorders>
            <w:vAlign w:val="center"/>
          </w:tcPr>
          <w:p>
            <w:pPr>
              <w:snapToGrid w:val="0"/>
              <w:spacing w:line="420" w:lineRule="exact"/>
              <w:ind w:firstLine="536"/>
              <w:textAlignment w:val="bottom"/>
              <w:rPr>
                <w:rFonts w:ascii="宋体" w:hAnsi="宋体"/>
                <w:color w:val="auto"/>
                <w:sz w:val="28"/>
                <w:szCs w:val="28"/>
              </w:rPr>
            </w:pPr>
          </w:p>
        </w:tc>
      </w:tr>
      <w:tr>
        <w:tblPrEx>
          <w:tblCellMar>
            <w:top w:w="0" w:type="dxa"/>
            <w:left w:w="108" w:type="dxa"/>
            <w:bottom w:w="0" w:type="dxa"/>
            <w:right w:w="108" w:type="dxa"/>
          </w:tblCellMar>
        </w:tblPrEx>
        <w:trPr>
          <w:jc w:val="center"/>
        </w:trPr>
        <w:tc>
          <w:tcPr>
            <w:tcW w:w="2632" w:type="dxa"/>
            <w:vAlign w:val="center"/>
          </w:tcPr>
          <w:p>
            <w:pPr>
              <w:snapToGrid w:val="0"/>
              <w:spacing w:line="420" w:lineRule="exact"/>
              <w:jc w:val="left"/>
              <w:textAlignment w:val="bottom"/>
              <w:rPr>
                <w:rFonts w:ascii="黑体" w:eastAsia="黑体"/>
                <w:color w:val="auto"/>
                <w:sz w:val="28"/>
                <w:szCs w:val="28"/>
              </w:rPr>
            </w:pPr>
            <w:r>
              <w:rPr>
                <w:rFonts w:hint="eastAsia" w:ascii="黑体" w:eastAsia="黑体"/>
                <w:color w:val="auto"/>
                <w:sz w:val="28"/>
                <w:szCs w:val="28"/>
              </w:rPr>
              <w:t xml:space="preserve">项目类型 </w:t>
            </w:r>
            <w:r>
              <w:rPr>
                <w:rFonts w:ascii="黑体" w:eastAsia="黑体"/>
                <w:color w:val="auto"/>
                <w:sz w:val="28"/>
                <w:szCs w:val="28"/>
              </w:rPr>
              <w:t xml:space="preserve">     </w:t>
            </w:r>
            <w:r>
              <w:rPr>
                <w:rFonts w:hint="eastAsia" w:ascii="黑体" w:eastAsia="黑体"/>
                <w:color w:val="auto"/>
                <w:sz w:val="28"/>
                <w:szCs w:val="28"/>
              </w:rPr>
              <w:t>：</w:t>
            </w:r>
          </w:p>
        </w:tc>
        <w:tc>
          <w:tcPr>
            <w:tcW w:w="5840" w:type="dxa"/>
            <w:gridSpan w:val="3"/>
            <w:tcBorders>
              <w:top w:val="single" w:color="auto" w:sz="4" w:space="0"/>
              <w:bottom w:val="single" w:color="auto" w:sz="4" w:space="0"/>
            </w:tcBorders>
            <w:vAlign w:val="center"/>
          </w:tcPr>
          <w:p>
            <w:pPr>
              <w:snapToGrid w:val="0"/>
              <w:spacing w:line="420" w:lineRule="exact"/>
              <w:textAlignment w:val="bottom"/>
              <w:rPr>
                <w:rFonts w:ascii="宋体" w:hAnsi="宋体" w:eastAsia="仿宋_GB2312"/>
                <w:color w:val="auto"/>
                <w:sz w:val="28"/>
                <w:szCs w:val="28"/>
              </w:rPr>
            </w:pPr>
            <w:r>
              <w:rPr>
                <w:rFonts w:hint="eastAsia" w:ascii="宋体" w:hAnsi="宋体" w:eastAsia="仿宋_GB2312"/>
                <w:color w:val="auto"/>
                <w:sz w:val="28"/>
                <w:szCs w:val="28"/>
              </w:rPr>
              <w:t>规划编制/软科学课题研究</w:t>
            </w:r>
          </w:p>
        </w:tc>
      </w:tr>
      <w:tr>
        <w:trPr>
          <w:jc w:val="center"/>
        </w:trPr>
        <w:tc>
          <w:tcPr>
            <w:tcW w:w="2632" w:type="dxa"/>
            <w:vAlign w:val="center"/>
          </w:tcPr>
          <w:p>
            <w:pPr>
              <w:snapToGrid w:val="0"/>
              <w:spacing w:line="420" w:lineRule="exact"/>
              <w:jc w:val="left"/>
              <w:textAlignment w:val="bottom"/>
              <w:rPr>
                <w:rFonts w:ascii="黑体" w:eastAsia="黑体"/>
                <w:color w:val="auto"/>
                <w:sz w:val="28"/>
                <w:szCs w:val="28"/>
              </w:rPr>
            </w:pPr>
            <w:r>
              <w:rPr>
                <w:rFonts w:hint="eastAsia" w:ascii="黑体" w:eastAsia="黑体"/>
                <w:color w:val="auto"/>
                <w:sz w:val="28"/>
                <w:szCs w:val="28"/>
              </w:rPr>
              <w:t xml:space="preserve">项目建设单位 </w:t>
            </w:r>
            <w:r>
              <w:rPr>
                <w:rFonts w:ascii="黑体" w:eastAsia="黑体"/>
                <w:color w:val="auto"/>
                <w:sz w:val="28"/>
                <w:szCs w:val="28"/>
              </w:rPr>
              <w:t xml:space="preserve"> </w:t>
            </w:r>
            <w:r>
              <w:rPr>
                <w:rFonts w:hint="eastAsia" w:ascii="黑体" w:eastAsia="黑体"/>
                <w:color w:val="auto"/>
                <w:sz w:val="28"/>
                <w:szCs w:val="28"/>
              </w:rPr>
              <w:t>：</w:t>
            </w:r>
          </w:p>
        </w:tc>
        <w:tc>
          <w:tcPr>
            <w:tcW w:w="3120" w:type="dxa"/>
            <w:tcBorders>
              <w:top w:val="single" w:color="auto" w:sz="4" w:space="0"/>
              <w:bottom w:val="single" w:color="auto" w:sz="4" w:space="0"/>
            </w:tcBorders>
            <w:vAlign w:val="center"/>
          </w:tcPr>
          <w:p>
            <w:pPr>
              <w:snapToGrid w:val="0"/>
              <w:spacing w:line="420" w:lineRule="exact"/>
              <w:ind w:firstLine="536"/>
              <w:textAlignment w:val="bottom"/>
              <w:rPr>
                <w:rFonts w:ascii="宋体" w:hAnsi="宋体"/>
                <w:color w:val="auto"/>
                <w:sz w:val="28"/>
                <w:szCs w:val="28"/>
              </w:rPr>
            </w:pPr>
          </w:p>
        </w:tc>
        <w:tc>
          <w:tcPr>
            <w:tcW w:w="2011" w:type="dxa"/>
            <w:tcBorders>
              <w:top w:val="single" w:color="auto" w:sz="4" w:space="0"/>
              <w:bottom w:val="single" w:color="auto" w:sz="4" w:space="0"/>
            </w:tcBorders>
            <w:vAlign w:val="center"/>
          </w:tcPr>
          <w:p>
            <w:pPr>
              <w:snapToGrid w:val="0"/>
              <w:spacing w:line="420" w:lineRule="exact"/>
              <w:jc w:val="center"/>
              <w:textAlignment w:val="bottom"/>
              <w:rPr>
                <w:rFonts w:ascii="黑体" w:hAnsi="宋体" w:eastAsia="黑体"/>
                <w:color w:val="auto"/>
                <w:sz w:val="28"/>
                <w:szCs w:val="28"/>
              </w:rPr>
            </w:pPr>
            <w:r>
              <w:rPr>
                <w:rFonts w:hint="eastAsia" w:ascii="黑体" w:hAnsi="宋体" w:eastAsia="黑体"/>
                <w:color w:val="auto"/>
                <w:sz w:val="28"/>
                <w:szCs w:val="28"/>
              </w:rPr>
              <w:t>（公章）</w:t>
            </w:r>
          </w:p>
        </w:tc>
        <w:tc>
          <w:tcPr>
            <w:tcW w:w="709" w:type="dxa"/>
            <w:tcBorders>
              <w:top w:val="single" w:color="auto" w:sz="4" w:space="0"/>
              <w:bottom w:val="single" w:color="auto" w:sz="4" w:space="0"/>
            </w:tcBorders>
            <w:vAlign w:val="center"/>
          </w:tcPr>
          <w:p>
            <w:pPr>
              <w:snapToGrid w:val="0"/>
              <w:spacing w:line="420" w:lineRule="exact"/>
              <w:ind w:firstLine="536"/>
              <w:textAlignment w:val="bottom"/>
              <w:rPr>
                <w:rFonts w:ascii="黑体" w:hAnsi="宋体" w:eastAsia="黑体"/>
                <w:color w:val="auto"/>
                <w:sz w:val="28"/>
                <w:szCs w:val="28"/>
              </w:rPr>
            </w:pPr>
          </w:p>
        </w:tc>
      </w:tr>
      <w:tr>
        <w:tblPrEx>
          <w:tblCellMar>
            <w:top w:w="0" w:type="dxa"/>
            <w:left w:w="108" w:type="dxa"/>
            <w:bottom w:w="0" w:type="dxa"/>
            <w:right w:w="108" w:type="dxa"/>
          </w:tblCellMar>
        </w:tblPrEx>
        <w:trPr>
          <w:jc w:val="center"/>
        </w:trPr>
        <w:tc>
          <w:tcPr>
            <w:tcW w:w="2632" w:type="dxa"/>
            <w:vAlign w:val="center"/>
          </w:tcPr>
          <w:p>
            <w:pPr>
              <w:snapToGrid w:val="0"/>
              <w:spacing w:line="420" w:lineRule="exact"/>
              <w:jc w:val="left"/>
              <w:textAlignment w:val="bottom"/>
              <w:rPr>
                <w:rFonts w:ascii="黑体" w:eastAsia="黑体"/>
                <w:color w:val="auto"/>
                <w:sz w:val="28"/>
                <w:szCs w:val="28"/>
              </w:rPr>
            </w:pPr>
            <w:r>
              <w:rPr>
                <w:rFonts w:hint="eastAsia" w:ascii="黑体" w:eastAsia="黑体"/>
                <w:color w:val="auto"/>
                <w:sz w:val="28"/>
                <w:szCs w:val="28"/>
              </w:rPr>
              <w:t xml:space="preserve">项目负责人  </w:t>
            </w:r>
            <w:r>
              <w:rPr>
                <w:rFonts w:ascii="黑体" w:eastAsia="黑体"/>
                <w:color w:val="auto"/>
                <w:sz w:val="28"/>
                <w:szCs w:val="28"/>
              </w:rPr>
              <w:t xml:space="preserve">  </w:t>
            </w:r>
            <w:r>
              <w:rPr>
                <w:rFonts w:hint="eastAsia" w:ascii="黑体" w:eastAsia="黑体"/>
                <w:color w:val="auto"/>
                <w:sz w:val="28"/>
                <w:szCs w:val="28"/>
              </w:rPr>
              <w:t>：</w:t>
            </w:r>
          </w:p>
        </w:tc>
        <w:tc>
          <w:tcPr>
            <w:tcW w:w="5840" w:type="dxa"/>
            <w:gridSpan w:val="3"/>
            <w:tcBorders>
              <w:top w:val="single" w:color="auto" w:sz="4" w:space="0"/>
              <w:bottom w:val="single" w:color="auto" w:sz="4" w:space="0"/>
            </w:tcBorders>
            <w:vAlign w:val="center"/>
          </w:tcPr>
          <w:p>
            <w:pPr>
              <w:snapToGrid w:val="0"/>
              <w:spacing w:line="420" w:lineRule="exact"/>
              <w:ind w:firstLine="536"/>
              <w:textAlignment w:val="bottom"/>
              <w:rPr>
                <w:rFonts w:ascii="宋体" w:hAnsi="宋体"/>
                <w:color w:val="auto"/>
                <w:sz w:val="28"/>
                <w:szCs w:val="28"/>
              </w:rPr>
            </w:pPr>
          </w:p>
        </w:tc>
      </w:tr>
      <w:tr>
        <w:tblPrEx>
          <w:tblCellMar>
            <w:top w:w="0" w:type="dxa"/>
            <w:left w:w="108" w:type="dxa"/>
            <w:bottom w:w="0" w:type="dxa"/>
            <w:right w:w="108" w:type="dxa"/>
          </w:tblCellMar>
        </w:tblPrEx>
        <w:trPr>
          <w:jc w:val="center"/>
        </w:trPr>
        <w:tc>
          <w:tcPr>
            <w:tcW w:w="2632" w:type="dxa"/>
            <w:vAlign w:val="center"/>
          </w:tcPr>
          <w:p>
            <w:pPr>
              <w:snapToGrid w:val="0"/>
              <w:spacing w:line="420" w:lineRule="exact"/>
              <w:jc w:val="left"/>
              <w:textAlignment w:val="bottom"/>
              <w:rPr>
                <w:rFonts w:ascii="黑体" w:eastAsia="黑体"/>
                <w:color w:val="auto"/>
                <w:sz w:val="28"/>
                <w:szCs w:val="28"/>
              </w:rPr>
            </w:pPr>
            <w:r>
              <w:rPr>
                <w:rFonts w:hint="eastAsia" w:ascii="黑体" w:eastAsia="黑体"/>
                <w:color w:val="auto"/>
                <w:sz w:val="28"/>
                <w:szCs w:val="28"/>
              </w:rPr>
              <w:t xml:space="preserve">项目申报日期 </w:t>
            </w:r>
            <w:r>
              <w:rPr>
                <w:rFonts w:ascii="黑体" w:eastAsia="黑体"/>
                <w:color w:val="auto"/>
                <w:sz w:val="28"/>
                <w:szCs w:val="28"/>
              </w:rPr>
              <w:t xml:space="preserve"> </w:t>
            </w:r>
            <w:r>
              <w:rPr>
                <w:rFonts w:hint="eastAsia" w:ascii="黑体" w:eastAsia="黑体"/>
                <w:color w:val="auto"/>
                <w:sz w:val="28"/>
                <w:szCs w:val="28"/>
              </w:rPr>
              <w:t>：</w:t>
            </w:r>
          </w:p>
        </w:tc>
        <w:tc>
          <w:tcPr>
            <w:tcW w:w="5840" w:type="dxa"/>
            <w:gridSpan w:val="3"/>
            <w:tcBorders>
              <w:bottom w:val="single" w:color="auto" w:sz="4" w:space="0"/>
            </w:tcBorders>
            <w:vAlign w:val="center"/>
          </w:tcPr>
          <w:p>
            <w:pPr>
              <w:snapToGrid w:val="0"/>
              <w:spacing w:line="420" w:lineRule="exact"/>
              <w:textAlignment w:val="bottom"/>
              <w:rPr>
                <w:color w:val="auto"/>
                <w:sz w:val="28"/>
                <w:szCs w:val="28"/>
              </w:rPr>
            </w:pPr>
            <w:r>
              <w:rPr>
                <w:rFonts w:hint="eastAsia"/>
                <w:color w:val="auto"/>
                <w:sz w:val="28"/>
                <w:szCs w:val="28"/>
              </w:rPr>
              <w:t xml:space="preserve">  </w:t>
            </w:r>
            <w:r>
              <w:rPr>
                <w:color w:val="auto"/>
                <w:sz w:val="28"/>
                <w:szCs w:val="28"/>
              </w:rPr>
              <w:t xml:space="preserve">  </w:t>
            </w:r>
            <w:r>
              <w:rPr>
                <w:rFonts w:hint="eastAsia"/>
                <w:color w:val="auto"/>
                <w:sz w:val="28"/>
                <w:szCs w:val="28"/>
              </w:rPr>
              <w:t xml:space="preserve">    年    </w:t>
            </w:r>
            <w:r>
              <w:rPr>
                <w:color w:val="auto"/>
                <w:sz w:val="28"/>
                <w:szCs w:val="28"/>
              </w:rPr>
              <w:t xml:space="preserve"> </w:t>
            </w:r>
            <w:r>
              <w:rPr>
                <w:rFonts w:hint="eastAsia"/>
                <w:color w:val="auto"/>
                <w:sz w:val="28"/>
                <w:szCs w:val="28"/>
              </w:rPr>
              <w:t xml:space="preserve"> 月 至      年   </w:t>
            </w:r>
            <w:r>
              <w:rPr>
                <w:color w:val="auto"/>
                <w:sz w:val="28"/>
                <w:szCs w:val="28"/>
              </w:rPr>
              <w:t xml:space="preserve"> </w:t>
            </w:r>
            <w:r>
              <w:rPr>
                <w:rFonts w:hint="eastAsia"/>
                <w:color w:val="auto"/>
                <w:sz w:val="28"/>
                <w:szCs w:val="28"/>
              </w:rPr>
              <w:t xml:space="preserve"> 月</w:t>
            </w:r>
          </w:p>
        </w:tc>
      </w:tr>
    </w:tbl>
    <w:p>
      <w:pPr>
        <w:snapToGrid w:val="0"/>
        <w:spacing w:line="420" w:lineRule="exact"/>
        <w:ind w:firstLine="536"/>
        <w:textAlignment w:val="bottom"/>
        <w:rPr>
          <w:rFonts w:ascii="宋体" w:hAnsi="宋体"/>
          <w:color w:val="auto"/>
          <w:sz w:val="28"/>
          <w:szCs w:val="28"/>
        </w:rPr>
      </w:pPr>
    </w:p>
    <w:p>
      <w:pPr>
        <w:pStyle w:val="5"/>
        <w:rPr>
          <w:rFonts w:ascii="宋体" w:hAnsi="宋体"/>
          <w:color w:val="auto"/>
          <w:sz w:val="28"/>
          <w:szCs w:val="28"/>
        </w:rPr>
      </w:pPr>
    </w:p>
    <w:p>
      <w:pPr>
        <w:rPr>
          <w:rFonts w:ascii="宋体" w:hAnsi="宋体"/>
          <w:color w:val="auto"/>
          <w:sz w:val="28"/>
          <w:szCs w:val="28"/>
        </w:rPr>
      </w:pPr>
    </w:p>
    <w:p>
      <w:pPr>
        <w:pStyle w:val="5"/>
        <w:rPr>
          <w:color w:val="auto"/>
        </w:rPr>
      </w:pPr>
    </w:p>
    <w:p>
      <w:pPr>
        <w:rPr>
          <w:color w:val="auto"/>
        </w:rPr>
      </w:pPr>
    </w:p>
    <w:p>
      <w:pPr>
        <w:snapToGrid w:val="0"/>
        <w:spacing w:line="420" w:lineRule="exact"/>
        <w:ind w:firstLine="536"/>
        <w:textAlignment w:val="bottom"/>
        <w:rPr>
          <w:rFonts w:ascii="宋体" w:hAnsi="宋体"/>
          <w:color w:val="auto"/>
          <w:sz w:val="28"/>
          <w:szCs w:val="28"/>
        </w:rPr>
      </w:pPr>
    </w:p>
    <w:p>
      <w:pPr>
        <w:adjustRightInd w:val="0"/>
        <w:snapToGrid w:val="0"/>
        <w:spacing w:line="420" w:lineRule="exact"/>
        <w:ind w:firstLine="618"/>
        <w:jc w:val="center"/>
        <w:textAlignment w:val="bottom"/>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广东省农业农村厅制</w:t>
      </w:r>
    </w:p>
    <w:p>
      <w:pPr>
        <w:adjustRightInd w:val="0"/>
        <w:snapToGrid w:val="0"/>
        <w:spacing w:line="420" w:lineRule="exact"/>
        <w:ind w:firstLine="616"/>
        <w:jc w:val="center"/>
        <w:textAlignment w:val="bottom"/>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二Ο二   年   月   日</w:t>
      </w:r>
    </w:p>
    <w:p>
      <w:pPr>
        <w:snapToGrid w:val="0"/>
        <w:spacing w:line="420" w:lineRule="exact"/>
        <w:jc w:val="center"/>
        <w:textAlignment w:val="bottom"/>
        <w:rPr>
          <w:rFonts w:ascii="黑体" w:hAnsi="黑体" w:eastAsia="黑体"/>
          <w:b/>
          <w:color w:val="auto"/>
          <w:sz w:val="32"/>
          <w:szCs w:val="32"/>
        </w:rPr>
        <w:sectPr>
          <w:headerReference r:id="rId44" w:type="first"/>
          <w:footerReference r:id="rId47" w:type="first"/>
          <w:headerReference r:id="rId42" w:type="default"/>
          <w:footerReference r:id="rId45" w:type="default"/>
          <w:headerReference r:id="rId43" w:type="even"/>
          <w:footerReference r:id="rId46" w:type="even"/>
          <w:pgSz w:w="11906" w:h="16838"/>
          <w:pgMar w:top="1871" w:right="1531" w:bottom="1871" w:left="1531" w:header="850" w:footer="1417" w:gutter="0"/>
          <w:cols w:space="0" w:num="1"/>
          <w:docGrid w:type="lines" w:linePitch="595" w:charSpace="0"/>
        </w:sectPr>
      </w:pPr>
    </w:p>
    <w:p>
      <w:pPr>
        <w:snapToGrid w:val="0"/>
        <w:spacing w:line="420" w:lineRule="exact"/>
        <w:ind w:firstLine="560" w:firstLineChars="200"/>
        <w:textAlignment w:val="bottom"/>
        <w:outlineLvl w:val="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一、项目建设单位基本信息</w:t>
      </w:r>
    </w:p>
    <w:p>
      <w:pPr>
        <w:snapToGrid w:val="0"/>
        <w:spacing w:line="420" w:lineRule="exact"/>
        <w:ind w:firstLine="560" w:firstLineChars="200"/>
        <w:textAlignment w:val="bottom"/>
        <w:rPr>
          <w:rFonts w:ascii="仿宋" w:hAnsi="仿宋" w:eastAsia="仿宋" w:cs="华文仿宋"/>
          <w:color w:val="auto"/>
          <w:sz w:val="28"/>
          <w:szCs w:val="28"/>
        </w:rPr>
      </w:pPr>
      <w:r>
        <w:rPr>
          <w:rFonts w:hint="eastAsia" w:ascii="仿宋" w:hAnsi="仿宋" w:eastAsia="仿宋" w:cs="华文仿宋"/>
          <w:color w:val="auto"/>
          <w:sz w:val="28"/>
          <w:szCs w:val="28"/>
        </w:rPr>
        <w:t>包含项目建设单位性质、隶属关系；人员状况</w:t>
      </w:r>
      <w:r>
        <w:rPr>
          <w:rFonts w:ascii="仿宋" w:hAnsi="仿宋" w:eastAsia="仿宋" w:cs="华文仿宋"/>
          <w:color w:val="auto"/>
          <w:sz w:val="28"/>
          <w:szCs w:val="28"/>
        </w:rPr>
        <w:t>，</w:t>
      </w:r>
      <w:r>
        <w:rPr>
          <w:rFonts w:hint="eastAsia" w:ascii="仿宋" w:hAnsi="仿宋" w:eastAsia="仿宋" w:cs="华文仿宋"/>
          <w:color w:val="auto"/>
          <w:sz w:val="28"/>
          <w:szCs w:val="28"/>
        </w:rPr>
        <w:t>包括项目负责人及项目成员情况和职责，从事过的同类相关课题研究及获奖概况。</w:t>
      </w:r>
    </w:p>
    <w:p>
      <w:pPr>
        <w:snapToGrid w:val="0"/>
        <w:spacing w:line="420" w:lineRule="exact"/>
        <w:jc w:val="center"/>
        <w:textAlignment w:val="bottom"/>
        <w:rPr>
          <w:rFonts w:eastAsia="黑体"/>
          <w:bCs/>
          <w:color w:val="auto"/>
          <w:sz w:val="28"/>
          <w:szCs w:val="28"/>
        </w:rPr>
      </w:pPr>
    </w:p>
    <w:p>
      <w:pPr>
        <w:snapToGrid w:val="0"/>
        <w:spacing w:line="420" w:lineRule="exact"/>
        <w:jc w:val="center"/>
        <w:textAlignment w:val="bottom"/>
        <w:rPr>
          <w:rFonts w:eastAsia="黑体"/>
          <w:color w:val="auto"/>
          <w:sz w:val="28"/>
          <w:szCs w:val="28"/>
        </w:rPr>
      </w:pPr>
      <w:r>
        <w:rPr>
          <w:rFonts w:hint="eastAsia" w:eastAsia="黑体"/>
          <w:bCs/>
          <w:color w:val="auto"/>
          <w:sz w:val="28"/>
          <w:szCs w:val="28"/>
        </w:rPr>
        <w:t>项目</w:t>
      </w:r>
      <w:r>
        <w:rPr>
          <w:rFonts w:hint="eastAsia" w:eastAsia="黑体"/>
          <w:color w:val="auto"/>
          <w:sz w:val="28"/>
          <w:szCs w:val="28"/>
        </w:rPr>
        <w:t>建设单位基本情况表</w:t>
      </w:r>
    </w:p>
    <w:p>
      <w:pPr>
        <w:snapToGrid w:val="0"/>
        <w:spacing w:line="420" w:lineRule="exact"/>
        <w:textAlignment w:val="bottom"/>
        <w:rPr>
          <w:rFonts w:ascii="黑体" w:hAnsi="黑体" w:eastAsia="黑体" w:cs="黑体"/>
          <w:b/>
          <w:bCs/>
          <w:color w:val="auto"/>
          <w:sz w:val="28"/>
          <w:szCs w:val="28"/>
        </w:rPr>
      </w:pPr>
      <w:r>
        <w:rPr>
          <w:rFonts w:hint="eastAsia" w:ascii="黑体" w:hAnsi="黑体" w:eastAsia="黑体" w:cs="黑体"/>
          <w:b/>
          <w:bCs/>
          <w:color w:val="auto"/>
          <w:sz w:val="28"/>
          <w:szCs w:val="28"/>
        </w:rPr>
        <w:t>表A1</w:t>
      </w:r>
    </w:p>
    <w:tbl>
      <w:tblPr>
        <w:tblStyle w:val="17"/>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2088"/>
        <w:gridCol w:w="1489"/>
        <w:gridCol w:w="1519"/>
        <w:gridCol w:w="506"/>
        <w:gridCol w:w="1024"/>
        <w:gridCol w:w="311"/>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8834" w:type="dxa"/>
            <w:gridSpan w:val="8"/>
            <w:vAlign w:val="center"/>
          </w:tcPr>
          <w:p>
            <w:pPr>
              <w:snapToGrid w:val="0"/>
              <w:ind w:left="1680" w:hanging="1680" w:hangingChars="700"/>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填表说明：1.单位公章名称必须与单位名称一致；</w:t>
            </w:r>
          </w:p>
          <w:p>
            <w:pPr>
              <w:snapToGrid w:val="0"/>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2.单位开户名称应与单位名称一致，如有开户名称不一致等特殊情况，必须提供证明文件。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9" w:type="dxa"/>
            <w:vMerge w:val="restart"/>
            <w:vAlign w:val="center"/>
          </w:tcPr>
          <w:p>
            <w:pPr>
              <w:snapToGrid w:val="0"/>
              <w:jc w:val="center"/>
              <w:textAlignment w:val="bottom"/>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项目建设单位</w:t>
            </w:r>
          </w:p>
        </w:tc>
        <w:tc>
          <w:tcPr>
            <w:tcW w:w="2088" w:type="dxa"/>
            <w:vAlign w:val="center"/>
          </w:tcPr>
          <w:p>
            <w:pPr>
              <w:snapToGrid w:val="0"/>
              <w:jc w:val="center"/>
              <w:textAlignment w:val="bottom"/>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单位名称</w:t>
            </w:r>
          </w:p>
        </w:tc>
        <w:tc>
          <w:tcPr>
            <w:tcW w:w="6287" w:type="dxa"/>
            <w:gridSpan w:val="6"/>
            <w:vAlign w:val="center"/>
          </w:tcPr>
          <w:p>
            <w:pPr>
              <w:snapToGrid w:val="0"/>
              <w:jc w:val="center"/>
              <w:textAlignment w:val="bottom"/>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9"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2088" w:type="dxa"/>
            <w:vAlign w:val="center"/>
          </w:tcPr>
          <w:p>
            <w:pPr>
              <w:snapToGrid w:val="0"/>
              <w:jc w:val="center"/>
              <w:textAlignment w:val="bottom"/>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单位类别</w:t>
            </w:r>
          </w:p>
        </w:tc>
        <w:tc>
          <w:tcPr>
            <w:tcW w:w="6287" w:type="dxa"/>
            <w:gridSpan w:val="6"/>
            <w:vAlign w:val="center"/>
          </w:tcPr>
          <w:p>
            <w:pPr>
              <w:tabs>
                <w:tab w:val="left" w:pos="360"/>
              </w:tabs>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□科研院所      □高等院校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9"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2088" w:type="dxa"/>
            <w:vAlign w:val="center"/>
          </w:tcPr>
          <w:p>
            <w:pPr>
              <w:snapToGrid w:val="0"/>
              <w:jc w:val="center"/>
              <w:textAlignment w:val="bottom"/>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单位主管部门</w:t>
            </w:r>
          </w:p>
        </w:tc>
        <w:tc>
          <w:tcPr>
            <w:tcW w:w="3514" w:type="dxa"/>
            <w:gridSpan w:val="3"/>
            <w:vAlign w:val="center"/>
          </w:tcPr>
          <w:p>
            <w:pPr>
              <w:snapToGrid w:val="0"/>
              <w:jc w:val="center"/>
              <w:textAlignment w:val="bottom"/>
              <w:rPr>
                <w:rFonts w:ascii="仿宋_GB2312" w:hAnsi="仿宋_GB2312" w:eastAsia="仿宋_GB2312" w:cs="仿宋_GB2312"/>
                <w:color w:val="auto"/>
                <w:sz w:val="24"/>
                <w:szCs w:val="24"/>
              </w:rPr>
            </w:pPr>
          </w:p>
        </w:tc>
        <w:tc>
          <w:tcPr>
            <w:tcW w:w="1335" w:type="dxa"/>
            <w:gridSpan w:val="2"/>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隶属关系</w:t>
            </w:r>
          </w:p>
        </w:tc>
        <w:tc>
          <w:tcPr>
            <w:tcW w:w="1438" w:type="dxa"/>
            <w:vAlign w:val="center"/>
          </w:tcPr>
          <w:p>
            <w:pPr>
              <w:snapToGrid w:val="0"/>
              <w:jc w:val="center"/>
              <w:textAlignment w:val="bottom"/>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中央/地方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9"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2088" w:type="dxa"/>
            <w:vAlign w:val="center"/>
          </w:tcPr>
          <w:p>
            <w:pPr>
              <w:snapToGrid w:val="0"/>
              <w:jc w:val="center"/>
              <w:textAlignment w:val="bottom"/>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单位法定代表人姓名</w:t>
            </w:r>
          </w:p>
        </w:tc>
        <w:tc>
          <w:tcPr>
            <w:tcW w:w="6287" w:type="dxa"/>
            <w:gridSpan w:val="6"/>
            <w:vAlign w:val="center"/>
          </w:tcPr>
          <w:p>
            <w:pPr>
              <w:snapToGrid w:val="0"/>
              <w:jc w:val="center"/>
              <w:textAlignment w:val="bottom"/>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9"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2088" w:type="dxa"/>
            <w:vAlign w:val="center"/>
          </w:tcPr>
          <w:p>
            <w:pPr>
              <w:snapToGrid w:val="0"/>
              <w:jc w:val="center"/>
              <w:textAlignment w:val="bottom"/>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电子邮箱</w:t>
            </w:r>
          </w:p>
        </w:tc>
        <w:tc>
          <w:tcPr>
            <w:tcW w:w="6287" w:type="dxa"/>
            <w:gridSpan w:val="6"/>
            <w:vAlign w:val="center"/>
          </w:tcPr>
          <w:p>
            <w:pPr>
              <w:snapToGrid w:val="0"/>
              <w:jc w:val="center"/>
              <w:textAlignment w:val="bottom"/>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9"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2088" w:type="dxa"/>
            <w:vAlign w:val="center"/>
          </w:tcPr>
          <w:p>
            <w:pPr>
              <w:snapToGrid w:val="0"/>
              <w:jc w:val="center"/>
              <w:textAlignment w:val="bottom"/>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通信地址</w:t>
            </w:r>
          </w:p>
        </w:tc>
        <w:tc>
          <w:tcPr>
            <w:tcW w:w="6287" w:type="dxa"/>
            <w:gridSpan w:val="6"/>
            <w:vAlign w:val="center"/>
          </w:tcPr>
          <w:p>
            <w:pPr>
              <w:snapToGrid w:val="0"/>
              <w:jc w:val="center"/>
              <w:textAlignment w:val="bottom"/>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9" w:type="dxa"/>
            <w:vMerge w:val="restart"/>
            <w:vAlign w:val="center"/>
          </w:tcPr>
          <w:p>
            <w:pPr>
              <w:snapToGrid w:val="0"/>
              <w:jc w:val="center"/>
              <w:textAlignment w:val="bottom"/>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相关责任人</w:t>
            </w:r>
          </w:p>
        </w:tc>
        <w:tc>
          <w:tcPr>
            <w:tcW w:w="2088" w:type="dxa"/>
            <w:vMerge w:val="restart"/>
            <w:vAlign w:val="center"/>
          </w:tcPr>
          <w:p>
            <w:pPr>
              <w:snapToGrid w:val="0"/>
              <w:jc w:val="center"/>
              <w:textAlignment w:val="bottom"/>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项目负责人</w:t>
            </w:r>
          </w:p>
        </w:tc>
        <w:tc>
          <w:tcPr>
            <w:tcW w:w="1489"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姓名</w:t>
            </w:r>
          </w:p>
        </w:tc>
        <w:tc>
          <w:tcPr>
            <w:tcW w:w="4798" w:type="dxa"/>
            <w:gridSpan w:val="5"/>
            <w:vAlign w:val="center"/>
          </w:tcPr>
          <w:p>
            <w:pPr>
              <w:snapToGrid w:val="0"/>
              <w:jc w:val="center"/>
              <w:textAlignment w:val="bottom"/>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9"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2088"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1489"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性别</w:t>
            </w:r>
          </w:p>
        </w:tc>
        <w:tc>
          <w:tcPr>
            <w:tcW w:w="1519" w:type="dxa"/>
            <w:vAlign w:val="center"/>
          </w:tcPr>
          <w:p>
            <w:pPr>
              <w:snapToGrid w:val="0"/>
              <w:jc w:val="center"/>
              <w:textAlignment w:val="bottom"/>
              <w:rPr>
                <w:rFonts w:ascii="仿宋_GB2312" w:hAnsi="仿宋_GB2312" w:eastAsia="仿宋_GB2312" w:cs="仿宋_GB2312"/>
                <w:color w:val="auto"/>
                <w:sz w:val="24"/>
                <w:szCs w:val="24"/>
              </w:rPr>
            </w:pPr>
          </w:p>
        </w:tc>
        <w:tc>
          <w:tcPr>
            <w:tcW w:w="1530" w:type="dxa"/>
            <w:gridSpan w:val="2"/>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学历</w:t>
            </w:r>
          </w:p>
        </w:tc>
        <w:tc>
          <w:tcPr>
            <w:tcW w:w="1749" w:type="dxa"/>
            <w:gridSpan w:val="2"/>
            <w:vAlign w:val="center"/>
          </w:tcPr>
          <w:p>
            <w:pPr>
              <w:snapToGrid w:val="0"/>
              <w:jc w:val="center"/>
              <w:textAlignment w:val="bottom"/>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9"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2088"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1489"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工作单位</w:t>
            </w:r>
          </w:p>
        </w:tc>
        <w:tc>
          <w:tcPr>
            <w:tcW w:w="4798" w:type="dxa"/>
            <w:gridSpan w:val="5"/>
            <w:vAlign w:val="center"/>
          </w:tcPr>
          <w:p>
            <w:pPr>
              <w:snapToGrid w:val="0"/>
              <w:jc w:val="center"/>
              <w:textAlignment w:val="bottom"/>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9"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2088"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1489"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职务</w:t>
            </w:r>
          </w:p>
        </w:tc>
        <w:tc>
          <w:tcPr>
            <w:tcW w:w="1519" w:type="dxa"/>
            <w:vAlign w:val="center"/>
          </w:tcPr>
          <w:p>
            <w:pPr>
              <w:snapToGrid w:val="0"/>
              <w:jc w:val="center"/>
              <w:textAlignment w:val="bottom"/>
              <w:rPr>
                <w:rFonts w:ascii="仿宋_GB2312" w:hAnsi="仿宋_GB2312" w:eastAsia="仿宋_GB2312" w:cs="仿宋_GB2312"/>
                <w:color w:val="auto"/>
                <w:sz w:val="24"/>
                <w:szCs w:val="24"/>
              </w:rPr>
            </w:pPr>
          </w:p>
        </w:tc>
        <w:tc>
          <w:tcPr>
            <w:tcW w:w="1530" w:type="dxa"/>
            <w:gridSpan w:val="2"/>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职称</w:t>
            </w:r>
          </w:p>
        </w:tc>
        <w:tc>
          <w:tcPr>
            <w:tcW w:w="1749" w:type="dxa"/>
            <w:gridSpan w:val="2"/>
            <w:vAlign w:val="center"/>
          </w:tcPr>
          <w:p>
            <w:pPr>
              <w:snapToGrid w:val="0"/>
              <w:jc w:val="center"/>
              <w:textAlignment w:val="bottom"/>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9"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2088"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1489"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联系电话1</w:t>
            </w:r>
          </w:p>
        </w:tc>
        <w:tc>
          <w:tcPr>
            <w:tcW w:w="1519" w:type="dxa"/>
            <w:vAlign w:val="center"/>
          </w:tcPr>
          <w:p>
            <w:pPr>
              <w:snapToGrid w:val="0"/>
              <w:jc w:val="center"/>
              <w:textAlignment w:val="bottom"/>
              <w:rPr>
                <w:rFonts w:ascii="仿宋_GB2312" w:hAnsi="仿宋_GB2312" w:eastAsia="仿宋_GB2312" w:cs="仿宋_GB2312"/>
                <w:color w:val="auto"/>
                <w:sz w:val="24"/>
                <w:szCs w:val="24"/>
              </w:rPr>
            </w:pPr>
          </w:p>
        </w:tc>
        <w:tc>
          <w:tcPr>
            <w:tcW w:w="1530" w:type="dxa"/>
            <w:gridSpan w:val="2"/>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联系电话2</w:t>
            </w:r>
          </w:p>
        </w:tc>
        <w:tc>
          <w:tcPr>
            <w:tcW w:w="1749" w:type="dxa"/>
            <w:gridSpan w:val="2"/>
            <w:vAlign w:val="center"/>
          </w:tcPr>
          <w:p>
            <w:pPr>
              <w:snapToGrid w:val="0"/>
              <w:jc w:val="center"/>
              <w:textAlignment w:val="bottom"/>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9"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2088"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1489"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电子邮箱</w:t>
            </w:r>
          </w:p>
        </w:tc>
        <w:tc>
          <w:tcPr>
            <w:tcW w:w="4798" w:type="dxa"/>
            <w:gridSpan w:val="5"/>
            <w:vAlign w:val="center"/>
          </w:tcPr>
          <w:p>
            <w:pPr>
              <w:snapToGrid w:val="0"/>
              <w:jc w:val="center"/>
              <w:textAlignment w:val="bottom"/>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9"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2088"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1489"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通信地址</w:t>
            </w:r>
          </w:p>
        </w:tc>
        <w:tc>
          <w:tcPr>
            <w:tcW w:w="4798" w:type="dxa"/>
            <w:gridSpan w:val="5"/>
            <w:vAlign w:val="center"/>
          </w:tcPr>
          <w:p>
            <w:pPr>
              <w:snapToGrid w:val="0"/>
              <w:jc w:val="center"/>
              <w:textAlignment w:val="bottom"/>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5" w:hRule="atLeast"/>
          <w:jc w:val="center"/>
        </w:trPr>
        <w:tc>
          <w:tcPr>
            <w:tcW w:w="459"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2088"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1489"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同类项目研究成果介绍</w:t>
            </w:r>
          </w:p>
        </w:tc>
        <w:tc>
          <w:tcPr>
            <w:tcW w:w="4798" w:type="dxa"/>
            <w:gridSpan w:val="5"/>
            <w:vAlign w:val="center"/>
          </w:tcPr>
          <w:p>
            <w:pPr>
              <w:snapToGrid w:val="0"/>
              <w:jc w:val="center"/>
              <w:textAlignment w:val="bottom"/>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9"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2088" w:type="dxa"/>
            <w:vMerge w:val="restart"/>
            <w:vAlign w:val="center"/>
          </w:tcPr>
          <w:p>
            <w:pPr>
              <w:snapToGrid w:val="0"/>
              <w:jc w:val="center"/>
              <w:textAlignment w:val="bottom"/>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项目联系人</w:t>
            </w:r>
          </w:p>
        </w:tc>
        <w:tc>
          <w:tcPr>
            <w:tcW w:w="1489"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姓名</w:t>
            </w:r>
          </w:p>
        </w:tc>
        <w:tc>
          <w:tcPr>
            <w:tcW w:w="4798" w:type="dxa"/>
            <w:gridSpan w:val="5"/>
            <w:vAlign w:val="center"/>
          </w:tcPr>
          <w:p>
            <w:pPr>
              <w:snapToGrid w:val="0"/>
              <w:jc w:val="center"/>
              <w:textAlignment w:val="bottom"/>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9"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2088"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1489"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p>
        </w:tc>
        <w:tc>
          <w:tcPr>
            <w:tcW w:w="4798" w:type="dxa"/>
            <w:gridSpan w:val="5"/>
            <w:vAlign w:val="center"/>
          </w:tcPr>
          <w:p>
            <w:pPr>
              <w:snapToGrid w:val="0"/>
              <w:jc w:val="center"/>
              <w:textAlignment w:val="bottom"/>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9"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2088" w:type="dxa"/>
            <w:vMerge w:val="continue"/>
            <w:vAlign w:val="center"/>
          </w:tcPr>
          <w:p>
            <w:pPr>
              <w:snapToGrid w:val="0"/>
              <w:jc w:val="center"/>
              <w:textAlignment w:val="bottom"/>
              <w:rPr>
                <w:rFonts w:ascii="仿宋_GB2312" w:hAnsi="仿宋_GB2312" w:eastAsia="仿宋_GB2312" w:cs="仿宋_GB2312"/>
                <w:b/>
                <w:bCs/>
                <w:color w:val="auto"/>
                <w:sz w:val="24"/>
                <w:szCs w:val="24"/>
              </w:rPr>
            </w:pPr>
          </w:p>
        </w:tc>
        <w:tc>
          <w:tcPr>
            <w:tcW w:w="1489" w:type="dxa"/>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电子邮箱</w:t>
            </w:r>
          </w:p>
        </w:tc>
        <w:tc>
          <w:tcPr>
            <w:tcW w:w="4798" w:type="dxa"/>
            <w:gridSpan w:val="5"/>
            <w:vAlign w:val="center"/>
          </w:tcPr>
          <w:p>
            <w:pPr>
              <w:snapToGrid w:val="0"/>
              <w:jc w:val="center"/>
              <w:textAlignment w:val="bottom"/>
              <w:rPr>
                <w:rFonts w:ascii="仿宋_GB2312" w:hAnsi="仿宋_GB2312" w:eastAsia="仿宋_GB2312" w:cs="仿宋_GB2312"/>
                <w:color w:val="auto"/>
                <w:sz w:val="24"/>
                <w:szCs w:val="24"/>
              </w:rPr>
            </w:pPr>
          </w:p>
        </w:tc>
      </w:tr>
    </w:tbl>
    <w:p>
      <w:pPr>
        <w:snapToGrid w:val="0"/>
        <w:spacing w:line="420" w:lineRule="exact"/>
        <w:textAlignment w:val="bottom"/>
        <w:rPr>
          <w:rFonts w:ascii="长城小标宋体" w:hAnsi="长城小标宋体" w:eastAsia="长城小标宋体"/>
          <w:color w:val="auto"/>
          <w:sz w:val="28"/>
          <w:szCs w:val="28"/>
        </w:rPr>
        <w:sectPr>
          <w:footerReference r:id="rId48" w:type="default"/>
          <w:pgSz w:w="11906" w:h="16838"/>
          <w:pgMar w:top="1871" w:right="1531" w:bottom="1871" w:left="1531" w:header="850" w:footer="1417" w:gutter="0"/>
          <w:cols w:space="0" w:num="1"/>
          <w:docGrid w:type="lines" w:linePitch="595" w:charSpace="0"/>
        </w:sectPr>
      </w:pPr>
    </w:p>
    <w:p>
      <w:pPr>
        <w:snapToGrid w:val="0"/>
        <w:spacing w:line="420" w:lineRule="exact"/>
        <w:ind w:firstLine="376"/>
        <w:jc w:val="center"/>
        <w:textAlignment w:val="bottom"/>
        <w:rPr>
          <w:rFonts w:eastAsia="黑体"/>
          <w:color w:val="auto"/>
          <w:sz w:val="28"/>
          <w:szCs w:val="28"/>
        </w:rPr>
      </w:pPr>
      <w:r>
        <w:rPr>
          <w:rFonts w:hint="eastAsia" w:eastAsia="黑体"/>
          <w:color w:val="auto"/>
          <w:sz w:val="28"/>
          <w:szCs w:val="28"/>
        </w:rPr>
        <w:t>项目成员基本情况表</w:t>
      </w:r>
    </w:p>
    <w:p>
      <w:pPr>
        <w:snapToGrid w:val="0"/>
        <w:spacing w:line="420" w:lineRule="exact"/>
        <w:textAlignment w:val="bottom"/>
        <w:rPr>
          <w:b/>
          <w:bCs/>
          <w:color w:val="auto"/>
          <w:sz w:val="28"/>
          <w:szCs w:val="28"/>
        </w:rPr>
      </w:pPr>
      <w:r>
        <w:rPr>
          <w:rFonts w:hint="eastAsia" w:ascii="黑体" w:hAnsi="黑体" w:eastAsia="黑体" w:cs="黑体"/>
          <w:b/>
          <w:bCs/>
          <w:color w:val="auto"/>
          <w:sz w:val="28"/>
          <w:szCs w:val="28"/>
        </w:rPr>
        <w:t>表A2</w:t>
      </w:r>
      <w:r>
        <w:rPr>
          <w:rFonts w:hint="eastAsia"/>
          <w:b/>
          <w:bCs/>
          <w:color w:val="auto"/>
          <w:sz w:val="28"/>
          <w:szCs w:val="28"/>
        </w:rPr>
        <w:t xml:space="preserve">   </w:t>
      </w:r>
      <w:r>
        <w:rPr>
          <w:b/>
          <w:bCs/>
          <w:color w:val="auto"/>
          <w:sz w:val="28"/>
          <w:szCs w:val="28"/>
        </w:rPr>
        <w:tab/>
      </w:r>
      <w:r>
        <w:rPr>
          <w:rFonts w:eastAsia="楷体_GB2312"/>
          <w:b/>
          <w:bCs/>
          <w:color w:val="auto"/>
          <w:sz w:val="28"/>
          <w:szCs w:val="28"/>
        </w:rPr>
        <w:tab/>
      </w:r>
      <w:r>
        <w:rPr>
          <w:rFonts w:hint="eastAsia" w:eastAsia="楷体_GB2312"/>
          <w:b/>
          <w:bCs/>
          <w:color w:val="auto"/>
          <w:sz w:val="28"/>
          <w:szCs w:val="28"/>
        </w:rPr>
        <w:t xml:space="preserve">   　 　        </w:t>
      </w:r>
      <w:r>
        <w:rPr>
          <w:rFonts w:hint="eastAsia"/>
          <w:b/>
          <w:bCs/>
          <w:color w:val="auto"/>
          <w:sz w:val="28"/>
          <w:szCs w:val="28"/>
        </w:rPr>
        <w:t xml:space="preserve"> </w:t>
      </w:r>
    </w:p>
    <w:tbl>
      <w:tblPr>
        <w:tblStyle w:val="17"/>
        <w:tblW w:w="8648" w:type="dxa"/>
        <w:jc w:val="center"/>
        <w:tblLayout w:type="fixed"/>
        <w:tblCellMar>
          <w:top w:w="0" w:type="dxa"/>
          <w:left w:w="0" w:type="dxa"/>
          <w:bottom w:w="0" w:type="dxa"/>
          <w:right w:w="0" w:type="dxa"/>
        </w:tblCellMar>
      </w:tblPr>
      <w:tblGrid>
        <w:gridCol w:w="528"/>
        <w:gridCol w:w="1065"/>
        <w:gridCol w:w="1199"/>
        <w:gridCol w:w="1731"/>
        <w:gridCol w:w="1199"/>
        <w:gridCol w:w="2926"/>
      </w:tblGrid>
      <w:tr>
        <w:tblPrEx>
          <w:tblCellMar>
            <w:top w:w="0" w:type="dxa"/>
            <w:left w:w="0" w:type="dxa"/>
            <w:bottom w:w="0" w:type="dxa"/>
            <w:right w:w="0" w:type="dxa"/>
          </w:tblCellMar>
        </w:tblPrEx>
        <w:trPr>
          <w:cantSplit/>
          <w:trHeight w:val="1134" w:hRule="atLeast"/>
          <w:jc w:val="center"/>
        </w:trPr>
        <w:tc>
          <w:tcPr>
            <w:tcW w:w="8648"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textAlignment w:val="bottom"/>
              <w:rPr>
                <w:rFonts w:ascii="楷体_GB2312" w:hAnsi="楷体_GB2312" w:eastAsia="楷体_GB2312"/>
                <w:color w:val="auto"/>
                <w:sz w:val="24"/>
                <w:szCs w:val="24"/>
              </w:rPr>
            </w:pPr>
            <w:r>
              <w:rPr>
                <w:rFonts w:hint="eastAsia" w:ascii="楷体_GB2312" w:hAnsi="楷体_GB2312" w:eastAsia="楷体_GB2312"/>
                <w:color w:val="auto"/>
                <w:sz w:val="24"/>
                <w:szCs w:val="24"/>
              </w:rPr>
              <w:t xml:space="preserve">填表说明：1.人员分类：项目负责人、项目骨干、其他人员； </w:t>
            </w:r>
          </w:p>
          <w:p>
            <w:pPr>
              <w:snapToGrid w:val="0"/>
              <w:textAlignment w:val="bottom"/>
              <w:rPr>
                <w:rFonts w:ascii="楷体_GB2312" w:hAnsi="楷体_GB2312" w:eastAsia="楷体_GB2312"/>
                <w:color w:val="auto"/>
                <w:sz w:val="24"/>
                <w:szCs w:val="24"/>
              </w:rPr>
            </w:pPr>
            <w:r>
              <w:rPr>
                <w:rFonts w:hint="eastAsia" w:ascii="楷体_GB2312" w:hAnsi="楷体_GB2312" w:eastAsia="楷体_GB2312"/>
                <w:color w:val="auto"/>
                <w:sz w:val="24"/>
                <w:szCs w:val="24"/>
              </w:rPr>
              <w:t xml:space="preserve">          2.职称分类：正高级、副高级、中级、初级、其他；</w:t>
            </w:r>
          </w:p>
          <w:p>
            <w:pPr>
              <w:snapToGrid w:val="0"/>
              <w:textAlignment w:val="bottom"/>
              <w:rPr>
                <w:rFonts w:eastAsia="楷体_GB2312"/>
                <w:color w:val="auto"/>
                <w:sz w:val="24"/>
                <w:szCs w:val="24"/>
              </w:rPr>
            </w:pPr>
            <w:r>
              <w:rPr>
                <w:rFonts w:hint="eastAsia" w:ascii="楷体_GB2312" w:hAnsi="楷体_GB2312" w:eastAsia="楷体_GB2312"/>
                <w:color w:val="auto"/>
                <w:sz w:val="24"/>
                <w:szCs w:val="24"/>
              </w:rPr>
              <w:t xml:space="preserve">          3.项目固定人员需填写人员明细。</w:t>
            </w:r>
          </w:p>
        </w:tc>
      </w:tr>
      <w:tr>
        <w:tblPrEx>
          <w:tblCellMar>
            <w:top w:w="0" w:type="dxa"/>
            <w:left w:w="0" w:type="dxa"/>
            <w:bottom w:w="0" w:type="dxa"/>
            <w:right w:w="0" w:type="dxa"/>
          </w:tblCellMar>
        </w:tblPrEx>
        <w:trPr>
          <w:cantSplit/>
          <w:trHeight w:val="567" w:hRule="atLeast"/>
          <w:jc w:val="center"/>
        </w:trPr>
        <w:tc>
          <w:tcPr>
            <w:tcW w:w="528"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序号</w:t>
            </w:r>
          </w:p>
        </w:tc>
        <w:tc>
          <w:tcPr>
            <w:tcW w:w="10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姓名</w:t>
            </w:r>
          </w:p>
        </w:tc>
        <w:tc>
          <w:tcPr>
            <w:tcW w:w="119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工作单位</w:t>
            </w:r>
          </w:p>
        </w:tc>
        <w:tc>
          <w:tcPr>
            <w:tcW w:w="1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职称</w:t>
            </w:r>
          </w:p>
        </w:tc>
        <w:tc>
          <w:tcPr>
            <w:tcW w:w="1199"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人员分类</w:t>
            </w:r>
          </w:p>
        </w:tc>
        <w:tc>
          <w:tcPr>
            <w:tcW w:w="2926"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同类项目经验介绍</w:t>
            </w:r>
          </w:p>
        </w:tc>
      </w:tr>
      <w:tr>
        <w:tblPrEx>
          <w:tblCellMar>
            <w:top w:w="0" w:type="dxa"/>
            <w:left w:w="0" w:type="dxa"/>
            <w:bottom w:w="0" w:type="dxa"/>
            <w:right w:w="0" w:type="dxa"/>
          </w:tblCellMar>
        </w:tblPrEx>
        <w:trPr>
          <w:cantSplit/>
          <w:trHeight w:val="397" w:hRule="atLeast"/>
          <w:jc w:val="center"/>
        </w:trPr>
        <w:tc>
          <w:tcPr>
            <w:tcW w:w="528" w:type="dxa"/>
            <w:vMerge w:val="continue"/>
            <w:tcBorders>
              <w:left w:val="single" w:color="auto" w:sz="4" w:space="0"/>
              <w:bottom w:val="single" w:color="auto" w:sz="4" w:space="0"/>
              <w:right w:val="single" w:color="auto" w:sz="4" w:space="0"/>
            </w:tcBorders>
            <w:vAlign w:val="center"/>
          </w:tcPr>
          <w:p>
            <w:pPr>
              <w:snapToGrid w:val="0"/>
              <w:textAlignment w:val="bottom"/>
              <w:rPr>
                <w:rFonts w:ascii="仿宋_GB2312" w:hAnsi="仿宋_GB2312" w:eastAsia="仿宋_GB2312" w:cs="仿宋_GB2312"/>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1199" w:type="dxa"/>
            <w:tcBorders>
              <w:top w:val="nil"/>
              <w:left w:val="nil"/>
              <w:bottom w:val="single" w:color="auto" w:sz="4" w:space="0"/>
              <w:right w:val="single" w:color="auto" w:sz="4" w:space="0"/>
            </w:tcBorders>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2926" w:type="dxa"/>
            <w:tcBorders>
              <w:top w:val="nil"/>
              <w:left w:val="nil"/>
              <w:bottom w:val="single" w:color="auto" w:sz="4" w:space="0"/>
              <w:right w:val="single" w:color="auto" w:sz="4" w:space="0"/>
            </w:tcBorders>
            <w:vAlign w:val="center"/>
          </w:tcPr>
          <w:p>
            <w:pPr>
              <w:snapToGrid w:val="0"/>
              <w:jc w:val="center"/>
              <w:textAlignment w:val="bottom"/>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snapToGrid w:val="0"/>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r>
      <w:tr>
        <w:tblPrEx>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snapToGrid w:val="0"/>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r>
      <w:tr>
        <w:tblPrEx>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snapToGrid w:val="0"/>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r>
      <w:tr>
        <w:tblPrEx>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snapToGrid w:val="0"/>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r>
      <w:tr>
        <w:tblPrEx>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snapToGrid w:val="0"/>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r>
      <w:tr>
        <w:tblPrEx>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snapToGrid w:val="0"/>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r>
      <w:tr>
        <w:tblPrEx>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snapToGrid w:val="0"/>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r>
      <w:tr>
        <w:tblPrEx>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snapToGrid w:val="0"/>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r>
      <w:tr>
        <w:tblPrEx>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snapToGrid w:val="0"/>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r>
      <w:tr>
        <w:tblPrEx>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snapToGrid w:val="0"/>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r>
      <w:tr>
        <w:tblPrEx>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snapToGrid w:val="0"/>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r>
      <w:tr>
        <w:tblPrEx>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snapToGrid w:val="0"/>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r>
      <w:tr>
        <w:tblPrEx>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snapToGrid w:val="0"/>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snapToGrid w:val="0"/>
              <w:jc w:val="center"/>
              <w:textAlignment w:val="bottom"/>
              <w:rPr>
                <w:color w:val="auto"/>
                <w:sz w:val="24"/>
                <w:szCs w:val="24"/>
              </w:rPr>
            </w:pPr>
          </w:p>
        </w:tc>
      </w:tr>
    </w:tbl>
    <w:p>
      <w:pPr>
        <w:snapToGrid w:val="0"/>
        <w:spacing w:line="420" w:lineRule="exact"/>
        <w:textAlignment w:val="bottom"/>
        <w:rPr>
          <w:color w:val="auto"/>
          <w:sz w:val="28"/>
          <w:szCs w:val="28"/>
        </w:rPr>
      </w:pPr>
    </w:p>
    <w:p>
      <w:pPr>
        <w:snapToGrid w:val="0"/>
        <w:spacing w:line="420" w:lineRule="exact"/>
        <w:textAlignment w:val="bottom"/>
        <w:rPr>
          <w:color w:val="auto"/>
          <w:sz w:val="28"/>
          <w:szCs w:val="28"/>
        </w:rPr>
      </w:pPr>
    </w:p>
    <w:p>
      <w:pPr>
        <w:snapToGrid w:val="0"/>
        <w:spacing w:line="420" w:lineRule="exact"/>
        <w:textAlignment w:val="bottom"/>
        <w:rPr>
          <w:color w:val="auto"/>
          <w:sz w:val="28"/>
          <w:szCs w:val="28"/>
        </w:rPr>
      </w:pPr>
    </w:p>
    <w:p>
      <w:pPr>
        <w:snapToGrid w:val="0"/>
        <w:spacing w:line="420" w:lineRule="exact"/>
        <w:textAlignment w:val="bottom"/>
        <w:rPr>
          <w:rFonts w:ascii="黑体" w:hAnsi="黑体" w:eastAsia="黑体" w:cs="黑体"/>
          <w:bCs/>
          <w:color w:val="auto"/>
          <w:kern w:val="0"/>
          <w:sz w:val="28"/>
          <w:szCs w:val="28"/>
        </w:rPr>
      </w:pPr>
    </w:p>
    <w:p>
      <w:pPr>
        <w:snapToGrid w:val="0"/>
        <w:spacing w:line="420" w:lineRule="exact"/>
        <w:textAlignment w:val="bottom"/>
        <w:rPr>
          <w:rFonts w:ascii="黑体" w:hAnsi="黑体" w:eastAsia="黑体" w:cs="黑体"/>
          <w:bCs/>
          <w:color w:val="auto"/>
          <w:kern w:val="0"/>
          <w:sz w:val="28"/>
          <w:szCs w:val="28"/>
        </w:rPr>
      </w:pPr>
    </w:p>
    <w:p>
      <w:pPr>
        <w:snapToGrid w:val="0"/>
        <w:spacing w:line="420" w:lineRule="exact"/>
        <w:ind w:firstLine="560" w:firstLineChars="200"/>
        <w:textAlignment w:val="bottom"/>
        <w:rPr>
          <w:rFonts w:ascii="黑体" w:hAnsi="黑体" w:eastAsia="黑体" w:cs="黑体"/>
          <w:bCs/>
          <w:color w:val="auto"/>
          <w:kern w:val="0"/>
          <w:sz w:val="28"/>
          <w:szCs w:val="28"/>
        </w:rPr>
      </w:pPr>
    </w:p>
    <w:p>
      <w:pPr>
        <w:snapToGrid w:val="0"/>
        <w:spacing w:line="420" w:lineRule="exact"/>
        <w:ind w:firstLine="560" w:firstLineChars="200"/>
        <w:textAlignment w:val="bottom"/>
        <w:rPr>
          <w:rFonts w:ascii="黑体" w:hAnsi="黑体" w:eastAsia="黑体" w:cs="黑体"/>
          <w:bCs/>
          <w:color w:val="auto"/>
          <w:kern w:val="0"/>
          <w:sz w:val="28"/>
          <w:szCs w:val="28"/>
        </w:rPr>
      </w:pPr>
      <w:r>
        <w:rPr>
          <w:rFonts w:ascii="黑体" w:hAnsi="黑体" w:eastAsia="黑体" w:cs="黑体"/>
          <w:bCs/>
          <w:color w:val="auto"/>
          <w:kern w:val="0"/>
          <w:sz w:val="28"/>
          <w:szCs w:val="28"/>
        </w:rPr>
        <w:br w:type="page"/>
      </w:r>
    </w:p>
    <w:p>
      <w:pPr>
        <w:snapToGrid w:val="0"/>
        <w:spacing w:line="420" w:lineRule="exact"/>
        <w:ind w:firstLine="560" w:firstLineChars="200"/>
        <w:textAlignment w:val="bottom"/>
        <w:outlineLvl w:val="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二、项目申报依据</w:t>
      </w:r>
    </w:p>
    <w:tbl>
      <w:tblPr>
        <w:tblStyle w:val="18"/>
        <w:tblW w:w="8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6" w:hRule="atLeast"/>
          <w:jc w:val="center"/>
        </w:trPr>
        <w:tc>
          <w:tcPr>
            <w:tcW w:w="8608" w:type="dxa"/>
            <w:tcBorders>
              <w:bottom w:val="single" w:color="auto" w:sz="4" w:space="0"/>
            </w:tcBorders>
          </w:tcPr>
          <w:p>
            <w:pPr>
              <w:snapToGrid w:val="0"/>
              <w:spacing w:line="420" w:lineRule="exact"/>
              <w:ind w:firstLine="562" w:firstLineChars="200"/>
              <w:textAlignment w:val="bottom"/>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填写说明：</w:t>
            </w:r>
          </w:p>
          <w:p>
            <w:pPr>
              <w:snapToGrid w:val="0"/>
              <w:spacing w:line="420" w:lineRule="exact"/>
              <w:ind w:firstLine="560" w:firstLineChars="200"/>
              <w:textAlignment w:val="bottom"/>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一）分别从政策、职能和其他方面充分说明项目实施的必要性，并对必要性进行深入解读，体现申报人对项目需求的理解程度。其中，政策方面可从中央、省委省政府有关决策部署、政策规定、农业农村行业发展规划进行说明；职能方面可结合相关业务主管部门职能进行说明，并明确相关文件依据。</w:t>
            </w:r>
          </w:p>
          <w:p>
            <w:pPr>
              <w:snapToGrid w:val="0"/>
              <w:spacing w:line="420" w:lineRule="exact"/>
              <w:ind w:firstLine="560" w:firstLineChars="200"/>
              <w:textAlignment w:val="bottom"/>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（二）应当对提出的项目申报方案所遵循的文件依据和标准予以充分说明，便于理解后续实施内容，必要时添加佐证材料作为附件。</w:t>
            </w:r>
          </w:p>
          <w:p>
            <w:pPr>
              <w:snapToGrid w:val="0"/>
              <w:spacing w:line="420" w:lineRule="exact"/>
              <w:ind w:firstLine="560" w:firstLineChars="200"/>
              <w:textAlignment w:val="bottom"/>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（三）请于“七、项目资料清单”列示项目申报依据，包括政策文件；部门职能；其他佐证材料。</w:t>
            </w:r>
          </w:p>
        </w:tc>
      </w:tr>
    </w:tbl>
    <w:p>
      <w:pPr>
        <w:snapToGrid w:val="0"/>
        <w:spacing w:line="420" w:lineRule="exact"/>
        <w:ind w:firstLine="560" w:firstLineChars="200"/>
        <w:textAlignment w:val="bottom"/>
        <w:rPr>
          <w:rFonts w:ascii="黑体" w:hAnsi="黑体" w:eastAsia="黑体" w:cs="黑体"/>
          <w:bCs/>
          <w:color w:val="auto"/>
          <w:kern w:val="0"/>
          <w:sz w:val="28"/>
          <w:szCs w:val="28"/>
        </w:rPr>
      </w:pPr>
      <w:r>
        <w:rPr>
          <w:rFonts w:ascii="黑体" w:hAnsi="黑体" w:eastAsia="黑体" w:cs="黑体"/>
          <w:bCs/>
          <w:color w:val="auto"/>
          <w:kern w:val="0"/>
          <w:sz w:val="28"/>
          <w:szCs w:val="28"/>
        </w:rPr>
        <w:br w:type="page"/>
      </w:r>
    </w:p>
    <w:p>
      <w:pPr>
        <w:snapToGrid w:val="0"/>
        <w:spacing w:line="420" w:lineRule="exact"/>
        <w:ind w:firstLine="560" w:firstLineChars="200"/>
        <w:textAlignment w:val="bottom"/>
        <w:outlineLvl w:val="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三、项目实施方案</w:t>
      </w:r>
    </w:p>
    <w:tbl>
      <w:tblPr>
        <w:tblStyle w:val="18"/>
        <w:tblW w:w="8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0" w:hRule="atLeast"/>
          <w:jc w:val="center"/>
        </w:trPr>
        <w:tc>
          <w:tcPr>
            <w:tcW w:w="8608" w:type="dxa"/>
          </w:tcPr>
          <w:p>
            <w:pPr>
              <w:snapToGrid w:val="0"/>
              <w:spacing w:line="420" w:lineRule="exact"/>
              <w:ind w:firstLine="562" w:firstLineChars="200"/>
              <w:textAlignment w:val="bottom"/>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填写说明：</w:t>
            </w:r>
          </w:p>
          <w:p>
            <w:pPr>
              <w:snapToGrid w:val="0"/>
              <w:spacing w:line="420" w:lineRule="exact"/>
              <w:ind w:firstLine="560" w:firstLineChars="200"/>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（一）</w:t>
            </w:r>
            <w:r>
              <w:rPr>
                <w:rFonts w:hint="eastAsia" w:ascii="仿宋_GB2312" w:hAnsi="仿宋_GB2312" w:eastAsia="仿宋_GB2312" w:cs="仿宋_GB2312"/>
                <w:color w:val="auto"/>
                <w:sz w:val="28"/>
                <w:szCs w:val="28"/>
              </w:rPr>
              <w:t>分别从项目的立项背景及意义、目标、研究内容及拟主要解决的问题、研究思路、研究方式方法和项目时间进度安排等具体说明项目的实施内容和程序步骤，以便评估项目实施方案可行性。其中，项目建设单位应充分解读项目背景、意义、目标、工作重点难点及成果；应具体说明项目开展的绩效目标和拟达成的工作成果，并于“五、项目预期绩效目标”填写预期产出和预期效果；应当详细说明研究内容；应提出科学有效的研究思路和研究方式方法；应合理安排项目时间进度。</w:t>
            </w:r>
          </w:p>
          <w:p>
            <w:pPr>
              <w:snapToGrid w:val="0"/>
              <w:spacing w:line="420" w:lineRule="exact"/>
              <w:ind w:firstLine="560" w:firstLineChars="200"/>
              <w:textAlignment w:val="bottom"/>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二）项目实施如涉及调研、抽样、信息采集、采样检测、数据加工处理工作的，应具体说明工作内容。其中，调研工作需明确调研时间、频次、人员投入等；抽样工作需明确抽样方式、数量及合理性；信息采集工作需明确信息采集方式、费用等；采样检测工作需明确采样检测数量、措施等；数据加工处理工作需明确数据加工处理方式、投入资源、预期成果、费用等。</w:t>
            </w:r>
          </w:p>
          <w:p>
            <w:pPr>
              <w:snapToGrid w:val="0"/>
              <w:spacing w:line="420" w:lineRule="exact"/>
              <w:ind w:firstLine="560" w:firstLineChars="200"/>
              <w:textAlignment w:val="bottom"/>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（三）对项目开展前期的调研论证、风险评估、同类项目比对方案进行详细说明，以便评估项目前期准备充分性。如已开展前期调研、实地监测或评估，需说明经已开展调研或监测的工作量，并论证其必要性。</w:t>
            </w:r>
          </w:p>
          <w:p>
            <w:pPr>
              <w:snapToGrid w:val="0"/>
              <w:spacing w:line="420" w:lineRule="exact"/>
              <w:ind w:firstLine="560" w:firstLineChars="200"/>
              <w:textAlignment w:val="bottom"/>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（四）如项目实施有专门的项目资金管理制度或办法，请明确相关文件依据，并添加佐证材料作为附件。</w:t>
            </w:r>
          </w:p>
          <w:p>
            <w:pPr>
              <w:snapToGrid w:val="0"/>
              <w:spacing w:line="420" w:lineRule="exact"/>
              <w:ind w:firstLine="560" w:firstLineChars="200"/>
              <w:textAlignment w:val="bottom"/>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（五）对项目资金安排情况进行说明，提供详细的工作量和依据，并于“四、项目支出内容”对项目资金支出进行测算，避免随意报大数。</w:t>
            </w:r>
          </w:p>
          <w:p>
            <w:pPr>
              <w:snapToGrid w:val="0"/>
              <w:spacing w:line="420" w:lineRule="exact"/>
              <w:ind w:firstLine="560" w:firstLineChars="200"/>
              <w:textAlignment w:val="bottom"/>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六）请于“七、项目资料清单”列示实施方案资料，包括具体实施方案；项目实施涉及调研、抽样、信息采集、采样检测、数据加工处理工作的具体方案；项目前期调研论证、风险评估、同类项目比对方案及其他详细说明；项目相关的资金管理制度或办法；其他佐证材料。</w:t>
            </w:r>
          </w:p>
          <w:p>
            <w:pPr>
              <w:snapToGrid w:val="0"/>
              <w:spacing w:line="420" w:lineRule="exact"/>
              <w:ind w:firstLine="536"/>
              <w:textAlignment w:val="bottom"/>
              <w:rPr>
                <w:rFonts w:ascii="仿宋_GB2312" w:hAnsi="仿宋_GB2312" w:eastAsia="仿宋_GB2312" w:cs="仿宋_GB2312"/>
                <w:color w:val="auto"/>
                <w:kern w:val="0"/>
                <w:sz w:val="28"/>
                <w:szCs w:val="28"/>
              </w:rPr>
            </w:pPr>
          </w:p>
        </w:tc>
      </w:tr>
    </w:tbl>
    <w:p>
      <w:pPr>
        <w:snapToGrid w:val="0"/>
        <w:spacing w:line="420" w:lineRule="exact"/>
        <w:ind w:firstLine="560" w:firstLineChars="200"/>
        <w:textAlignment w:val="bottom"/>
        <w:rPr>
          <w:rFonts w:ascii="黑体" w:hAnsi="黑体" w:eastAsia="黑体" w:cs="黑体"/>
          <w:bCs/>
          <w:color w:val="auto"/>
          <w:kern w:val="0"/>
          <w:sz w:val="28"/>
          <w:szCs w:val="28"/>
        </w:rPr>
      </w:pPr>
      <w:r>
        <w:rPr>
          <w:rFonts w:ascii="黑体" w:hAnsi="黑体" w:eastAsia="黑体" w:cs="黑体"/>
          <w:bCs/>
          <w:color w:val="auto"/>
          <w:kern w:val="0"/>
          <w:sz w:val="28"/>
          <w:szCs w:val="28"/>
        </w:rPr>
        <w:br w:type="page"/>
      </w:r>
    </w:p>
    <w:p>
      <w:pPr>
        <w:adjustRightInd w:val="0"/>
        <w:snapToGrid w:val="0"/>
        <w:spacing w:line="420" w:lineRule="exact"/>
        <w:ind w:firstLine="560" w:firstLineChars="200"/>
        <w:textAlignment w:val="bottom"/>
        <w:outlineLvl w:val="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四、项目支出内容</w:t>
      </w:r>
    </w:p>
    <w:p>
      <w:pPr>
        <w:adjustRightInd w:val="0"/>
        <w:snapToGrid w:val="0"/>
        <w:spacing w:line="420" w:lineRule="exact"/>
        <w:ind w:firstLine="560" w:firstLineChars="200"/>
        <w:jc w:val="left"/>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表A3：项目预算汇总表；</w:t>
      </w:r>
    </w:p>
    <w:p>
      <w:pPr>
        <w:adjustRightInd w:val="0"/>
        <w:snapToGrid w:val="0"/>
        <w:spacing w:line="420" w:lineRule="exact"/>
        <w:ind w:firstLine="560" w:firstLineChars="200"/>
        <w:jc w:val="left"/>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表B1-13：支出科目预算明细表。</w:t>
      </w:r>
    </w:p>
    <w:p>
      <w:pPr>
        <w:adjustRightInd w:val="0"/>
        <w:snapToGrid w:val="0"/>
        <w:spacing w:line="420" w:lineRule="exact"/>
        <w:ind w:firstLine="560" w:firstLineChars="200"/>
        <w:jc w:val="left"/>
        <w:textAlignment w:val="bottom"/>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表C1：弹性预算明细表。</w:t>
      </w:r>
    </w:p>
    <w:p>
      <w:pPr>
        <w:pStyle w:val="5"/>
        <w:rPr>
          <w:color w:val="auto"/>
        </w:rPr>
      </w:pPr>
    </w:p>
    <w:p>
      <w:pPr>
        <w:adjustRightInd w:val="0"/>
        <w:snapToGrid w:val="0"/>
        <w:spacing w:line="420" w:lineRule="exact"/>
        <w:ind w:firstLine="562" w:firstLineChars="200"/>
        <w:textAlignment w:val="bottom"/>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填写说明：</w:t>
      </w:r>
    </w:p>
    <w:p>
      <w:pPr>
        <w:adjustRightInd w:val="0"/>
        <w:snapToGrid w:val="0"/>
        <w:spacing w:line="420" w:lineRule="exact"/>
        <w:ind w:firstLine="560" w:firstLineChars="200"/>
        <w:textAlignment w:val="bottom"/>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（一）严格参照省农业农村厅支出标准编制项目预算，具体列示各项支出内容的明细和测算说明。</w:t>
      </w:r>
    </w:p>
    <w:p>
      <w:pPr>
        <w:adjustRightInd w:val="0"/>
        <w:snapToGrid w:val="0"/>
        <w:spacing w:line="420" w:lineRule="exact"/>
        <w:ind w:firstLine="560" w:firstLineChars="200"/>
        <w:textAlignment w:val="bottom"/>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（二）申报软科学课题研究项目预算金额如超出固定预算总额范围，需提供弹性预算明细表对该支出内容进行测算，并提供佐证材料作为附件。</w:t>
      </w:r>
    </w:p>
    <w:p>
      <w:pPr>
        <w:adjustRightInd w:val="0"/>
        <w:snapToGrid w:val="0"/>
        <w:spacing w:line="420" w:lineRule="exact"/>
        <w:ind w:firstLine="560" w:firstLineChars="200"/>
        <w:textAlignment w:val="bottom"/>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（三）请于“七、项目资料清单”列示项目支出预算资料，包括相关测算依据；其他佐证材料。</w:t>
      </w:r>
    </w:p>
    <w:p>
      <w:pPr>
        <w:snapToGrid w:val="0"/>
        <w:spacing w:line="420" w:lineRule="exact"/>
        <w:ind w:firstLine="560" w:firstLineChars="200"/>
        <w:textAlignment w:val="bottom"/>
        <w:rPr>
          <w:rFonts w:ascii="仿宋" w:hAnsi="仿宋" w:eastAsia="仿宋" w:cs="华文仿宋"/>
          <w:color w:val="auto"/>
          <w:kern w:val="0"/>
          <w:sz w:val="28"/>
          <w:szCs w:val="28"/>
        </w:rPr>
      </w:pPr>
    </w:p>
    <w:p>
      <w:pPr>
        <w:snapToGrid w:val="0"/>
        <w:spacing w:line="420" w:lineRule="exact"/>
        <w:textAlignment w:val="bottom"/>
        <w:rPr>
          <w:color w:val="auto"/>
          <w:sz w:val="28"/>
          <w:szCs w:val="28"/>
        </w:rPr>
      </w:pPr>
    </w:p>
    <w:p>
      <w:pPr>
        <w:snapToGrid w:val="0"/>
        <w:spacing w:line="420" w:lineRule="exact"/>
        <w:textAlignment w:val="bottom"/>
        <w:rPr>
          <w:rFonts w:eastAsia="黑体"/>
          <w:color w:val="auto"/>
          <w:sz w:val="28"/>
          <w:szCs w:val="28"/>
        </w:rPr>
      </w:pPr>
    </w:p>
    <w:p>
      <w:pPr>
        <w:snapToGrid w:val="0"/>
        <w:spacing w:line="420" w:lineRule="exact"/>
        <w:textAlignment w:val="bottom"/>
        <w:rPr>
          <w:rFonts w:eastAsia="黑体"/>
          <w:color w:val="auto"/>
          <w:sz w:val="28"/>
          <w:szCs w:val="28"/>
        </w:rPr>
      </w:pPr>
    </w:p>
    <w:p>
      <w:pPr>
        <w:rPr>
          <w:rFonts w:eastAsia="黑体"/>
          <w:color w:val="auto"/>
        </w:rPr>
      </w:pPr>
    </w:p>
    <w:p>
      <w:pPr>
        <w:rPr>
          <w:rFonts w:eastAsia="黑体"/>
          <w:color w:val="auto"/>
        </w:rPr>
      </w:pPr>
    </w:p>
    <w:p>
      <w:pPr>
        <w:rPr>
          <w:rFonts w:eastAsia="黑体"/>
          <w:color w:val="auto"/>
        </w:rPr>
      </w:pPr>
    </w:p>
    <w:p>
      <w:pPr>
        <w:rPr>
          <w:rFonts w:eastAsia="黑体"/>
          <w:color w:val="auto"/>
        </w:rPr>
      </w:pPr>
    </w:p>
    <w:p>
      <w:pPr>
        <w:rPr>
          <w:rFonts w:eastAsia="黑体"/>
          <w:color w:val="auto"/>
        </w:rPr>
      </w:pPr>
    </w:p>
    <w:p>
      <w:pPr>
        <w:autoSpaceDE w:val="0"/>
        <w:autoSpaceDN w:val="0"/>
        <w:spacing w:line="360" w:lineRule="auto"/>
        <w:jc w:val="center"/>
        <w:rPr>
          <w:rFonts w:ascii="方正小标宋简体" w:hAnsi="方正小标宋简体" w:eastAsia="方正小标宋简体" w:cs="方正小标宋简体"/>
          <w:color w:val="auto"/>
          <w:sz w:val="32"/>
          <w:szCs w:val="32"/>
        </w:rPr>
      </w:pPr>
      <w:r>
        <w:rPr>
          <w:rFonts w:eastAsia="黑体"/>
          <w:color w:val="auto"/>
          <w:sz w:val="28"/>
        </w:rPr>
        <w:br w:type="page"/>
      </w:r>
      <w:r>
        <w:rPr>
          <w:rFonts w:hint="eastAsia" w:ascii="方正小标宋简体" w:hAnsi="方正小标宋简体" w:eastAsia="方正小标宋简体" w:cs="方正小标宋简体"/>
          <w:color w:val="auto"/>
          <w:sz w:val="32"/>
          <w:szCs w:val="32"/>
        </w:rPr>
        <w:t>项目预算汇总表</w:t>
      </w:r>
    </w:p>
    <w:p>
      <w:pPr>
        <w:autoSpaceDE w:val="0"/>
        <w:autoSpaceDN w:val="0"/>
        <w:adjustRightInd w:val="0"/>
        <w:snapToGrid w:val="0"/>
        <w:spacing w:line="300" w:lineRule="auto"/>
        <w:rPr>
          <w:rFonts w:ascii="黑体" w:hAnsi="黑体" w:eastAsia="黑体" w:cs="黑体"/>
          <w:color w:val="auto"/>
          <w:sz w:val="20"/>
        </w:rPr>
      </w:pPr>
      <w:r>
        <w:rPr>
          <w:rFonts w:hint="eastAsia" w:ascii="黑体" w:hAnsi="黑体" w:eastAsia="黑体" w:cs="黑体"/>
          <w:color w:val="auto"/>
          <w:sz w:val="20"/>
        </w:rPr>
        <w:t>表A3    项目编号：</w:t>
      </w:r>
      <w:r>
        <w:rPr>
          <w:rFonts w:hint="eastAsia" w:ascii="黑体" w:hAnsi="黑体" w:eastAsia="黑体" w:cs="黑体"/>
          <w:color w:val="auto"/>
          <w:sz w:val="20"/>
        </w:rPr>
        <w:tab/>
      </w:r>
      <w:r>
        <w:rPr>
          <w:rFonts w:hint="eastAsia" w:ascii="黑体" w:hAnsi="黑体" w:eastAsia="黑体" w:cs="黑体"/>
          <w:color w:val="auto"/>
          <w:sz w:val="20"/>
        </w:rPr>
        <w:t xml:space="preserve"> 　 　       项目名称：</w:t>
      </w:r>
      <w:r>
        <w:rPr>
          <w:rFonts w:hint="eastAsia" w:ascii="黑体" w:hAnsi="黑体" w:eastAsia="黑体" w:cs="黑体"/>
          <w:color w:val="auto"/>
          <w:sz w:val="20"/>
        </w:rPr>
        <w:tab/>
      </w:r>
      <w:r>
        <w:rPr>
          <w:rFonts w:hint="eastAsia" w:ascii="黑体" w:hAnsi="黑体" w:eastAsia="黑体" w:cs="黑体"/>
          <w:color w:val="auto"/>
          <w:sz w:val="20"/>
        </w:rPr>
        <w:t xml:space="preserve">　　                   金额单位：万元  </w:t>
      </w:r>
    </w:p>
    <w:tbl>
      <w:tblPr>
        <w:tblStyle w:val="17"/>
        <w:tblW w:w="867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88"/>
        <w:gridCol w:w="2933"/>
        <w:gridCol w:w="1645"/>
        <w:gridCol w:w="1787"/>
        <w:gridCol w:w="18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Merge w:val="restart"/>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序号</w:t>
            </w:r>
          </w:p>
        </w:tc>
        <w:tc>
          <w:tcPr>
            <w:tcW w:w="2933" w:type="dxa"/>
            <w:tcBorders>
              <w:bottom w:val="single" w:color="auto" w:sz="6" w:space="0"/>
            </w:tcBorders>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预算科目名称</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合计</w:t>
            </w: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省级财政专项资金</w:t>
            </w: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其他来源资金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Merge w:val="continue"/>
            <w:vAlign w:val="center"/>
          </w:tcPr>
          <w:p>
            <w:pPr>
              <w:autoSpaceDE w:val="0"/>
              <w:autoSpaceDN w:val="0"/>
              <w:adjustRightInd w:val="0"/>
              <w:snapToGrid w:val="0"/>
              <w:spacing w:line="300" w:lineRule="auto"/>
              <w:jc w:val="center"/>
              <w:rPr>
                <w:rFonts w:ascii="黑体" w:hAnsi="黑体" w:eastAsia="黑体" w:cs="黑体"/>
                <w:color w:val="auto"/>
                <w:sz w:val="20"/>
                <w:szCs w:val="20"/>
              </w:rPr>
            </w:pPr>
          </w:p>
        </w:tc>
        <w:tc>
          <w:tcPr>
            <w:tcW w:w="2933" w:type="dxa"/>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（1）</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（2）</w:t>
            </w: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（3）</w:t>
            </w: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2933"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一、资金支出</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2933"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1.资料费</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2933"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2.数据采集费</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2933"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3.差旅费</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2933"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4.会议费</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p>
        </w:tc>
        <w:tc>
          <w:tcPr>
            <w:tcW w:w="2933"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5.印刷费</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w:t>
            </w:r>
          </w:p>
        </w:tc>
        <w:tc>
          <w:tcPr>
            <w:tcW w:w="2933"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6.专家咨询费</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w:t>
            </w:r>
          </w:p>
        </w:tc>
        <w:tc>
          <w:tcPr>
            <w:tcW w:w="2933"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7.培训费</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w:t>
            </w:r>
          </w:p>
        </w:tc>
        <w:tc>
          <w:tcPr>
            <w:tcW w:w="2933"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8.师资费</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2933"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9.出版/文献/信息传播/知识产权事务费</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w:t>
            </w:r>
          </w:p>
        </w:tc>
        <w:tc>
          <w:tcPr>
            <w:tcW w:w="2933"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10.劳务费</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2933"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11.材料费</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w:t>
            </w:r>
          </w:p>
        </w:tc>
        <w:tc>
          <w:tcPr>
            <w:tcW w:w="2933"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12.人员费</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w:t>
            </w:r>
          </w:p>
        </w:tc>
        <w:tc>
          <w:tcPr>
            <w:tcW w:w="2933"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13.间接费用</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2933"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14.弹性预算</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w:t>
            </w:r>
          </w:p>
        </w:tc>
        <w:tc>
          <w:tcPr>
            <w:tcW w:w="2933" w:type="dxa"/>
            <w:vAlign w:val="center"/>
          </w:tcPr>
          <w:p>
            <w:pPr>
              <w:autoSpaceDE w:val="0"/>
              <w:autoSpaceDN w:val="0"/>
              <w:adjustRightInd w:val="0"/>
              <w:snapToGrid w:val="0"/>
              <w:spacing w:line="300" w:lineRule="auto"/>
              <w:rPr>
                <w:rFonts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二、项目资金来源</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w:t>
            </w:r>
          </w:p>
        </w:tc>
        <w:tc>
          <w:tcPr>
            <w:tcW w:w="2933"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（一）省级财政专项资金</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w:t>
            </w:r>
          </w:p>
        </w:tc>
        <w:tc>
          <w:tcPr>
            <w:tcW w:w="2933"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（二）其他来源资金</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w:t>
            </w:r>
          </w:p>
        </w:tc>
        <w:tc>
          <w:tcPr>
            <w:tcW w:w="2933"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1.单位自筹资金</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w:t>
            </w:r>
          </w:p>
        </w:tc>
        <w:tc>
          <w:tcPr>
            <w:tcW w:w="2933"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2.其他资金</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w:t>
            </w:r>
          </w:p>
        </w:tc>
        <w:tc>
          <w:tcPr>
            <w:tcW w:w="2933" w:type="dxa"/>
            <w:vAlign w:val="center"/>
          </w:tcPr>
          <w:p>
            <w:pPr>
              <w:autoSpaceDE w:val="0"/>
              <w:autoSpaceDN w:val="0"/>
              <w:adjustRightInd w:val="0"/>
              <w:snapToGrid w:val="0"/>
              <w:spacing w:line="300" w:lineRule="auto"/>
              <w:rPr>
                <w:rFonts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三、跨年度资金分配</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w:t>
            </w:r>
          </w:p>
        </w:tc>
        <w:tc>
          <w:tcPr>
            <w:tcW w:w="2933"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1.当年度资金</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w:t>
            </w:r>
          </w:p>
        </w:tc>
        <w:tc>
          <w:tcPr>
            <w:tcW w:w="2933"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2.下一年度资金</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p>
        </w:tc>
      </w:tr>
    </w:tbl>
    <w:p>
      <w:pPr>
        <w:topLinePunct/>
        <w:adjustRightInd w:val="0"/>
        <w:snapToGrid w:val="0"/>
        <w:spacing w:line="360" w:lineRule="auto"/>
        <w:rPr>
          <w:rFonts w:ascii="仿宋_GB2312" w:hAnsi="仿宋_GB2312" w:eastAsia="仿宋_GB2312" w:cs="仿宋_GB2312"/>
          <w:color w:val="auto"/>
          <w:sz w:val="18"/>
        </w:rPr>
      </w:pPr>
      <w:r>
        <w:rPr>
          <w:rFonts w:hint="eastAsia" w:ascii="仿宋_GB2312" w:hAnsi="仿宋_GB2312" w:eastAsia="仿宋_GB2312" w:cs="仿宋_GB2312"/>
          <w:color w:val="auto"/>
          <w:sz w:val="18"/>
        </w:rPr>
        <w:t>注：1.申报规划编制、软科学课题研究项目预算等课题研究项目，请提供表B1-B13支出科目预算明细表。</w:t>
      </w:r>
    </w:p>
    <w:p>
      <w:pPr>
        <w:topLinePunct/>
        <w:adjustRightInd w:val="0"/>
        <w:snapToGrid w:val="0"/>
        <w:spacing w:line="360" w:lineRule="auto"/>
        <w:ind w:firstLine="360" w:firstLineChars="200"/>
        <w:rPr>
          <w:rFonts w:ascii="仿宋_GB2312" w:hAnsi="仿宋_GB2312" w:eastAsia="仿宋_GB2312" w:cs="仿宋_GB2312"/>
          <w:color w:val="auto"/>
          <w:sz w:val="32"/>
        </w:rPr>
      </w:pPr>
      <w:r>
        <w:rPr>
          <w:rFonts w:hint="eastAsia" w:ascii="仿宋_GB2312" w:hAnsi="仿宋_GB2312" w:eastAsia="仿宋_GB2312" w:cs="仿宋_GB2312"/>
          <w:color w:val="auto"/>
          <w:sz w:val="18"/>
        </w:rPr>
        <w:t>2.“弹性预算”仅适用于软科学课题研究项目预算申报，如申报金额超出固定预算总额范围，请提供表C1弹性预算明细表。</w:t>
      </w:r>
      <w:r>
        <w:rPr>
          <w:rFonts w:hint="eastAsia" w:ascii="仿宋_GB2312" w:hAnsi="仿宋_GB2312" w:eastAsia="仿宋_GB2312" w:cs="仿宋_GB2312"/>
          <w:color w:val="auto"/>
          <w:sz w:val="32"/>
        </w:rPr>
        <w:t xml:space="preserve"> </w:t>
      </w:r>
    </w:p>
    <w:p>
      <w:pPr>
        <w:topLinePunct/>
        <w:adjustRightInd w:val="0"/>
        <w:snapToGrid w:val="0"/>
        <w:spacing w:line="360" w:lineRule="auto"/>
        <w:ind w:firstLine="640" w:firstLineChars="200"/>
        <w:rPr>
          <w:rFonts w:ascii="仿宋_GB2312" w:hAnsi="仿宋_GB2312" w:eastAsia="仿宋_GB2312" w:cs="仿宋_GB2312"/>
          <w:color w:val="auto"/>
          <w:sz w:val="32"/>
        </w:rPr>
        <w:sectPr>
          <w:pgSz w:w="11906" w:h="16838"/>
          <w:pgMar w:top="1871" w:right="1531" w:bottom="1871" w:left="1531" w:header="850" w:footer="1417" w:gutter="0"/>
          <w:cols w:space="0" w:num="1"/>
          <w:docGrid w:type="lines" w:linePitch="595" w:charSpace="0"/>
        </w:sectPr>
      </w:pPr>
    </w:p>
    <w:p>
      <w:pPr>
        <w:autoSpaceDE w:val="0"/>
        <w:autoSpaceDN w:val="0"/>
        <w:snapToGrid w:val="0"/>
        <w:spacing w:line="420" w:lineRule="exact"/>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资料费预算明细表</w:t>
      </w:r>
    </w:p>
    <w:p>
      <w:pPr>
        <w:autoSpaceDE w:val="0"/>
        <w:autoSpaceDN w:val="0"/>
        <w:snapToGrid w:val="0"/>
        <w:spacing w:line="420" w:lineRule="exact"/>
        <w:ind w:firstLine="536"/>
        <w:jc w:val="center"/>
        <w:rPr>
          <w:rFonts w:ascii="黑体" w:hAnsi="黑体" w:eastAsia="黑体"/>
          <w:color w:val="auto"/>
          <w:sz w:val="28"/>
          <w:szCs w:val="28"/>
        </w:rPr>
      </w:pPr>
    </w:p>
    <w:p>
      <w:pPr>
        <w:autoSpaceDE w:val="0"/>
        <w:autoSpaceDN w:val="0"/>
        <w:snapToGrid w:val="0"/>
        <w:spacing w:line="420" w:lineRule="exact"/>
        <w:ind w:firstLine="200" w:firstLineChars="100"/>
        <w:rPr>
          <w:rFonts w:ascii="黑体" w:hAnsi="黑体" w:eastAsia="黑体" w:cs="黑体"/>
          <w:color w:val="auto"/>
        </w:rPr>
      </w:pPr>
      <w:r>
        <w:rPr>
          <w:rFonts w:hint="eastAsia" w:ascii="黑体" w:hAnsi="黑体" w:eastAsia="黑体" w:cs="黑体"/>
          <w:color w:val="auto"/>
          <w:sz w:val="20"/>
        </w:rPr>
        <w:t>表B1        项目编号：</w:t>
      </w:r>
      <w:r>
        <w:rPr>
          <w:rFonts w:hint="eastAsia" w:ascii="黑体" w:hAnsi="黑体" w:eastAsia="黑体" w:cs="黑体"/>
          <w:color w:val="auto"/>
          <w:sz w:val="20"/>
        </w:rPr>
        <w:tab/>
      </w:r>
      <w:r>
        <w:rPr>
          <w:rFonts w:hint="eastAsia" w:ascii="黑体" w:hAnsi="黑体" w:eastAsia="黑体" w:cs="黑体"/>
          <w:color w:val="auto"/>
          <w:sz w:val="20"/>
        </w:rPr>
        <w:tab/>
      </w:r>
      <w:r>
        <w:rPr>
          <w:rFonts w:hint="eastAsia" w:ascii="黑体" w:hAnsi="黑体" w:eastAsia="黑体" w:cs="黑体"/>
          <w:color w:val="auto"/>
          <w:sz w:val="20"/>
        </w:rPr>
        <w:t xml:space="preserve">   　 　    项目名称：</w:t>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金额单位：万元</w:t>
      </w:r>
    </w:p>
    <w:tbl>
      <w:tblPr>
        <w:tblStyle w:val="17"/>
        <w:tblW w:w="12971" w:type="dxa"/>
        <w:jc w:val="center"/>
        <w:tblLayout w:type="fixed"/>
        <w:tblCellMar>
          <w:top w:w="0" w:type="dxa"/>
          <w:left w:w="108" w:type="dxa"/>
          <w:bottom w:w="0" w:type="dxa"/>
          <w:right w:w="108" w:type="dxa"/>
        </w:tblCellMar>
      </w:tblPr>
      <w:tblGrid>
        <w:gridCol w:w="758"/>
        <w:gridCol w:w="2918"/>
        <w:gridCol w:w="1505"/>
        <w:gridCol w:w="1595"/>
        <w:gridCol w:w="1022"/>
        <w:gridCol w:w="1318"/>
        <w:gridCol w:w="1411"/>
        <w:gridCol w:w="2444"/>
      </w:tblGrid>
      <w:tr>
        <w:tblPrEx>
          <w:tblCellMar>
            <w:top w:w="0" w:type="dxa"/>
            <w:left w:w="108" w:type="dxa"/>
            <w:bottom w:w="0" w:type="dxa"/>
            <w:right w:w="108" w:type="dxa"/>
          </w:tblCellMar>
        </w:tblPrEx>
        <w:trPr>
          <w:trHeight w:val="429" w:hRule="atLeast"/>
          <w:jc w:val="center"/>
        </w:trPr>
        <w:tc>
          <w:tcPr>
            <w:tcW w:w="12971" w:type="dxa"/>
            <w:gridSpan w:val="8"/>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1.开支范围：在项目实施过程中购买必要的图书（包括外文图书）、资料收集、整理、翻拍、翻译，文献检索等支出的费用。</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2.资金来源：省级财政专项资金、其他来源资金。</w:t>
            </w:r>
          </w:p>
        </w:tc>
      </w:tr>
      <w:tr>
        <w:tblPrEx>
          <w:tblCellMar>
            <w:top w:w="0" w:type="dxa"/>
            <w:left w:w="108" w:type="dxa"/>
            <w:bottom w:w="0" w:type="dxa"/>
            <w:right w:w="108" w:type="dxa"/>
          </w:tblCellMar>
        </w:tblPrEx>
        <w:trPr>
          <w:trHeight w:val="1117" w:hRule="atLeast"/>
          <w:jc w:val="center"/>
        </w:trPr>
        <w:tc>
          <w:tcPr>
            <w:tcW w:w="7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费用名称</w:t>
            </w: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计量单位</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单价</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（万元/单位）</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数量</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（如标准依据文件；测算过程；需特别说明事项）</w:t>
            </w:r>
          </w:p>
        </w:tc>
      </w:tr>
      <w:tr>
        <w:tblPrEx>
          <w:tblCellMar>
            <w:top w:w="0" w:type="dxa"/>
            <w:left w:w="108" w:type="dxa"/>
            <w:bottom w:w="0" w:type="dxa"/>
            <w:right w:w="108" w:type="dxa"/>
          </w:tblCellMar>
        </w:tblPrEx>
        <w:trPr>
          <w:trHeight w:val="457" w:hRule="atLeast"/>
          <w:jc w:val="center"/>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（2）</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3</w:t>
            </w:r>
            <w:r>
              <w:rPr>
                <w:b/>
                <w:bCs/>
                <w:color w:val="auto"/>
                <w:kern w:val="0"/>
                <w:sz w:val="18"/>
                <w:szCs w:val="18"/>
              </w:rPr>
              <w:t>）</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6</w:t>
            </w:r>
            <w:r>
              <w:rPr>
                <w:b/>
                <w:bCs/>
                <w:color w:val="auto"/>
                <w:kern w:val="0"/>
                <w:sz w:val="18"/>
                <w:szCs w:val="18"/>
              </w:rPr>
              <w:t>）</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（7）</w:t>
            </w:r>
          </w:p>
        </w:tc>
      </w:tr>
      <w:tr>
        <w:tblPrEx>
          <w:tblCellMar>
            <w:top w:w="0" w:type="dxa"/>
            <w:left w:w="108" w:type="dxa"/>
            <w:bottom w:w="0" w:type="dxa"/>
            <w:right w:w="108" w:type="dxa"/>
          </w:tblCellMar>
        </w:tblPrEx>
        <w:trPr>
          <w:trHeight w:val="40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1</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2</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3</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4</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5</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77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b/>
                <w:bCs/>
                <w:color w:val="auto"/>
                <w:kern w:val="0"/>
                <w:sz w:val="20"/>
                <w:szCs w:val="20"/>
              </w:rPr>
            </w:pPr>
            <w:r>
              <w:rPr>
                <w:rFonts w:hint="eastAsia" w:ascii="仿宋" w:hAnsi="仿宋" w:eastAsia="仿宋"/>
                <w:b/>
                <w:bCs/>
                <w:color w:val="auto"/>
                <w:kern w:val="0"/>
                <w:sz w:val="20"/>
                <w:szCs w:val="20"/>
              </w:rPr>
              <w:t>累计</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r>
    </w:tbl>
    <w:p>
      <w:pPr>
        <w:autoSpaceDE w:val="0"/>
        <w:autoSpaceDN w:val="0"/>
        <w:ind w:firstLine="536"/>
        <w:jc w:val="center"/>
        <w:rPr>
          <w:rFonts w:eastAsia="黑体"/>
          <w:color w:val="auto"/>
          <w:sz w:val="28"/>
        </w:rPr>
      </w:pPr>
      <w:r>
        <w:rPr>
          <w:rFonts w:eastAsia="黑体"/>
          <w:color w:val="auto"/>
          <w:sz w:val="28"/>
        </w:rPr>
        <w:br w:type="page"/>
      </w:r>
    </w:p>
    <w:p>
      <w:pPr>
        <w:autoSpaceDE w:val="0"/>
        <w:autoSpaceDN w:val="0"/>
        <w:jc w:val="center"/>
        <w:rPr>
          <w:rFonts w:ascii="黑体" w:hAnsi="黑体" w:eastAsia="黑体"/>
          <w:color w:val="auto"/>
          <w:sz w:val="32"/>
          <w:szCs w:val="32"/>
        </w:rPr>
      </w:pPr>
      <w:r>
        <w:rPr>
          <w:rFonts w:hint="eastAsia" w:ascii="黑体" w:hAnsi="黑体" w:eastAsia="黑体"/>
          <w:color w:val="auto"/>
          <w:sz w:val="32"/>
          <w:szCs w:val="32"/>
        </w:rPr>
        <w:t>数据采集费预算明细表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ind w:firstLine="200" w:firstLineChars="100"/>
        <w:rPr>
          <w:rFonts w:ascii="黑体" w:hAnsi="黑体" w:eastAsia="黑体" w:cs="黑体"/>
          <w:color w:val="auto"/>
        </w:rPr>
      </w:pPr>
      <w:r>
        <w:rPr>
          <w:rFonts w:hint="eastAsia" w:ascii="黑体" w:hAnsi="黑体" w:eastAsia="黑体" w:cs="黑体"/>
          <w:color w:val="auto"/>
          <w:sz w:val="20"/>
        </w:rPr>
        <w:t>表B2        项目编号：</w:t>
      </w:r>
      <w:r>
        <w:rPr>
          <w:rFonts w:hint="eastAsia" w:ascii="黑体" w:hAnsi="黑体" w:eastAsia="黑体" w:cs="黑体"/>
          <w:color w:val="auto"/>
          <w:sz w:val="20"/>
        </w:rPr>
        <w:tab/>
      </w:r>
      <w:r>
        <w:rPr>
          <w:rFonts w:hint="eastAsia" w:ascii="黑体" w:hAnsi="黑体" w:eastAsia="黑体" w:cs="黑体"/>
          <w:color w:val="auto"/>
          <w:sz w:val="20"/>
        </w:rPr>
        <w:tab/>
      </w:r>
      <w:r>
        <w:rPr>
          <w:rFonts w:hint="eastAsia" w:ascii="黑体" w:hAnsi="黑体" w:eastAsia="黑体" w:cs="黑体"/>
          <w:color w:val="auto"/>
          <w:sz w:val="20"/>
        </w:rPr>
        <w:t xml:space="preserve">   　 　    项目名称：</w:t>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金额单位：万元</w:t>
      </w:r>
    </w:p>
    <w:tbl>
      <w:tblPr>
        <w:tblStyle w:val="17"/>
        <w:tblW w:w="12971" w:type="dxa"/>
        <w:jc w:val="center"/>
        <w:tblLayout w:type="fixed"/>
        <w:tblCellMar>
          <w:top w:w="0" w:type="dxa"/>
          <w:left w:w="108" w:type="dxa"/>
          <w:bottom w:w="0" w:type="dxa"/>
          <w:right w:w="108" w:type="dxa"/>
        </w:tblCellMar>
      </w:tblPr>
      <w:tblGrid>
        <w:gridCol w:w="758"/>
        <w:gridCol w:w="2918"/>
        <w:gridCol w:w="1505"/>
        <w:gridCol w:w="1595"/>
        <w:gridCol w:w="1022"/>
        <w:gridCol w:w="1318"/>
        <w:gridCol w:w="1411"/>
        <w:gridCol w:w="2444"/>
      </w:tblGrid>
      <w:tr>
        <w:tblPrEx>
          <w:tblCellMar>
            <w:top w:w="0" w:type="dxa"/>
            <w:left w:w="108" w:type="dxa"/>
            <w:bottom w:w="0" w:type="dxa"/>
            <w:right w:w="108" w:type="dxa"/>
          </w:tblCellMar>
        </w:tblPrEx>
        <w:trPr>
          <w:trHeight w:val="429" w:hRule="atLeast"/>
          <w:jc w:val="center"/>
        </w:trPr>
        <w:tc>
          <w:tcPr>
            <w:tcW w:w="12971" w:type="dxa"/>
            <w:gridSpan w:val="8"/>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1.开支范围：在项目实施过程中必要的数据采集支出，包括通过问卷调查、电话访谈、实地调研等方式获取数据而发生的支出。</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2.资金来源：省级财政专项资金、其他来源资金。</w:t>
            </w:r>
          </w:p>
        </w:tc>
      </w:tr>
      <w:tr>
        <w:tblPrEx>
          <w:tblCellMar>
            <w:top w:w="0" w:type="dxa"/>
            <w:left w:w="108" w:type="dxa"/>
            <w:bottom w:w="0" w:type="dxa"/>
            <w:right w:w="108" w:type="dxa"/>
          </w:tblCellMar>
        </w:tblPrEx>
        <w:trPr>
          <w:trHeight w:val="1117" w:hRule="atLeast"/>
          <w:jc w:val="center"/>
        </w:trPr>
        <w:tc>
          <w:tcPr>
            <w:tcW w:w="7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费用名称</w:t>
            </w: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计量单位</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单价</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（万元/单位）</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数量</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（如标准依据文件；测算过程；需特别说明事项）</w:t>
            </w:r>
          </w:p>
        </w:tc>
      </w:tr>
      <w:tr>
        <w:tblPrEx>
          <w:tblCellMar>
            <w:top w:w="0" w:type="dxa"/>
            <w:left w:w="108" w:type="dxa"/>
            <w:bottom w:w="0" w:type="dxa"/>
            <w:right w:w="108" w:type="dxa"/>
          </w:tblCellMar>
        </w:tblPrEx>
        <w:trPr>
          <w:trHeight w:val="457" w:hRule="atLeast"/>
          <w:jc w:val="center"/>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（2）</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3</w:t>
            </w:r>
            <w:r>
              <w:rPr>
                <w:b/>
                <w:bCs/>
                <w:color w:val="auto"/>
                <w:kern w:val="0"/>
                <w:sz w:val="18"/>
                <w:szCs w:val="18"/>
              </w:rPr>
              <w:t>）</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6</w:t>
            </w:r>
            <w:r>
              <w:rPr>
                <w:b/>
                <w:bCs/>
                <w:color w:val="auto"/>
                <w:kern w:val="0"/>
                <w:sz w:val="18"/>
                <w:szCs w:val="18"/>
              </w:rPr>
              <w:t>）</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（7）</w:t>
            </w:r>
          </w:p>
        </w:tc>
      </w:tr>
      <w:tr>
        <w:tblPrEx>
          <w:tblCellMar>
            <w:top w:w="0" w:type="dxa"/>
            <w:left w:w="108" w:type="dxa"/>
            <w:bottom w:w="0" w:type="dxa"/>
            <w:right w:w="108" w:type="dxa"/>
          </w:tblCellMar>
        </w:tblPrEx>
        <w:trPr>
          <w:trHeight w:val="40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1</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2</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3</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4</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5</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677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20"/>
                <w:szCs w:val="20"/>
              </w:rPr>
            </w:pPr>
            <w:r>
              <w:rPr>
                <w:rFonts w:hint="eastAsia"/>
                <w:b/>
                <w:bCs/>
                <w:color w:val="auto"/>
                <w:kern w:val="0"/>
                <w:sz w:val="20"/>
                <w:szCs w:val="20"/>
              </w:rPr>
              <w:t>累计</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rFonts w:hint="eastAsia"/>
                <w:color w:val="auto"/>
                <w:kern w:val="0"/>
                <w:sz w:val="20"/>
                <w:szCs w:val="20"/>
              </w:rPr>
              <w:t>/</w:t>
            </w:r>
          </w:p>
        </w:tc>
      </w:tr>
    </w:tbl>
    <w:p>
      <w:pPr>
        <w:autoSpaceDE w:val="0"/>
        <w:autoSpaceDN w:val="0"/>
        <w:ind w:firstLine="536"/>
        <w:jc w:val="center"/>
        <w:rPr>
          <w:rFonts w:eastAsia="黑体"/>
          <w:color w:val="auto"/>
          <w:sz w:val="28"/>
        </w:rPr>
      </w:pPr>
      <w:r>
        <w:rPr>
          <w:rFonts w:eastAsia="黑体"/>
          <w:color w:val="auto"/>
          <w:sz w:val="28"/>
        </w:rPr>
        <w:br w:type="page"/>
      </w: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差旅费预算明细表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rFonts w:ascii="黑体" w:hAnsi="黑体" w:eastAsia="黑体" w:cs="黑体"/>
          <w:color w:val="auto"/>
        </w:rPr>
      </w:pPr>
      <w:r>
        <w:rPr>
          <w:rFonts w:hint="eastAsia" w:ascii="黑体" w:hAnsi="黑体" w:eastAsia="黑体" w:cs="黑体"/>
          <w:color w:val="auto"/>
          <w:sz w:val="20"/>
        </w:rPr>
        <w:t>表B3         项目编号：</w:t>
      </w:r>
      <w:r>
        <w:rPr>
          <w:rFonts w:hint="eastAsia" w:ascii="黑体" w:hAnsi="黑体" w:eastAsia="黑体" w:cs="黑体"/>
          <w:color w:val="auto"/>
          <w:sz w:val="20"/>
        </w:rPr>
        <w:tab/>
      </w:r>
      <w:r>
        <w:rPr>
          <w:rFonts w:hint="eastAsia" w:ascii="黑体" w:hAnsi="黑体" w:eastAsia="黑体" w:cs="黑体"/>
          <w:color w:val="auto"/>
          <w:sz w:val="20"/>
        </w:rPr>
        <w:tab/>
      </w:r>
      <w:r>
        <w:rPr>
          <w:rFonts w:hint="eastAsia" w:ascii="黑体" w:hAnsi="黑体" w:eastAsia="黑体" w:cs="黑体"/>
          <w:color w:val="auto"/>
          <w:sz w:val="20"/>
        </w:rPr>
        <w:t xml:space="preserve">   　 　    项目名称：</w:t>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金额单位：万元</w:t>
      </w:r>
    </w:p>
    <w:tbl>
      <w:tblPr>
        <w:tblStyle w:val="17"/>
        <w:tblW w:w="12979" w:type="dxa"/>
        <w:jc w:val="center"/>
        <w:tblLayout w:type="fixed"/>
        <w:tblCellMar>
          <w:top w:w="0" w:type="dxa"/>
          <w:left w:w="108" w:type="dxa"/>
          <w:bottom w:w="0" w:type="dxa"/>
          <w:right w:w="108" w:type="dxa"/>
        </w:tblCellMar>
      </w:tblPr>
      <w:tblGrid>
        <w:gridCol w:w="597"/>
        <w:gridCol w:w="668"/>
        <w:gridCol w:w="668"/>
        <w:gridCol w:w="1496"/>
        <w:gridCol w:w="1539"/>
        <w:gridCol w:w="1546"/>
        <w:gridCol w:w="668"/>
        <w:gridCol w:w="967"/>
        <w:gridCol w:w="769"/>
        <w:gridCol w:w="758"/>
        <w:gridCol w:w="3303"/>
      </w:tblGrid>
      <w:tr>
        <w:tblPrEx>
          <w:tblCellMar>
            <w:top w:w="0" w:type="dxa"/>
            <w:left w:w="108" w:type="dxa"/>
            <w:bottom w:w="0" w:type="dxa"/>
            <w:right w:w="108" w:type="dxa"/>
          </w:tblCellMar>
        </w:tblPrEx>
        <w:trPr>
          <w:trHeight w:val="839" w:hRule="atLeast"/>
          <w:jc w:val="center"/>
        </w:trPr>
        <w:tc>
          <w:tcPr>
            <w:tcW w:w="12979"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1.开支范围：项目实施过程中开展科学实验、科学考察、业务调研、学术交流、业务培训等所发生的外埠差旅费、市内交通费用。</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2.出差目的：调研、勘察、采样、调查、督查和巡查等；</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3.资金来源：省级财政专项资金、其他来源资金。</w:t>
            </w:r>
          </w:p>
        </w:tc>
      </w:tr>
      <w:tr>
        <w:tblPrEx>
          <w:tblCellMar>
            <w:top w:w="0" w:type="dxa"/>
            <w:left w:w="108" w:type="dxa"/>
            <w:bottom w:w="0" w:type="dxa"/>
            <w:right w:w="108" w:type="dxa"/>
          </w:tblCellMar>
        </w:tblPrEx>
        <w:trPr>
          <w:trHeight w:val="111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出差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目的</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出差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地点</w:t>
            </w:r>
            <w:r>
              <w:rPr>
                <w:rFonts w:ascii="黑体" w:hAnsi="黑体" w:eastAsia="黑体"/>
                <w:color w:val="auto"/>
                <w:kern w:val="0"/>
                <w:sz w:val="20"/>
                <w:szCs w:val="20"/>
              </w:rPr>
              <w:t xml:space="preserve">            　</w:t>
            </w: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往返交通费</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（万元/人天）</w:t>
            </w:r>
          </w:p>
        </w:tc>
        <w:tc>
          <w:tcPr>
            <w:tcW w:w="1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住宿费</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（万元/人天）</w:t>
            </w: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出差补助</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（万元/人天）</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人数</w:t>
            </w:r>
          </w:p>
        </w:tc>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天数</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3303"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（如标准依据文件；测算过程；需特别说明事项）</w:t>
            </w:r>
          </w:p>
        </w:tc>
      </w:tr>
      <w:tr>
        <w:tblPrEx>
          <w:tblCellMar>
            <w:top w:w="0" w:type="dxa"/>
            <w:left w:w="108" w:type="dxa"/>
            <w:bottom w:w="0" w:type="dxa"/>
            <w:right w:w="108" w:type="dxa"/>
          </w:tblCellMar>
        </w:tblPrEx>
        <w:trPr>
          <w:trHeight w:val="45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（2）</w:t>
            </w: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3</w:t>
            </w:r>
            <w:r>
              <w:rPr>
                <w:b/>
                <w:bCs/>
                <w:color w:val="auto"/>
                <w:kern w:val="0"/>
                <w:sz w:val="18"/>
                <w:szCs w:val="18"/>
              </w:rPr>
              <w:t>）</w:t>
            </w:r>
          </w:p>
        </w:tc>
        <w:tc>
          <w:tcPr>
            <w:tcW w:w="1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18"/>
                <w:szCs w:val="18"/>
              </w:rPr>
            </w:pPr>
            <w:r>
              <w:rPr>
                <w:b/>
                <w:bCs/>
                <w:color w:val="auto"/>
                <w:kern w:val="0"/>
                <w:sz w:val="18"/>
                <w:szCs w:val="18"/>
              </w:rPr>
              <w:t>（</w:t>
            </w:r>
            <w:r>
              <w:rPr>
                <w:rFonts w:hint="eastAsia"/>
                <w:b/>
                <w:bCs/>
                <w:color w:val="auto"/>
                <w:kern w:val="0"/>
                <w:sz w:val="18"/>
                <w:szCs w:val="18"/>
              </w:rPr>
              <w:t>6</w:t>
            </w:r>
            <w:r>
              <w:rPr>
                <w:b/>
                <w:bCs/>
                <w:color w:val="auto"/>
                <w:kern w:val="0"/>
                <w:sz w:val="18"/>
                <w:szCs w:val="18"/>
              </w:rPr>
              <w:t>）</w:t>
            </w:r>
          </w:p>
        </w:tc>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（7）</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（9）</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（10）</w:t>
            </w:r>
          </w:p>
        </w:tc>
        <w:tc>
          <w:tcPr>
            <w:tcW w:w="3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（1</w:t>
            </w:r>
            <w:r>
              <w:rPr>
                <w:b/>
                <w:bCs/>
                <w:color w:val="auto"/>
                <w:kern w:val="0"/>
                <w:sz w:val="18"/>
                <w:szCs w:val="18"/>
              </w:rPr>
              <w:t>1</w:t>
            </w:r>
            <w:r>
              <w:rPr>
                <w:rFonts w:hint="eastAsia"/>
                <w:b/>
                <w:bCs/>
                <w:color w:val="auto"/>
                <w:kern w:val="0"/>
                <w:sz w:val="18"/>
                <w:szCs w:val="18"/>
              </w:rPr>
              <w:t>）</w:t>
            </w:r>
          </w:p>
        </w:tc>
      </w:tr>
      <w:tr>
        <w:tblPrEx>
          <w:tblCellMar>
            <w:top w:w="0" w:type="dxa"/>
            <w:left w:w="108" w:type="dxa"/>
            <w:bottom w:w="0" w:type="dxa"/>
            <w:right w:w="108" w:type="dxa"/>
          </w:tblCellMar>
        </w:tblPrEx>
        <w:trPr>
          <w:trHeight w:val="405"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1</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3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2</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3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3</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3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4</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3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5</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3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342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20"/>
                <w:szCs w:val="20"/>
              </w:rPr>
            </w:pPr>
            <w:r>
              <w:rPr>
                <w:rFonts w:hint="eastAsia"/>
                <w:b/>
                <w:bCs/>
                <w:color w:val="auto"/>
                <w:kern w:val="0"/>
                <w:sz w:val="20"/>
                <w:szCs w:val="20"/>
              </w:rPr>
              <w:t>累计</w:t>
            </w:r>
          </w:p>
        </w:tc>
        <w:tc>
          <w:tcPr>
            <w:tcW w:w="1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3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spacing w:line="300" w:lineRule="auto"/>
        <w:ind w:left="601" w:firstLine="536"/>
        <w:jc w:val="center"/>
        <w:rPr>
          <w:rFonts w:ascii="黑体" w:hAnsi="黑体" w:eastAsia="黑体" w:cs="黑体"/>
          <w:color w:val="auto"/>
          <w:sz w:val="28"/>
        </w:rPr>
      </w:pPr>
      <w:r>
        <w:rPr>
          <w:rFonts w:ascii="黑体" w:hAnsi="黑体" w:eastAsia="黑体" w:cs="黑体"/>
          <w:color w:val="auto"/>
          <w:sz w:val="28"/>
        </w:rPr>
        <w:br w:type="page"/>
      </w: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会议费预算明细表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rFonts w:ascii="黑体" w:hAnsi="黑体" w:eastAsia="黑体" w:cs="黑体"/>
          <w:color w:val="auto"/>
        </w:rPr>
      </w:pPr>
      <w:r>
        <w:rPr>
          <w:rFonts w:hint="eastAsia" w:ascii="黑体" w:hAnsi="黑体" w:eastAsia="黑体" w:cs="黑体"/>
          <w:color w:val="auto"/>
          <w:sz w:val="20"/>
        </w:rPr>
        <w:t>表B4          项目编号：</w:t>
      </w:r>
      <w:r>
        <w:rPr>
          <w:rFonts w:hint="eastAsia" w:ascii="黑体" w:hAnsi="黑体" w:eastAsia="黑体" w:cs="黑体"/>
          <w:color w:val="auto"/>
          <w:sz w:val="20"/>
        </w:rPr>
        <w:tab/>
      </w:r>
      <w:r>
        <w:rPr>
          <w:rFonts w:hint="eastAsia" w:ascii="黑体" w:hAnsi="黑体" w:eastAsia="黑体" w:cs="黑体"/>
          <w:color w:val="auto"/>
          <w:sz w:val="20"/>
        </w:rPr>
        <w:tab/>
      </w:r>
      <w:r>
        <w:rPr>
          <w:rFonts w:hint="eastAsia" w:ascii="黑体" w:hAnsi="黑体" w:eastAsia="黑体" w:cs="黑体"/>
          <w:color w:val="auto"/>
          <w:sz w:val="20"/>
        </w:rPr>
        <w:t xml:space="preserve">   　 　    项目名称：</w:t>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金额单位：万元</w:t>
      </w:r>
    </w:p>
    <w:tbl>
      <w:tblPr>
        <w:tblStyle w:val="17"/>
        <w:tblW w:w="12979" w:type="dxa"/>
        <w:jc w:val="center"/>
        <w:tblLayout w:type="fixed"/>
        <w:tblCellMar>
          <w:top w:w="0" w:type="dxa"/>
          <w:left w:w="108" w:type="dxa"/>
          <w:bottom w:w="0" w:type="dxa"/>
          <w:right w:w="108" w:type="dxa"/>
        </w:tblCellMar>
      </w:tblPr>
      <w:tblGrid>
        <w:gridCol w:w="631"/>
        <w:gridCol w:w="1171"/>
        <w:gridCol w:w="1300"/>
        <w:gridCol w:w="1077"/>
        <w:gridCol w:w="1480"/>
        <w:gridCol w:w="1116"/>
        <w:gridCol w:w="1298"/>
        <w:gridCol w:w="1300"/>
        <w:gridCol w:w="3598"/>
        <w:gridCol w:w="8"/>
      </w:tblGrid>
      <w:tr>
        <w:tblPrEx>
          <w:tblCellMar>
            <w:top w:w="0" w:type="dxa"/>
            <w:left w:w="108" w:type="dxa"/>
            <w:bottom w:w="0" w:type="dxa"/>
            <w:right w:w="108" w:type="dxa"/>
          </w:tblCellMar>
        </w:tblPrEx>
        <w:trPr>
          <w:gridAfter w:val="1"/>
          <w:wAfter w:w="8" w:type="dxa"/>
          <w:trHeight w:val="697" w:hRule="atLeast"/>
          <w:jc w:val="center"/>
        </w:trPr>
        <w:tc>
          <w:tcPr>
            <w:tcW w:w="12971" w:type="dxa"/>
            <w:gridSpan w:val="9"/>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1.开支范围：项目实施过程中组织开展学术研讨、咨询以及协调项目研究工作等活动而发生的会议费用，包括会议住宿费、伙食费、会议场地租金、会议资料印刷费等。</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2.会议类别：学术交流研讨、咨询座谈、验收等；</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3.计量单位：天、期、次等；</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4.资金来源：省级财政专项资金、其他来源资金。</w:t>
            </w:r>
          </w:p>
        </w:tc>
      </w:tr>
      <w:tr>
        <w:tblPrEx>
          <w:tblCellMar>
            <w:top w:w="0" w:type="dxa"/>
            <w:left w:w="108" w:type="dxa"/>
            <w:bottom w:w="0" w:type="dxa"/>
            <w:right w:w="108" w:type="dxa"/>
          </w:tblCellMar>
        </w:tblPrEx>
        <w:trPr>
          <w:trHeight w:val="1117" w:hRule="atLeast"/>
          <w:jc w:val="center"/>
        </w:trPr>
        <w:tc>
          <w:tcPr>
            <w:tcW w:w="63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会议名称</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会议类别</w:t>
            </w:r>
            <w:r>
              <w:rPr>
                <w:rFonts w:ascii="黑体" w:hAnsi="黑体" w:eastAsia="黑体"/>
                <w:color w:val="auto"/>
                <w:kern w:val="0"/>
                <w:sz w:val="20"/>
                <w:szCs w:val="20"/>
              </w:rPr>
              <w:t xml:space="preserve">         　</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计量单位</w:t>
            </w: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单价</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w:t>
            </w:r>
            <w:r>
              <w:rPr>
                <w:rFonts w:ascii="黑体" w:hAnsi="黑体" w:eastAsia="黑体"/>
                <w:color w:val="auto"/>
                <w:kern w:val="0"/>
                <w:sz w:val="20"/>
                <w:szCs w:val="20"/>
              </w:rPr>
              <w:t>/</w:t>
            </w:r>
            <w:r>
              <w:rPr>
                <w:rFonts w:hint="eastAsia" w:ascii="黑体" w:hAnsi="黑体" w:eastAsia="黑体"/>
                <w:color w:val="auto"/>
                <w:kern w:val="0"/>
                <w:sz w:val="20"/>
                <w:szCs w:val="20"/>
              </w:rPr>
              <w:t>单位）</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数量</w:t>
            </w: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36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rPr>
            </w:pPr>
            <w:r>
              <w:rPr>
                <w:rFonts w:hint="eastAsia" w:ascii="黑体" w:hAnsi="黑体" w:eastAsia="黑体"/>
                <w:color w:val="auto"/>
                <w:kern w:val="0"/>
                <w:sz w:val="20"/>
                <w:szCs w:val="20"/>
              </w:rPr>
              <w:t>（如标准依据文件；需特别说明事项）</w:t>
            </w:r>
          </w:p>
        </w:tc>
      </w:tr>
      <w:tr>
        <w:tblPrEx>
          <w:tblCellMar>
            <w:top w:w="0" w:type="dxa"/>
            <w:left w:w="108" w:type="dxa"/>
            <w:bottom w:w="0" w:type="dxa"/>
            <w:right w:w="108" w:type="dxa"/>
          </w:tblCellMar>
        </w:tblPrEx>
        <w:trPr>
          <w:trHeight w:val="457" w:hRule="atLeast"/>
          <w:jc w:val="center"/>
        </w:trPr>
        <w:tc>
          <w:tcPr>
            <w:tcW w:w="63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（2）</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3</w:t>
            </w:r>
            <w:r>
              <w:rPr>
                <w:b/>
                <w:bCs/>
                <w:color w:val="auto"/>
                <w:kern w:val="0"/>
                <w:sz w:val="18"/>
                <w:szCs w:val="18"/>
              </w:rPr>
              <w:t>）</w:t>
            </w: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6</w:t>
            </w:r>
            <w:r>
              <w:rPr>
                <w:b/>
                <w:bCs/>
                <w:color w:val="auto"/>
                <w:kern w:val="0"/>
                <w:sz w:val="18"/>
                <w:szCs w:val="18"/>
              </w:rPr>
              <w:t>）</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（7）</w:t>
            </w:r>
          </w:p>
        </w:tc>
        <w:tc>
          <w:tcPr>
            <w:tcW w:w="36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（8）</w:t>
            </w:r>
          </w:p>
        </w:tc>
      </w:tr>
      <w:tr>
        <w:tblPrEx>
          <w:tblCellMar>
            <w:top w:w="0" w:type="dxa"/>
            <w:left w:w="108" w:type="dxa"/>
            <w:bottom w:w="0" w:type="dxa"/>
            <w:right w:w="108" w:type="dxa"/>
          </w:tblCellMar>
        </w:tblPrEx>
        <w:trPr>
          <w:trHeight w:val="405"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1</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2</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3</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4</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5</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403" w:hRule="atLeast"/>
          <w:jc w:val="center"/>
        </w:trPr>
        <w:tc>
          <w:tcPr>
            <w:tcW w:w="417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b/>
                <w:bCs/>
                <w:color w:val="auto"/>
                <w:kern w:val="0"/>
                <w:sz w:val="20"/>
                <w:szCs w:val="20"/>
              </w:rPr>
            </w:pPr>
            <w:r>
              <w:rPr>
                <w:rFonts w:hint="eastAsia" w:ascii="仿宋" w:hAnsi="仿宋" w:eastAsia="仿宋"/>
                <w:b/>
                <w:bCs/>
                <w:color w:val="auto"/>
                <w:kern w:val="0"/>
                <w:sz w:val="20"/>
                <w:szCs w:val="20"/>
              </w:rPr>
              <w:t>累计</w:t>
            </w: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36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r>
    </w:tbl>
    <w:p>
      <w:pPr>
        <w:autoSpaceDE w:val="0"/>
        <w:autoSpaceDN w:val="0"/>
        <w:ind w:firstLine="536"/>
        <w:jc w:val="center"/>
        <w:rPr>
          <w:rFonts w:eastAsia="黑体"/>
          <w:color w:val="auto"/>
          <w:sz w:val="28"/>
        </w:rPr>
      </w:pPr>
      <w:r>
        <w:rPr>
          <w:rFonts w:eastAsia="黑体"/>
          <w:color w:val="auto"/>
          <w:sz w:val="28"/>
        </w:rPr>
        <w:br w:type="page"/>
      </w: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印刷费预算明细表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ind w:firstLine="200" w:firstLineChars="100"/>
        <w:rPr>
          <w:rFonts w:ascii="黑体" w:hAnsi="黑体" w:eastAsia="黑体" w:cs="黑体"/>
          <w:color w:val="auto"/>
        </w:rPr>
      </w:pPr>
      <w:r>
        <w:rPr>
          <w:rFonts w:hint="eastAsia" w:ascii="黑体" w:hAnsi="黑体" w:eastAsia="黑体" w:cs="黑体"/>
          <w:color w:val="auto"/>
          <w:sz w:val="20"/>
        </w:rPr>
        <w:t>表B5        项目编号：</w:t>
      </w:r>
      <w:r>
        <w:rPr>
          <w:rFonts w:hint="eastAsia" w:ascii="黑体" w:hAnsi="黑体" w:eastAsia="黑体" w:cs="黑体"/>
          <w:color w:val="auto"/>
          <w:sz w:val="20"/>
        </w:rPr>
        <w:tab/>
      </w:r>
      <w:r>
        <w:rPr>
          <w:rFonts w:hint="eastAsia" w:ascii="黑体" w:hAnsi="黑体" w:eastAsia="黑体" w:cs="黑体"/>
          <w:color w:val="auto"/>
          <w:sz w:val="20"/>
        </w:rPr>
        <w:tab/>
      </w:r>
      <w:r>
        <w:rPr>
          <w:rFonts w:hint="eastAsia" w:ascii="黑体" w:hAnsi="黑体" w:eastAsia="黑体" w:cs="黑体"/>
          <w:color w:val="auto"/>
          <w:sz w:val="20"/>
        </w:rPr>
        <w:t xml:space="preserve">   　 　    项目名称：</w:t>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金额单位：万元</w:t>
      </w:r>
    </w:p>
    <w:tbl>
      <w:tblPr>
        <w:tblStyle w:val="17"/>
        <w:tblW w:w="12971" w:type="dxa"/>
        <w:jc w:val="center"/>
        <w:tblLayout w:type="fixed"/>
        <w:tblCellMar>
          <w:top w:w="0" w:type="dxa"/>
          <w:left w:w="108" w:type="dxa"/>
          <w:bottom w:w="0" w:type="dxa"/>
          <w:right w:w="108" w:type="dxa"/>
        </w:tblCellMar>
      </w:tblPr>
      <w:tblGrid>
        <w:gridCol w:w="617"/>
        <w:gridCol w:w="1396"/>
        <w:gridCol w:w="1445"/>
        <w:gridCol w:w="1154"/>
        <w:gridCol w:w="1588"/>
        <w:gridCol w:w="1442"/>
        <w:gridCol w:w="1152"/>
        <w:gridCol w:w="1588"/>
        <w:gridCol w:w="2589"/>
      </w:tblGrid>
      <w:tr>
        <w:tblPrEx>
          <w:tblCellMar>
            <w:top w:w="0" w:type="dxa"/>
            <w:left w:w="108" w:type="dxa"/>
            <w:bottom w:w="0" w:type="dxa"/>
            <w:right w:w="108" w:type="dxa"/>
          </w:tblCellMar>
        </w:tblPrEx>
        <w:trPr>
          <w:trHeight w:val="429" w:hRule="atLeast"/>
          <w:jc w:val="center"/>
        </w:trPr>
        <w:tc>
          <w:tcPr>
            <w:tcW w:w="12971" w:type="dxa"/>
            <w:gridSpan w:val="9"/>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line="276" w:lineRule="auto"/>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1.开支范围：用于项目实施过程中必要的海报、宣传画册、书籍、杂志、调研成果等印刷支出。</w:t>
            </w:r>
          </w:p>
          <w:p>
            <w:pPr>
              <w:adjustRightInd w:val="0"/>
              <w:snapToGrid w:val="0"/>
              <w:spacing w:line="276" w:lineRule="auto"/>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2.纸张规格：包含纸张尺寸、银色、纸张类型和克数等信息，具体参照课题研究项目支出标准附件2“印刷费支出标准明细表”。</w:t>
            </w:r>
          </w:p>
          <w:p>
            <w:pPr>
              <w:adjustRightInd w:val="0"/>
              <w:snapToGrid w:val="0"/>
              <w:spacing w:line="276" w:lineRule="auto"/>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3.资金来源：省级财政专项资金、其他来源资金。</w:t>
            </w:r>
          </w:p>
        </w:tc>
      </w:tr>
      <w:tr>
        <w:tblPrEx>
          <w:tblCellMar>
            <w:top w:w="0" w:type="dxa"/>
            <w:left w:w="108" w:type="dxa"/>
            <w:bottom w:w="0" w:type="dxa"/>
            <w:right w:w="108" w:type="dxa"/>
          </w:tblCellMar>
        </w:tblPrEx>
        <w:trPr>
          <w:trHeight w:val="794" w:hRule="atLeast"/>
          <w:jc w:val="center"/>
        </w:trPr>
        <w:tc>
          <w:tcPr>
            <w:tcW w:w="61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费用名称</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纸张规格</w:t>
            </w: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计量单位</w:t>
            </w: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单价</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（万元/单位）</w:t>
            </w: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数量</w:t>
            </w: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2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（如标准依据文件；测算过程；需特别说明事项）</w:t>
            </w:r>
          </w:p>
        </w:tc>
      </w:tr>
      <w:tr>
        <w:tblPrEx>
          <w:tblCellMar>
            <w:top w:w="0" w:type="dxa"/>
            <w:left w:w="108" w:type="dxa"/>
            <w:bottom w:w="0" w:type="dxa"/>
            <w:right w:w="108" w:type="dxa"/>
          </w:tblCellMar>
        </w:tblPrEx>
        <w:trPr>
          <w:trHeight w:val="457" w:hRule="atLeast"/>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（2）</w:t>
            </w: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3</w:t>
            </w:r>
            <w:r>
              <w:rPr>
                <w:b/>
                <w:bCs/>
                <w:color w:val="auto"/>
                <w:kern w:val="0"/>
                <w:sz w:val="18"/>
                <w:szCs w:val="18"/>
              </w:rPr>
              <w:t>）</w:t>
            </w: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6</w:t>
            </w:r>
            <w:r>
              <w:rPr>
                <w:b/>
                <w:bCs/>
                <w:color w:val="auto"/>
                <w:kern w:val="0"/>
                <w:sz w:val="18"/>
                <w:szCs w:val="18"/>
              </w:rPr>
              <w:t>）</w:t>
            </w: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（7）</w:t>
            </w:r>
          </w:p>
        </w:tc>
        <w:tc>
          <w:tcPr>
            <w:tcW w:w="2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（8）</w:t>
            </w:r>
          </w:p>
        </w:tc>
      </w:tr>
      <w:tr>
        <w:tblPrEx>
          <w:tblCellMar>
            <w:top w:w="0" w:type="dxa"/>
            <w:left w:w="108" w:type="dxa"/>
            <w:bottom w:w="0" w:type="dxa"/>
            <w:right w:w="108" w:type="dxa"/>
          </w:tblCellMar>
        </w:tblPrEx>
        <w:trPr>
          <w:trHeight w:val="405"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1</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2</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3</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4</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hint="eastAsia" w:eastAsia="仿宋"/>
                <w:color w:val="auto"/>
                <w:kern w:val="0"/>
                <w:sz w:val="20"/>
                <w:szCs w:val="20"/>
              </w:rPr>
              <w:t>5</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20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b/>
                <w:bCs/>
                <w:color w:val="auto"/>
                <w:kern w:val="0"/>
                <w:sz w:val="20"/>
                <w:szCs w:val="20"/>
              </w:rPr>
            </w:pPr>
            <w:r>
              <w:rPr>
                <w:rFonts w:hint="eastAsia" w:ascii="仿宋" w:hAnsi="仿宋" w:eastAsia="仿宋"/>
                <w:b/>
                <w:bCs/>
                <w:color w:val="auto"/>
                <w:kern w:val="0"/>
                <w:sz w:val="20"/>
                <w:szCs w:val="20"/>
              </w:rPr>
              <w:t>累计</w:t>
            </w: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c>
          <w:tcPr>
            <w:tcW w:w="2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r>
    </w:tbl>
    <w:p>
      <w:pPr>
        <w:autoSpaceDE w:val="0"/>
        <w:autoSpaceDN w:val="0"/>
        <w:ind w:firstLine="536"/>
        <w:jc w:val="center"/>
        <w:rPr>
          <w:rFonts w:eastAsia="黑体"/>
          <w:color w:val="auto"/>
          <w:sz w:val="28"/>
        </w:rPr>
      </w:pPr>
      <w:r>
        <w:rPr>
          <w:rFonts w:eastAsia="黑体"/>
          <w:color w:val="auto"/>
          <w:sz w:val="28"/>
        </w:rPr>
        <w:br w:type="page"/>
      </w: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专家咨询费预算明细表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rFonts w:ascii="黑体" w:hAnsi="黑体" w:eastAsia="黑体" w:cs="黑体"/>
          <w:color w:val="auto"/>
        </w:rPr>
      </w:pPr>
      <w:r>
        <w:rPr>
          <w:rFonts w:hint="eastAsia" w:ascii="黑体" w:hAnsi="黑体" w:eastAsia="黑体" w:cs="黑体"/>
          <w:color w:val="auto"/>
          <w:sz w:val="20"/>
        </w:rPr>
        <w:t>表B6        项目编号：</w:t>
      </w:r>
      <w:r>
        <w:rPr>
          <w:rFonts w:hint="eastAsia" w:ascii="黑体" w:hAnsi="黑体" w:eastAsia="黑体" w:cs="黑体"/>
          <w:color w:val="auto"/>
          <w:sz w:val="20"/>
        </w:rPr>
        <w:tab/>
      </w:r>
      <w:r>
        <w:rPr>
          <w:rFonts w:hint="eastAsia" w:ascii="黑体" w:hAnsi="黑体" w:eastAsia="黑体" w:cs="黑体"/>
          <w:color w:val="auto"/>
          <w:sz w:val="20"/>
        </w:rPr>
        <w:tab/>
      </w:r>
      <w:r>
        <w:rPr>
          <w:rFonts w:hint="eastAsia" w:ascii="黑体" w:hAnsi="黑体" w:eastAsia="黑体" w:cs="黑体"/>
          <w:color w:val="auto"/>
          <w:sz w:val="20"/>
        </w:rPr>
        <w:t xml:space="preserve">   　 　    项目名称：</w:t>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金额单位：万元</w:t>
      </w:r>
    </w:p>
    <w:tbl>
      <w:tblPr>
        <w:tblStyle w:val="17"/>
        <w:tblW w:w="12979" w:type="dxa"/>
        <w:jc w:val="center"/>
        <w:tblLayout w:type="fixed"/>
        <w:tblCellMar>
          <w:top w:w="0" w:type="dxa"/>
          <w:left w:w="108" w:type="dxa"/>
          <w:bottom w:w="0" w:type="dxa"/>
          <w:right w:w="108" w:type="dxa"/>
        </w:tblCellMar>
      </w:tblPr>
      <w:tblGrid>
        <w:gridCol w:w="683"/>
        <w:gridCol w:w="1163"/>
        <w:gridCol w:w="1041"/>
        <w:gridCol w:w="1581"/>
        <w:gridCol w:w="1316"/>
        <w:gridCol w:w="1186"/>
        <w:gridCol w:w="1186"/>
        <w:gridCol w:w="1189"/>
        <w:gridCol w:w="3626"/>
        <w:gridCol w:w="8"/>
      </w:tblGrid>
      <w:tr>
        <w:tblPrEx>
          <w:tblCellMar>
            <w:top w:w="0" w:type="dxa"/>
            <w:left w:w="108" w:type="dxa"/>
            <w:bottom w:w="0" w:type="dxa"/>
            <w:right w:w="108" w:type="dxa"/>
          </w:tblCellMar>
        </w:tblPrEx>
        <w:trPr>
          <w:gridAfter w:val="1"/>
          <w:wAfter w:w="8" w:type="dxa"/>
          <w:trHeight w:val="448" w:hRule="atLeast"/>
          <w:jc w:val="center"/>
        </w:trPr>
        <w:tc>
          <w:tcPr>
            <w:tcW w:w="12971" w:type="dxa"/>
            <w:gridSpan w:val="9"/>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1.开支范围：用于调研开展过程中支付给临时聘请的咨询专家的费用。</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2.人员职称：正高级技术职称专业人员、院士、全国知名专家、副高级技术职称专业人员、其他人员。</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3.组织形式：会议形式、现场访谈形式、现场勘查形式、通讯形式。</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4.资金来源：省级财政专项资金、其他来源资金。</w:t>
            </w:r>
          </w:p>
        </w:tc>
      </w:tr>
      <w:tr>
        <w:tblPrEx>
          <w:tblCellMar>
            <w:top w:w="0" w:type="dxa"/>
            <w:left w:w="108" w:type="dxa"/>
            <w:bottom w:w="0" w:type="dxa"/>
            <w:right w:w="108" w:type="dxa"/>
          </w:tblCellMar>
        </w:tblPrEx>
        <w:trPr>
          <w:trHeight w:val="1117" w:hRule="atLeast"/>
          <w:jc w:val="center"/>
        </w:trPr>
        <w:tc>
          <w:tcPr>
            <w:tcW w:w="68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专家类型</w:t>
            </w: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组织形式</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人均标准</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（万元/人天）</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人数</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天数</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（如标准依据文件；测算过程；需特别说明事项）</w:t>
            </w:r>
          </w:p>
        </w:tc>
      </w:tr>
      <w:tr>
        <w:tblPrEx>
          <w:tblCellMar>
            <w:top w:w="0" w:type="dxa"/>
            <w:left w:w="108" w:type="dxa"/>
            <w:bottom w:w="0" w:type="dxa"/>
            <w:right w:w="108" w:type="dxa"/>
          </w:tblCellMar>
        </w:tblPrEx>
        <w:trPr>
          <w:trHeight w:val="457" w:hRule="atLeast"/>
          <w:jc w:val="center"/>
        </w:trPr>
        <w:tc>
          <w:tcPr>
            <w:tcW w:w="68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（2）</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（3）</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w:t>
            </w:r>
            <w:r>
              <w:rPr>
                <w:b/>
                <w:bCs/>
                <w:color w:val="auto"/>
                <w:kern w:val="0"/>
                <w:sz w:val="18"/>
                <w:szCs w:val="18"/>
              </w:rPr>
              <w:t>6</w:t>
            </w:r>
            <w:r>
              <w:rPr>
                <w:rFonts w:hint="eastAsia"/>
                <w:b/>
                <w:bCs/>
                <w:color w:val="auto"/>
                <w:kern w:val="0"/>
                <w:sz w:val="18"/>
                <w:szCs w:val="18"/>
              </w:rPr>
              <w:t>）</w:t>
            </w: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（7）</w:t>
            </w: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（8）</w:t>
            </w:r>
          </w:p>
        </w:tc>
      </w:tr>
      <w:tr>
        <w:tblPrEx>
          <w:tblCellMar>
            <w:top w:w="0" w:type="dxa"/>
            <w:left w:w="108" w:type="dxa"/>
            <w:bottom w:w="0" w:type="dxa"/>
            <w:right w:w="108" w:type="dxa"/>
          </w:tblCellMar>
        </w:tblPrEx>
        <w:trPr>
          <w:trHeight w:val="40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1</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2</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3</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4</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5</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578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b/>
                <w:bCs/>
                <w:color w:val="auto"/>
                <w:kern w:val="0"/>
                <w:sz w:val="20"/>
                <w:szCs w:val="20"/>
              </w:rPr>
            </w:pPr>
            <w:r>
              <w:rPr>
                <w:rFonts w:hint="eastAsia" w:ascii="仿宋" w:hAnsi="仿宋" w:eastAsia="仿宋"/>
                <w:b/>
                <w:bCs/>
                <w:color w:val="auto"/>
                <w:kern w:val="0"/>
                <w:sz w:val="20"/>
                <w:szCs w:val="20"/>
              </w:rPr>
              <w:t>累计</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培训费预算明细表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rFonts w:ascii="黑体" w:hAnsi="黑体" w:eastAsia="黑体" w:cs="黑体"/>
          <w:color w:val="auto"/>
        </w:rPr>
      </w:pPr>
      <w:r>
        <w:rPr>
          <w:rFonts w:hint="eastAsia" w:ascii="黑体" w:hAnsi="黑体" w:eastAsia="黑体" w:cs="黑体"/>
          <w:color w:val="auto"/>
          <w:sz w:val="20"/>
        </w:rPr>
        <w:t>表B7         项目编号：</w:t>
      </w:r>
      <w:r>
        <w:rPr>
          <w:rFonts w:hint="eastAsia" w:ascii="黑体" w:hAnsi="黑体" w:eastAsia="黑体" w:cs="黑体"/>
          <w:color w:val="auto"/>
          <w:sz w:val="20"/>
        </w:rPr>
        <w:tab/>
      </w:r>
      <w:r>
        <w:rPr>
          <w:rFonts w:hint="eastAsia" w:ascii="黑体" w:hAnsi="黑体" w:eastAsia="黑体" w:cs="黑体"/>
          <w:color w:val="auto"/>
          <w:sz w:val="20"/>
        </w:rPr>
        <w:tab/>
      </w:r>
      <w:r>
        <w:rPr>
          <w:rFonts w:hint="eastAsia" w:ascii="黑体" w:hAnsi="黑体" w:eastAsia="黑体" w:cs="黑体"/>
          <w:color w:val="auto"/>
          <w:sz w:val="20"/>
        </w:rPr>
        <w:t xml:space="preserve">   　 　    项目名称：</w:t>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金额单位：万元</w:t>
      </w:r>
    </w:p>
    <w:tbl>
      <w:tblPr>
        <w:tblStyle w:val="17"/>
        <w:tblW w:w="12979" w:type="dxa"/>
        <w:jc w:val="center"/>
        <w:tblLayout w:type="fixed"/>
        <w:tblCellMar>
          <w:top w:w="0" w:type="dxa"/>
          <w:left w:w="108" w:type="dxa"/>
          <w:bottom w:w="0" w:type="dxa"/>
          <w:right w:w="108" w:type="dxa"/>
        </w:tblCellMar>
      </w:tblPr>
      <w:tblGrid>
        <w:gridCol w:w="584"/>
        <w:gridCol w:w="1116"/>
        <w:gridCol w:w="1246"/>
        <w:gridCol w:w="1376"/>
        <w:gridCol w:w="1589"/>
        <w:gridCol w:w="1010"/>
        <w:gridCol w:w="864"/>
        <w:gridCol w:w="1443"/>
        <w:gridCol w:w="3751"/>
      </w:tblGrid>
      <w:tr>
        <w:tblPrEx>
          <w:tblCellMar>
            <w:top w:w="0" w:type="dxa"/>
            <w:left w:w="108" w:type="dxa"/>
            <w:bottom w:w="0" w:type="dxa"/>
            <w:right w:w="108" w:type="dxa"/>
          </w:tblCellMar>
        </w:tblPrEx>
        <w:trPr>
          <w:trHeight w:val="697" w:hRule="atLeast"/>
          <w:jc w:val="center"/>
        </w:trPr>
        <w:tc>
          <w:tcPr>
            <w:tcW w:w="12979" w:type="dxa"/>
            <w:gridSpan w:val="9"/>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1.开支范围：用于项目研究成果的培训支出，包括培训所产生的住宿费、伙食费、培训场地费、培训资料费等。</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2.计量单位：天、期、次等；</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3.资金来源：省级财政专项资金、其他来源资金。</w:t>
            </w:r>
          </w:p>
        </w:tc>
      </w:tr>
      <w:tr>
        <w:tblPrEx>
          <w:tblCellMar>
            <w:top w:w="0" w:type="dxa"/>
            <w:left w:w="108" w:type="dxa"/>
            <w:bottom w:w="0" w:type="dxa"/>
            <w:right w:w="108" w:type="dxa"/>
          </w:tblCellMar>
        </w:tblPrEx>
        <w:trPr>
          <w:trHeight w:val="1117" w:hRule="atLeast"/>
          <w:jc w:val="center"/>
        </w:trPr>
        <w:tc>
          <w:tcPr>
            <w:tcW w:w="58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培训名称</w:t>
            </w:r>
          </w:p>
        </w:tc>
        <w:tc>
          <w:tcPr>
            <w:tcW w:w="1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培训内容</w:t>
            </w:r>
            <w:r>
              <w:rPr>
                <w:rFonts w:ascii="黑体" w:hAnsi="黑体" w:eastAsia="黑体"/>
                <w:color w:val="auto"/>
                <w:kern w:val="0"/>
                <w:sz w:val="20"/>
                <w:szCs w:val="20"/>
              </w:rPr>
              <w:t xml:space="preserve">            　</w:t>
            </w: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计量单位</w:t>
            </w: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单价</w:t>
            </w:r>
          </w:p>
          <w:p>
            <w:pPr>
              <w:adjustRightInd w:val="0"/>
              <w:snapToGrid w:val="0"/>
              <w:spacing w:line="276" w:lineRule="auto"/>
              <w:jc w:val="center"/>
              <w:rPr>
                <w:rFonts w:ascii="黑体" w:hAnsi="黑体" w:eastAsia="黑体"/>
                <w:color w:val="auto"/>
                <w:sz w:val="20"/>
                <w:szCs w:val="20"/>
              </w:rPr>
            </w:pPr>
            <w:r>
              <w:rPr>
                <w:rFonts w:hint="eastAsia" w:ascii="黑体" w:hAnsi="黑体" w:eastAsia="黑体"/>
                <w:color w:val="auto"/>
                <w:kern w:val="0"/>
                <w:sz w:val="20"/>
                <w:szCs w:val="20"/>
              </w:rPr>
              <w:t>（万元/单位）</w:t>
            </w: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数量</w:t>
            </w: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（如标准依据文件；测算过程；需特别说明事项）</w:t>
            </w:r>
          </w:p>
        </w:tc>
      </w:tr>
      <w:tr>
        <w:tblPrEx>
          <w:tblCellMar>
            <w:top w:w="0" w:type="dxa"/>
            <w:left w:w="108" w:type="dxa"/>
            <w:bottom w:w="0" w:type="dxa"/>
            <w:right w:w="108" w:type="dxa"/>
          </w:tblCellMar>
        </w:tblPrEx>
        <w:trPr>
          <w:trHeight w:val="457" w:hRule="atLeast"/>
          <w:jc w:val="center"/>
        </w:trPr>
        <w:tc>
          <w:tcPr>
            <w:tcW w:w="58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1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（2）</w:t>
            </w: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3</w:t>
            </w:r>
            <w:r>
              <w:rPr>
                <w:b/>
                <w:bCs/>
                <w:color w:val="auto"/>
                <w:kern w:val="0"/>
                <w:sz w:val="18"/>
                <w:szCs w:val="18"/>
              </w:rPr>
              <w:t>）</w:t>
            </w: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（8）</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（9）</w:t>
            </w: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（1</w:t>
            </w:r>
            <w:r>
              <w:rPr>
                <w:b/>
                <w:bCs/>
                <w:color w:val="auto"/>
                <w:kern w:val="0"/>
                <w:sz w:val="18"/>
                <w:szCs w:val="18"/>
              </w:rPr>
              <w:t>0</w:t>
            </w:r>
            <w:r>
              <w:rPr>
                <w:rFonts w:hint="eastAsia"/>
                <w:b/>
                <w:bCs/>
                <w:color w:val="auto"/>
                <w:kern w:val="0"/>
                <w:sz w:val="18"/>
                <w:szCs w:val="18"/>
              </w:rPr>
              <w:t>）</w:t>
            </w:r>
          </w:p>
        </w:tc>
      </w:tr>
      <w:tr>
        <w:tblPrEx>
          <w:tblCellMar>
            <w:top w:w="0" w:type="dxa"/>
            <w:left w:w="108" w:type="dxa"/>
            <w:bottom w:w="0" w:type="dxa"/>
            <w:right w:w="108" w:type="dxa"/>
          </w:tblCellMar>
        </w:tblPrEx>
        <w:trPr>
          <w:trHeight w:val="405"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1</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2</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3</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4</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5</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432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b/>
                <w:bCs/>
                <w:color w:val="auto"/>
                <w:kern w:val="0"/>
                <w:sz w:val="20"/>
                <w:szCs w:val="20"/>
              </w:rPr>
            </w:pPr>
            <w:r>
              <w:rPr>
                <w:rFonts w:hint="eastAsia" w:ascii="仿宋" w:hAnsi="仿宋" w:eastAsia="仿宋"/>
                <w:b/>
                <w:bCs/>
                <w:color w:val="auto"/>
                <w:kern w:val="0"/>
                <w:sz w:val="20"/>
                <w:szCs w:val="20"/>
              </w:rPr>
              <w:t>累计</w:t>
            </w: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r>
    </w:tbl>
    <w:p>
      <w:pPr>
        <w:autoSpaceDE w:val="0"/>
        <w:autoSpaceDN w:val="0"/>
        <w:spacing w:line="300" w:lineRule="auto"/>
        <w:ind w:left="601" w:firstLine="536"/>
        <w:jc w:val="center"/>
        <w:rPr>
          <w:rFonts w:ascii="黑体" w:hAnsi="黑体" w:eastAsia="黑体" w:cs="黑体"/>
          <w:color w:val="auto"/>
          <w:sz w:val="28"/>
        </w:rPr>
      </w:pPr>
      <w:r>
        <w:rPr>
          <w:rFonts w:ascii="黑体" w:hAnsi="黑体" w:eastAsia="黑体" w:cs="黑体"/>
          <w:color w:val="auto"/>
          <w:sz w:val="28"/>
        </w:rPr>
        <w:br w:type="page"/>
      </w: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师资费预算明细表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rFonts w:ascii="黑体" w:hAnsi="黑体" w:eastAsia="黑体" w:cs="黑体"/>
          <w:color w:val="auto"/>
        </w:rPr>
      </w:pPr>
      <w:r>
        <w:rPr>
          <w:rFonts w:hint="eastAsia" w:ascii="黑体" w:hAnsi="黑体" w:eastAsia="黑体" w:cs="黑体"/>
          <w:color w:val="auto"/>
          <w:sz w:val="20"/>
        </w:rPr>
        <w:t>表B8         项目编号：</w:t>
      </w:r>
      <w:r>
        <w:rPr>
          <w:rFonts w:hint="eastAsia" w:ascii="黑体" w:hAnsi="黑体" w:eastAsia="黑体" w:cs="黑体"/>
          <w:color w:val="auto"/>
          <w:sz w:val="20"/>
        </w:rPr>
        <w:tab/>
      </w:r>
      <w:r>
        <w:rPr>
          <w:rFonts w:hint="eastAsia" w:ascii="黑体" w:hAnsi="黑体" w:eastAsia="黑体" w:cs="黑体"/>
          <w:color w:val="auto"/>
          <w:sz w:val="20"/>
        </w:rPr>
        <w:tab/>
      </w:r>
      <w:r>
        <w:rPr>
          <w:rFonts w:hint="eastAsia" w:ascii="黑体" w:hAnsi="黑体" w:eastAsia="黑体" w:cs="黑体"/>
          <w:color w:val="auto"/>
          <w:sz w:val="20"/>
        </w:rPr>
        <w:t xml:space="preserve">   　 　    项目名称：</w:t>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金额单位：万元</w:t>
      </w:r>
    </w:p>
    <w:tbl>
      <w:tblPr>
        <w:tblStyle w:val="17"/>
        <w:tblW w:w="12979" w:type="dxa"/>
        <w:jc w:val="center"/>
        <w:tblLayout w:type="fixed"/>
        <w:tblCellMar>
          <w:top w:w="0" w:type="dxa"/>
          <w:left w:w="108" w:type="dxa"/>
          <w:bottom w:w="0" w:type="dxa"/>
          <w:right w:w="108" w:type="dxa"/>
        </w:tblCellMar>
      </w:tblPr>
      <w:tblGrid>
        <w:gridCol w:w="716"/>
        <w:gridCol w:w="1155"/>
        <w:gridCol w:w="1075"/>
        <w:gridCol w:w="1376"/>
        <w:gridCol w:w="1589"/>
        <w:gridCol w:w="1010"/>
        <w:gridCol w:w="864"/>
        <w:gridCol w:w="1443"/>
        <w:gridCol w:w="3751"/>
      </w:tblGrid>
      <w:tr>
        <w:tblPrEx>
          <w:tblCellMar>
            <w:top w:w="0" w:type="dxa"/>
            <w:left w:w="108" w:type="dxa"/>
            <w:bottom w:w="0" w:type="dxa"/>
            <w:right w:w="108" w:type="dxa"/>
          </w:tblCellMar>
        </w:tblPrEx>
        <w:trPr>
          <w:trHeight w:val="697" w:hRule="atLeast"/>
          <w:jc w:val="center"/>
        </w:trPr>
        <w:tc>
          <w:tcPr>
            <w:tcW w:w="12979" w:type="dxa"/>
            <w:gridSpan w:val="9"/>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1.开支范围：聘请师资授课发生的费用，包括授课老师讲课费、差旅费、住宿费、伙食费等。</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2.讲师类型：正高级技术职称专业人员、院士、全国知名专家、副高级技术职称专业人员、其他人员。</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3.费用名称：讲课费、差旅费、住宿费、伙食费。</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4.计量单位：学时、人天等；</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5.资金来源：省级财政专项资金、其他来源资金。</w:t>
            </w:r>
          </w:p>
        </w:tc>
      </w:tr>
      <w:tr>
        <w:tblPrEx>
          <w:tblCellMar>
            <w:top w:w="0" w:type="dxa"/>
            <w:left w:w="108" w:type="dxa"/>
            <w:bottom w:w="0" w:type="dxa"/>
            <w:right w:w="108" w:type="dxa"/>
          </w:tblCellMar>
        </w:tblPrEx>
        <w:trPr>
          <w:trHeight w:val="1117" w:hRule="atLeast"/>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讲师类型</w:t>
            </w: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费用名称</w:t>
            </w:r>
            <w:r>
              <w:rPr>
                <w:rFonts w:ascii="黑体" w:hAnsi="黑体" w:eastAsia="黑体"/>
                <w:color w:val="auto"/>
                <w:kern w:val="0"/>
                <w:sz w:val="20"/>
                <w:szCs w:val="20"/>
              </w:rPr>
              <w:t xml:space="preserve">            　</w:t>
            </w: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计量单位</w:t>
            </w: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单价</w:t>
            </w:r>
          </w:p>
          <w:p>
            <w:pPr>
              <w:adjustRightInd w:val="0"/>
              <w:snapToGrid w:val="0"/>
              <w:spacing w:line="276" w:lineRule="auto"/>
              <w:jc w:val="center"/>
              <w:rPr>
                <w:rFonts w:ascii="黑体" w:hAnsi="黑体" w:eastAsia="黑体"/>
                <w:color w:val="auto"/>
                <w:sz w:val="20"/>
                <w:szCs w:val="20"/>
              </w:rPr>
            </w:pPr>
            <w:r>
              <w:rPr>
                <w:rFonts w:hint="eastAsia" w:ascii="黑体" w:hAnsi="黑体" w:eastAsia="黑体"/>
                <w:color w:val="auto"/>
                <w:kern w:val="0"/>
                <w:sz w:val="20"/>
                <w:szCs w:val="20"/>
              </w:rPr>
              <w:t>（万元/单位）</w:t>
            </w: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数量</w:t>
            </w: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（如标准依据文件；测算过程；需特别说明事项）</w:t>
            </w:r>
          </w:p>
        </w:tc>
      </w:tr>
      <w:tr>
        <w:tblPrEx>
          <w:tblCellMar>
            <w:top w:w="0" w:type="dxa"/>
            <w:left w:w="108" w:type="dxa"/>
            <w:bottom w:w="0" w:type="dxa"/>
            <w:right w:w="108" w:type="dxa"/>
          </w:tblCellMar>
        </w:tblPrEx>
        <w:trPr>
          <w:trHeight w:val="457"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（2）</w:t>
            </w: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3</w:t>
            </w:r>
            <w:r>
              <w:rPr>
                <w:b/>
                <w:bCs/>
                <w:color w:val="auto"/>
                <w:kern w:val="0"/>
                <w:sz w:val="18"/>
                <w:szCs w:val="18"/>
              </w:rPr>
              <w:t>）</w:t>
            </w: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（8）</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（9）</w:t>
            </w: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（1</w:t>
            </w:r>
            <w:r>
              <w:rPr>
                <w:b/>
                <w:bCs/>
                <w:color w:val="auto"/>
                <w:kern w:val="0"/>
                <w:sz w:val="18"/>
                <w:szCs w:val="18"/>
              </w:rPr>
              <w:t>0</w:t>
            </w:r>
            <w:r>
              <w:rPr>
                <w:rFonts w:hint="eastAsia"/>
                <w:b/>
                <w:bCs/>
                <w:color w:val="auto"/>
                <w:kern w:val="0"/>
                <w:sz w:val="18"/>
                <w:szCs w:val="18"/>
              </w:rPr>
              <w:t>）</w:t>
            </w:r>
          </w:p>
        </w:tc>
      </w:tr>
      <w:tr>
        <w:tblPrEx>
          <w:tblCellMar>
            <w:top w:w="0" w:type="dxa"/>
            <w:left w:w="108" w:type="dxa"/>
            <w:bottom w:w="0" w:type="dxa"/>
            <w:right w:w="108" w:type="dxa"/>
          </w:tblCellMar>
        </w:tblPrEx>
        <w:trPr>
          <w:trHeight w:val="40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1</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2</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3</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4</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5</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432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b/>
                <w:bCs/>
                <w:color w:val="auto"/>
                <w:kern w:val="0"/>
                <w:sz w:val="20"/>
                <w:szCs w:val="20"/>
              </w:rPr>
            </w:pPr>
            <w:r>
              <w:rPr>
                <w:rFonts w:hint="eastAsia" w:ascii="仿宋" w:hAnsi="仿宋" w:eastAsia="仿宋"/>
                <w:b/>
                <w:bCs/>
                <w:color w:val="auto"/>
                <w:kern w:val="0"/>
                <w:sz w:val="20"/>
                <w:szCs w:val="20"/>
              </w:rPr>
              <w:t>累计</w:t>
            </w: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r>
    </w:tbl>
    <w:p>
      <w:pPr>
        <w:autoSpaceDE w:val="0"/>
        <w:autoSpaceDN w:val="0"/>
        <w:spacing w:line="300" w:lineRule="auto"/>
        <w:ind w:left="601" w:firstLine="536"/>
        <w:jc w:val="center"/>
        <w:rPr>
          <w:rFonts w:ascii="黑体" w:hAnsi="黑体" w:eastAsia="黑体" w:cs="黑体"/>
          <w:color w:val="auto"/>
          <w:sz w:val="28"/>
        </w:rPr>
      </w:pPr>
      <w:r>
        <w:rPr>
          <w:rFonts w:ascii="黑体" w:hAnsi="黑体" w:eastAsia="黑体" w:cs="黑体"/>
          <w:color w:val="auto"/>
          <w:sz w:val="28"/>
        </w:rPr>
        <w:br w:type="page"/>
      </w: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出版/文献/信息传播/知识产权事务费预算明细表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ind w:firstLine="200" w:firstLineChars="100"/>
        <w:rPr>
          <w:rFonts w:ascii="黑体" w:hAnsi="黑体" w:eastAsia="黑体" w:cs="黑体"/>
          <w:color w:val="auto"/>
        </w:rPr>
      </w:pPr>
      <w:r>
        <w:rPr>
          <w:rFonts w:hint="eastAsia" w:ascii="黑体" w:hAnsi="黑体" w:eastAsia="黑体" w:cs="黑体"/>
          <w:color w:val="auto"/>
          <w:sz w:val="20"/>
        </w:rPr>
        <w:t>表B9        项目编号：</w:t>
      </w:r>
      <w:r>
        <w:rPr>
          <w:rFonts w:hint="eastAsia" w:ascii="黑体" w:hAnsi="黑体" w:eastAsia="黑体" w:cs="黑体"/>
          <w:color w:val="auto"/>
          <w:sz w:val="20"/>
        </w:rPr>
        <w:tab/>
      </w:r>
      <w:r>
        <w:rPr>
          <w:rFonts w:hint="eastAsia" w:ascii="黑体" w:hAnsi="黑体" w:eastAsia="黑体" w:cs="黑体"/>
          <w:color w:val="auto"/>
          <w:sz w:val="20"/>
        </w:rPr>
        <w:tab/>
      </w:r>
      <w:r>
        <w:rPr>
          <w:rFonts w:hint="eastAsia" w:ascii="黑体" w:hAnsi="黑体" w:eastAsia="黑体" w:cs="黑体"/>
          <w:color w:val="auto"/>
          <w:sz w:val="20"/>
        </w:rPr>
        <w:t xml:space="preserve">   　 　    项目名称：</w:t>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金额单位：万元</w:t>
      </w:r>
    </w:p>
    <w:tbl>
      <w:tblPr>
        <w:tblStyle w:val="17"/>
        <w:tblW w:w="12971" w:type="dxa"/>
        <w:jc w:val="center"/>
        <w:tblLayout w:type="fixed"/>
        <w:tblCellMar>
          <w:top w:w="0" w:type="dxa"/>
          <w:left w:w="108" w:type="dxa"/>
          <w:bottom w:w="0" w:type="dxa"/>
          <w:right w:w="108" w:type="dxa"/>
        </w:tblCellMar>
      </w:tblPr>
      <w:tblGrid>
        <w:gridCol w:w="758"/>
        <w:gridCol w:w="2918"/>
        <w:gridCol w:w="1505"/>
        <w:gridCol w:w="1595"/>
        <w:gridCol w:w="1022"/>
        <w:gridCol w:w="1318"/>
        <w:gridCol w:w="1411"/>
        <w:gridCol w:w="2444"/>
      </w:tblGrid>
      <w:tr>
        <w:tblPrEx>
          <w:tblCellMar>
            <w:top w:w="0" w:type="dxa"/>
            <w:left w:w="108" w:type="dxa"/>
            <w:bottom w:w="0" w:type="dxa"/>
            <w:right w:w="108" w:type="dxa"/>
          </w:tblCellMar>
        </w:tblPrEx>
        <w:trPr>
          <w:trHeight w:val="429" w:hRule="atLeast"/>
          <w:jc w:val="center"/>
        </w:trPr>
        <w:tc>
          <w:tcPr>
            <w:tcW w:w="12971" w:type="dxa"/>
            <w:gridSpan w:val="8"/>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1.开支范围：项目实施过程中需要支付的出版费、资料费、专用软件购买费、文献检索费、专业通信费、专利申请及其他知识产权事务等费用。</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2.费用类型：出版费、资料费、专用软件购买费、文献检索费、专业通信费、专利申请费、知识产权事务费等。</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3.资金来源：省级财政专项资金、其他来源资金。</w:t>
            </w:r>
          </w:p>
        </w:tc>
      </w:tr>
      <w:tr>
        <w:tblPrEx>
          <w:tblCellMar>
            <w:top w:w="0" w:type="dxa"/>
            <w:left w:w="108" w:type="dxa"/>
            <w:bottom w:w="0" w:type="dxa"/>
            <w:right w:w="108" w:type="dxa"/>
          </w:tblCellMar>
        </w:tblPrEx>
        <w:trPr>
          <w:trHeight w:val="1117" w:hRule="atLeast"/>
          <w:jc w:val="center"/>
        </w:trPr>
        <w:tc>
          <w:tcPr>
            <w:tcW w:w="7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费用类型</w:t>
            </w: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计量单位</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单价</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（万元/单位）</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数量</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（如标准依据文件；测算过程；需特别说明事项）</w:t>
            </w:r>
          </w:p>
        </w:tc>
      </w:tr>
      <w:tr>
        <w:tblPrEx>
          <w:tblCellMar>
            <w:top w:w="0" w:type="dxa"/>
            <w:left w:w="108" w:type="dxa"/>
            <w:bottom w:w="0" w:type="dxa"/>
            <w:right w:w="108" w:type="dxa"/>
          </w:tblCellMar>
        </w:tblPrEx>
        <w:trPr>
          <w:trHeight w:val="457" w:hRule="atLeast"/>
          <w:jc w:val="center"/>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（2）</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3</w:t>
            </w:r>
            <w:r>
              <w:rPr>
                <w:b/>
                <w:bCs/>
                <w:color w:val="auto"/>
                <w:kern w:val="0"/>
                <w:sz w:val="18"/>
                <w:szCs w:val="18"/>
              </w:rPr>
              <w:t>）</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6</w:t>
            </w:r>
            <w:r>
              <w:rPr>
                <w:b/>
                <w:bCs/>
                <w:color w:val="auto"/>
                <w:kern w:val="0"/>
                <w:sz w:val="18"/>
                <w:szCs w:val="18"/>
              </w:rPr>
              <w:t>）</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（7）</w:t>
            </w:r>
          </w:p>
        </w:tc>
      </w:tr>
      <w:tr>
        <w:tblPrEx>
          <w:tblCellMar>
            <w:top w:w="0" w:type="dxa"/>
            <w:left w:w="108" w:type="dxa"/>
            <w:bottom w:w="0" w:type="dxa"/>
            <w:right w:w="108" w:type="dxa"/>
          </w:tblCellMar>
        </w:tblPrEx>
        <w:trPr>
          <w:trHeight w:val="40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1</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2</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3</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4</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5</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77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b/>
                <w:bCs/>
                <w:color w:val="auto"/>
                <w:kern w:val="0"/>
                <w:sz w:val="20"/>
                <w:szCs w:val="20"/>
              </w:rPr>
            </w:pPr>
            <w:r>
              <w:rPr>
                <w:rFonts w:hint="eastAsia" w:ascii="仿宋" w:hAnsi="仿宋" w:eastAsia="仿宋"/>
                <w:b/>
                <w:bCs/>
                <w:color w:val="auto"/>
                <w:kern w:val="0"/>
                <w:sz w:val="20"/>
                <w:szCs w:val="20"/>
              </w:rPr>
              <w:t>累计</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r>
    </w:tbl>
    <w:p>
      <w:pPr>
        <w:autoSpaceDE w:val="0"/>
        <w:autoSpaceDN w:val="0"/>
        <w:ind w:firstLine="536"/>
        <w:jc w:val="center"/>
        <w:rPr>
          <w:rFonts w:eastAsia="黑体"/>
          <w:color w:val="auto"/>
          <w:sz w:val="28"/>
        </w:rPr>
      </w:pPr>
      <w:r>
        <w:rPr>
          <w:rFonts w:eastAsia="黑体"/>
          <w:color w:val="auto"/>
          <w:sz w:val="28"/>
        </w:rPr>
        <w:br w:type="page"/>
      </w: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劳务费预算明细表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rFonts w:ascii="黑体" w:hAnsi="黑体" w:eastAsia="黑体" w:cs="黑体"/>
          <w:color w:val="auto"/>
        </w:rPr>
      </w:pPr>
      <w:r>
        <w:rPr>
          <w:rFonts w:hint="eastAsia" w:ascii="黑体" w:hAnsi="黑体" w:eastAsia="黑体" w:cs="黑体"/>
          <w:color w:val="auto"/>
          <w:sz w:val="20"/>
        </w:rPr>
        <w:t>表B10        项目编号：</w:t>
      </w:r>
      <w:r>
        <w:rPr>
          <w:rFonts w:hint="eastAsia" w:ascii="黑体" w:hAnsi="黑体" w:eastAsia="黑体" w:cs="黑体"/>
          <w:color w:val="auto"/>
          <w:sz w:val="20"/>
        </w:rPr>
        <w:tab/>
      </w:r>
      <w:r>
        <w:rPr>
          <w:rFonts w:hint="eastAsia" w:ascii="黑体" w:hAnsi="黑体" w:eastAsia="黑体" w:cs="黑体"/>
          <w:color w:val="auto"/>
          <w:sz w:val="20"/>
        </w:rPr>
        <w:tab/>
      </w:r>
      <w:r>
        <w:rPr>
          <w:rFonts w:hint="eastAsia" w:ascii="黑体" w:hAnsi="黑体" w:eastAsia="黑体" w:cs="黑体"/>
          <w:color w:val="auto"/>
          <w:sz w:val="20"/>
        </w:rPr>
        <w:t xml:space="preserve">   　 　    项目名称：</w:t>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金额单位：万元</w:t>
      </w:r>
    </w:p>
    <w:tbl>
      <w:tblPr>
        <w:tblStyle w:val="17"/>
        <w:tblW w:w="12979" w:type="dxa"/>
        <w:jc w:val="center"/>
        <w:tblLayout w:type="fixed"/>
        <w:tblCellMar>
          <w:top w:w="0" w:type="dxa"/>
          <w:left w:w="108" w:type="dxa"/>
          <w:bottom w:w="0" w:type="dxa"/>
          <w:right w:w="108" w:type="dxa"/>
        </w:tblCellMar>
      </w:tblPr>
      <w:tblGrid>
        <w:gridCol w:w="683"/>
        <w:gridCol w:w="1163"/>
        <w:gridCol w:w="1041"/>
        <w:gridCol w:w="1581"/>
        <w:gridCol w:w="1316"/>
        <w:gridCol w:w="1186"/>
        <w:gridCol w:w="1186"/>
        <w:gridCol w:w="1189"/>
        <w:gridCol w:w="3626"/>
        <w:gridCol w:w="8"/>
      </w:tblGrid>
      <w:tr>
        <w:tblPrEx>
          <w:tblCellMar>
            <w:top w:w="0" w:type="dxa"/>
            <w:left w:w="108" w:type="dxa"/>
            <w:bottom w:w="0" w:type="dxa"/>
            <w:right w:w="108" w:type="dxa"/>
          </w:tblCellMar>
        </w:tblPrEx>
        <w:trPr>
          <w:gridAfter w:val="1"/>
          <w:wAfter w:w="8" w:type="dxa"/>
          <w:trHeight w:val="448" w:hRule="atLeast"/>
          <w:jc w:val="center"/>
        </w:trPr>
        <w:tc>
          <w:tcPr>
            <w:tcW w:w="12971" w:type="dxa"/>
            <w:gridSpan w:val="9"/>
            <w:tcBorders>
              <w:top w:val="single" w:color="auto" w:sz="4" w:space="0"/>
              <w:left w:val="single" w:color="auto" w:sz="4" w:space="0"/>
              <w:bottom w:val="single" w:color="auto" w:sz="4" w:space="0"/>
              <w:right w:val="single" w:color="auto" w:sz="4" w:space="0"/>
            </w:tcBorders>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1.开支范围：在项目研究过程中支付给参与项目研究的承担单位编制外研究生、博士后、访问学者、项目聘用的研究人员和科研辅助人员的劳务费用。</w:t>
            </w:r>
          </w:p>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2.人员类别：编制外研究生、博士后、访问学者、项目聘用研究人员、科研辅助人员；</w:t>
            </w:r>
          </w:p>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3.工作内容：项目咨询、论证、评审、外业调查和安保等。</w:t>
            </w:r>
          </w:p>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4.资金来源：省级财政专项资金、其他来源资金。</w:t>
            </w:r>
          </w:p>
        </w:tc>
      </w:tr>
      <w:tr>
        <w:tblPrEx>
          <w:tblCellMar>
            <w:top w:w="0" w:type="dxa"/>
            <w:left w:w="108" w:type="dxa"/>
            <w:bottom w:w="0" w:type="dxa"/>
            <w:right w:w="108" w:type="dxa"/>
          </w:tblCellMar>
        </w:tblPrEx>
        <w:trPr>
          <w:trHeight w:val="1117" w:hRule="atLeast"/>
          <w:jc w:val="center"/>
        </w:trPr>
        <w:tc>
          <w:tcPr>
            <w:tcW w:w="68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人员类别</w:t>
            </w: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工作内容</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人均标准</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（万元/人天）</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人数</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天数</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（如标准依据文件；测算过程；需特别说明事项）</w:t>
            </w:r>
          </w:p>
        </w:tc>
      </w:tr>
      <w:tr>
        <w:tblPrEx>
          <w:tblCellMar>
            <w:top w:w="0" w:type="dxa"/>
            <w:left w:w="108" w:type="dxa"/>
            <w:bottom w:w="0" w:type="dxa"/>
            <w:right w:w="108" w:type="dxa"/>
          </w:tblCellMar>
        </w:tblPrEx>
        <w:trPr>
          <w:trHeight w:val="457" w:hRule="atLeast"/>
          <w:jc w:val="center"/>
        </w:trPr>
        <w:tc>
          <w:tcPr>
            <w:tcW w:w="68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（2）</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（3）</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w:t>
            </w:r>
            <w:r>
              <w:rPr>
                <w:b/>
                <w:bCs/>
                <w:color w:val="auto"/>
                <w:kern w:val="0"/>
                <w:sz w:val="18"/>
                <w:szCs w:val="18"/>
              </w:rPr>
              <w:t>6</w:t>
            </w:r>
            <w:r>
              <w:rPr>
                <w:rFonts w:hint="eastAsia"/>
                <w:b/>
                <w:bCs/>
                <w:color w:val="auto"/>
                <w:kern w:val="0"/>
                <w:sz w:val="18"/>
                <w:szCs w:val="18"/>
              </w:rPr>
              <w:t>）</w:t>
            </w: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（7）</w:t>
            </w: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（8）</w:t>
            </w:r>
          </w:p>
        </w:tc>
      </w:tr>
      <w:tr>
        <w:tblPrEx>
          <w:tblCellMar>
            <w:top w:w="0" w:type="dxa"/>
            <w:left w:w="108" w:type="dxa"/>
            <w:bottom w:w="0" w:type="dxa"/>
            <w:right w:w="108" w:type="dxa"/>
          </w:tblCellMar>
        </w:tblPrEx>
        <w:trPr>
          <w:trHeight w:val="40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1</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2</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3</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4</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5</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578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b/>
                <w:bCs/>
                <w:color w:val="auto"/>
                <w:kern w:val="0"/>
                <w:sz w:val="20"/>
                <w:szCs w:val="20"/>
              </w:rPr>
            </w:pPr>
            <w:r>
              <w:rPr>
                <w:rFonts w:hint="eastAsia" w:ascii="仿宋" w:hAnsi="仿宋" w:eastAsia="仿宋"/>
                <w:b/>
                <w:bCs/>
                <w:color w:val="auto"/>
                <w:kern w:val="0"/>
                <w:sz w:val="20"/>
                <w:szCs w:val="20"/>
              </w:rPr>
              <w:t>累计</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cols w:space="0" w:num="1"/>
          <w:docGrid w:type="lines" w:linePitch="595" w:charSpace="0"/>
        </w:sectPr>
      </w:pPr>
    </w:p>
    <w:p>
      <w:pPr>
        <w:ind w:firstLine="536"/>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材料费预算明细表</w:t>
      </w:r>
    </w:p>
    <w:p>
      <w:pPr>
        <w:autoSpaceDE w:val="0"/>
        <w:autoSpaceDN w:val="0"/>
        <w:spacing w:line="300" w:lineRule="auto"/>
        <w:ind w:firstLine="200" w:firstLineChars="100"/>
        <w:rPr>
          <w:rFonts w:ascii="黑体" w:hAnsi="黑体" w:eastAsia="黑体" w:cs="黑体"/>
          <w:color w:val="auto"/>
          <w:sz w:val="20"/>
        </w:rPr>
      </w:pPr>
      <w:r>
        <w:rPr>
          <w:rFonts w:hint="eastAsia" w:ascii="黑体" w:hAnsi="黑体" w:eastAsia="黑体" w:cs="黑体"/>
          <w:color w:val="auto"/>
          <w:sz w:val="20"/>
        </w:rPr>
        <w:t>表B11            项目编号：</w:t>
      </w:r>
      <w:r>
        <w:rPr>
          <w:rFonts w:hint="eastAsia" w:ascii="黑体" w:hAnsi="黑体" w:eastAsia="黑体" w:cs="黑体"/>
          <w:color w:val="auto"/>
          <w:sz w:val="20"/>
        </w:rPr>
        <w:tab/>
      </w:r>
      <w:r>
        <w:rPr>
          <w:rFonts w:hint="eastAsia" w:ascii="黑体" w:hAnsi="黑体" w:eastAsia="黑体" w:cs="黑体"/>
          <w:color w:val="auto"/>
          <w:sz w:val="20"/>
        </w:rPr>
        <w:tab/>
      </w:r>
      <w:r>
        <w:rPr>
          <w:rFonts w:hint="eastAsia" w:ascii="黑体" w:hAnsi="黑体" w:eastAsia="黑体" w:cs="黑体"/>
          <w:color w:val="auto"/>
          <w:sz w:val="20"/>
        </w:rPr>
        <w:t xml:space="preserve">   　 　        项目名称：</w:t>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金额单位：万元</w:t>
      </w:r>
    </w:p>
    <w:tbl>
      <w:tblPr>
        <w:tblStyle w:val="17"/>
        <w:tblW w:w="12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248"/>
        <w:gridCol w:w="1012"/>
        <w:gridCol w:w="1333"/>
        <w:gridCol w:w="1697"/>
        <w:gridCol w:w="1461"/>
        <w:gridCol w:w="1577"/>
        <w:gridCol w:w="1577"/>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12971" w:type="dxa"/>
            <w:gridSpan w:val="9"/>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 项目实施过程中需要消耗的各种原材料、辅助材料、低值易耗品等的采购及运输、装卸、整理、回收处理等费用。</w:t>
            </w:r>
          </w:p>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2.材料类型：原材料、辅助材料、低值易耗品等；</w:t>
            </w:r>
          </w:p>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3.资金来源：省级财政专项资金、其他来源资金。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Merge w:val="restart"/>
            <w:shd w:val="clear" w:color="auto" w:fill="auto"/>
            <w:vAlign w:val="center"/>
          </w:tcPr>
          <w:p>
            <w:pPr>
              <w:jc w:val="center"/>
              <w:rPr>
                <w:rFonts w:ascii="黑体" w:hAnsi="黑体" w:eastAsia="黑体"/>
                <w:color w:val="auto"/>
                <w:sz w:val="20"/>
                <w:szCs w:val="20"/>
              </w:rPr>
            </w:pPr>
            <w:r>
              <w:rPr>
                <w:rFonts w:hint="eastAsia" w:ascii="黑体" w:hAnsi="黑体" w:eastAsia="黑体"/>
                <w:color w:val="auto"/>
                <w:sz w:val="20"/>
                <w:szCs w:val="20"/>
              </w:rPr>
              <w:t>序号</w:t>
            </w:r>
          </w:p>
        </w:tc>
        <w:tc>
          <w:tcPr>
            <w:tcW w:w="1248" w:type="dxa"/>
            <w:vAlign w:val="center"/>
          </w:tcPr>
          <w:p>
            <w:pPr>
              <w:jc w:val="center"/>
              <w:rPr>
                <w:rFonts w:ascii="黑体" w:hAnsi="黑体" w:eastAsia="黑体"/>
                <w:color w:val="auto"/>
                <w:sz w:val="20"/>
                <w:szCs w:val="20"/>
              </w:rPr>
            </w:pPr>
            <w:r>
              <w:rPr>
                <w:rFonts w:hint="eastAsia" w:ascii="黑体" w:hAnsi="黑体" w:eastAsia="黑体"/>
                <w:color w:val="auto"/>
                <w:sz w:val="20"/>
                <w:szCs w:val="20"/>
              </w:rPr>
              <w:t>材料类型</w:t>
            </w:r>
          </w:p>
        </w:tc>
        <w:tc>
          <w:tcPr>
            <w:tcW w:w="1012" w:type="dxa"/>
            <w:shd w:val="clear" w:color="auto" w:fill="auto"/>
            <w:vAlign w:val="center"/>
          </w:tcPr>
          <w:p>
            <w:pPr>
              <w:jc w:val="center"/>
              <w:rPr>
                <w:rFonts w:ascii="黑体" w:hAnsi="黑体" w:eastAsia="黑体"/>
                <w:color w:val="auto"/>
                <w:sz w:val="20"/>
                <w:szCs w:val="20"/>
              </w:rPr>
            </w:pPr>
            <w:r>
              <w:rPr>
                <w:rFonts w:hint="eastAsia" w:ascii="黑体" w:hAnsi="黑体" w:eastAsia="黑体"/>
                <w:color w:val="auto"/>
                <w:sz w:val="20"/>
                <w:szCs w:val="20"/>
              </w:rPr>
              <w:t>材料名称</w:t>
            </w:r>
          </w:p>
        </w:tc>
        <w:tc>
          <w:tcPr>
            <w:tcW w:w="1333" w:type="dxa"/>
            <w:shd w:val="clear" w:color="auto" w:fill="auto"/>
            <w:vAlign w:val="center"/>
          </w:tcPr>
          <w:p>
            <w:pPr>
              <w:jc w:val="center"/>
              <w:rPr>
                <w:rFonts w:ascii="黑体" w:hAnsi="黑体" w:eastAsia="黑体"/>
                <w:color w:val="auto"/>
                <w:sz w:val="20"/>
                <w:szCs w:val="20"/>
              </w:rPr>
            </w:pPr>
            <w:r>
              <w:rPr>
                <w:rFonts w:hint="eastAsia" w:ascii="黑体" w:hAnsi="黑体" w:eastAsia="黑体"/>
                <w:color w:val="auto"/>
                <w:sz w:val="20"/>
                <w:szCs w:val="20"/>
              </w:rPr>
              <w:t>计量单位</w:t>
            </w:r>
          </w:p>
        </w:tc>
        <w:tc>
          <w:tcPr>
            <w:tcW w:w="1697" w:type="dxa"/>
            <w:shd w:val="clear" w:color="auto" w:fill="auto"/>
            <w:vAlign w:val="center"/>
          </w:tcPr>
          <w:p>
            <w:pPr>
              <w:jc w:val="center"/>
              <w:rPr>
                <w:rFonts w:ascii="黑体" w:hAnsi="黑体" w:eastAsia="黑体"/>
                <w:color w:val="auto"/>
                <w:sz w:val="20"/>
                <w:szCs w:val="20"/>
              </w:rPr>
            </w:pPr>
            <w:r>
              <w:rPr>
                <w:rFonts w:hint="eastAsia" w:ascii="黑体" w:hAnsi="黑体" w:eastAsia="黑体"/>
                <w:color w:val="auto"/>
                <w:sz w:val="20"/>
                <w:szCs w:val="20"/>
              </w:rPr>
              <w:t>单价</w:t>
            </w:r>
          </w:p>
          <w:p>
            <w:pPr>
              <w:jc w:val="center"/>
              <w:rPr>
                <w:rFonts w:ascii="黑体" w:hAnsi="黑体" w:eastAsia="黑体"/>
                <w:color w:val="auto"/>
                <w:sz w:val="20"/>
                <w:szCs w:val="20"/>
              </w:rPr>
            </w:pPr>
            <w:r>
              <w:rPr>
                <w:rFonts w:hint="eastAsia" w:ascii="黑体" w:hAnsi="黑体" w:eastAsia="黑体"/>
                <w:color w:val="auto"/>
                <w:sz w:val="20"/>
                <w:szCs w:val="20"/>
              </w:rPr>
              <w:t>（万元/单位）</w:t>
            </w:r>
          </w:p>
        </w:tc>
        <w:tc>
          <w:tcPr>
            <w:tcW w:w="1461" w:type="dxa"/>
            <w:shd w:val="clear" w:color="auto" w:fill="auto"/>
            <w:vAlign w:val="center"/>
          </w:tcPr>
          <w:p>
            <w:pPr>
              <w:jc w:val="center"/>
              <w:rPr>
                <w:rFonts w:ascii="黑体" w:hAnsi="黑体" w:eastAsia="黑体"/>
                <w:color w:val="auto"/>
                <w:sz w:val="20"/>
                <w:szCs w:val="20"/>
              </w:rPr>
            </w:pPr>
            <w:r>
              <w:rPr>
                <w:rFonts w:hint="eastAsia" w:ascii="黑体" w:hAnsi="黑体" w:eastAsia="黑体"/>
                <w:color w:val="auto"/>
                <w:sz w:val="20"/>
                <w:szCs w:val="20"/>
              </w:rPr>
              <w:t>数量</w:t>
            </w:r>
          </w:p>
        </w:tc>
        <w:tc>
          <w:tcPr>
            <w:tcW w:w="1577" w:type="dxa"/>
            <w:shd w:val="clear" w:color="auto" w:fill="auto"/>
            <w:vAlign w:val="center"/>
          </w:tcPr>
          <w:p>
            <w:pPr>
              <w:jc w:val="center"/>
              <w:rPr>
                <w:rFonts w:ascii="黑体" w:hAnsi="黑体" w:eastAsia="黑体"/>
                <w:color w:val="auto"/>
                <w:sz w:val="20"/>
                <w:szCs w:val="20"/>
              </w:rPr>
            </w:pPr>
            <w:r>
              <w:rPr>
                <w:rFonts w:hint="eastAsia" w:ascii="黑体" w:hAnsi="黑体" w:eastAsia="黑体"/>
                <w:color w:val="auto"/>
                <w:sz w:val="20"/>
                <w:szCs w:val="20"/>
              </w:rPr>
              <w:t>金额</w:t>
            </w:r>
          </w:p>
        </w:tc>
        <w:tc>
          <w:tcPr>
            <w:tcW w:w="1577" w:type="dxa"/>
            <w:shd w:val="clear" w:color="auto" w:fill="auto"/>
            <w:vAlign w:val="center"/>
          </w:tcPr>
          <w:p>
            <w:pPr>
              <w:jc w:val="center"/>
              <w:rPr>
                <w:rFonts w:ascii="黑体" w:hAnsi="黑体" w:eastAsia="黑体"/>
                <w:color w:val="auto"/>
                <w:sz w:val="20"/>
                <w:szCs w:val="20"/>
              </w:rPr>
            </w:pPr>
            <w:r>
              <w:rPr>
                <w:rFonts w:hint="eastAsia" w:ascii="黑体" w:hAnsi="黑体" w:eastAsia="黑体"/>
                <w:color w:val="auto"/>
                <w:sz w:val="20"/>
                <w:szCs w:val="20"/>
              </w:rPr>
              <w:t>资金来源</w:t>
            </w:r>
          </w:p>
        </w:tc>
        <w:tc>
          <w:tcPr>
            <w:tcW w:w="2444" w:type="dxa"/>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jc w:val="center"/>
              <w:rPr>
                <w:rFonts w:ascii="黑体" w:hAnsi="黑体" w:eastAsia="黑体"/>
                <w:color w:val="auto"/>
                <w:sz w:val="20"/>
                <w:szCs w:val="20"/>
              </w:rPr>
            </w:pPr>
            <w:r>
              <w:rPr>
                <w:rFonts w:hint="eastAsia" w:ascii="黑体" w:hAnsi="黑体" w:eastAsia="黑体"/>
                <w:color w:val="auto"/>
                <w:kern w:val="0"/>
                <w:sz w:val="20"/>
                <w:szCs w:val="20"/>
              </w:rPr>
              <w:t>（如标准依据文件；测算过程；需特别说明事项）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Merge w:val="continue"/>
            <w:shd w:val="clear" w:color="auto" w:fill="auto"/>
            <w:vAlign w:val="center"/>
          </w:tcPr>
          <w:p>
            <w:pPr>
              <w:ind w:firstLine="377"/>
              <w:jc w:val="center"/>
              <w:rPr>
                <w:rFonts w:ascii="宋体" w:hAnsi="宋体"/>
                <w:b/>
                <w:bCs/>
                <w:color w:val="auto"/>
                <w:sz w:val="20"/>
                <w:szCs w:val="20"/>
              </w:rPr>
            </w:pPr>
          </w:p>
        </w:tc>
        <w:tc>
          <w:tcPr>
            <w:tcW w:w="1248" w:type="dxa"/>
            <w:vAlign w:val="center"/>
          </w:tcPr>
          <w:p>
            <w:pPr>
              <w:jc w:val="center"/>
              <w:rPr>
                <w:rFonts w:ascii="宋体" w:hAnsi="宋体"/>
                <w:b/>
                <w:bCs/>
                <w:color w:val="auto"/>
                <w:sz w:val="20"/>
                <w:szCs w:val="20"/>
              </w:rPr>
            </w:pPr>
            <w:r>
              <w:rPr>
                <w:rFonts w:hint="eastAsia" w:ascii="宋体" w:hAnsi="宋体"/>
                <w:b/>
                <w:bCs/>
                <w:color w:val="auto"/>
                <w:sz w:val="20"/>
                <w:szCs w:val="20"/>
              </w:rPr>
              <w:t>（1）</w:t>
            </w:r>
          </w:p>
        </w:tc>
        <w:tc>
          <w:tcPr>
            <w:tcW w:w="1012" w:type="dxa"/>
            <w:shd w:val="clear" w:color="auto" w:fill="auto"/>
            <w:vAlign w:val="center"/>
          </w:tcPr>
          <w:p>
            <w:pPr>
              <w:jc w:val="center"/>
              <w:rPr>
                <w:rFonts w:ascii="宋体" w:hAnsi="宋体"/>
                <w:b/>
                <w:bCs/>
                <w:color w:val="auto"/>
                <w:sz w:val="20"/>
                <w:szCs w:val="20"/>
              </w:rPr>
            </w:pPr>
            <w:r>
              <w:rPr>
                <w:rFonts w:hint="eastAsia" w:ascii="宋体" w:hAnsi="宋体"/>
                <w:b/>
                <w:bCs/>
                <w:color w:val="auto"/>
                <w:sz w:val="20"/>
                <w:szCs w:val="20"/>
              </w:rPr>
              <w:t>（2）</w:t>
            </w:r>
          </w:p>
        </w:tc>
        <w:tc>
          <w:tcPr>
            <w:tcW w:w="1333" w:type="dxa"/>
            <w:shd w:val="clear" w:color="auto" w:fill="auto"/>
            <w:vAlign w:val="center"/>
          </w:tcPr>
          <w:p>
            <w:pPr>
              <w:jc w:val="center"/>
              <w:rPr>
                <w:rFonts w:ascii="宋体" w:hAnsi="宋体"/>
                <w:b/>
                <w:bCs/>
                <w:color w:val="auto"/>
                <w:sz w:val="20"/>
                <w:szCs w:val="20"/>
              </w:rPr>
            </w:pPr>
            <w:r>
              <w:rPr>
                <w:rFonts w:hint="eastAsia" w:ascii="宋体" w:hAnsi="宋体"/>
                <w:b/>
                <w:bCs/>
                <w:color w:val="auto"/>
                <w:sz w:val="20"/>
                <w:szCs w:val="20"/>
              </w:rPr>
              <w:t>（3）</w:t>
            </w:r>
          </w:p>
        </w:tc>
        <w:tc>
          <w:tcPr>
            <w:tcW w:w="1697" w:type="dxa"/>
            <w:shd w:val="clear" w:color="auto" w:fill="auto"/>
            <w:vAlign w:val="center"/>
          </w:tcPr>
          <w:p>
            <w:pPr>
              <w:jc w:val="center"/>
              <w:rPr>
                <w:rFonts w:ascii="宋体" w:hAnsi="宋体"/>
                <w:b/>
                <w:bCs/>
                <w:color w:val="auto"/>
                <w:sz w:val="20"/>
                <w:szCs w:val="20"/>
              </w:rPr>
            </w:pPr>
            <w:r>
              <w:rPr>
                <w:rFonts w:hint="eastAsia" w:ascii="宋体" w:hAnsi="宋体"/>
                <w:b/>
                <w:bCs/>
                <w:color w:val="auto"/>
                <w:sz w:val="20"/>
                <w:szCs w:val="20"/>
              </w:rPr>
              <w:t>（4）</w:t>
            </w:r>
          </w:p>
        </w:tc>
        <w:tc>
          <w:tcPr>
            <w:tcW w:w="1461" w:type="dxa"/>
            <w:shd w:val="clear" w:color="auto" w:fill="auto"/>
            <w:vAlign w:val="center"/>
          </w:tcPr>
          <w:p>
            <w:pPr>
              <w:jc w:val="center"/>
              <w:rPr>
                <w:rFonts w:ascii="宋体" w:hAnsi="宋体"/>
                <w:b/>
                <w:bCs/>
                <w:color w:val="auto"/>
                <w:sz w:val="20"/>
                <w:szCs w:val="20"/>
              </w:rPr>
            </w:pPr>
            <w:r>
              <w:rPr>
                <w:rFonts w:hint="eastAsia" w:ascii="宋体" w:hAnsi="宋体"/>
                <w:b/>
                <w:bCs/>
                <w:color w:val="auto"/>
                <w:sz w:val="20"/>
                <w:szCs w:val="20"/>
              </w:rPr>
              <w:t>（5）</w:t>
            </w:r>
          </w:p>
        </w:tc>
        <w:tc>
          <w:tcPr>
            <w:tcW w:w="1577" w:type="dxa"/>
            <w:shd w:val="clear" w:color="auto" w:fill="auto"/>
            <w:vAlign w:val="center"/>
          </w:tcPr>
          <w:p>
            <w:pPr>
              <w:jc w:val="center"/>
              <w:rPr>
                <w:rFonts w:ascii="宋体" w:hAnsi="宋体"/>
                <w:b/>
                <w:bCs/>
                <w:color w:val="auto"/>
                <w:sz w:val="20"/>
                <w:szCs w:val="20"/>
              </w:rPr>
            </w:pPr>
            <w:r>
              <w:rPr>
                <w:rFonts w:hint="eastAsia" w:ascii="宋体" w:hAnsi="宋体"/>
                <w:b/>
                <w:bCs/>
                <w:color w:val="auto"/>
                <w:sz w:val="20"/>
                <w:szCs w:val="20"/>
              </w:rPr>
              <w:t>（6）</w:t>
            </w:r>
          </w:p>
        </w:tc>
        <w:tc>
          <w:tcPr>
            <w:tcW w:w="1577" w:type="dxa"/>
            <w:shd w:val="clear" w:color="auto" w:fill="auto"/>
            <w:vAlign w:val="center"/>
          </w:tcPr>
          <w:p>
            <w:pPr>
              <w:jc w:val="center"/>
              <w:rPr>
                <w:rFonts w:ascii="宋体" w:hAnsi="宋体"/>
                <w:b/>
                <w:bCs/>
                <w:color w:val="auto"/>
                <w:sz w:val="20"/>
                <w:szCs w:val="20"/>
              </w:rPr>
            </w:pPr>
            <w:r>
              <w:rPr>
                <w:rFonts w:hint="eastAsia" w:ascii="宋体" w:hAnsi="宋体"/>
                <w:b/>
                <w:bCs/>
                <w:color w:val="auto"/>
                <w:sz w:val="20"/>
                <w:szCs w:val="20"/>
              </w:rPr>
              <w:t>（</w:t>
            </w:r>
            <w:r>
              <w:rPr>
                <w:rFonts w:ascii="宋体" w:hAnsi="宋体"/>
                <w:b/>
                <w:bCs/>
                <w:color w:val="auto"/>
                <w:sz w:val="20"/>
                <w:szCs w:val="20"/>
              </w:rPr>
              <w:t>7</w:t>
            </w:r>
            <w:r>
              <w:rPr>
                <w:rFonts w:hint="eastAsia" w:ascii="宋体" w:hAnsi="宋体"/>
                <w:b/>
                <w:bCs/>
                <w:color w:val="auto"/>
                <w:sz w:val="20"/>
                <w:szCs w:val="20"/>
              </w:rPr>
              <w:t>）</w:t>
            </w:r>
          </w:p>
        </w:tc>
        <w:tc>
          <w:tcPr>
            <w:tcW w:w="2444" w:type="dxa"/>
            <w:vAlign w:val="center"/>
          </w:tcPr>
          <w:p>
            <w:pPr>
              <w:jc w:val="center"/>
              <w:rPr>
                <w:rFonts w:ascii="宋体" w:hAnsi="宋体"/>
                <w:b/>
                <w:bCs/>
                <w:color w:val="auto"/>
                <w:sz w:val="20"/>
                <w:szCs w:val="20"/>
              </w:rPr>
            </w:pPr>
            <w:r>
              <w:rPr>
                <w:rFonts w:hint="eastAsia" w:ascii="宋体" w:hAnsi="宋体"/>
                <w:b/>
                <w:bCs/>
                <w:color w:val="auto"/>
                <w:sz w:val="20"/>
                <w:szCs w:val="20"/>
              </w:rPr>
              <w:t>（</w:t>
            </w:r>
            <w:r>
              <w:rPr>
                <w:rFonts w:ascii="宋体" w:hAnsi="宋体"/>
                <w:b/>
                <w:bCs/>
                <w:color w:val="auto"/>
                <w:sz w:val="20"/>
                <w:szCs w:val="20"/>
              </w:rPr>
              <w:t>8</w:t>
            </w:r>
            <w:r>
              <w:rPr>
                <w:rFonts w:hint="eastAsia" w:ascii="宋体" w:hAnsi="宋体"/>
                <w:b/>
                <w:bCs/>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shd w:val="clear" w:color="auto" w:fill="auto"/>
            <w:vAlign w:val="center"/>
          </w:tcPr>
          <w:p>
            <w:pPr>
              <w:jc w:val="center"/>
              <w:rPr>
                <w:rFonts w:eastAsia="仿宋"/>
                <w:color w:val="auto"/>
                <w:sz w:val="20"/>
                <w:szCs w:val="20"/>
              </w:rPr>
            </w:pPr>
            <w:r>
              <w:rPr>
                <w:rFonts w:eastAsia="仿宋"/>
                <w:color w:val="auto"/>
                <w:sz w:val="20"/>
                <w:szCs w:val="20"/>
              </w:rPr>
              <w:t>1</w:t>
            </w:r>
          </w:p>
        </w:tc>
        <w:tc>
          <w:tcPr>
            <w:tcW w:w="1248" w:type="dxa"/>
            <w:vAlign w:val="center"/>
          </w:tcPr>
          <w:p>
            <w:pPr>
              <w:pStyle w:val="12"/>
              <w:spacing w:line="300" w:lineRule="exact"/>
              <w:ind w:left="-53" w:leftChars="-25" w:right="-53" w:rightChars="-25" w:firstLine="0" w:firstLineChars="0"/>
              <w:jc w:val="center"/>
              <w:rPr>
                <w:rFonts w:ascii="Times New Roman" w:hAnsi="Times New Roman" w:eastAsia="仿宋" w:cs="Times New Roman"/>
                <w:color w:val="auto"/>
                <w:sz w:val="20"/>
                <w:szCs w:val="20"/>
              </w:rPr>
            </w:pPr>
          </w:p>
        </w:tc>
        <w:tc>
          <w:tcPr>
            <w:tcW w:w="1012" w:type="dxa"/>
            <w:shd w:val="clear" w:color="auto" w:fill="auto"/>
            <w:vAlign w:val="center"/>
          </w:tcPr>
          <w:p>
            <w:pPr>
              <w:jc w:val="center"/>
              <w:rPr>
                <w:rFonts w:eastAsia="仿宋"/>
                <w:color w:val="auto"/>
                <w:sz w:val="20"/>
                <w:szCs w:val="20"/>
              </w:rPr>
            </w:pPr>
          </w:p>
        </w:tc>
        <w:tc>
          <w:tcPr>
            <w:tcW w:w="1333" w:type="dxa"/>
            <w:shd w:val="clear" w:color="auto" w:fill="auto"/>
            <w:vAlign w:val="center"/>
          </w:tcPr>
          <w:p>
            <w:pPr>
              <w:jc w:val="center"/>
              <w:rPr>
                <w:rFonts w:eastAsia="仿宋"/>
                <w:color w:val="auto"/>
                <w:sz w:val="20"/>
                <w:szCs w:val="20"/>
              </w:rPr>
            </w:pPr>
          </w:p>
        </w:tc>
        <w:tc>
          <w:tcPr>
            <w:tcW w:w="1697" w:type="dxa"/>
            <w:shd w:val="clear" w:color="auto" w:fill="auto"/>
            <w:vAlign w:val="center"/>
          </w:tcPr>
          <w:p>
            <w:pPr>
              <w:jc w:val="center"/>
              <w:rPr>
                <w:rFonts w:eastAsia="仿宋"/>
                <w:color w:val="auto"/>
                <w:sz w:val="20"/>
                <w:szCs w:val="20"/>
              </w:rPr>
            </w:pPr>
          </w:p>
        </w:tc>
        <w:tc>
          <w:tcPr>
            <w:tcW w:w="1461" w:type="dxa"/>
            <w:shd w:val="clear" w:color="auto" w:fill="auto"/>
            <w:vAlign w:val="center"/>
          </w:tcPr>
          <w:p>
            <w:pPr>
              <w:jc w:val="center"/>
              <w:rPr>
                <w:rFonts w:eastAsia="仿宋"/>
                <w:color w:val="auto"/>
                <w:sz w:val="20"/>
                <w:szCs w:val="20"/>
              </w:rPr>
            </w:pPr>
          </w:p>
        </w:tc>
        <w:tc>
          <w:tcPr>
            <w:tcW w:w="1577" w:type="dxa"/>
            <w:shd w:val="clear" w:color="auto" w:fill="auto"/>
            <w:vAlign w:val="center"/>
          </w:tcPr>
          <w:p>
            <w:pPr>
              <w:jc w:val="center"/>
              <w:rPr>
                <w:rFonts w:eastAsia="仿宋"/>
                <w:color w:val="auto"/>
                <w:sz w:val="20"/>
                <w:szCs w:val="20"/>
              </w:rPr>
            </w:pPr>
          </w:p>
        </w:tc>
        <w:tc>
          <w:tcPr>
            <w:tcW w:w="1577" w:type="dxa"/>
            <w:shd w:val="clear" w:color="auto" w:fill="auto"/>
            <w:vAlign w:val="center"/>
          </w:tcPr>
          <w:p>
            <w:pPr>
              <w:jc w:val="center"/>
              <w:rPr>
                <w:rFonts w:eastAsia="仿宋"/>
                <w:color w:val="auto"/>
                <w:sz w:val="20"/>
                <w:szCs w:val="20"/>
              </w:rPr>
            </w:pPr>
          </w:p>
        </w:tc>
        <w:tc>
          <w:tcPr>
            <w:tcW w:w="2444" w:type="dxa"/>
            <w:vAlign w:val="center"/>
          </w:tcPr>
          <w:p>
            <w:pPr>
              <w:jc w:val="center"/>
              <w:rPr>
                <w:rFonts w:eastAsia="仿宋"/>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shd w:val="clear" w:color="auto" w:fill="auto"/>
            <w:vAlign w:val="center"/>
          </w:tcPr>
          <w:p>
            <w:pPr>
              <w:jc w:val="center"/>
              <w:rPr>
                <w:rFonts w:eastAsia="仿宋"/>
                <w:color w:val="auto"/>
                <w:sz w:val="20"/>
                <w:szCs w:val="20"/>
              </w:rPr>
            </w:pPr>
            <w:r>
              <w:rPr>
                <w:rFonts w:eastAsia="仿宋"/>
                <w:color w:val="auto"/>
                <w:sz w:val="20"/>
                <w:szCs w:val="20"/>
              </w:rPr>
              <w:t>2</w:t>
            </w:r>
          </w:p>
        </w:tc>
        <w:tc>
          <w:tcPr>
            <w:tcW w:w="1248" w:type="dxa"/>
            <w:vAlign w:val="center"/>
          </w:tcPr>
          <w:p>
            <w:pPr>
              <w:pStyle w:val="12"/>
              <w:spacing w:line="300" w:lineRule="exact"/>
              <w:ind w:left="-53" w:leftChars="-25" w:right="-53" w:rightChars="-25" w:firstLine="0" w:firstLineChars="0"/>
              <w:jc w:val="center"/>
              <w:rPr>
                <w:rFonts w:ascii="Times New Roman" w:hAnsi="Times New Roman" w:eastAsia="仿宋" w:cs="Times New Roman"/>
                <w:color w:val="auto"/>
                <w:sz w:val="20"/>
                <w:szCs w:val="20"/>
              </w:rPr>
            </w:pPr>
          </w:p>
        </w:tc>
        <w:tc>
          <w:tcPr>
            <w:tcW w:w="1012" w:type="dxa"/>
            <w:shd w:val="clear" w:color="auto" w:fill="auto"/>
            <w:vAlign w:val="center"/>
          </w:tcPr>
          <w:p>
            <w:pPr>
              <w:jc w:val="center"/>
              <w:rPr>
                <w:rFonts w:eastAsia="仿宋"/>
                <w:color w:val="auto"/>
                <w:sz w:val="20"/>
                <w:szCs w:val="20"/>
              </w:rPr>
            </w:pPr>
          </w:p>
        </w:tc>
        <w:tc>
          <w:tcPr>
            <w:tcW w:w="1333" w:type="dxa"/>
            <w:shd w:val="clear" w:color="auto" w:fill="auto"/>
            <w:vAlign w:val="center"/>
          </w:tcPr>
          <w:p>
            <w:pPr>
              <w:jc w:val="center"/>
              <w:rPr>
                <w:rFonts w:eastAsia="仿宋"/>
                <w:color w:val="auto"/>
                <w:sz w:val="20"/>
                <w:szCs w:val="20"/>
              </w:rPr>
            </w:pPr>
          </w:p>
        </w:tc>
        <w:tc>
          <w:tcPr>
            <w:tcW w:w="1697" w:type="dxa"/>
            <w:shd w:val="clear" w:color="auto" w:fill="auto"/>
            <w:vAlign w:val="center"/>
          </w:tcPr>
          <w:p>
            <w:pPr>
              <w:jc w:val="center"/>
              <w:rPr>
                <w:rFonts w:eastAsia="仿宋"/>
                <w:color w:val="auto"/>
                <w:sz w:val="20"/>
                <w:szCs w:val="20"/>
              </w:rPr>
            </w:pPr>
          </w:p>
        </w:tc>
        <w:tc>
          <w:tcPr>
            <w:tcW w:w="1461" w:type="dxa"/>
            <w:shd w:val="clear" w:color="auto" w:fill="auto"/>
            <w:vAlign w:val="center"/>
          </w:tcPr>
          <w:p>
            <w:pPr>
              <w:jc w:val="center"/>
              <w:rPr>
                <w:rFonts w:eastAsia="仿宋"/>
                <w:color w:val="auto"/>
                <w:sz w:val="20"/>
                <w:szCs w:val="20"/>
              </w:rPr>
            </w:pPr>
          </w:p>
        </w:tc>
        <w:tc>
          <w:tcPr>
            <w:tcW w:w="1577" w:type="dxa"/>
            <w:shd w:val="clear" w:color="auto" w:fill="auto"/>
            <w:vAlign w:val="center"/>
          </w:tcPr>
          <w:p>
            <w:pPr>
              <w:jc w:val="center"/>
              <w:rPr>
                <w:rFonts w:eastAsia="仿宋"/>
                <w:color w:val="auto"/>
                <w:sz w:val="20"/>
                <w:szCs w:val="20"/>
              </w:rPr>
            </w:pPr>
          </w:p>
        </w:tc>
        <w:tc>
          <w:tcPr>
            <w:tcW w:w="1577" w:type="dxa"/>
            <w:shd w:val="clear" w:color="auto" w:fill="auto"/>
            <w:vAlign w:val="center"/>
          </w:tcPr>
          <w:p>
            <w:pPr>
              <w:jc w:val="center"/>
              <w:rPr>
                <w:rFonts w:eastAsia="仿宋"/>
                <w:color w:val="auto"/>
                <w:sz w:val="20"/>
                <w:szCs w:val="20"/>
              </w:rPr>
            </w:pPr>
          </w:p>
        </w:tc>
        <w:tc>
          <w:tcPr>
            <w:tcW w:w="2444" w:type="dxa"/>
            <w:vAlign w:val="center"/>
          </w:tcPr>
          <w:p>
            <w:pPr>
              <w:jc w:val="center"/>
              <w:rPr>
                <w:rFonts w:eastAsia="仿宋"/>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shd w:val="clear" w:color="auto" w:fill="auto"/>
            <w:vAlign w:val="center"/>
          </w:tcPr>
          <w:p>
            <w:pPr>
              <w:jc w:val="center"/>
              <w:rPr>
                <w:rFonts w:eastAsia="仿宋"/>
                <w:color w:val="auto"/>
                <w:sz w:val="20"/>
                <w:szCs w:val="20"/>
              </w:rPr>
            </w:pPr>
            <w:r>
              <w:rPr>
                <w:rFonts w:eastAsia="仿宋"/>
                <w:color w:val="auto"/>
                <w:sz w:val="20"/>
                <w:szCs w:val="20"/>
              </w:rPr>
              <w:t>3</w:t>
            </w:r>
          </w:p>
        </w:tc>
        <w:tc>
          <w:tcPr>
            <w:tcW w:w="1248" w:type="dxa"/>
            <w:vAlign w:val="center"/>
          </w:tcPr>
          <w:p>
            <w:pPr>
              <w:jc w:val="center"/>
              <w:rPr>
                <w:rFonts w:eastAsia="仿宋"/>
                <w:color w:val="auto"/>
                <w:sz w:val="20"/>
                <w:szCs w:val="20"/>
              </w:rPr>
            </w:pPr>
          </w:p>
        </w:tc>
        <w:tc>
          <w:tcPr>
            <w:tcW w:w="1012" w:type="dxa"/>
            <w:shd w:val="clear" w:color="auto" w:fill="auto"/>
            <w:vAlign w:val="center"/>
          </w:tcPr>
          <w:p>
            <w:pPr>
              <w:jc w:val="center"/>
              <w:rPr>
                <w:rFonts w:eastAsia="仿宋"/>
                <w:color w:val="auto"/>
                <w:sz w:val="20"/>
                <w:szCs w:val="20"/>
              </w:rPr>
            </w:pPr>
          </w:p>
        </w:tc>
        <w:tc>
          <w:tcPr>
            <w:tcW w:w="1333" w:type="dxa"/>
            <w:shd w:val="clear" w:color="auto" w:fill="auto"/>
            <w:vAlign w:val="center"/>
          </w:tcPr>
          <w:p>
            <w:pPr>
              <w:jc w:val="center"/>
              <w:rPr>
                <w:rFonts w:eastAsia="仿宋"/>
                <w:color w:val="auto"/>
                <w:sz w:val="20"/>
                <w:szCs w:val="20"/>
              </w:rPr>
            </w:pPr>
          </w:p>
        </w:tc>
        <w:tc>
          <w:tcPr>
            <w:tcW w:w="1697" w:type="dxa"/>
            <w:shd w:val="clear" w:color="auto" w:fill="auto"/>
            <w:vAlign w:val="center"/>
          </w:tcPr>
          <w:p>
            <w:pPr>
              <w:jc w:val="center"/>
              <w:rPr>
                <w:rFonts w:eastAsia="仿宋"/>
                <w:color w:val="auto"/>
                <w:sz w:val="20"/>
                <w:szCs w:val="20"/>
              </w:rPr>
            </w:pPr>
          </w:p>
        </w:tc>
        <w:tc>
          <w:tcPr>
            <w:tcW w:w="1461" w:type="dxa"/>
            <w:shd w:val="clear" w:color="auto" w:fill="auto"/>
            <w:vAlign w:val="center"/>
          </w:tcPr>
          <w:p>
            <w:pPr>
              <w:jc w:val="center"/>
              <w:rPr>
                <w:rFonts w:eastAsia="仿宋"/>
                <w:color w:val="auto"/>
                <w:sz w:val="20"/>
                <w:szCs w:val="20"/>
              </w:rPr>
            </w:pPr>
          </w:p>
        </w:tc>
        <w:tc>
          <w:tcPr>
            <w:tcW w:w="1577" w:type="dxa"/>
            <w:shd w:val="clear" w:color="auto" w:fill="auto"/>
            <w:vAlign w:val="center"/>
          </w:tcPr>
          <w:p>
            <w:pPr>
              <w:jc w:val="center"/>
              <w:rPr>
                <w:rFonts w:eastAsia="仿宋"/>
                <w:color w:val="auto"/>
                <w:sz w:val="20"/>
                <w:szCs w:val="20"/>
              </w:rPr>
            </w:pPr>
          </w:p>
        </w:tc>
        <w:tc>
          <w:tcPr>
            <w:tcW w:w="1577" w:type="dxa"/>
            <w:shd w:val="clear" w:color="auto" w:fill="auto"/>
            <w:vAlign w:val="center"/>
          </w:tcPr>
          <w:p>
            <w:pPr>
              <w:jc w:val="center"/>
              <w:rPr>
                <w:rFonts w:eastAsia="仿宋"/>
                <w:color w:val="auto"/>
                <w:sz w:val="20"/>
                <w:szCs w:val="20"/>
              </w:rPr>
            </w:pPr>
          </w:p>
        </w:tc>
        <w:tc>
          <w:tcPr>
            <w:tcW w:w="2444" w:type="dxa"/>
            <w:vAlign w:val="center"/>
          </w:tcPr>
          <w:p>
            <w:pPr>
              <w:jc w:val="center"/>
              <w:rPr>
                <w:rFonts w:eastAsia="仿宋"/>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shd w:val="clear" w:color="auto" w:fill="auto"/>
            <w:vAlign w:val="center"/>
          </w:tcPr>
          <w:p>
            <w:pPr>
              <w:jc w:val="center"/>
              <w:rPr>
                <w:rFonts w:eastAsia="仿宋"/>
                <w:color w:val="auto"/>
                <w:sz w:val="20"/>
                <w:szCs w:val="20"/>
              </w:rPr>
            </w:pPr>
            <w:r>
              <w:rPr>
                <w:rFonts w:eastAsia="仿宋"/>
                <w:color w:val="auto"/>
                <w:sz w:val="20"/>
                <w:szCs w:val="20"/>
              </w:rPr>
              <w:t>4</w:t>
            </w:r>
          </w:p>
        </w:tc>
        <w:tc>
          <w:tcPr>
            <w:tcW w:w="1248" w:type="dxa"/>
            <w:vAlign w:val="center"/>
          </w:tcPr>
          <w:p>
            <w:pPr>
              <w:jc w:val="center"/>
              <w:rPr>
                <w:rFonts w:eastAsia="仿宋"/>
                <w:color w:val="auto"/>
                <w:sz w:val="20"/>
                <w:szCs w:val="20"/>
              </w:rPr>
            </w:pPr>
          </w:p>
        </w:tc>
        <w:tc>
          <w:tcPr>
            <w:tcW w:w="1012" w:type="dxa"/>
            <w:shd w:val="clear" w:color="auto" w:fill="auto"/>
            <w:vAlign w:val="center"/>
          </w:tcPr>
          <w:p>
            <w:pPr>
              <w:jc w:val="center"/>
              <w:rPr>
                <w:rFonts w:eastAsia="仿宋"/>
                <w:color w:val="auto"/>
                <w:sz w:val="20"/>
                <w:szCs w:val="20"/>
              </w:rPr>
            </w:pPr>
          </w:p>
        </w:tc>
        <w:tc>
          <w:tcPr>
            <w:tcW w:w="1333" w:type="dxa"/>
            <w:shd w:val="clear" w:color="auto" w:fill="auto"/>
            <w:vAlign w:val="center"/>
          </w:tcPr>
          <w:p>
            <w:pPr>
              <w:jc w:val="center"/>
              <w:rPr>
                <w:rFonts w:eastAsia="仿宋"/>
                <w:color w:val="auto"/>
                <w:sz w:val="20"/>
                <w:szCs w:val="20"/>
              </w:rPr>
            </w:pPr>
          </w:p>
        </w:tc>
        <w:tc>
          <w:tcPr>
            <w:tcW w:w="1697" w:type="dxa"/>
            <w:shd w:val="clear" w:color="auto" w:fill="auto"/>
            <w:vAlign w:val="center"/>
          </w:tcPr>
          <w:p>
            <w:pPr>
              <w:jc w:val="center"/>
              <w:rPr>
                <w:rFonts w:eastAsia="仿宋"/>
                <w:color w:val="auto"/>
                <w:sz w:val="20"/>
                <w:szCs w:val="20"/>
              </w:rPr>
            </w:pPr>
          </w:p>
        </w:tc>
        <w:tc>
          <w:tcPr>
            <w:tcW w:w="1461" w:type="dxa"/>
            <w:shd w:val="clear" w:color="auto" w:fill="auto"/>
            <w:vAlign w:val="center"/>
          </w:tcPr>
          <w:p>
            <w:pPr>
              <w:jc w:val="center"/>
              <w:rPr>
                <w:rFonts w:eastAsia="仿宋"/>
                <w:color w:val="auto"/>
                <w:sz w:val="20"/>
                <w:szCs w:val="20"/>
              </w:rPr>
            </w:pPr>
          </w:p>
        </w:tc>
        <w:tc>
          <w:tcPr>
            <w:tcW w:w="1577" w:type="dxa"/>
            <w:shd w:val="clear" w:color="auto" w:fill="auto"/>
            <w:vAlign w:val="center"/>
          </w:tcPr>
          <w:p>
            <w:pPr>
              <w:jc w:val="center"/>
              <w:rPr>
                <w:rFonts w:eastAsia="仿宋"/>
                <w:color w:val="auto"/>
                <w:sz w:val="20"/>
                <w:szCs w:val="20"/>
              </w:rPr>
            </w:pPr>
          </w:p>
        </w:tc>
        <w:tc>
          <w:tcPr>
            <w:tcW w:w="1577" w:type="dxa"/>
            <w:shd w:val="clear" w:color="auto" w:fill="auto"/>
            <w:vAlign w:val="center"/>
          </w:tcPr>
          <w:p>
            <w:pPr>
              <w:jc w:val="center"/>
              <w:rPr>
                <w:rFonts w:eastAsia="仿宋"/>
                <w:color w:val="auto"/>
                <w:sz w:val="20"/>
                <w:szCs w:val="20"/>
              </w:rPr>
            </w:pPr>
          </w:p>
        </w:tc>
        <w:tc>
          <w:tcPr>
            <w:tcW w:w="2444" w:type="dxa"/>
            <w:vAlign w:val="center"/>
          </w:tcPr>
          <w:p>
            <w:pPr>
              <w:jc w:val="center"/>
              <w:rPr>
                <w:rFonts w:eastAsia="仿宋"/>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shd w:val="clear" w:color="auto" w:fill="auto"/>
            <w:vAlign w:val="center"/>
          </w:tcPr>
          <w:p>
            <w:pPr>
              <w:jc w:val="center"/>
              <w:rPr>
                <w:rFonts w:eastAsia="仿宋"/>
                <w:color w:val="auto"/>
                <w:sz w:val="20"/>
                <w:szCs w:val="20"/>
              </w:rPr>
            </w:pPr>
            <w:r>
              <w:rPr>
                <w:rFonts w:eastAsia="仿宋"/>
                <w:color w:val="auto"/>
                <w:sz w:val="20"/>
                <w:szCs w:val="20"/>
              </w:rPr>
              <w:t>5</w:t>
            </w:r>
          </w:p>
        </w:tc>
        <w:tc>
          <w:tcPr>
            <w:tcW w:w="1248" w:type="dxa"/>
            <w:vAlign w:val="center"/>
          </w:tcPr>
          <w:p>
            <w:pPr>
              <w:jc w:val="center"/>
              <w:rPr>
                <w:rFonts w:eastAsia="仿宋"/>
                <w:color w:val="auto"/>
                <w:sz w:val="20"/>
                <w:szCs w:val="20"/>
              </w:rPr>
            </w:pPr>
          </w:p>
        </w:tc>
        <w:tc>
          <w:tcPr>
            <w:tcW w:w="1012" w:type="dxa"/>
            <w:shd w:val="clear" w:color="auto" w:fill="auto"/>
            <w:vAlign w:val="center"/>
          </w:tcPr>
          <w:p>
            <w:pPr>
              <w:jc w:val="center"/>
              <w:rPr>
                <w:rFonts w:eastAsia="仿宋"/>
                <w:color w:val="auto"/>
                <w:sz w:val="20"/>
                <w:szCs w:val="20"/>
              </w:rPr>
            </w:pPr>
          </w:p>
        </w:tc>
        <w:tc>
          <w:tcPr>
            <w:tcW w:w="1333" w:type="dxa"/>
            <w:shd w:val="clear" w:color="auto" w:fill="auto"/>
            <w:vAlign w:val="center"/>
          </w:tcPr>
          <w:p>
            <w:pPr>
              <w:jc w:val="center"/>
              <w:rPr>
                <w:rFonts w:eastAsia="仿宋"/>
                <w:color w:val="auto"/>
                <w:sz w:val="20"/>
                <w:szCs w:val="20"/>
              </w:rPr>
            </w:pPr>
          </w:p>
        </w:tc>
        <w:tc>
          <w:tcPr>
            <w:tcW w:w="1697" w:type="dxa"/>
            <w:shd w:val="clear" w:color="auto" w:fill="auto"/>
            <w:vAlign w:val="center"/>
          </w:tcPr>
          <w:p>
            <w:pPr>
              <w:jc w:val="center"/>
              <w:rPr>
                <w:rFonts w:eastAsia="仿宋"/>
                <w:color w:val="auto"/>
                <w:sz w:val="20"/>
                <w:szCs w:val="20"/>
              </w:rPr>
            </w:pPr>
          </w:p>
        </w:tc>
        <w:tc>
          <w:tcPr>
            <w:tcW w:w="1461" w:type="dxa"/>
            <w:shd w:val="clear" w:color="auto" w:fill="auto"/>
            <w:vAlign w:val="center"/>
          </w:tcPr>
          <w:p>
            <w:pPr>
              <w:jc w:val="center"/>
              <w:rPr>
                <w:rFonts w:eastAsia="仿宋"/>
                <w:color w:val="auto"/>
                <w:sz w:val="20"/>
                <w:szCs w:val="20"/>
              </w:rPr>
            </w:pPr>
          </w:p>
        </w:tc>
        <w:tc>
          <w:tcPr>
            <w:tcW w:w="1577" w:type="dxa"/>
            <w:shd w:val="clear" w:color="auto" w:fill="auto"/>
            <w:vAlign w:val="center"/>
          </w:tcPr>
          <w:p>
            <w:pPr>
              <w:jc w:val="center"/>
              <w:rPr>
                <w:rFonts w:eastAsia="仿宋"/>
                <w:color w:val="auto"/>
                <w:sz w:val="20"/>
                <w:szCs w:val="20"/>
              </w:rPr>
            </w:pPr>
          </w:p>
        </w:tc>
        <w:tc>
          <w:tcPr>
            <w:tcW w:w="1577" w:type="dxa"/>
            <w:shd w:val="clear" w:color="auto" w:fill="auto"/>
            <w:vAlign w:val="center"/>
          </w:tcPr>
          <w:p>
            <w:pPr>
              <w:jc w:val="center"/>
              <w:rPr>
                <w:rFonts w:eastAsia="仿宋"/>
                <w:color w:val="auto"/>
                <w:sz w:val="20"/>
                <w:szCs w:val="20"/>
              </w:rPr>
            </w:pPr>
          </w:p>
        </w:tc>
        <w:tc>
          <w:tcPr>
            <w:tcW w:w="2444" w:type="dxa"/>
            <w:vAlign w:val="center"/>
          </w:tcPr>
          <w:p>
            <w:pPr>
              <w:jc w:val="center"/>
              <w:rPr>
                <w:rFonts w:eastAsia="仿宋"/>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2" w:type="dxa"/>
            <w:gridSpan w:val="3"/>
            <w:vAlign w:val="center"/>
          </w:tcPr>
          <w:p>
            <w:pPr>
              <w:ind w:firstLine="377"/>
              <w:jc w:val="center"/>
              <w:rPr>
                <w:rFonts w:ascii="仿宋" w:hAnsi="仿宋" w:eastAsia="仿宋"/>
                <w:b/>
                <w:bCs/>
                <w:color w:val="auto"/>
                <w:sz w:val="20"/>
                <w:szCs w:val="20"/>
              </w:rPr>
            </w:pPr>
            <w:r>
              <w:rPr>
                <w:rFonts w:hint="eastAsia" w:ascii="仿宋" w:hAnsi="仿宋" w:eastAsia="仿宋"/>
                <w:b/>
                <w:bCs/>
                <w:color w:val="auto"/>
                <w:sz w:val="20"/>
                <w:szCs w:val="20"/>
              </w:rPr>
              <w:t>累计</w:t>
            </w:r>
          </w:p>
        </w:tc>
        <w:tc>
          <w:tcPr>
            <w:tcW w:w="1333" w:type="dxa"/>
            <w:shd w:val="clear" w:color="auto" w:fill="auto"/>
            <w:vAlign w:val="center"/>
          </w:tcPr>
          <w:p>
            <w:pPr>
              <w:jc w:val="center"/>
              <w:rPr>
                <w:rFonts w:ascii="仿宋" w:hAnsi="仿宋" w:eastAsia="仿宋"/>
                <w:color w:val="auto"/>
                <w:sz w:val="20"/>
                <w:szCs w:val="20"/>
              </w:rPr>
            </w:pPr>
            <w:r>
              <w:rPr>
                <w:rFonts w:hint="eastAsia" w:ascii="仿宋" w:hAnsi="仿宋" w:eastAsia="仿宋"/>
                <w:color w:val="auto"/>
                <w:sz w:val="20"/>
                <w:szCs w:val="20"/>
              </w:rPr>
              <w:t>/</w:t>
            </w:r>
          </w:p>
        </w:tc>
        <w:tc>
          <w:tcPr>
            <w:tcW w:w="1697" w:type="dxa"/>
            <w:shd w:val="clear" w:color="auto" w:fill="auto"/>
            <w:vAlign w:val="center"/>
          </w:tcPr>
          <w:p>
            <w:pPr>
              <w:jc w:val="center"/>
              <w:rPr>
                <w:rFonts w:ascii="仿宋" w:hAnsi="仿宋" w:eastAsia="仿宋"/>
                <w:color w:val="auto"/>
                <w:sz w:val="20"/>
                <w:szCs w:val="20"/>
              </w:rPr>
            </w:pPr>
            <w:r>
              <w:rPr>
                <w:rFonts w:hint="eastAsia" w:ascii="仿宋" w:hAnsi="仿宋" w:eastAsia="仿宋"/>
                <w:color w:val="auto"/>
                <w:sz w:val="20"/>
                <w:szCs w:val="20"/>
              </w:rPr>
              <w:t>/</w:t>
            </w:r>
          </w:p>
        </w:tc>
        <w:tc>
          <w:tcPr>
            <w:tcW w:w="1461" w:type="dxa"/>
            <w:shd w:val="clear" w:color="auto" w:fill="auto"/>
            <w:vAlign w:val="center"/>
          </w:tcPr>
          <w:p>
            <w:pPr>
              <w:jc w:val="center"/>
              <w:rPr>
                <w:rFonts w:ascii="仿宋" w:hAnsi="仿宋" w:eastAsia="仿宋"/>
                <w:color w:val="auto"/>
                <w:sz w:val="20"/>
                <w:szCs w:val="20"/>
              </w:rPr>
            </w:pPr>
            <w:r>
              <w:rPr>
                <w:rFonts w:hint="eastAsia" w:ascii="仿宋" w:hAnsi="仿宋" w:eastAsia="仿宋"/>
                <w:color w:val="auto"/>
                <w:sz w:val="20"/>
                <w:szCs w:val="20"/>
              </w:rPr>
              <w:t>/</w:t>
            </w:r>
          </w:p>
        </w:tc>
        <w:tc>
          <w:tcPr>
            <w:tcW w:w="1577" w:type="dxa"/>
            <w:shd w:val="clear" w:color="auto" w:fill="auto"/>
            <w:vAlign w:val="center"/>
          </w:tcPr>
          <w:p>
            <w:pPr>
              <w:jc w:val="center"/>
              <w:rPr>
                <w:rFonts w:ascii="仿宋" w:hAnsi="仿宋" w:eastAsia="仿宋"/>
                <w:color w:val="auto"/>
                <w:sz w:val="20"/>
                <w:szCs w:val="20"/>
              </w:rPr>
            </w:pPr>
          </w:p>
        </w:tc>
        <w:tc>
          <w:tcPr>
            <w:tcW w:w="1577" w:type="dxa"/>
            <w:shd w:val="clear" w:color="auto" w:fill="auto"/>
            <w:vAlign w:val="center"/>
          </w:tcPr>
          <w:p>
            <w:pPr>
              <w:jc w:val="center"/>
              <w:rPr>
                <w:rFonts w:ascii="仿宋" w:hAnsi="仿宋" w:eastAsia="仿宋"/>
                <w:color w:val="auto"/>
                <w:sz w:val="20"/>
                <w:szCs w:val="20"/>
              </w:rPr>
            </w:pPr>
            <w:r>
              <w:rPr>
                <w:rFonts w:hint="eastAsia" w:ascii="仿宋" w:hAnsi="仿宋" w:eastAsia="仿宋"/>
                <w:color w:val="auto"/>
                <w:sz w:val="20"/>
                <w:szCs w:val="20"/>
              </w:rPr>
              <w:t>/</w:t>
            </w:r>
          </w:p>
        </w:tc>
        <w:tc>
          <w:tcPr>
            <w:tcW w:w="2444" w:type="dxa"/>
            <w:vAlign w:val="center"/>
          </w:tcPr>
          <w:p>
            <w:pPr>
              <w:jc w:val="center"/>
              <w:rPr>
                <w:rFonts w:ascii="仿宋" w:hAnsi="仿宋" w:eastAsia="仿宋"/>
                <w:color w:val="auto"/>
                <w:sz w:val="20"/>
                <w:szCs w:val="20"/>
              </w:rPr>
            </w:pPr>
            <w:r>
              <w:rPr>
                <w:rFonts w:hint="eastAsia" w:ascii="仿宋" w:hAnsi="仿宋" w:eastAsia="仿宋"/>
                <w:color w:val="auto"/>
                <w:sz w:val="20"/>
                <w:szCs w:val="20"/>
              </w:rPr>
              <w:t>/</w:t>
            </w:r>
          </w:p>
        </w:tc>
      </w:tr>
    </w:tbl>
    <w:p>
      <w:pPr>
        <w:ind w:firstLine="616"/>
        <w:rPr>
          <w:color w:val="auto"/>
        </w:rPr>
      </w:pPr>
      <w:r>
        <w:rPr>
          <w:color w:val="auto"/>
        </w:rPr>
        <w:br w:type="page"/>
      </w: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人员费预算明细表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rFonts w:ascii="黑体" w:hAnsi="黑体" w:eastAsia="黑体" w:cs="黑体"/>
          <w:color w:val="auto"/>
        </w:rPr>
      </w:pPr>
      <w:r>
        <w:rPr>
          <w:rFonts w:hint="eastAsia" w:ascii="黑体" w:hAnsi="黑体" w:eastAsia="黑体" w:cs="黑体"/>
          <w:color w:val="auto"/>
          <w:sz w:val="20"/>
        </w:rPr>
        <w:t>表B12        项目编号：</w:t>
      </w:r>
      <w:r>
        <w:rPr>
          <w:rFonts w:hint="eastAsia" w:ascii="黑体" w:hAnsi="黑体" w:eastAsia="黑体" w:cs="黑体"/>
          <w:color w:val="auto"/>
          <w:sz w:val="20"/>
        </w:rPr>
        <w:tab/>
      </w:r>
      <w:r>
        <w:rPr>
          <w:rFonts w:hint="eastAsia" w:ascii="黑体" w:hAnsi="黑体" w:eastAsia="黑体" w:cs="黑体"/>
          <w:color w:val="auto"/>
          <w:sz w:val="20"/>
        </w:rPr>
        <w:tab/>
      </w:r>
      <w:r>
        <w:rPr>
          <w:rFonts w:hint="eastAsia" w:ascii="黑体" w:hAnsi="黑体" w:eastAsia="黑体" w:cs="黑体"/>
          <w:color w:val="auto"/>
          <w:sz w:val="20"/>
        </w:rPr>
        <w:t xml:space="preserve">   　 　    项目名称：</w:t>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金额单位：万元</w:t>
      </w:r>
    </w:p>
    <w:tbl>
      <w:tblPr>
        <w:tblStyle w:val="17"/>
        <w:tblW w:w="12979" w:type="dxa"/>
        <w:jc w:val="center"/>
        <w:tblLayout w:type="fixed"/>
        <w:tblCellMar>
          <w:top w:w="0" w:type="dxa"/>
          <w:left w:w="108" w:type="dxa"/>
          <w:bottom w:w="0" w:type="dxa"/>
          <w:right w:w="108" w:type="dxa"/>
        </w:tblCellMar>
      </w:tblPr>
      <w:tblGrid>
        <w:gridCol w:w="683"/>
        <w:gridCol w:w="1163"/>
        <w:gridCol w:w="1041"/>
        <w:gridCol w:w="1581"/>
        <w:gridCol w:w="1316"/>
        <w:gridCol w:w="1186"/>
        <w:gridCol w:w="1186"/>
        <w:gridCol w:w="1189"/>
        <w:gridCol w:w="3626"/>
        <w:gridCol w:w="8"/>
      </w:tblGrid>
      <w:tr>
        <w:tblPrEx>
          <w:tblCellMar>
            <w:top w:w="0" w:type="dxa"/>
            <w:left w:w="108" w:type="dxa"/>
            <w:bottom w:w="0" w:type="dxa"/>
            <w:right w:w="108" w:type="dxa"/>
          </w:tblCellMar>
        </w:tblPrEx>
        <w:trPr>
          <w:gridAfter w:val="1"/>
          <w:wAfter w:w="8" w:type="dxa"/>
          <w:trHeight w:val="448" w:hRule="atLeast"/>
          <w:jc w:val="center"/>
        </w:trPr>
        <w:tc>
          <w:tcPr>
            <w:tcW w:w="12971" w:type="dxa"/>
            <w:gridSpan w:val="9"/>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1.开支范围：项目承担单位属科研事业单位的，可从直接费用中开支参与项目研究的在编人员工资性支出，用于补足财政补助标准与本单位实际发放水平之间的差额，并纳入单位工资总额限额管理。</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2.人员类别：正高级技术职称专业人员、院士、全国知名专家、副高级技术职称专业人员、其他人员。</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3.资金来源：省级财政专项资金、其他来源资金。</w:t>
            </w:r>
          </w:p>
        </w:tc>
      </w:tr>
      <w:tr>
        <w:tblPrEx>
          <w:tblCellMar>
            <w:top w:w="0" w:type="dxa"/>
            <w:left w:w="108" w:type="dxa"/>
            <w:bottom w:w="0" w:type="dxa"/>
            <w:right w:w="108" w:type="dxa"/>
          </w:tblCellMar>
        </w:tblPrEx>
        <w:trPr>
          <w:trHeight w:val="1117" w:hRule="atLeast"/>
          <w:jc w:val="center"/>
        </w:trPr>
        <w:tc>
          <w:tcPr>
            <w:tcW w:w="68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人员类别</w:t>
            </w: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工作内容</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人均标准</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（万元/人天）</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人数</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天数</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（如标准依据文件；测算过程；需特别说明事项）</w:t>
            </w:r>
          </w:p>
        </w:tc>
      </w:tr>
      <w:tr>
        <w:tblPrEx>
          <w:tblCellMar>
            <w:top w:w="0" w:type="dxa"/>
            <w:left w:w="108" w:type="dxa"/>
            <w:bottom w:w="0" w:type="dxa"/>
            <w:right w:w="108" w:type="dxa"/>
          </w:tblCellMar>
        </w:tblPrEx>
        <w:trPr>
          <w:trHeight w:val="457" w:hRule="atLeast"/>
          <w:jc w:val="center"/>
        </w:trPr>
        <w:tc>
          <w:tcPr>
            <w:tcW w:w="68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（2）</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（3）</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w:t>
            </w:r>
            <w:r>
              <w:rPr>
                <w:b/>
                <w:bCs/>
                <w:color w:val="auto"/>
                <w:kern w:val="0"/>
                <w:sz w:val="18"/>
                <w:szCs w:val="18"/>
              </w:rPr>
              <w:t>6</w:t>
            </w:r>
            <w:r>
              <w:rPr>
                <w:rFonts w:hint="eastAsia"/>
                <w:b/>
                <w:bCs/>
                <w:color w:val="auto"/>
                <w:kern w:val="0"/>
                <w:sz w:val="18"/>
                <w:szCs w:val="18"/>
              </w:rPr>
              <w:t>）</w:t>
            </w: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（7）</w:t>
            </w: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（8）</w:t>
            </w:r>
          </w:p>
        </w:tc>
      </w:tr>
      <w:tr>
        <w:tblPrEx>
          <w:tblCellMar>
            <w:top w:w="0" w:type="dxa"/>
            <w:left w:w="108" w:type="dxa"/>
            <w:bottom w:w="0" w:type="dxa"/>
            <w:right w:w="108" w:type="dxa"/>
          </w:tblCellMar>
        </w:tblPrEx>
        <w:trPr>
          <w:trHeight w:val="40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1</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2</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3</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4</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5</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578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b/>
                <w:bCs/>
                <w:color w:val="auto"/>
                <w:kern w:val="0"/>
                <w:sz w:val="20"/>
                <w:szCs w:val="20"/>
              </w:rPr>
            </w:pPr>
            <w:r>
              <w:rPr>
                <w:rFonts w:hint="eastAsia" w:ascii="仿宋" w:hAnsi="仿宋" w:eastAsia="仿宋"/>
                <w:b/>
                <w:bCs/>
                <w:color w:val="auto"/>
                <w:kern w:val="0"/>
                <w:sz w:val="20"/>
                <w:szCs w:val="20"/>
              </w:rPr>
              <w:t>累计</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间接费用预算明细表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ind w:firstLine="200" w:firstLineChars="100"/>
        <w:rPr>
          <w:color w:val="auto"/>
        </w:rPr>
      </w:pPr>
      <w:r>
        <w:rPr>
          <w:rFonts w:eastAsia="黑体"/>
          <w:color w:val="auto"/>
          <w:sz w:val="20"/>
        </w:rPr>
        <w:t>表B13</w:t>
      </w:r>
      <w:r>
        <w:rPr>
          <w:color w:val="auto"/>
          <w:sz w:val="20"/>
        </w:rPr>
        <w:t xml:space="preserve">        项目编号：</w:t>
      </w:r>
      <w:r>
        <w:rPr>
          <w:color w:val="auto"/>
          <w:sz w:val="20"/>
        </w:rPr>
        <w:tab/>
      </w:r>
      <w:r>
        <w:rPr>
          <w:rFonts w:eastAsia="楷体_GB2312"/>
          <w:color w:val="auto"/>
          <w:sz w:val="20"/>
        </w:rPr>
        <w:tab/>
      </w:r>
      <w:r>
        <w:rPr>
          <w:rFonts w:eastAsia="楷体_GB2312"/>
          <w:color w:val="auto"/>
          <w:sz w:val="20"/>
        </w:rPr>
        <w:t xml:space="preserve">   　 　    </w:t>
      </w:r>
      <w:r>
        <w:rPr>
          <w:color w:val="auto"/>
          <w:sz w:val="20"/>
        </w:rPr>
        <w:t>项目名称：</w:t>
      </w:r>
      <w:r>
        <w:rPr>
          <w:color w:val="auto"/>
          <w:sz w:val="20"/>
        </w:rPr>
        <w:tab/>
      </w:r>
      <w:r>
        <w:rPr>
          <w:color w:val="auto"/>
          <w:sz w:val="20"/>
        </w:rPr>
        <w:t xml:space="preserve"> </w:t>
      </w:r>
      <w:r>
        <w:rPr>
          <w:color w:val="auto"/>
          <w:sz w:val="20"/>
        </w:rPr>
        <w:tab/>
      </w:r>
      <w:r>
        <w:rPr>
          <w:color w:val="auto"/>
          <w:sz w:val="20"/>
        </w:rPr>
        <w:t>　　　　                                            金额单位：万元</w:t>
      </w:r>
    </w:p>
    <w:tbl>
      <w:tblPr>
        <w:tblStyle w:val="17"/>
        <w:tblW w:w="14174" w:type="dxa"/>
        <w:jc w:val="center"/>
        <w:tblLayout w:type="fixed"/>
        <w:tblCellMar>
          <w:top w:w="0" w:type="dxa"/>
          <w:left w:w="108" w:type="dxa"/>
          <w:bottom w:w="0" w:type="dxa"/>
          <w:right w:w="108" w:type="dxa"/>
        </w:tblCellMar>
      </w:tblPr>
      <w:tblGrid>
        <w:gridCol w:w="828"/>
        <w:gridCol w:w="3189"/>
        <w:gridCol w:w="1644"/>
        <w:gridCol w:w="1576"/>
        <w:gridCol w:w="1284"/>
        <w:gridCol w:w="1440"/>
        <w:gridCol w:w="1542"/>
        <w:gridCol w:w="2671"/>
      </w:tblGrid>
      <w:tr>
        <w:tblPrEx>
          <w:tblCellMar>
            <w:top w:w="0" w:type="dxa"/>
            <w:left w:w="108" w:type="dxa"/>
            <w:bottom w:w="0" w:type="dxa"/>
            <w:right w:w="108" w:type="dxa"/>
          </w:tblCellMar>
        </w:tblPrEx>
        <w:trPr>
          <w:trHeight w:val="429" w:hRule="atLeast"/>
          <w:jc w:val="center"/>
        </w:trPr>
        <w:tc>
          <w:tcPr>
            <w:tcW w:w="14174" w:type="dxa"/>
            <w:gridSpan w:val="8"/>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1.开支范围：项目实施过程中发生的除上述费用之外的其他支出以及不可预见支出。</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2.资金来源：省级财政专项资金、其他来源资金。</w:t>
            </w:r>
          </w:p>
        </w:tc>
      </w:tr>
      <w:tr>
        <w:tblPrEx>
          <w:tblCellMar>
            <w:top w:w="0" w:type="dxa"/>
            <w:left w:w="108" w:type="dxa"/>
            <w:bottom w:w="0" w:type="dxa"/>
            <w:right w:w="108" w:type="dxa"/>
          </w:tblCellMar>
        </w:tblPrEx>
        <w:trPr>
          <w:trHeight w:val="1117" w:hRule="atLeast"/>
          <w:jc w:val="center"/>
        </w:trPr>
        <w:tc>
          <w:tcPr>
            <w:tcW w:w="82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3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费用名称</w:t>
            </w:r>
          </w:p>
        </w:tc>
        <w:tc>
          <w:tcPr>
            <w:tcW w:w="16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计量单位</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单价</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（万元/单位）</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数量</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1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26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（如标准依据文件；测算过程；需特别说明事项）</w:t>
            </w:r>
          </w:p>
        </w:tc>
      </w:tr>
      <w:tr>
        <w:tblPrEx>
          <w:tblCellMar>
            <w:top w:w="0" w:type="dxa"/>
            <w:left w:w="108" w:type="dxa"/>
            <w:bottom w:w="0" w:type="dxa"/>
            <w:right w:w="108" w:type="dxa"/>
          </w:tblCellMar>
        </w:tblPrEx>
        <w:trPr>
          <w:trHeight w:val="457" w:hRule="atLeas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3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16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（2）</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3</w:t>
            </w:r>
            <w:r>
              <w:rPr>
                <w:b/>
                <w:bCs/>
                <w:color w:val="auto"/>
                <w:kern w:val="0"/>
                <w:sz w:val="18"/>
                <w:szCs w:val="18"/>
              </w:rPr>
              <w:t>）</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1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6</w:t>
            </w:r>
            <w:r>
              <w:rPr>
                <w:b/>
                <w:bCs/>
                <w:color w:val="auto"/>
                <w:kern w:val="0"/>
                <w:sz w:val="18"/>
                <w:szCs w:val="18"/>
              </w:rPr>
              <w:t>）</w:t>
            </w:r>
          </w:p>
        </w:tc>
        <w:tc>
          <w:tcPr>
            <w:tcW w:w="26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（7）</w:t>
            </w:r>
          </w:p>
        </w:tc>
      </w:tr>
      <w:tr>
        <w:tblPrEx>
          <w:tblCellMar>
            <w:top w:w="0" w:type="dxa"/>
            <w:left w:w="108" w:type="dxa"/>
            <w:bottom w:w="0" w:type="dxa"/>
            <w:right w:w="108" w:type="dxa"/>
          </w:tblCellMar>
        </w:tblPrEx>
        <w:trPr>
          <w:trHeight w:val="40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1</w:t>
            </w:r>
          </w:p>
        </w:tc>
        <w:tc>
          <w:tcPr>
            <w:tcW w:w="3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6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6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2</w:t>
            </w:r>
          </w:p>
        </w:tc>
        <w:tc>
          <w:tcPr>
            <w:tcW w:w="3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6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6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3</w:t>
            </w:r>
          </w:p>
        </w:tc>
        <w:tc>
          <w:tcPr>
            <w:tcW w:w="3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6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6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4</w:t>
            </w:r>
          </w:p>
        </w:tc>
        <w:tc>
          <w:tcPr>
            <w:tcW w:w="3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6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6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5</w:t>
            </w:r>
          </w:p>
        </w:tc>
        <w:tc>
          <w:tcPr>
            <w:tcW w:w="3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6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6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723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b/>
                <w:bCs/>
                <w:color w:val="auto"/>
                <w:kern w:val="0"/>
                <w:sz w:val="20"/>
                <w:szCs w:val="20"/>
              </w:rPr>
            </w:pPr>
            <w:r>
              <w:rPr>
                <w:rFonts w:hint="eastAsia" w:ascii="仿宋" w:hAnsi="仿宋" w:eastAsia="仿宋"/>
                <w:b/>
                <w:bCs/>
                <w:color w:val="auto"/>
                <w:kern w:val="0"/>
                <w:sz w:val="20"/>
                <w:szCs w:val="20"/>
              </w:rPr>
              <w:t>累计</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p>
        </w:tc>
        <w:tc>
          <w:tcPr>
            <w:tcW w:w="1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c>
          <w:tcPr>
            <w:tcW w:w="26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r>
    </w:tbl>
    <w:p>
      <w:pPr>
        <w:adjustRightInd w:val="0"/>
        <w:snapToGrid w:val="0"/>
        <w:spacing w:line="590" w:lineRule="exact"/>
        <w:ind w:firstLine="560" w:firstLineChars="200"/>
        <w:rPr>
          <w:rFonts w:eastAsia="黑体"/>
          <w:color w:val="auto"/>
          <w:sz w:val="28"/>
        </w:rPr>
      </w:pPr>
    </w:p>
    <w:p>
      <w:pPr>
        <w:widowControl/>
        <w:jc w:val="left"/>
        <w:rPr>
          <w:rFonts w:eastAsia="黑体"/>
          <w:color w:val="auto"/>
          <w:sz w:val="28"/>
        </w:rPr>
      </w:pPr>
      <w:r>
        <w:rPr>
          <w:rFonts w:eastAsia="黑体"/>
          <w:color w:val="auto"/>
          <w:sz w:val="28"/>
        </w:rPr>
        <w:br w:type="page"/>
      </w: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弹性预算明细表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ind w:firstLine="200" w:firstLineChars="100"/>
        <w:rPr>
          <w:rFonts w:ascii="黑体" w:hAnsi="黑体" w:eastAsia="黑体" w:cs="黑体"/>
          <w:color w:val="auto"/>
        </w:rPr>
      </w:pPr>
      <w:r>
        <w:rPr>
          <w:rFonts w:hint="eastAsia" w:ascii="黑体" w:hAnsi="黑体" w:eastAsia="黑体" w:cs="黑体"/>
          <w:color w:val="auto"/>
          <w:sz w:val="20"/>
        </w:rPr>
        <w:t>表C1        项目编号：</w:t>
      </w:r>
      <w:r>
        <w:rPr>
          <w:rFonts w:hint="eastAsia" w:ascii="黑体" w:hAnsi="黑体" w:eastAsia="黑体" w:cs="黑体"/>
          <w:color w:val="auto"/>
          <w:sz w:val="20"/>
        </w:rPr>
        <w:tab/>
      </w:r>
      <w:r>
        <w:rPr>
          <w:rFonts w:hint="eastAsia" w:ascii="黑体" w:hAnsi="黑体" w:eastAsia="黑体" w:cs="黑体"/>
          <w:color w:val="auto"/>
          <w:sz w:val="20"/>
        </w:rPr>
        <w:tab/>
      </w:r>
      <w:r>
        <w:rPr>
          <w:rFonts w:hint="eastAsia" w:ascii="黑体" w:hAnsi="黑体" w:eastAsia="黑体" w:cs="黑体"/>
          <w:color w:val="auto"/>
          <w:sz w:val="20"/>
        </w:rPr>
        <w:t xml:space="preserve">   　 　    项目名称：</w:t>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金额单位：万元</w:t>
      </w:r>
    </w:p>
    <w:tbl>
      <w:tblPr>
        <w:tblStyle w:val="17"/>
        <w:tblW w:w="14174" w:type="dxa"/>
        <w:jc w:val="center"/>
        <w:tblLayout w:type="fixed"/>
        <w:tblCellMar>
          <w:top w:w="0" w:type="dxa"/>
          <w:left w:w="108" w:type="dxa"/>
          <w:bottom w:w="0" w:type="dxa"/>
          <w:right w:w="108" w:type="dxa"/>
        </w:tblCellMar>
      </w:tblPr>
      <w:tblGrid>
        <w:gridCol w:w="699"/>
        <w:gridCol w:w="1139"/>
        <w:gridCol w:w="1253"/>
        <w:gridCol w:w="1256"/>
        <w:gridCol w:w="1724"/>
        <w:gridCol w:w="941"/>
        <w:gridCol w:w="1412"/>
        <w:gridCol w:w="1568"/>
        <w:gridCol w:w="1738"/>
        <w:gridCol w:w="2444"/>
      </w:tblGrid>
      <w:tr>
        <w:tblPrEx>
          <w:tblCellMar>
            <w:top w:w="0" w:type="dxa"/>
            <w:left w:w="108" w:type="dxa"/>
            <w:bottom w:w="0" w:type="dxa"/>
            <w:right w:w="108" w:type="dxa"/>
          </w:tblCellMar>
        </w:tblPrEx>
        <w:trPr>
          <w:trHeight w:val="429" w:hRule="atLeast"/>
          <w:jc w:val="center"/>
        </w:trPr>
        <w:tc>
          <w:tcPr>
            <w:tcW w:w="14174"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1.适用范围：弹性预算明细表仅适用于软科学课题研究项目预算申报。</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2.预算范围：弹性预算为预算申报金额超出固定预算总额范围的部分，原则上不得超过5万元。</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3.支出内容：差旅费、劳务费、人员费。</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开支范围：软科学课题研究项目实施过程中调研工作需要适当增加的差旅、人员等弹性预算费用，且不得与表“B3差旅费预算明细表”、“B10劳务费预算明细表”、“B12人员费预算明细表”的支出内容重复列支。</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5.资金来源：省级财政专项资金、其他来源资金。</w:t>
            </w:r>
          </w:p>
          <w:p>
            <w:pPr>
              <w:adjustRightInd w:val="0"/>
              <w:snapToGrid w:val="0"/>
              <w:spacing w:line="276"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6.支出合理性：具体说明调研工作中需要适当增加的差旅、人员等费用的数量、工作内容及合理性。</w:t>
            </w:r>
          </w:p>
        </w:tc>
      </w:tr>
      <w:tr>
        <w:tblPrEx>
          <w:tblCellMar>
            <w:top w:w="0" w:type="dxa"/>
            <w:left w:w="108" w:type="dxa"/>
            <w:bottom w:w="0" w:type="dxa"/>
            <w:right w:w="108" w:type="dxa"/>
          </w:tblCellMar>
        </w:tblPrEx>
        <w:trPr>
          <w:trHeight w:val="1117" w:hRule="atLeast"/>
          <w:jc w:val="center"/>
        </w:trPr>
        <w:tc>
          <w:tcPr>
            <w:tcW w:w="69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11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支出内容</w:t>
            </w: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费用名称</w:t>
            </w: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计量单位</w:t>
            </w:r>
          </w:p>
        </w:tc>
        <w:tc>
          <w:tcPr>
            <w:tcW w:w="1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单价</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（万元/单位）</w:t>
            </w:r>
          </w:p>
        </w:tc>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数量</w:t>
            </w: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1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1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支出合理性</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（如标准依据文件；测算过程；需特别说明事项）</w:t>
            </w:r>
          </w:p>
        </w:tc>
      </w:tr>
      <w:tr>
        <w:tblPrEx>
          <w:tblCellMar>
            <w:top w:w="0" w:type="dxa"/>
            <w:left w:w="108" w:type="dxa"/>
            <w:bottom w:w="0" w:type="dxa"/>
            <w:right w:w="108" w:type="dxa"/>
          </w:tblCellMar>
        </w:tblPrEx>
        <w:trPr>
          <w:trHeight w:val="457" w:hRule="atLeast"/>
          <w:jc w:val="center"/>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（2）</w:t>
            </w: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3</w:t>
            </w:r>
            <w:r>
              <w:rPr>
                <w:b/>
                <w:bCs/>
                <w:color w:val="auto"/>
                <w:kern w:val="0"/>
                <w:sz w:val="18"/>
                <w:szCs w:val="18"/>
              </w:rPr>
              <w:t>）</w:t>
            </w:r>
          </w:p>
        </w:tc>
        <w:tc>
          <w:tcPr>
            <w:tcW w:w="1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6</w:t>
            </w:r>
            <w:r>
              <w:rPr>
                <w:b/>
                <w:bCs/>
                <w:color w:val="auto"/>
                <w:kern w:val="0"/>
                <w:sz w:val="18"/>
                <w:szCs w:val="18"/>
              </w:rPr>
              <w:t>）</w:t>
            </w:r>
          </w:p>
        </w:tc>
        <w:tc>
          <w:tcPr>
            <w:tcW w:w="1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（7）</w:t>
            </w:r>
          </w:p>
        </w:tc>
        <w:tc>
          <w:tcPr>
            <w:tcW w:w="1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（8）</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（9）</w:t>
            </w:r>
          </w:p>
        </w:tc>
      </w:tr>
      <w:tr>
        <w:tblPrEx>
          <w:tblCellMar>
            <w:top w:w="0" w:type="dxa"/>
            <w:left w:w="108" w:type="dxa"/>
            <w:bottom w:w="0" w:type="dxa"/>
            <w:right w:w="108" w:type="dxa"/>
          </w:tblCellMar>
        </w:tblPrEx>
        <w:trPr>
          <w:trHeight w:val="405"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1</w:t>
            </w:r>
          </w:p>
        </w:tc>
        <w:tc>
          <w:tcPr>
            <w:tcW w:w="11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2</w:t>
            </w:r>
          </w:p>
        </w:tc>
        <w:tc>
          <w:tcPr>
            <w:tcW w:w="11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3</w:t>
            </w:r>
          </w:p>
        </w:tc>
        <w:tc>
          <w:tcPr>
            <w:tcW w:w="11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4</w:t>
            </w:r>
          </w:p>
        </w:tc>
        <w:tc>
          <w:tcPr>
            <w:tcW w:w="11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5</w:t>
            </w:r>
          </w:p>
        </w:tc>
        <w:tc>
          <w:tcPr>
            <w:tcW w:w="11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CellMar>
            <w:top w:w="0" w:type="dxa"/>
            <w:left w:w="108" w:type="dxa"/>
            <w:bottom w:w="0" w:type="dxa"/>
            <w:right w:w="108" w:type="dxa"/>
          </w:tblCellMar>
        </w:tblPrEx>
        <w:trPr>
          <w:trHeight w:val="375" w:hRule="atLeast"/>
          <w:jc w:val="center"/>
        </w:trPr>
        <w:tc>
          <w:tcPr>
            <w:tcW w:w="434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b/>
                <w:bCs/>
                <w:color w:val="auto"/>
                <w:kern w:val="0"/>
                <w:sz w:val="20"/>
                <w:szCs w:val="20"/>
              </w:rPr>
            </w:pPr>
            <w:r>
              <w:rPr>
                <w:rFonts w:hint="eastAsia" w:ascii="仿宋" w:hAnsi="仿宋" w:eastAsia="仿宋"/>
                <w:b/>
                <w:bCs/>
                <w:color w:val="auto"/>
                <w:kern w:val="0"/>
                <w:sz w:val="20"/>
                <w:szCs w:val="20"/>
              </w:rPr>
              <w:t>累计</w:t>
            </w:r>
          </w:p>
        </w:tc>
        <w:tc>
          <w:tcPr>
            <w:tcW w:w="1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p>
        </w:tc>
        <w:tc>
          <w:tcPr>
            <w:tcW w:w="1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c>
          <w:tcPr>
            <w:tcW w:w="1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r>
    </w:tbl>
    <w:p>
      <w:pPr>
        <w:adjustRightInd w:val="0"/>
        <w:snapToGrid w:val="0"/>
        <w:spacing w:line="20" w:lineRule="exact"/>
        <w:ind w:firstLine="560" w:firstLineChars="200"/>
        <w:rPr>
          <w:rFonts w:eastAsia="黑体"/>
          <w:color w:val="auto"/>
          <w:sz w:val="28"/>
        </w:rPr>
      </w:pPr>
    </w:p>
    <w:p>
      <w:pPr>
        <w:adjustRightInd w:val="0"/>
        <w:snapToGrid w:val="0"/>
        <w:spacing w:line="420" w:lineRule="exact"/>
        <w:ind w:firstLine="560" w:firstLineChars="200"/>
        <w:outlineLvl w:val="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五、项目预期绩效目标</w:t>
      </w:r>
    </w:p>
    <w:p>
      <w:pPr>
        <w:adjustRightInd w:val="0"/>
        <w:snapToGrid w:val="0"/>
        <w:spacing w:line="420" w:lineRule="exact"/>
        <w:ind w:firstLine="560" w:firstLineChars="200"/>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需填写项目支出绩效目标表，包含预期产出和预期效果。其中预期产出包括数量、质量、时效和成本指标；预期效果包括经济效益、社会效益、生态效益、可持续影响和满意度指标。同时请于“七、项目资料清单”列示项目预算绩效目标资料。</w:t>
      </w:r>
    </w:p>
    <w:p>
      <w:pPr>
        <w:adjustRightInd w:val="0"/>
        <w:snapToGrid w:val="0"/>
        <w:spacing w:line="420" w:lineRule="exact"/>
        <w:ind w:firstLine="560" w:firstLineChars="200"/>
        <w:rPr>
          <w:rFonts w:ascii="仿宋" w:hAnsi="仿宋" w:eastAsia="仿宋" w:cs="仿宋_GB2312"/>
          <w:bCs/>
          <w:color w:val="auto"/>
          <w:kern w:val="0"/>
          <w:sz w:val="28"/>
          <w:szCs w:val="28"/>
        </w:rPr>
      </w:pPr>
    </w:p>
    <w:p>
      <w:pPr>
        <w:spacing w:line="560" w:lineRule="exact"/>
        <w:jc w:val="center"/>
        <w:rPr>
          <w:rFonts w:ascii="方正小标宋简体" w:hAnsi="方正小标宋简体" w:eastAsia="方正小标宋简体" w:cs="方正小标宋简体"/>
          <w:color w:val="auto"/>
          <w:kern w:val="0"/>
          <w:sz w:val="32"/>
          <w:szCs w:val="32"/>
        </w:rPr>
      </w:pPr>
      <w:r>
        <w:rPr>
          <w:rFonts w:hint="eastAsia" w:ascii="方正小标宋简体" w:hAnsi="方正小标宋简体" w:eastAsia="方正小标宋简体" w:cs="方正小标宋简体"/>
          <w:color w:val="auto"/>
          <w:kern w:val="0"/>
          <w:sz w:val="32"/>
          <w:szCs w:val="32"/>
        </w:rPr>
        <w:t>项目支出绩效目标表</w:t>
      </w:r>
    </w:p>
    <w:p>
      <w:pPr>
        <w:autoSpaceDE w:val="0"/>
        <w:autoSpaceDN w:val="0"/>
        <w:spacing w:line="300" w:lineRule="auto"/>
        <w:rPr>
          <w:rFonts w:ascii="黑体" w:hAnsi="黑体" w:eastAsia="黑体" w:cs="黑体"/>
          <w:color w:val="auto"/>
          <w:sz w:val="20"/>
        </w:rPr>
      </w:pPr>
      <w:r>
        <w:rPr>
          <w:rFonts w:hint="eastAsia" w:ascii="黑体" w:hAnsi="黑体" w:eastAsia="黑体" w:cs="黑体"/>
          <w:color w:val="auto"/>
          <w:sz w:val="20"/>
        </w:rPr>
        <w:t>表A4          项目编号：</w:t>
      </w:r>
      <w:r>
        <w:rPr>
          <w:rFonts w:hint="eastAsia" w:ascii="黑体" w:hAnsi="黑体" w:eastAsia="黑体" w:cs="黑体"/>
          <w:color w:val="auto"/>
          <w:sz w:val="20"/>
        </w:rPr>
        <w:tab/>
      </w:r>
      <w:r>
        <w:rPr>
          <w:rFonts w:hint="eastAsia" w:ascii="黑体" w:hAnsi="黑体" w:eastAsia="黑体" w:cs="黑体"/>
          <w:color w:val="auto"/>
          <w:sz w:val="20"/>
        </w:rPr>
        <w:tab/>
      </w:r>
      <w:r>
        <w:rPr>
          <w:rFonts w:hint="eastAsia" w:ascii="黑体" w:hAnsi="黑体" w:eastAsia="黑体" w:cs="黑体"/>
          <w:color w:val="auto"/>
          <w:sz w:val="20"/>
        </w:rPr>
        <w:t xml:space="preserve">   　      　    项目名称：</w:t>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xml:space="preserve">　　　                    　 项目建设单位：                       </w:t>
      </w:r>
    </w:p>
    <w:tbl>
      <w:tblPr>
        <w:tblStyle w:val="17"/>
        <w:tblW w:w="14092" w:type="dxa"/>
        <w:jc w:val="center"/>
        <w:tblLayout w:type="fixed"/>
        <w:tblCellMar>
          <w:top w:w="15" w:type="dxa"/>
          <w:left w:w="15" w:type="dxa"/>
          <w:bottom w:w="15" w:type="dxa"/>
          <w:right w:w="15" w:type="dxa"/>
        </w:tblCellMar>
      </w:tblPr>
      <w:tblGrid>
        <w:gridCol w:w="1662"/>
        <w:gridCol w:w="1594"/>
        <w:gridCol w:w="2409"/>
        <w:gridCol w:w="2443"/>
        <w:gridCol w:w="5984"/>
      </w:tblGrid>
      <w:tr>
        <w:tblPrEx>
          <w:tblCellMar>
            <w:top w:w="15" w:type="dxa"/>
            <w:left w:w="15" w:type="dxa"/>
            <w:bottom w:w="15" w:type="dxa"/>
            <w:right w:w="15" w:type="dxa"/>
          </w:tblCellMar>
        </w:tblPrEx>
        <w:trPr>
          <w:trHeight w:val="397" w:hRule="atLeast"/>
          <w:jc w:val="center"/>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绩效目标</w:t>
            </w:r>
          </w:p>
        </w:tc>
        <w:tc>
          <w:tcPr>
            <w:tcW w:w="64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当年度目标*</w:t>
            </w:r>
          </w:p>
        </w:tc>
        <w:tc>
          <w:tcPr>
            <w:tcW w:w="5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指标解释</w:t>
            </w:r>
          </w:p>
        </w:tc>
      </w:tr>
      <w:tr>
        <w:tblPrEx>
          <w:tblCellMar>
            <w:top w:w="15" w:type="dxa"/>
            <w:left w:w="15" w:type="dxa"/>
            <w:bottom w:w="15" w:type="dxa"/>
            <w:right w:w="15" w:type="dxa"/>
          </w:tblCellMar>
        </w:tblPrEx>
        <w:trPr>
          <w:trHeight w:val="397" w:hRule="atLeast"/>
          <w:jc w:val="center"/>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总体目标</w:t>
            </w:r>
          </w:p>
        </w:tc>
        <w:tc>
          <w:tcPr>
            <w:tcW w:w="64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如：为贯彻落实《XXX》文件精神，结合实际情况对XXX进行研究分析，提炼典型案例及探索经验，为破解XXX问题提出对策建议。</w:t>
            </w:r>
          </w:p>
        </w:tc>
        <w:tc>
          <w:tcPr>
            <w:tcW w:w="5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根据项目资金设立（或政策意图）的初衷，概括性描述该项目资金安排后应达到的总体目标和效果（总任务、总要求、总产出和总效益）。</w:t>
            </w:r>
          </w:p>
        </w:tc>
      </w:tr>
      <w:tr>
        <w:tblPrEx>
          <w:tblCellMar>
            <w:top w:w="15" w:type="dxa"/>
            <w:left w:w="15" w:type="dxa"/>
            <w:bottom w:w="15" w:type="dxa"/>
            <w:right w:w="15" w:type="dxa"/>
          </w:tblCellMar>
        </w:tblPrEx>
        <w:trPr>
          <w:trHeight w:val="397" w:hRule="atLeast"/>
          <w:jc w:val="center"/>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黑体" w:hAnsi="黑体" w:eastAsia="黑体" w:cs="仿宋_GB2312"/>
                <w:color w:val="auto"/>
                <w:sz w:val="20"/>
                <w:szCs w:val="20"/>
              </w:rPr>
            </w:pPr>
            <w:r>
              <w:rPr>
                <w:rFonts w:hint="eastAsia" w:ascii="黑体" w:hAnsi="黑体" w:eastAsia="黑体" w:cs="仿宋_GB2312"/>
                <w:color w:val="auto"/>
                <w:kern w:val="0"/>
                <w:sz w:val="20"/>
                <w:szCs w:val="20"/>
              </w:rPr>
              <w:t>一级指标</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黑体" w:hAnsi="黑体" w:eastAsia="黑体" w:cs="仿宋_GB2312"/>
                <w:color w:val="auto"/>
                <w:sz w:val="20"/>
                <w:szCs w:val="20"/>
              </w:rPr>
            </w:pPr>
            <w:r>
              <w:rPr>
                <w:rFonts w:hint="eastAsia" w:ascii="黑体" w:hAnsi="黑体" w:eastAsia="黑体" w:cs="仿宋_GB2312"/>
                <w:color w:val="auto"/>
                <w:kern w:val="0"/>
                <w:sz w:val="20"/>
                <w:szCs w:val="20"/>
              </w:rPr>
              <w:t>二级指标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黑体" w:hAnsi="黑体" w:eastAsia="黑体" w:cs="仿宋_GB2312"/>
                <w:color w:val="auto"/>
                <w:sz w:val="20"/>
                <w:szCs w:val="20"/>
              </w:rPr>
            </w:pPr>
            <w:r>
              <w:rPr>
                <w:rFonts w:hint="eastAsia" w:ascii="黑体" w:hAnsi="黑体" w:eastAsia="黑体" w:cs="仿宋_GB2312"/>
                <w:color w:val="auto"/>
                <w:kern w:val="0"/>
                <w:sz w:val="20"/>
                <w:szCs w:val="20"/>
              </w:rPr>
              <w:t>指标内容</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黑体" w:hAnsi="黑体" w:eastAsia="黑体" w:cs="仿宋_GB2312"/>
                <w:color w:val="auto"/>
                <w:sz w:val="20"/>
                <w:szCs w:val="20"/>
              </w:rPr>
            </w:pPr>
            <w:r>
              <w:rPr>
                <w:rFonts w:hint="eastAsia" w:ascii="黑体" w:hAnsi="黑体" w:eastAsia="黑体" w:cs="仿宋_GB2312"/>
                <w:color w:val="auto"/>
                <w:kern w:val="0"/>
                <w:sz w:val="20"/>
                <w:szCs w:val="20"/>
              </w:rPr>
              <w:t>当年度指标值</w:t>
            </w:r>
          </w:p>
        </w:tc>
        <w:tc>
          <w:tcPr>
            <w:tcW w:w="59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ascii="黑体" w:hAnsi="黑体" w:eastAsia="黑体" w:cs="仿宋_GB2312"/>
                <w:color w:val="auto"/>
                <w:sz w:val="20"/>
                <w:szCs w:val="20"/>
              </w:rPr>
            </w:pPr>
          </w:p>
        </w:tc>
      </w:tr>
      <w:tr>
        <w:tblPrEx>
          <w:tblCellMar>
            <w:top w:w="15" w:type="dxa"/>
            <w:left w:w="15" w:type="dxa"/>
            <w:bottom w:w="15" w:type="dxa"/>
            <w:right w:w="15" w:type="dxa"/>
          </w:tblCellMar>
        </w:tblPrEx>
        <w:trPr>
          <w:trHeight w:val="397" w:hRule="atLeast"/>
          <w:jc w:val="center"/>
        </w:trPr>
        <w:tc>
          <w:tcPr>
            <w:tcW w:w="1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预期产出</w:t>
            </w: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数量指标*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如：XXX课题研究报告</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如：1份</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反映项目研究成果类型和数量。</w:t>
            </w:r>
          </w:p>
        </w:tc>
      </w:tr>
      <w:tr>
        <w:tblPrEx>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_GB2312" w:hAnsi="仿宋_GB2312" w:eastAsia="仿宋_GB2312" w:cs="仿宋_GB2312"/>
                <w:color w:val="auto"/>
                <w:sz w:val="20"/>
                <w:szCs w:val="20"/>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_GB2312" w:hAnsi="仿宋_GB2312" w:eastAsia="仿宋_GB2312" w:cs="仿宋_GB2312"/>
                <w:color w:val="auto"/>
                <w:sz w:val="20"/>
                <w:szCs w:val="20"/>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_GB2312" w:hAnsi="仿宋_GB2312" w:eastAsia="仿宋_GB2312" w:cs="仿宋_GB2312"/>
                <w:color w:val="auto"/>
                <w:sz w:val="20"/>
                <w:szCs w:val="20"/>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_GB2312" w:hAnsi="仿宋_GB2312"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ascii="仿宋_GB2312" w:hAnsi="仿宋_GB2312" w:eastAsia="仿宋_GB2312" w:cs="仿宋_GB2312"/>
                <w:color w:val="auto"/>
                <w:sz w:val="20"/>
                <w:szCs w:val="20"/>
              </w:rPr>
            </w:pPr>
          </w:p>
        </w:tc>
      </w:tr>
      <w:tr>
        <w:tblPrEx>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_GB2312" w:hAnsi="仿宋_GB2312" w:eastAsia="仿宋_GB2312" w:cs="仿宋_GB2312"/>
                <w:color w:val="auto"/>
                <w:sz w:val="20"/>
                <w:szCs w:val="20"/>
              </w:rPr>
            </w:pP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质量指标*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如：工作完成质量</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如：良好及以上</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auto"/>
                <w:sz w:val="20"/>
                <w:szCs w:val="20"/>
              </w:rPr>
            </w:pPr>
            <w:r>
              <w:rPr>
                <w:rStyle w:val="35"/>
                <w:rFonts w:hint="default" w:hAnsi="仿宋_GB2312"/>
                <w:color w:val="auto"/>
                <w:sz w:val="20"/>
                <w:szCs w:val="20"/>
              </w:rPr>
              <w:t>反映项目完成的质量标准达标情况。</w:t>
            </w:r>
          </w:p>
        </w:tc>
      </w:tr>
      <w:tr>
        <w:tblPrEx>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_GB2312" w:hAnsi="仿宋_GB2312" w:eastAsia="仿宋_GB2312" w:cs="仿宋_GB2312"/>
                <w:color w:val="auto"/>
                <w:sz w:val="20"/>
                <w:szCs w:val="20"/>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_GB2312" w:hAnsi="仿宋_GB2312" w:eastAsia="仿宋_GB2312" w:cs="仿宋_GB2312"/>
                <w:color w:val="auto"/>
                <w:sz w:val="20"/>
                <w:szCs w:val="20"/>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仿宋_GB2312" w:eastAsia="仿宋_GB2312" w:cs="仿宋_GB2312"/>
                <w:color w:val="auto"/>
                <w:sz w:val="20"/>
                <w:szCs w:val="20"/>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仿宋_GB2312"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ascii="仿宋_GB2312" w:hAnsi="仿宋_GB2312" w:eastAsia="仿宋_GB2312" w:cs="仿宋_GB2312"/>
                <w:color w:val="auto"/>
                <w:sz w:val="20"/>
                <w:szCs w:val="20"/>
              </w:rPr>
            </w:pPr>
          </w:p>
        </w:tc>
      </w:tr>
      <w:tr>
        <w:tblPrEx>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_GB2312" w:hAnsi="仿宋_GB2312" w:eastAsia="仿宋_GB2312" w:cs="仿宋_GB2312"/>
                <w:color w:val="auto"/>
                <w:sz w:val="20"/>
                <w:szCs w:val="20"/>
              </w:rPr>
            </w:pP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时效指标*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00" w:lineRule="exact"/>
              <w:textAlignment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如：工作完成及时性</w:t>
            </w:r>
          </w:p>
        </w:tc>
        <w:tc>
          <w:tcPr>
            <w:tcW w:w="2443"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00" w:lineRule="exact"/>
              <w:textAlignment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如：2023年6月30日前</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反映项目工作是否在计划时间内完成。</w:t>
            </w:r>
          </w:p>
        </w:tc>
      </w:tr>
      <w:tr>
        <w:tblPrEx>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_GB2312" w:hAnsi="仿宋_GB2312" w:eastAsia="仿宋_GB2312" w:cs="仿宋_GB2312"/>
                <w:color w:val="auto"/>
                <w:sz w:val="20"/>
                <w:szCs w:val="20"/>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_GB2312" w:hAnsi="仿宋_GB2312" w:eastAsia="仿宋_GB2312" w:cs="仿宋_GB2312"/>
                <w:color w:val="auto"/>
                <w:sz w:val="20"/>
                <w:szCs w:val="20"/>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仿宋_GB2312" w:eastAsia="仿宋_GB2312" w:cs="仿宋_GB2312"/>
                <w:color w:val="auto"/>
                <w:sz w:val="20"/>
                <w:szCs w:val="20"/>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仿宋_GB2312"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ascii="仿宋_GB2312" w:hAnsi="仿宋_GB2312" w:eastAsia="仿宋_GB2312" w:cs="仿宋_GB2312"/>
                <w:color w:val="auto"/>
                <w:sz w:val="20"/>
                <w:szCs w:val="20"/>
              </w:rPr>
            </w:pPr>
          </w:p>
        </w:tc>
      </w:tr>
      <w:tr>
        <w:tblPrEx>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_GB2312" w:hAnsi="仿宋_GB2312" w:eastAsia="仿宋_GB2312" w:cs="仿宋_GB2312"/>
                <w:color w:val="auto"/>
                <w:sz w:val="20"/>
                <w:szCs w:val="20"/>
              </w:rPr>
            </w:pP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成本指标*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如：预算执行率</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如：100%</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反映项目预算执行情况。</w:t>
            </w:r>
          </w:p>
        </w:tc>
      </w:tr>
      <w:tr>
        <w:tblPrEx>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_GB2312" w:hAnsi="仿宋_GB2312" w:eastAsia="仿宋_GB2312" w:cs="仿宋_GB2312"/>
                <w:color w:val="auto"/>
                <w:sz w:val="20"/>
                <w:szCs w:val="20"/>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仿宋_GB2312" w:hAnsi="仿宋_GB2312" w:eastAsia="仿宋_GB2312" w:cs="仿宋_GB2312"/>
                <w:color w:val="auto"/>
                <w:sz w:val="20"/>
                <w:szCs w:val="20"/>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仿宋_GB2312" w:eastAsia="仿宋_GB2312" w:cs="仿宋_GB2312"/>
                <w:color w:val="auto"/>
                <w:sz w:val="20"/>
                <w:szCs w:val="20"/>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仿宋_GB2312" w:hAnsi="仿宋_GB2312"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ascii="仿宋_GB2312" w:hAnsi="仿宋_GB2312" w:eastAsia="仿宋_GB2312" w:cs="仿宋_GB2312"/>
                <w:color w:val="auto"/>
                <w:sz w:val="20"/>
                <w:szCs w:val="20"/>
              </w:rPr>
            </w:pPr>
          </w:p>
        </w:tc>
      </w:tr>
      <w:tr>
        <w:tblPrEx>
          <w:tblCellMar>
            <w:top w:w="15" w:type="dxa"/>
            <w:left w:w="15" w:type="dxa"/>
            <w:bottom w:w="15" w:type="dxa"/>
            <w:right w:w="15" w:type="dxa"/>
          </w:tblCellMar>
        </w:tblPrEx>
        <w:trPr>
          <w:trHeight w:val="397" w:hRule="atLeast"/>
          <w:jc w:val="center"/>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一级指标</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二级指标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指标内容</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当年度指标值</w:t>
            </w:r>
          </w:p>
        </w:tc>
        <w:tc>
          <w:tcPr>
            <w:tcW w:w="5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auto"/>
                <w:kern w:val="0"/>
                <w:sz w:val="20"/>
                <w:szCs w:val="20"/>
              </w:rPr>
            </w:pPr>
          </w:p>
        </w:tc>
      </w:tr>
      <w:tr>
        <w:tblPrEx>
          <w:tblCellMar>
            <w:top w:w="15" w:type="dxa"/>
            <w:left w:w="15" w:type="dxa"/>
            <w:bottom w:w="15" w:type="dxa"/>
            <w:right w:w="15" w:type="dxa"/>
          </w:tblCellMar>
        </w:tblPrEx>
        <w:trPr>
          <w:trHeight w:val="397" w:hRule="atLeast"/>
          <w:jc w:val="center"/>
        </w:trPr>
        <w:tc>
          <w:tcPr>
            <w:tcW w:w="1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预期效果</w:t>
            </w: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经济效益指标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如：农业投资利润率</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如：≧10%</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反映项目实施后产生的直接或间接的经济效益。商事活动类项目可填写。部门职能（行政管理）类项目不产生直接经济效益的可不填写。</w:t>
            </w:r>
          </w:p>
        </w:tc>
      </w:tr>
      <w:tr>
        <w:tblPrEx>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0"/>
                <w:szCs w:val="20"/>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0"/>
                <w:szCs w:val="20"/>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仿宋_GB2312" w:hAnsi="仿宋_GB2312" w:eastAsia="仿宋_GB2312" w:cs="仿宋_GB2312"/>
                <w:color w:val="auto"/>
                <w:sz w:val="20"/>
                <w:szCs w:val="20"/>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仿宋_GB2312" w:hAnsi="仿宋_GB2312"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仿宋_GB2312" w:hAnsi="仿宋_GB2312" w:eastAsia="仿宋_GB2312" w:cs="仿宋_GB2312"/>
                <w:color w:val="auto"/>
                <w:sz w:val="20"/>
                <w:szCs w:val="20"/>
              </w:rPr>
            </w:pPr>
          </w:p>
        </w:tc>
      </w:tr>
      <w:tr>
        <w:tblPrEx>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0"/>
                <w:szCs w:val="20"/>
              </w:rPr>
            </w:pP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社会效益指标*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如：农业科技进步贡献率</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如：≧80%</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反映项目实施后对社会发展产生的影响。无法量化的指标值可采用定性表述。</w:t>
            </w:r>
          </w:p>
        </w:tc>
      </w:tr>
      <w:tr>
        <w:tblPrEx>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0"/>
                <w:szCs w:val="20"/>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0"/>
                <w:szCs w:val="20"/>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color w:val="auto"/>
                <w:sz w:val="20"/>
                <w:szCs w:val="20"/>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仿宋_GB2312" w:hAnsi="仿宋_GB2312" w:eastAsia="仿宋_GB2312" w:cs="仿宋_GB2312"/>
                <w:color w:val="auto"/>
                <w:sz w:val="20"/>
                <w:szCs w:val="20"/>
              </w:rPr>
            </w:pPr>
          </w:p>
        </w:tc>
      </w:tr>
      <w:tr>
        <w:tblPrEx>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0"/>
                <w:szCs w:val="20"/>
              </w:rPr>
            </w:pP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生态效益指标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如：主要农作物化肥利用率</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如：≧40%</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反映项目实施后对生态环境产生的影响。产生涉及污染监控整治管理类的项目选填，不涉及的项目可不填写。</w:t>
            </w:r>
          </w:p>
        </w:tc>
      </w:tr>
      <w:tr>
        <w:tblPrEx>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0"/>
                <w:szCs w:val="20"/>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0"/>
                <w:szCs w:val="20"/>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仿宋_GB2312" w:hAnsi="仿宋_GB2312" w:eastAsia="仿宋_GB2312" w:cs="仿宋_GB2312"/>
                <w:color w:val="auto"/>
                <w:sz w:val="20"/>
                <w:szCs w:val="20"/>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仿宋_GB2312" w:hAnsi="仿宋_GB2312"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仿宋_GB2312" w:hAnsi="仿宋_GB2312" w:eastAsia="仿宋_GB2312" w:cs="仿宋_GB2312"/>
                <w:color w:val="auto"/>
                <w:sz w:val="20"/>
                <w:szCs w:val="20"/>
              </w:rPr>
            </w:pPr>
          </w:p>
        </w:tc>
      </w:tr>
      <w:tr>
        <w:tblPrEx>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0"/>
                <w:szCs w:val="20"/>
              </w:rPr>
            </w:pP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可持续影响指标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如：管理机制</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如：比较完善</w:t>
            </w:r>
          </w:p>
        </w:tc>
        <w:tc>
          <w:tcPr>
            <w:tcW w:w="5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反映项目完成后，后续政策、资金保障程序，以及管理机制（人员机构）因素完善水平。</w:t>
            </w:r>
          </w:p>
        </w:tc>
      </w:tr>
      <w:tr>
        <w:tblPrEx>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0"/>
                <w:szCs w:val="20"/>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0"/>
                <w:szCs w:val="20"/>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color w:val="auto"/>
                <w:sz w:val="20"/>
                <w:szCs w:val="20"/>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color w:val="auto"/>
                <w:sz w:val="20"/>
                <w:szCs w:val="20"/>
              </w:rPr>
            </w:pPr>
          </w:p>
        </w:tc>
        <w:tc>
          <w:tcPr>
            <w:tcW w:w="59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仿宋_GB2312" w:hAnsi="仿宋_GB2312" w:eastAsia="仿宋_GB2312" w:cs="仿宋_GB2312"/>
                <w:color w:val="auto"/>
                <w:sz w:val="20"/>
                <w:szCs w:val="20"/>
              </w:rPr>
            </w:pPr>
          </w:p>
        </w:tc>
      </w:tr>
      <w:tr>
        <w:tblPrEx>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0"/>
                <w:szCs w:val="20"/>
              </w:rPr>
            </w:pP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满意度指标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如：公众满意度</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如：≧98%</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反映项目实施后，服务对象对相关事项的满意度评价。对目标任务用指标值进行量化描述，确实无法量化的指标值可采用定性表述。</w:t>
            </w:r>
          </w:p>
        </w:tc>
      </w:tr>
      <w:tr>
        <w:tblPrEx>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0"/>
                <w:szCs w:val="20"/>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color w:val="auto"/>
                <w:sz w:val="20"/>
                <w:szCs w:val="20"/>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仿宋_GB2312" w:hAnsi="仿宋_GB2312" w:eastAsia="仿宋_GB2312" w:cs="仿宋_GB2312"/>
                <w:color w:val="auto"/>
                <w:sz w:val="20"/>
                <w:szCs w:val="20"/>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rFonts w:ascii="仿宋_GB2312" w:hAnsi="仿宋_GB2312"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仿宋_GB2312" w:hAnsi="仿宋_GB2312" w:eastAsia="仿宋_GB2312" w:cs="仿宋_GB2312"/>
                <w:color w:val="auto"/>
                <w:sz w:val="20"/>
                <w:szCs w:val="20"/>
              </w:rPr>
            </w:pPr>
          </w:p>
        </w:tc>
      </w:tr>
      <w:tr>
        <w:tblPrEx>
          <w:tblCellMar>
            <w:top w:w="15" w:type="dxa"/>
            <w:left w:w="15" w:type="dxa"/>
            <w:bottom w:w="15" w:type="dxa"/>
            <w:right w:w="15" w:type="dxa"/>
          </w:tblCellMar>
        </w:tblPrEx>
        <w:trPr>
          <w:trHeight w:val="397" w:hRule="atLeast"/>
          <w:jc w:val="center"/>
        </w:trPr>
        <w:tc>
          <w:tcPr>
            <w:tcW w:w="14092" w:type="dxa"/>
            <w:gridSpan w:val="5"/>
            <w:vAlign w:val="center"/>
          </w:tcPr>
          <w:p>
            <w:pPr>
              <w:spacing w:line="320" w:lineRule="exact"/>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说明：1.*是必填项，产出指标4个二级指标必填写。效益指标可选填其中某几个指标；</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2.红色字体的内容为举例，其中部分指标内容和指标值来源于不同一项目。</w:t>
            </w:r>
          </w:p>
        </w:tc>
      </w:tr>
    </w:tbl>
    <w:p>
      <w:pPr>
        <w:ind w:firstLine="640" w:firstLineChars="200"/>
        <w:rPr>
          <w:rFonts w:ascii="黑体" w:hAnsi="黑体" w:eastAsia="黑体"/>
          <w:color w:val="auto"/>
          <w:sz w:val="32"/>
          <w:szCs w:val="36"/>
        </w:rPr>
        <w:sectPr>
          <w:pgSz w:w="16838" w:h="11906" w:orient="landscape"/>
          <w:pgMar w:top="1531" w:right="1871" w:bottom="1531" w:left="1871" w:header="850" w:footer="1417" w:gutter="0"/>
          <w:cols w:space="0" w:num="1"/>
          <w:docGrid w:type="lines" w:linePitch="595" w:charSpace="0"/>
        </w:sectPr>
      </w:pPr>
    </w:p>
    <w:p>
      <w:pPr>
        <w:adjustRightInd w:val="0"/>
        <w:snapToGrid w:val="0"/>
        <w:spacing w:line="590" w:lineRule="exact"/>
        <w:ind w:firstLine="560" w:firstLineChars="200"/>
        <w:outlineLvl w:val="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六、其他必要信息</w:t>
      </w:r>
    </w:p>
    <w:tbl>
      <w:tblPr>
        <w:tblStyle w:val="1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6" w:hRule="atLeast"/>
        </w:trPr>
        <w:tc>
          <w:tcPr>
            <w:tcW w:w="9060" w:type="dxa"/>
          </w:tcPr>
          <w:p>
            <w:pPr>
              <w:spacing w:line="360" w:lineRule="auto"/>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填写说明：</w:t>
            </w:r>
          </w:p>
          <w:p>
            <w:pPr>
              <w:spacing w:line="360" w:lineRule="auto"/>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除上述信息以外，如存在其他必要信息，请结合实际简要说明情况，如需要注明的问题，需要注意的事项等。</w:t>
            </w:r>
            <w:bookmarkStart w:id="339" w:name="_Hlk62227849"/>
            <w:r>
              <w:rPr>
                <w:rFonts w:hint="eastAsia" w:ascii="仿宋_GB2312" w:hAnsi="仿宋_GB2312" w:eastAsia="仿宋_GB2312" w:cs="仿宋_GB2312"/>
                <w:color w:val="auto"/>
                <w:sz w:val="28"/>
                <w:szCs w:val="28"/>
              </w:rPr>
              <w:t>请于“七、项目资料清单”列示其他资料。</w:t>
            </w:r>
            <w:bookmarkEnd w:id="339"/>
          </w:p>
        </w:tc>
      </w:tr>
    </w:tbl>
    <w:p>
      <w:pPr>
        <w:spacing w:line="360" w:lineRule="auto"/>
        <w:ind w:firstLine="560" w:firstLineChars="200"/>
        <w:rPr>
          <w:rFonts w:ascii="仿宋" w:hAnsi="仿宋" w:eastAsia="仿宋" w:cs="仿宋_GB2312"/>
          <w:color w:val="auto"/>
          <w:sz w:val="28"/>
          <w:szCs w:val="28"/>
        </w:rPr>
      </w:pPr>
      <w:r>
        <w:rPr>
          <w:rFonts w:ascii="仿宋" w:hAnsi="仿宋" w:eastAsia="仿宋" w:cs="仿宋_GB2312"/>
          <w:color w:val="auto"/>
          <w:sz w:val="28"/>
          <w:szCs w:val="28"/>
        </w:rPr>
        <w:br w:type="page"/>
      </w:r>
    </w:p>
    <w:p>
      <w:pPr>
        <w:adjustRightInd w:val="0"/>
        <w:snapToGrid w:val="0"/>
        <w:spacing w:line="420" w:lineRule="exact"/>
        <w:ind w:firstLine="560" w:firstLineChars="200"/>
        <w:outlineLvl w:val="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七、项目资料清单</w:t>
      </w:r>
    </w:p>
    <w:p>
      <w:pPr>
        <w:adjustRightInd w:val="0"/>
        <w:snapToGrid w:val="0"/>
        <w:spacing w:line="420" w:lineRule="exact"/>
        <w:ind w:firstLine="560" w:firstLineChars="200"/>
        <w:rPr>
          <w:rFonts w:ascii="仿宋" w:hAnsi="仿宋" w:eastAsia="仿宋" w:cs="仿宋_GB2312"/>
          <w:color w:val="auto"/>
          <w:sz w:val="28"/>
          <w:szCs w:val="28"/>
        </w:rPr>
      </w:pPr>
      <w:r>
        <w:rPr>
          <w:rFonts w:hint="eastAsia" w:ascii="仿宋" w:hAnsi="仿宋" w:eastAsia="仿宋" w:cs="仿宋_GB2312"/>
          <w:color w:val="auto"/>
          <w:sz w:val="28"/>
          <w:szCs w:val="28"/>
        </w:rPr>
        <w:t>根据申报内容提供实施方案资料、项目支出预算资料、预算绩效目标资料和其他资料等相应支持依据，并附在项目资料清单作为申报项目支出预算的附件。支持依据等附件内容包括但不限于“项目资料清单”所列内容。</w:t>
      </w:r>
    </w:p>
    <w:tbl>
      <w:tblPr>
        <w:tblStyle w:val="1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30" w:type="dxa"/>
            <w:vAlign w:val="center"/>
          </w:tcPr>
          <w:p>
            <w:pPr>
              <w:pStyle w:val="36"/>
              <w:spacing w:line="320" w:lineRule="exact"/>
              <w:ind w:left="0" w:firstLine="0" w:firstLineChars="0"/>
              <w:jc w:val="center"/>
              <w:rPr>
                <w:rFonts w:ascii="黑体" w:hAnsi="黑体" w:eastAsia="黑体" w:cs="黑体"/>
                <w:color w:val="auto"/>
                <w:kern w:val="0"/>
                <w:szCs w:val="24"/>
              </w:rPr>
            </w:pPr>
            <w:r>
              <w:rPr>
                <w:rFonts w:hint="eastAsia" w:ascii="黑体" w:hAnsi="黑体" w:eastAsia="黑体" w:cs="黑体"/>
                <w:color w:val="auto"/>
                <w:kern w:val="0"/>
                <w:szCs w:val="24"/>
              </w:rPr>
              <w:t>资料类型</w:t>
            </w:r>
          </w:p>
        </w:tc>
        <w:tc>
          <w:tcPr>
            <w:tcW w:w="4530" w:type="dxa"/>
            <w:vAlign w:val="center"/>
          </w:tcPr>
          <w:p>
            <w:pPr>
              <w:pStyle w:val="36"/>
              <w:spacing w:line="320" w:lineRule="exact"/>
              <w:ind w:left="0" w:firstLine="0" w:firstLineChars="0"/>
              <w:jc w:val="center"/>
              <w:rPr>
                <w:rFonts w:ascii="黑体" w:hAnsi="黑体" w:eastAsia="黑体" w:cs="黑体"/>
                <w:color w:val="auto"/>
                <w:kern w:val="0"/>
                <w:szCs w:val="24"/>
              </w:rPr>
            </w:pPr>
            <w:r>
              <w:rPr>
                <w:rFonts w:hint="eastAsia" w:ascii="黑体" w:hAnsi="黑体" w:eastAsia="黑体" w:cs="黑体"/>
                <w:color w:val="auto"/>
                <w:kern w:val="0"/>
                <w:szCs w:val="24"/>
              </w:rPr>
              <w:t>资料详情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530" w:type="dxa"/>
            <w:vAlign w:val="center"/>
          </w:tcPr>
          <w:p>
            <w:pPr>
              <w:pStyle w:val="36"/>
              <w:spacing w:line="320" w:lineRule="exact"/>
              <w:ind w:left="0" w:firstLine="0" w:firstLineChars="0"/>
              <w:rPr>
                <w:rFonts w:ascii="仿宋_GB2312" w:hAnsi="仿宋_GB2312" w:cs="仿宋_GB2312"/>
                <w:color w:val="auto"/>
                <w:kern w:val="0"/>
                <w:szCs w:val="24"/>
              </w:rPr>
            </w:pPr>
            <w:r>
              <w:rPr>
                <w:rFonts w:hint="eastAsia" w:ascii="仿宋_GB2312" w:hAnsi="仿宋_GB2312" w:cs="仿宋_GB2312"/>
                <w:color w:val="auto"/>
                <w:kern w:val="0"/>
                <w:szCs w:val="24"/>
              </w:rPr>
              <w:t>1.项目立项依据资料</w:t>
            </w:r>
          </w:p>
        </w:tc>
        <w:tc>
          <w:tcPr>
            <w:tcW w:w="4530" w:type="dxa"/>
            <w:vAlign w:val="center"/>
          </w:tcPr>
          <w:p>
            <w:pPr>
              <w:pStyle w:val="36"/>
              <w:spacing w:line="320" w:lineRule="exact"/>
              <w:ind w:left="0" w:firstLine="0" w:firstLineChars="0"/>
              <w:jc w:val="center"/>
              <w:rPr>
                <w:rFonts w:ascii="仿宋_GB2312" w:hAnsi="仿宋_GB2312" w:cs="仿宋_GB2312"/>
                <w:color w:val="auto"/>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530" w:type="dxa"/>
            <w:vAlign w:val="center"/>
          </w:tcPr>
          <w:p>
            <w:pPr>
              <w:pStyle w:val="36"/>
              <w:spacing w:line="320" w:lineRule="exact"/>
              <w:ind w:left="0" w:firstLine="0" w:firstLineChars="0"/>
              <w:rPr>
                <w:rFonts w:ascii="仿宋_GB2312" w:hAnsi="仿宋_GB2312" w:cs="仿宋_GB2312"/>
                <w:color w:val="auto"/>
                <w:kern w:val="0"/>
                <w:szCs w:val="24"/>
              </w:rPr>
            </w:pPr>
            <w:r>
              <w:rPr>
                <w:rFonts w:hint="eastAsia" w:ascii="仿宋_GB2312" w:hAnsi="仿宋_GB2312" w:cs="仿宋_GB2312"/>
                <w:color w:val="auto"/>
                <w:kern w:val="0"/>
                <w:szCs w:val="24"/>
              </w:rPr>
              <w:t>2.实施方案资料</w:t>
            </w:r>
          </w:p>
        </w:tc>
        <w:tc>
          <w:tcPr>
            <w:tcW w:w="4530" w:type="dxa"/>
            <w:vAlign w:val="center"/>
          </w:tcPr>
          <w:p>
            <w:pPr>
              <w:pStyle w:val="36"/>
              <w:spacing w:line="320" w:lineRule="exact"/>
              <w:ind w:left="0" w:firstLine="0" w:firstLineChars="0"/>
              <w:jc w:val="center"/>
              <w:rPr>
                <w:rFonts w:ascii="仿宋_GB2312" w:hAnsi="仿宋_GB2312" w:cs="仿宋_GB2312"/>
                <w:color w:val="auto"/>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530" w:type="dxa"/>
            <w:vAlign w:val="center"/>
          </w:tcPr>
          <w:p>
            <w:pPr>
              <w:pStyle w:val="36"/>
              <w:spacing w:line="320" w:lineRule="exact"/>
              <w:ind w:left="0" w:firstLine="0" w:firstLineChars="0"/>
              <w:rPr>
                <w:rFonts w:ascii="仿宋_GB2312" w:hAnsi="仿宋_GB2312" w:cs="仿宋_GB2312"/>
                <w:color w:val="auto"/>
                <w:kern w:val="0"/>
                <w:szCs w:val="24"/>
              </w:rPr>
            </w:pPr>
            <w:r>
              <w:rPr>
                <w:rFonts w:hint="eastAsia" w:ascii="仿宋_GB2312" w:hAnsi="仿宋_GB2312" w:cs="仿宋_GB2312"/>
                <w:color w:val="auto"/>
                <w:kern w:val="0"/>
                <w:szCs w:val="24"/>
              </w:rPr>
              <w:t>3.项目支出预算资料</w:t>
            </w:r>
          </w:p>
        </w:tc>
        <w:tc>
          <w:tcPr>
            <w:tcW w:w="4530" w:type="dxa"/>
            <w:vAlign w:val="center"/>
          </w:tcPr>
          <w:p>
            <w:pPr>
              <w:pStyle w:val="36"/>
              <w:spacing w:line="320" w:lineRule="exact"/>
              <w:ind w:left="0" w:firstLine="0" w:firstLineChars="0"/>
              <w:jc w:val="center"/>
              <w:rPr>
                <w:rFonts w:ascii="仿宋_GB2312" w:hAnsi="仿宋_GB2312" w:cs="仿宋_GB2312"/>
                <w:color w:val="auto"/>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530" w:type="dxa"/>
            <w:vAlign w:val="center"/>
          </w:tcPr>
          <w:p>
            <w:pPr>
              <w:pStyle w:val="36"/>
              <w:spacing w:line="320" w:lineRule="exact"/>
              <w:ind w:left="0" w:firstLine="0" w:firstLineChars="0"/>
              <w:rPr>
                <w:rFonts w:ascii="仿宋_GB2312" w:hAnsi="仿宋_GB2312" w:cs="仿宋_GB2312"/>
                <w:color w:val="auto"/>
                <w:kern w:val="0"/>
                <w:szCs w:val="24"/>
              </w:rPr>
            </w:pPr>
            <w:r>
              <w:rPr>
                <w:rFonts w:hint="eastAsia" w:ascii="仿宋_GB2312" w:hAnsi="仿宋_GB2312" w:cs="仿宋_GB2312"/>
                <w:color w:val="auto"/>
                <w:kern w:val="0"/>
                <w:szCs w:val="24"/>
              </w:rPr>
              <w:t>4.预算绩效目标资料</w:t>
            </w:r>
          </w:p>
        </w:tc>
        <w:tc>
          <w:tcPr>
            <w:tcW w:w="4530" w:type="dxa"/>
            <w:vAlign w:val="center"/>
          </w:tcPr>
          <w:p>
            <w:pPr>
              <w:pStyle w:val="36"/>
              <w:spacing w:line="320" w:lineRule="exact"/>
              <w:ind w:left="0" w:firstLine="0" w:firstLineChars="0"/>
              <w:jc w:val="center"/>
              <w:rPr>
                <w:rFonts w:ascii="仿宋_GB2312" w:hAnsi="仿宋_GB2312" w:cs="仿宋_GB2312"/>
                <w:color w:val="auto"/>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530" w:type="dxa"/>
            <w:vAlign w:val="center"/>
          </w:tcPr>
          <w:p>
            <w:pPr>
              <w:pStyle w:val="36"/>
              <w:spacing w:line="320" w:lineRule="exact"/>
              <w:ind w:left="0" w:firstLine="0" w:firstLineChars="0"/>
              <w:rPr>
                <w:rFonts w:ascii="仿宋_GB2312" w:hAnsi="仿宋_GB2312" w:cs="仿宋_GB2312"/>
                <w:color w:val="auto"/>
                <w:kern w:val="0"/>
                <w:szCs w:val="24"/>
              </w:rPr>
            </w:pPr>
            <w:r>
              <w:rPr>
                <w:rFonts w:hint="eastAsia" w:ascii="仿宋_GB2312" w:hAnsi="仿宋_GB2312" w:cs="仿宋_GB2312"/>
                <w:color w:val="auto"/>
                <w:kern w:val="0"/>
                <w:szCs w:val="24"/>
              </w:rPr>
              <w:t>5.其他资料</w:t>
            </w:r>
          </w:p>
        </w:tc>
        <w:tc>
          <w:tcPr>
            <w:tcW w:w="4530" w:type="dxa"/>
            <w:vAlign w:val="center"/>
          </w:tcPr>
          <w:p>
            <w:pPr>
              <w:pStyle w:val="36"/>
              <w:spacing w:line="320" w:lineRule="exact"/>
              <w:ind w:left="0" w:firstLine="0" w:firstLineChars="0"/>
              <w:jc w:val="center"/>
              <w:rPr>
                <w:rFonts w:ascii="仿宋_GB2312" w:hAnsi="仿宋_GB2312" w:cs="仿宋_GB2312"/>
                <w:color w:val="auto"/>
                <w:kern w:val="0"/>
                <w:szCs w:val="24"/>
              </w:rPr>
            </w:pPr>
          </w:p>
        </w:tc>
      </w:tr>
    </w:tbl>
    <w:p>
      <w:pPr>
        <w:spacing w:line="360" w:lineRule="auto"/>
        <w:ind w:firstLine="560" w:firstLineChars="200"/>
        <w:rPr>
          <w:rFonts w:ascii="仿宋" w:hAnsi="仿宋" w:eastAsia="仿宋" w:cs="仿宋_GB2312"/>
          <w:color w:val="auto"/>
          <w:sz w:val="28"/>
          <w:szCs w:val="28"/>
        </w:rPr>
      </w:pPr>
    </w:p>
    <w:p>
      <w:pPr>
        <w:spacing w:line="580" w:lineRule="exact"/>
        <w:ind w:firstLine="642" w:firstLineChars="200"/>
        <w:rPr>
          <w:rFonts w:ascii="仿宋" w:hAnsi="仿宋" w:eastAsia="仿宋" w:cs="仿宋_GB2312"/>
          <w:b/>
          <w:bCs/>
          <w:color w:val="auto"/>
          <w:sz w:val="32"/>
          <w:szCs w:val="32"/>
        </w:rPr>
        <w:sectPr>
          <w:headerReference r:id="rId49" w:type="default"/>
          <w:pgSz w:w="11906" w:h="16838"/>
          <w:pgMar w:top="1871" w:right="1531" w:bottom="1871" w:left="1531" w:header="850" w:footer="1417" w:gutter="0"/>
          <w:cols w:space="0" w:num="1"/>
          <w:docGrid w:type="lines" w:linePitch="595" w:charSpace="0"/>
        </w:sectPr>
      </w:pPr>
    </w:p>
    <w:p>
      <w:pPr>
        <w:spacing w:line="420" w:lineRule="exact"/>
        <w:jc w:val="center"/>
        <w:rPr>
          <w:rFonts w:ascii="方正小标宋简体" w:hAnsi="方正小标宋简体" w:eastAsia="方正小标宋简体" w:cs="方正小标宋简体"/>
          <w:color w:val="auto"/>
          <w:sz w:val="32"/>
          <w:szCs w:val="32"/>
        </w:rPr>
      </w:pPr>
      <w:bookmarkStart w:id="340" w:name="_Hlk62229518"/>
      <w:r>
        <w:rPr>
          <w:rFonts w:hint="eastAsia" w:ascii="方正小标宋简体" w:hAnsi="方正小标宋简体" w:eastAsia="方正小标宋简体" w:cs="方正小标宋简体"/>
          <w:color w:val="auto"/>
          <w:sz w:val="32"/>
          <w:szCs w:val="32"/>
        </w:rPr>
        <w:t>《广东省农业农村厅课题研究项目申报书》</w:t>
      </w:r>
    </w:p>
    <w:p>
      <w:pPr>
        <w:spacing w:line="420" w:lineRule="exact"/>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编制规范说明</w:t>
      </w:r>
    </w:p>
    <w:bookmarkEnd w:id="340"/>
    <w:p>
      <w:pPr>
        <w:spacing w:line="420" w:lineRule="exact"/>
        <w:jc w:val="center"/>
        <w:rPr>
          <w:rFonts w:ascii="仿宋_GB2312" w:hAnsi="仿宋_GB2312" w:eastAsia="仿宋_GB2312" w:cs="仿宋_GB2312"/>
          <w:b/>
          <w:bCs/>
          <w:color w:val="auto"/>
          <w:sz w:val="28"/>
          <w:szCs w:val="28"/>
        </w:rPr>
      </w:pP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加强省农业农村厅课题研究项目预算科学性、精细化管理，提高项目预算编制的完整性和规范性，促进厅各业务主管处室和厅计划财务处在项目预算编审工作中合理确定和有效控制项目投资。现结合我厅现行专项资金管理办法及相关规定，针对课题研究项目申报的基本信息、立项依据、实施方案、支出内容、预期绩效目标和其他必要信息进行规范说明。</w:t>
      </w:r>
    </w:p>
    <w:p>
      <w:pPr>
        <w:pStyle w:val="27"/>
        <w:spacing w:line="420" w:lineRule="exact"/>
        <w:ind w:left="561" w:firstLine="0"/>
        <w:outlineLvl w:val="0"/>
        <w:rPr>
          <w:rFonts w:ascii="黑体" w:hAnsi="黑体" w:eastAsia="黑体" w:cs="黑体"/>
          <w:color w:val="auto"/>
          <w:sz w:val="28"/>
          <w:szCs w:val="28"/>
        </w:rPr>
      </w:pPr>
      <w:r>
        <w:rPr>
          <w:rFonts w:hint="eastAsia" w:ascii="黑体" w:hAnsi="黑体" w:eastAsia="黑体" w:cs="黑体"/>
          <w:color w:val="auto"/>
          <w:sz w:val="28"/>
          <w:szCs w:val="28"/>
        </w:rPr>
        <w:t>一、适用范围</w:t>
      </w:r>
    </w:p>
    <w:p>
      <w:pPr>
        <w:spacing w:line="420" w:lineRule="exact"/>
        <w:ind w:firstLine="560" w:firstLineChars="200"/>
        <w:rPr>
          <w:rFonts w:ascii="仿宋" w:hAnsi="仿宋" w:eastAsia="仿宋" w:cs="仿宋_GB2312"/>
          <w:color w:val="auto"/>
          <w:sz w:val="28"/>
          <w:szCs w:val="28"/>
        </w:rPr>
      </w:pPr>
      <w:r>
        <w:rPr>
          <w:rFonts w:hint="eastAsia" w:ascii="仿宋_GB2312" w:hAnsi="仿宋_GB2312" w:eastAsia="仿宋_GB2312" w:cs="仿宋_GB2312"/>
          <w:color w:val="auto"/>
          <w:sz w:val="28"/>
          <w:szCs w:val="28"/>
        </w:rPr>
        <w:t>项目支出预算编制规范适用于省农业农村厅课题研究项目（规划编制、软科学课题研究）支出预算，也是厅计划财务处安排此项资金预算和监督执行的审核依据。</w:t>
      </w:r>
    </w:p>
    <w:p>
      <w:pPr>
        <w:pStyle w:val="27"/>
        <w:spacing w:line="420" w:lineRule="exact"/>
        <w:ind w:left="561" w:firstLine="0"/>
        <w:outlineLvl w:val="0"/>
        <w:rPr>
          <w:rFonts w:ascii="黑体" w:hAnsi="黑体" w:eastAsia="黑体" w:cs="黑体"/>
          <w:color w:val="auto"/>
          <w:sz w:val="28"/>
          <w:szCs w:val="28"/>
        </w:rPr>
      </w:pPr>
      <w:r>
        <w:rPr>
          <w:rFonts w:hint="eastAsia" w:ascii="黑体" w:hAnsi="黑体" w:eastAsia="黑体" w:cs="黑体"/>
          <w:color w:val="auto"/>
          <w:sz w:val="28"/>
          <w:szCs w:val="28"/>
        </w:rPr>
        <w:t>二、编制规范性要求</w:t>
      </w:r>
    </w:p>
    <w:p>
      <w:pPr>
        <w:spacing w:line="420" w:lineRule="exact"/>
        <w:ind w:firstLine="560" w:firstLineChars="200"/>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（一）金额单位和数据精度</w:t>
      </w:r>
    </w:p>
    <w:p>
      <w:pPr>
        <w:spacing w:line="420" w:lineRule="exact"/>
        <w:ind w:firstLine="560" w:firstLineChars="200"/>
        <w:rPr>
          <w:rFonts w:ascii="仿宋" w:hAnsi="仿宋" w:eastAsia="仿宋" w:cs="仿宋_GB2312"/>
          <w:color w:val="auto"/>
          <w:sz w:val="28"/>
          <w:szCs w:val="28"/>
        </w:rPr>
      </w:pPr>
      <w:r>
        <w:rPr>
          <w:rFonts w:hint="eastAsia" w:ascii="仿宋_GB2312" w:hAnsi="仿宋_GB2312" w:eastAsia="仿宋_GB2312" w:cs="仿宋_GB2312"/>
          <w:color w:val="auto"/>
          <w:sz w:val="28"/>
          <w:szCs w:val="28"/>
        </w:rPr>
        <w:t>预算表中的数据以“万元”为单位，精确到小数点后两位。外币需按中国人民银行公布的即期汇率折合成人民币。</w:t>
      </w:r>
    </w:p>
    <w:p>
      <w:pPr>
        <w:spacing w:line="420" w:lineRule="exact"/>
        <w:ind w:firstLine="560" w:firstLineChars="200"/>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（二）编码与数据平衡关系</w:t>
      </w:r>
    </w:p>
    <w:p>
      <w:pPr>
        <w:spacing w:line="420" w:lineRule="exact"/>
        <w:ind w:firstLine="560" w:firstLineChars="200"/>
        <w:rPr>
          <w:rFonts w:ascii="仿宋" w:hAnsi="仿宋" w:eastAsia="仿宋" w:cs="仿宋_GB2312"/>
          <w:color w:val="auto"/>
          <w:sz w:val="28"/>
          <w:szCs w:val="28"/>
        </w:rPr>
      </w:pPr>
      <w:r>
        <w:rPr>
          <w:rFonts w:hint="eastAsia" w:ascii="仿宋_GB2312" w:hAnsi="仿宋_GB2312" w:eastAsia="仿宋_GB2312" w:cs="仿宋_GB2312"/>
          <w:color w:val="auto"/>
          <w:sz w:val="28"/>
          <w:szCs w:val="28"/>
        </w:rPr>
        <w:t>预算申报书中有关编码应填写准确，数据之间满足有关的平衡关系，预算汇总表、预算明细表的数据应前后一致。</w:t>
      </w:r>
    </w:p>
    <w:p>
      <w:pPr>
        <w:spacing w:line="420" w:lineRule="exact"/>
        <w:ind w:firstLine="560" w:firstLineChars="200"/>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（三）名称的规范性</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项目建设单位的名称，应填写正式全称，项目建设单位名称与单位公章必须一致。设备、材料等实物信息应填写规范的名称，重复出现时应前后保持一致。</w:t>
      </w:r>
    </w:p>
    <w:p>
      <w:pPr>
        <w:spacing w:line="420" w:lineRule="exact"/>
        <w:ind w:firstLine="560" w:firstLineChars="200"/>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（四）签字盖章</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项目支出预算申报书必须经项目建设单位、项目负责人等签字或盖章。</w:t>
      </w:r>
    </w:p>
    <w:p>
      <w:pPr>
        <w:pStyle w:val="27"/>
        <w:spacing w:line="420" w:lineRule="exact"/>
        <w:ind w:left="561" w:firstLine="0"/>
        <w:outlineLvl w:val="0"/>
        <w:rPr>
          <w:rFonts w:ascii="黑体" w:hAnsi="黑体" w:eastAsia="黑体" w:cs="黑体"/>
          <w:color w:val="auto"/>
          <w:sz w:val="28"/>
          <w:szCs w:val="28"/>
        </w:rPr>
      </w:pPr>
      <w:r>
        <w:rPr>
          <w:rFonts w:hint="eastAsia" w:ascii="黑体" w:hAnsi="黑体" w:eastAsia="黑体" w:cs="黑体"/>
          <w:color w:val="auto"/>
          <w:sz w:val="28"/>
          <w:szCs w:val="28"/>
        </w:rPr>
        <w:t>三、具体申报书填写说明：</w:t>
      </w:r>
    </w:p>
    <w:p>
      <w:pPr>
        <w:spacing w:line="420" w:lineRule="exact"/>
        <w:ind w:firstLine="560" w:firstLineChars="200"/>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（一）封面</w:t>
      </w:r>
    </w:p>
    <w:p>
      <w:pPr>
        <w:pStyle w:val="27"/>
        <w:numPr>
          <w:ilvl w:val="0"/>
          <w:numId w:val="17"/>
        </w:numPr>
        <w:spacing w:line="420" w:lineRule="exact"/>
        <w:ind w:left="0"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“项目名称”、“项目类型”应根据广东省相关申报指南程序确定的有关信息填报。</w:t>
      </w:r>
    </w:p>
    <w:p>
      <w:pPr>
        <w:pStyle w:val="27"/>
        <w:numPr>
          <w:ilvl w:val="0"/>
          <w:numId w:val="17"/>
        </w:numPr>
        <w:spacing w:line="420" w:lineRule="exact"/>
        <w:ind w:left="0"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“项目建设期限”按项目建设周期填报。</w:t>
      </w:r>
    </w:p>
    <w:p>
      <w:pPr>
        <w:pStyle w:val="27"/>
        <w:numPr>
          <w:ilvl w:val="0"/>
          <w:numId w:val="17"/>
        </w:numPr>
        <w:spacing w:line="420" w:lineRule="exact"/>
        <w:ind w:left="0"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“项目建设单位”必须填写项目建设单位全称，并与单位公章一致。</w:t>
      </w:r>
    </w:p>
    <w:p>
      <w:pPr>
        <w:pStyle w:val="27"/>
        <w:numPr>
          <w:ilvl w:val="0"/>
          <w:numId w:val="17"/>
        </w:numPr>
        <w:spacing w:line="420" w:lineRule="exact"/>
        <w:ind w:left="0"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“项目负责人”应该按规定签字盖章。</w:t>
      </w:r>
    </w:p>
    <w:p>
      <w:pPr>
        <w:pStyle w:val="27"/>
        <w:numPr>
          <w:ilvl w:val="0"/>
          <w:numId w:val="17"/>
        </w:numPr>
        <w:spacing w:line="420" w:lineRule="exact"/>
        <w:ind w:left="0"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“项目申报日期” 按项目申报周期填报。</w:t>
      </w:r>
    </w:p>
    <w:p>
      <w:pPr>
        <w:spacing w:line="420" w:lineRule="exact"/>
        <w:ind w:firstLine="560" w:firstLineChars="200"/>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（二）项目建设单位基本信息</w:t>
      </w:r>
    </w:p>
    <w:p>
      <w:pPr>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表A1：项目建设单位基本情况表填写说明：</w:t>
      </w:r>
    </w:p>
    <w:p>
      <w:pPr>
        <w:pStyle w:val="27"/>
        <w:numPr>
          <w:ilvl w:val="0"/>
          <w:numId w:val="18"/>
        </w:numPr>
        <w:spacing w:line="420" w:lineRule="exact"/>
        <w:ind w:left="0"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“项目建设单位”：应填写项目建设单位全称，必须与单位公章一致。</w:t>
      </w:r>
    </w:p>
    <w:p>
      <w:pPr>
        <w:pStyle w:val="27"/>
        <w:numPr>
          <w:ilvl w:val="0"/>
          <w:numId w:val="18"/>
        </w:numPr>
        <w:spacing w:line="420" w:lineRule="exact"/>
        <w:ind w:left="0"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“单位主管部门”：单位主管部门填写上级行政主管机关，如无主管部门的，则不需填写。</w:t>
      </w:r>
    </w:p>
    <w:p>
      <w:pPr>
        <w:pStyle w:val="27"/>
        <w:numPr>
          <w:ilvl w:val="0"/>
          <w:numId w:val="18"/>
        </w:numPr>
        <w:spacing w:line="420" w:lineRule="exact"/>
        <w:ind w:left="0"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项目负责人和项目联系人的联系电话、电子邮箱、通信地址必须真实、准确。</w:t>
      </w:r>
    </w:p>
    <w:p>
      <w:pPr>
        <w:pStyle w:val="27"/>
        <w:numPr>
          <w:ilvl w:val="0"/>
          <w:numId w:val="18"/>
        </w:numPr>
        <w:spacing w:line="420" w:lineRule="exact"/>
        <w:ind w:left="0"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项目负责人的同类项目研究成果介绍必须真实、准确。</w:t>
      </w:r>
    </w:p>
    <w:p>
      <w:pPr>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表A2：项目成员基本情况表填写说明：</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本表按参加项目的各类人员分别填列，一名人员投入本项目的累计全时工作时间不得超过本项目的预算期。</w:t>
      </w:r>
    </w:p>
    <w:p>
      <w:pPr>
        <w:pStyle w:val="27"/>
        <w:numPr>
          <w:ilvl w:val="0"/>
          <w:numId w:val="19"/>
        </w:numPr>
        <w:spacing w:line="420" w:lineRule="exact"/>
        <w:ind w:left="0"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固定人员”：项目固定人员指全程参与项目的人员，按技术职称分为：A、正高级；B、副高级；C、中级；D、初级；E、其他。按所承担的任务分为：A、项目负责人；B、项目骨干；C、其他人员。项目固定人员需按本表所列要求填写明细。</w:t>
      </w:r>
    </w:p>
    <w:p>
      <w:pPr>
        <w:pStyle w:val="27"/>
        <w:numPr>
          <w:ilvl w:val="0"/>
          <w:numId w:val="19"/>
        </w:numPr>
        <w:spacing w:line="420" w:lineRule="exact"/>
        <w:ind w:left="0"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“流动人员或临时聘用人员”：流动人员或临时聘用人员不需要填写明细，只需填写该类人员投入本项目的总人月数。</w:t>
      </w:r>
    </w:p>
    <w:p>
      <w:pPr>
        <w:spacing w:line="420" w:lineRule="exact"/>
        <w:ind w:firstLine="560" w:firstLineChars="200"/>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（三）项目立项依据</w:t>
      </w:r>
    </w:p>
    <w:p>
      <w:pPr>
        <w:pStyle w:val="27"/>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别从政策、职能和其他方面充分说明项目立项的必要性，并对必要性进行深入解读，体现申报人对项目需求的理解程度。其中，政策方面可从中央、省委省政府有关决策部署、政策规定、农业农村行业发展规划进行说明，职能方面可结合单位主管部门职能进行说明，并明确相关文件依据。应当对提出的项目申报方案所遵循的文件依据和标准予以充分说明，便于理解后续实施内容，必要时添加佐证材料作为附件。同时，请于“七、项目资料清单”列示项目申报依据，包括政策文件、部门职能及其他佐证材料名称。</w:t>
      </w:r>
    </w:p>
    <w:p>
      <w:pPr>
        <w:spacing w:line="420" w:lineRule="exact"/>
        <w:ind w:firstLine="560" w:firstLineChars="200"/>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（四）项目建设方案</w:t>
      </w:r>
    </w:p>
    <w:p>
      <w:pPr>
        <w:pStyle w:val="27"/>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别从项目的立项背景及意义、目标、研究内容及拟主要解决的问题、研究思路、研究方式方法和项目时间进度安排等具体说明项目的实施内容和程序步骤，以便评估项目实施方案可行性。项目实施如涉及调研、抽样、信息采集、采样检测、数据加工处理工作的，还应具体说明工作内容。另外，需说明是否做前期调研或评估、是否有专门的项目资金管理制度或办法，以及项目资金安排情况。同时，请于“七、项目资料清单”列示实施方案资料，包括具体实施方案；项目实施涉及调研、抽样、信息采集、采样检测、数据加工处理工作的具体方案；项目前期调研论证、风险评估、同类项目比对方案及其他详细说明；项目相关的资金管理制度或办法；其他佐证材料。</w:t>
      </w:r>
    </w:p>
    <w:p>
      <w:pPr>
        <w:spacing w:line="420" w:lineRule="exact"/>
        <w:ind w:firstLine="560" w:firstLineChars="200"/>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（五）项目支出内容</w:t>
      </w:r>
    </w:p>
    <w:p>
      <w:pPr>
        <w:pStyle w:val="27"/>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建设单位需结合项目实际申请项目总投入，如为跨年度实施的项目应明确分年度资金需求。同时，需对项目预算支出明细进行测算。原则上，课题研究项目支出内容为开展本课题研究项目所必须的费用，不得夹塞人员经费及公用经费等预算内容。请按照国家、省有关规定和行业标准、部门预算编制要求，参考省农业农村厅支出标准、政府采购价格或市场价格进行编制项目预算支出明细，包括支出项目、支出内容、数量、支出标准、测算过程、金额和测算标准依据等。同时请于“七、项目资料清单”列示项目支出预算资料，包括相关测算依据；其他佐证材料。具体填写说明为：</w:t>
      </w:r>
    </w:p>
    <w:p>
      <w:pPr>
        <w:pStyle w:val="27"/>
        <w:spacing w:line="420" w:lineRule="exact"/>
        <w:ind w:firstLine="56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表A3：项目预算汇总表</w:t>
      </w:r>
    </w:p>
    <w:p>
      <w:pPr>
        <w:pStyle w:val="27"/>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本表反映了广东省农业农村厅课题研究项目资金预算的整体情况。资金支出和资金来源应同时编制。</w:t>
      </w:r>
    </w:p>
    <w:p>
      <w:pPr>
        <w:spacing w:line="420" w:lineRule="exact"/>
        <w:ind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表B1至表B13：支出科目预算明细表</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本部分是预算说明的重点，若在同一科目既有省级财政专项资金预算又有其他来源资金预算，应对省级财政专项资金和其他来源资金分别说明。各科目具体如下：</w:t>
      </w:r>
    </w:p>
    <w:p>
      <w:pPr>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1.资料费</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资料费是指在项目实施过程中购买必要的图书（包括外文图书）、资料收集、整理、翻拍、翻译，文献检索等支出的费用。需提供但不限于购书清单、资料收集途径及其费用明细等佐证资料。</w:t>
      </w:r>
    </w:p>
    <w:p>
      <w:pPr>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2.数据采集费</w:t>
      </w:r>
    </w:p>
    <w:p>
      <w:pPr>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数据采集费是指在项目实施过程中必要的数据采集支出，包括通过问卷调查、电话访谈、实地调研等方式获取数据而发生的支出。需提供调研实施方案，数据采集的工作量值、单位成本、投入人员等佐证资料。</w:t>
      </w:r>
    </w:p>
    <w:p>
      <w:pPr>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3.差旅费</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差旅费是指项目实施过程中开展科学实验、科学考察、业务调研、学术交流、业务培训等所发生的外埠差旅费、市内交通费用。差旅费可按照出差目的（如调研、勘察、采样、调查、督查和巡查等）对出差次数、天数、人数、往返交通费用、住宿费用等进行分类说明，无需对每一次出差事项做单独的测算和说明。预算中涉及到乘坐交通工具等级和住宿费标准等，中央高校、科研院所应按照其内部制定的管理办法测算，并提供管理办法作为附件。除中央高校、科研院所外，其他单位应参照国家、广东省关于差旅费的相关开支标准进行测算。</w:t>
      </w:r>
    </w:p>
    <w:p>
      <w:pPr>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4.会议费</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会议费是指项目实施过程中组织开展学术研讨、咨询以及协调项目研究工作等活动而发生的会议费用，包括会议住宿费、伙食费、会议场地租金、会议资料印刷费等。会议费可按照会议类别（如学术交流研讨、咨询座谈、验收等）对会议次数、参会人数、开支标准等进行说明，无需对每次会议做单独的测算和说明。中央高校、科研院所应按照其内部制定的管理办法测算，并提供管理办法作为附件。除中央高校、科研院所外，其他单位应参照国家、广东省关于会议费的相关开支标准进行测算。</w:t>
      </w:r>
    </w:p>
    <w:p>
      <w:pPr>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5.印刷费</w:t>
      </w:r>
    </w:p>
    <w:p>
      <w:pPr>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费是指用于项目实施过程中必要的海报、宣传画册、书籍、杂志、调研成果等印刷支出，不得用于与调研项目无关的材料印刷，其中会议培训材料印刷支出在会议费、培训费中列支。需提供印刷物品的规格、材质、数量及询价单等依据或者类似活动的相关预算数和执行数等佐证资料。</w:t>
      </w:r>
    </w:p>
    <w:p>
      <w:pPr>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6.专家咨询费</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专家咨询费是指用于调研开展过程中支付给临时聘请的咨询专家的费用。专家咨询费不得支付给参与项目研究及其管理相关的工作人员。</w:t>
      </w:r>
    </w:p>
    <w:p>
      <w:pPr>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7.培训费</w:t>
      </w:r>
    </w:p>
    <w:p>
      <w:pPr>
        <w:spacing w:line="420" w:lineRule="exact"/>
        <w:ind w:firstLine="560"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培训费是指在项目实施过程中项目建设单位举办的各类培训的费用，包括培训所产生的住宿费、伙食费、培训场地费、培训资料费等。各类培训支出标准不得混用。</w:t>
      </w:r>
    </w:p>
    <w:p>
      <w:pPr>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8.师资费</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师资费是指聘请师资授课发生的费用，包括授课老师讲课费、差旅费、住宿费、伙食费等。</w:t>
      </w:r>
    </w:p>
    <w:p>
      <w:pPr>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9.出版/文献/信息传播/知识产权事务费</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出版/文献/信息传播/知识产权事务费是指项目实施过程中需要支付的出版费、资料费、专用软件购买费、文献检索费、专业通信费、专利申请及其他知识产权事务等费用。</w:t>
      </w:r>
    </w:p>
    <w:p>
      <w:pPr>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10.劳务费</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劳务费是指在项目实施过程中支付给参与项目的承担单位编制外研究生、博士后、访问学者、项目聘用的研究人员和科研辅助人员的劳务费用。工作内容包括项目咨询、论证、评审、外业调查和安保等。编制劳务费预算应明确需提供承担单位编制外研究生、博士后、访问学者、项目聘用的研究人员和科研辅助人员等的工作内容、时间、数量，劳务标准及标准依据等。可提供劳务人员配置方案或者类似活动的相关预算数和执行数等佐证资料作为标准依据。</w:t>
      </w:r>
    </w:p>
    <w:p>
      <w:pPr>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11.材料费</w:t>
      </w:r>
    </w:p>
    <w:p>
      <w:pPr>
        <w:spacing w:line="420" w:lineRule="exact"/>
        <w:ind w:firstLine="56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材料费是指项目实施过程中需要消耗的各种原材料、辅助材料、低值易耗品等的采购及运输、装卸、整理、回收处理等费用。需提供材料类型、材料名称、材料数量及询价或者类似活动的相关预算数和执行数等佐证资料。</w:t>
      </w:r>
    </w:p>
    <w:p>
      <w:pPr>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12.人员费</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人员费是指项目承担单位属科研事业单位的，可从直接费用中开支参与项目研究的在编人员工资性支出，用于补足财政补助标准与本单位实际发放水平之间的差额，并纳入单位工资总额限额管理。</w:t>
      </w:r>
    </w:p>
    <w:p>
      <w:pPr>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13.间接费用</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间接费用是指在项目实施过程中除上述支出范围之外的其他相关支出。间接费用应当在申请预算时详细说明并单独列示，单独核定。</w:t>
      </w:r>
    </w:p>
    <w:p>
      <w:pPr>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表C1：弹性预算明细表</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本部分仅适用于软科学课题研究项目预算申报。</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弹性预算为软科学课题研究项目预算申报金额超出固定预算总额范围的部分，原则上不得超过5万元。如软科学课题研究项目实施过程中调研工作需要适当增加的差旅、人员等弹性预算费用，需具体说明需要增加的差旅、人员等费用的数量、工作内容及合理性，并提供佐证材料作为附件。弹性预算支出内容不得与表“B3差旅费预算明细表”、“B10劳务费预算明细表”、“B12人员费预算明细表”的支出内容重复列支。</w:t>
      </w:r>
    </w:p>
    <w:p>
      <w:pPr>
        <w:spacing w:line="420" w:lineRule="exact"/>
        <w:ind w:firstLine="560" w:firstLineChars="200"/>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（六）项目预期绩效目标</w:t>
      </w:r>
    </w:p>
    <w:p>
      <w:pPr>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表A4：项目支出绩效目标表</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表设置可量化、可评估的绩效目标，包括预期产出和预期效果。其中，预期产出为项目产出的数量、质量、时效和成本等指标内容；预期效果为项目落地后带来的经济效益、社会效益、生态效益、可持续影响和满意度等指标内容。同时</w:t>
      </w:r>
      <w:r>
        <w:rPr>
          <w:rFonts w:hint="eastAsia" w:ascii="仿宋_GB2312" w:hAnsi="仿宋_GB2312" w:eastAsia="仿宋_GB2312" w:cs="仿宋_GB2312"/>
          <w:color w:val="auto"/>
          <w:kern w:val="0"/>
          <w:sz w:val="28"/>
          <w:szCs w:val="28"/>
        </w:rPr>
        <w:t>请于“七、项目资料清单”列示项目</w:t>
      </w:r>
      <w:r>
        <w:rPr>
          <w:rFonts w:hint="eastAsia" w:ascii="仿宋_GB2312" w:hAnsi="仿宋_GB2312" w:eastAsia="仿宋_GB2312" w:cs="仿宋_GB2312"/>
          <w:color w:val="auto"/>
          <w:sz w:val="28"/>
          <w:szCs w:val="28"/>
        </w:rPr>
        <w:t>预算绩效目标资料</w:t>
      </w:r>
      <w:r>
        <w:rPr>
          <w:rFonts w:hint="eastAsia" w:ascii="仿宋_GB2312" w:hAnsi="仿宋_GB2312" w:eastAsia="仿宋_GB2312" w:cs="仿宋_GB2312"/>
          <w:color w:val="auto"/>
          <w:kern w:val="0"/>
          <w:sz w:val="28"/>
          <w:szCs w:val="28"/>
        </w:rPr>
        <w:t>。</w:t>
      </w:r>
    </w:p>
    <w:p>
      <w:pPr>
        <w:spacing w:line="420" w:lineRule="exact"/>
        <w:ind w:firstLine="560" w:firstLineChars="200"/>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（七）其他必要信息</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除上述信息以外，如存在其他必要信息，请结合实际简要说明情况，如需要注明的问题，需要注意的事项等。同时请于“七、项目资料清单”列示其他资料。</w:t>
      </w:r>
    </w:p>
    <w:p>
      <w:pPr>
        <w:spacing w:line="420" w:lineRule="exact"/>
        <w:ind w:firstLine="560" w:firstLineChars="200"/>
        <w:outlineLvl w:val="1"/>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（八）项目资料清单</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建设单位需根据申报内容提供实施方案资料、项目支出预算资料、预算绩效目标资料和其他资料等相应支持依据，并附在项目资料清单作为申报项目支出预算的附件。支持依据等附件内容包括但不限于“项目资料清单”所列内容。</w:t>
      </w:r>
    </w:p>
    <w:p>
      <w:pPr>
        <w:spacing w:line="420" w:lineRule="exact"/>
        <w:ind w:firstLine="562" w:firstLineChars="200"/>
        <w:rPr>
          <w:rFonts w:ascii="仿宋" w:hAnsi="仿宋" w:eastAsia="仿宋" w:cs="仿宋_GB2312"/>
          <w:b/>
          <w:bCs/>
          <w:color w:val="auto"/>
          <w:sz w:val="28"/>
          <w:szCs w:val="28"/>
        </w:rPr>
      </w:pPr>
    </w:p>
    <w:p>
      <w:pPr>
        <w:pStyle w:val="10"/>
        <w:spacing w:line="420" w:lineRule="exact"/>
        <w:rPr>
          <w:color w:val="auto"/>
          <w:sz w:val="28"/>
          <w:szCs w:val="28"/>
        </w:rPr>
        <w:sectPr>
          <w:headerReference r:id="rId52" w:type="first"/>
          <w:footerReference r:id="rId55" w:type="first"/>
          <w:headerReference r:id="rId50" w:type="default"/>
          <w:footerReference r:id="rId53" w:type="default"/>
          <w:headerReference r:id="rId51" w:type="even"/>
          <w:footerReference r:id="rId54" w:type="even"/>
          <w:pgSz w:w="11906" w:h="16838"/>
          <w:pgMar w:top="1871" w:right="1531" w:bottom="1871" w:left="1531" w:header="850" w:footer="1417" w:gutter="0"/>
          <w:cols w:space="0" w:num="1"/>
          <w:docGrid w:type="lines" w:linePitch="595" w:charSpace="0"/>
        </w:sectPr>
      </w:pPr>
    </w:p>
    <w:p>
      <w:pPr>
        <w:adjustRightInd w:val="0"/>
        <w:snapToGrid w:val="0"/>
        <w:spacing w:line="420" w:lineRule="exact"/>
        <w:outlineLvl w:val="1"/>
        <w:rPr>
          <w:rFonts w:ascii="黑体" w:hAnsi="黑体" w:eastAsia="黑体" w:cs="黑体"/>
          <w:color w:val="auto"/>
          <w:sz w:val="32"/>
          <w:szCs w:val="32"/>
        </w:rPr>
      </w:pPr>
      <w:r>
        <w:rPr>
          <w:rFonts w:hint="eastAsia" w:ascii="黑体" w:hAnsi="黑体" w:eastAsia="黑体" w:cs="黑体"/>
          <w:color w:val="auto"/>
          <w:sz w:val="32"/>
          <w:szCs w:val="32"/>
        </w:rPr>
        <w:t>第9类</w:t>
      </w:r>
    </w:p>
    <w:p>
      <w:pPr>
        <w:widowControl/>
        <w:overflowPunct w:val="0"/>
        <w:autoSpaceDE w:val="0"/>
        <w:autoSpaceDN w:val="0"/>
        <w:adjustRightInd w:val="0"/>
        <w:snapToGrid w:val="0"/>
        <w:spacing w:line="420" w:lineRule="exact"/>
        <w:textAlignment w:val="baseline"/>
        <w:rPr>
          <w:rFonts w:ascii="黑体" w:hAnsi="黑体" w:eastAsia="黑体" w:cs="黑体"/>
          <w:b/>
          <w:bCs/>
          <w:color w:val="auto"/>
          <w:kern w:val="0"/>
          <w:sz w:val="44"/>
          <w:szCs w:val="44"/>
        </w:rPr>
      </w:pPr>
    </w:p>
    <w:p>
      <w:pPr>
        <w:adjustRightInd w:val="0"/>
        <w:snapToGrid w:val="0"/>
        <w:spacing w:line="420" w:lineRule="exact"/>
        <w:jc w:val="center"/>
        <w:rPr>
          <w:rFonts w:ascii="方正小标宋简体" w:hAnsi="方正小标宋简体" w:eastAsia="方正小标宋简体" w:cs="方正小标宋简体"/>
          <w:b/>
          <w:bCs/>
          <w:color w:val="auto"/>
          <w:kern w:val="0"/>
          <w:sz w:val="44"/>
          <w:szCs w:val="44"/>
        </w:rPr>
      </w:pPr>
    </w:p>
    <w:p>
      <w:pPr>
        <w:adjustRightInd w:val="0"/>
        <w:snapToGrid w:val="0"/>
        <w:spacing w:line="420" w:lineRule="exact"/>
        <w:jc w:val="center"/>
        <w:rPr>
          <w:rFonts w:ascii="方正小标宋简体" w:hAnsi="方正小标宋简体" w:eastAsia="方正小标宋简体" w:cs="方正小标宋简体"/>
          <w:b/>
          <w:bCs/>
          <w:color w:val="auto"/>
          <w:kern w:val="0"/>
          <w:sz w:val="44"/>
          <w:szCs w:val="44"/>
        </w:rPr>
      </w:pPr>
    </w:p>
    <w:p>
      <w:pPr>
        <w:pStyle w:val="4"/>
        <w:rPr>
          <w:color w:val="auto"/>
        </w:rPr>
      </w:pPr>
      <w:r>
        <w:rPr>
          <w:rFonts w:hint="eastAsia"/>
          <w:color w:val="auto"/>
        </w:rPr>
        <w:t>广东省农业农村厅农业科研类及技术推广</w:t>
      </w:r>
    </w:p>
    <w:p>
      <w:pPr>
        <w:pStyle w:val="4"/>
        <w:rPr>
          <w:color w:val="auto"/>
        </w:rPr>
      </w:pPr>
    </w:p>
    <w:p>
      <w:pPr>
        <w:pStyle w:val="4"/>
        <w:rPr>
          <w:color w:val="auto"/>
        </w:rPr>
      </w:pPr>
      <w:r>
        <w:rPr>
          <w:rFonts w:hint="eastAsia"/>
          <w:color w:val="auto"/>
        </w:rPr>
        <w:t>示范类项目（专项）申报书模板</w:t>
      </w:r>
    </w:p>
    <w:p>
      <w:pPr>
        <w:adjustRightInd w:val="0"/>
        <w:snapToGrid w:val="0"/>
        <w:spacing w:line="420" w:lineRule="exact"/>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pStyle w:val="5"/>
        <w:rPr>
          <w:color w:val="auto"/>
        </w:rPr>
      </w:pPr>
    </w:p>
    <w:tbl>
      <w:tblPr>
        <w:tblStyle w:val="17"/>
        <w:tblW w:w="8472" w:type="dxa"/>
        <w:tblInd w:w="0" w:type="dxa"/>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项 目 名 称：</w:t>
            </w:r>
          </w:p>
        </w:tc>
        <w:tc>
          <w:tcPr>
            <w:tcW w:w="5840" w:type="dxa"/>
            <w:tcBorders>
              <w:bottom w:val="single" w:color="auto" w:sz="4" w:space="0"/>
            </w:tcBorders>
            <w:vAlign w:val="center"/>
          </w:tcPr>
          <w:p>
            <w:pPr>
              <w:adjustRightInd w:val="0"/>
              <w:snapToGrid w:val="0"/>
              <w:spacing w:line="420" w:lineRule="exact"/>
              <w:ind w:firstLine="536"/>
              <w:jc w:val="left"/>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申 报 单 位：</w:t>
            </w:r>
          </w:p>
        </w:tc>
        <w:tc>
          <w:tcPr>
            <w:tcW w:w="5840" w:type="dxa"/>
            <w:tcBorders>
              <w:bottom w:val="single" w:color="auto" w:sz="4" w:space="0"/>
            </w:tcBorders>
            <w:vAlign w:val="center"/>
          </w:tcPr>
          <w:p>
            <w:pPr>
              <w:adjustRightInd w:val="0"/>
              <w:snapToGrid w:val="0"/>
              <w:spacing w:line="420" w:lineRule="exact"/>
              <w:ind w:firstLine="536"/>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项目负责人：</w:t>
            </w:r>
          </w:p>
        </w:tc>
        <w:tc>
          <w:tcPr>
            <w:tcW w:w="5840" w:type="dxa"/>
            <w:tcBorders>
              <w:top w:val="single" w:color="auto" w:sz="4" w:space="0"/>
              <w:bottom w:val="single" w:color="auto" w:sz="4" w:space="0"/>
            </w:tcBorders>
            <w:vAlign w:val="center"/>
          </w:tcPr>
          <w:p>
            <w:pPr>
              <w:adjustRightInd w:val="0"/>
              <w:snapToGrid w:val="0"/>
              <w:spacing w:line="420" w:lineRule="exact"/>
              <w:ind w:firstLine="536"/>
              <w:rPr>
                <w:rFonts w:ascii="黑体" w:hAnsi="宋体" w:eastAsia="黑体"/>
                <w:color w:val="auto"/>
                <w:sz w:val="28"/>
                <w:szCs w:val="28"/>
              </w:rPr>
            </w:pPr>
          </w:p>
        </w:tc>
      </w:tr>
      <w:tr>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主 管 单 位：</w:t>
            </w:r>
          </w:p>
        </w:tc>
        <w:tc>
          <w:tcPr>
            <w:tcW w:w="5840" w:type="dxa"/>
            <w:tcBorders>
              <w:top w:val="single" w:color="auto" w:sz="4" w:space="0"/>
              <w:bottom w:val="single" w:color="auto" w:sz="4" w:space="0"/>
            </w:tcBorders>
            <w:vAlign w:val="center"/>
          </w:tcPr>
          <w:p>
            <w:pPr>
              <w:adjustRightInd w:val="0"/>
              <w:snapToGrid w:val="0"/>
              <w:spacing w:line="420" w:lineRule="exact"/>
              <w:ind w:firstLine="536"/>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申 报 日 期：</w:t>
            </w:r>
          </w:p>
        </w:tc>
        <w:tc>
          <w:tcPr>
            <w:tcW w:w="5840" w:type="dxa"/>
            <w:vAlign w:val="center"/>
          </w:tcPr>
          <w:p>
            <w:pPr>
              <w:adjustRightInd w:val="0"/>
              <w:snapToGrid w:val="0"/>
              <w:spacing w:line="420" w:lineRule="exact"/>
              <w:ind w:firstLine="616"/>
              <w:rPr>
                <w:color w:val="auto"/>
              </w:rPr>
            </w:pPr>
            <w:r>
              <w:rPr>
                <w:rFonts w:hint="eastAsia"/>
                <w:color w:val="auto"/>
                <w:sz w:val="24"/>
                <w:szCs w:val="32"/>
              </w:rPr>
              <w:t xml:space="preserve">  </w:t>
            </w:r>
            <w:r>
              <w:rPr>
                <w:color w:val="auto"/>
                <w:sz w:val="24"/>
                <w:szCs w:val="32"/>
              </w:rPr>
              <w:t xml:space="preserve">  </w:t>
            </w:r>
            <w:r>
              <w:rPr>
                <w:rFonts w:hint="eastAsia"/>
                <w:color w:val="auto"/>
                <w:sz w:val="24"/>
                <w:szCs w:val="32"/>
              </w:rPr>
              <w:t xml:space="preserve">   </w:t>
            </w: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p>
        </w:tc>
        <w:tc>
          <w:tcPr>
            <w:tcW w:w="5840" w:type="dxa"/>
            <w:tcBorders>
              <w:bottom w:val="single" w:color="auto" w:sz="4" w:space="0"/>
            </w:tcBorders>
            <w:vAlign w:val="center"/>
          </w:tcPr>
          <w:p>
            <w:pPr>
              <w:adjustRightInd w:val="0"/>
              <w:snapToGrid w:val="0"/>
              <w:spacing w:line="420" w:lineRule="exact"/>
              <w:ind w:firstLine="616"/>
              <w:rPr>
                <w:color w:val="auto"/>
                <w:sz w:val="24"/>
                <w:szCs w:val="32"/>
              </w:rPr>
            </w:pPr>
          </w:p>
        </w:tc>
      </w:tr>
    </w:tbl>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pStyle w:val="5"/>
        <w:adjustRightInd w:val="0"/>
        <w:snapToGrid w:val="0"/>
        <w:spacing w:line="420" w:lineRule="exact"/>
        <w:rPr>
          <w:rFonts w:ascii="宋体" w:hAnsi="宋体"/>
          <w:color w:val="auto"/>
          <w:sz w:val="28"/>
          <w:szCs w:val="28"/>
        </w:rPr>
      </w:pPr>
    </w:p>
    <w:p>
      <w:pPr>
        <w:adjustRightInd w:val="0"/>
        <w:snapToGrid w:val="0"/>
        <w:spacing w:line="420" w:lineRule="exact"/>
        <w:rPr>
          <w:rFonts w:ascii="宋体" w:hAnsi="宋体"/>
          <w:color w:val="auto"/>
          <w:sz w:val="28"/>
          <w:szCs w:val="28"/>
        </w:rPr>
      </w:pPr>
    </w:p>
    <w:p>
      <w:pPr>
        <w:pStyle w:val="5"/>
        <w:adjustRightInd w:val="0"/>
        <w:snapToGrid w:val="0"/>
        <w:spacing w:line="420" w:lineRule="exact"/>
        <w:rPr>
          <w:color w:val="auto"/>
        </w:rPr>
      </w:pPr>
    </w:p>
    <w:p>
      <w:pPr>
        <w:rPr>
          <w:color w:val="auto"/>
        </w:rPr>
      </w:pPr>
    </w:p>
    <w:p>
      <w:pPr>
        <w:rPr>
          <w:color w:val="auto"/>
        </w:rPr>
      </w:pPr>
    </w:p>
    <w:p>
      <w:pPr>
        <w:adjustRightInd w:val="0"/>
        <w:snapToGrid w:val="0"/>
        <w:spacing w:line="420" w:lineRule="exact"/>
        <w:jc w:val="center"/>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广东省农业农村厅制</w:t>
      </w:r>
    </w:p>
    <w:p>
      <w:pPr>
        <w:adjustRightInd w:val="0"/>
        <w:snapToGrid w:val="0"/>
        <w:spacing w:line="420" w:lineRule="exact"/>
        <w:jc w:val="center"/>
        <w:rPr>
          <w:rFonts w:ascii="楷体_GB2312" w:hAnsi="楷体_GB2312" w:eastAsia="楷体_GB2312" w:cs="楷体_GB2312"/>
          <w:b/>
          <w:color w:val="auto"/>
          <w:sz w:val="40"/>
          <w:szCs w:val="40"/>
        </w:rPr>
      </w:pPr>
      <w:r>
        <w:rPr>
          <w:rFonts w:hint="eastAsia" w:ascii="楷体_GB2312" w:hAnsi="楷体_GB2312" w:eastAsia="楷体_GB2312" w:cs="楷体_GB2312"/>
          <w:b/>
          <w:color w:val="auto"/>
          <w:sz w:val="32"/>
          <w:szCs w:val="32"/>
        </w:rPr>
        <w:t>二Ο二   年   月</w:t>
      </w:r>
    </w:p>
    <w:p>
      <w:pPr>
        <w:adjustRightInd w:val="0"/>
        <w:snapToGrid w:val="0"/>
        <w:spacing w:line="420" w:lineRule="exact"/>
        <w:rPr>
          <w:rFonts w:ascii="楷体_GB2312" w:hAnsi="楷体_GB2312" w:eastAsia="楷体_GB2312" w:cs="楷体_GB2312"/>
          <w:b/>
          <w:color w:val="auto"/>
          <w:sz w:val="40"/>
          <w:szCs w:val="40"/>
        </w:rPr>
        <w:sectPr>
          <w:footerReference r:id="rId56" w:type="default"/>
          <w:pgSz w:w="11906" w:h="16838"/>
          <w:pgMar w:top="1871" w:right="1531" w:bottom="1871" w:left="1531" w:header="850" w:footer="1417" w:gutter="0"/>
          <w:cols w:space="0" w:num="1"/>
          <w:docGrid w:type="lines" w:linePitch="595" w:charSpace="0"/>
        </w:sectPr>
      </w:pPr>
    </w:p>
    <w:p>
      <w:pPr>
        <w:adjustRightInd w:val="0"/>
        <w:snapToGrid w:val="0"/>
        <w:spacing w:line="42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诚信承诺书</w:t>
      </w:r>
    </w:p>
    <w:p>
      <w:pPr>
        <w:adjustRightInd w:val="0"/>
        <w:snapToGrid w:val="0"/>
        <w:spacing w:line="420" w:lineRule="exact"/>
        <w:ind w:firstLine="532" w:firstLineChars="190"/>
        <w:rPr>
          <w:rFonts w:ascii="仿宋" w:hAnsi="仿宋" w:eastAsia="仿宋" w:cs="华文仿宋"/>
          <w:color w:val="auto"/>
          <w:sz w:val="28"/>
          <w:szCs w:val="21"/>
        </w:rPr>
      </w:pP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本人根据</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立项指南的要求，自愿提交立项申请书，在此郑重承诺：所申报材料和相关内容真实有效，不存在以下违背科研诚信要求的行为。</w:t>
      </w: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（一）抄袭、剽窃、侵占他人成果；</w:t>
      </w:r>
    </w:p>
    <w:p>
      <w:pPr>
        <w:adjustRightInd w:val="0"/>
        <w:snapToGrid w:val="0"/>
        <w:spacing w:line="420" w:lineRule="exact"/>
        <w:ind w:firstLine="529" w:firstLineChars="189"/>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（二）编制工作过程，伪造、篡改数据、图表、结论；</w:t>
      </w: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（三）购买、代写论文或课题申请书，虚构同行评议专家及评议意见；</w:t>
      </w: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（四）以故意提供虚假信息等弄虚作假的方式或采取贿赂、利益交换等不正当手段获取科研项目（课题）、科研资金、奖励、荣誉、职务职称等；</w:t>
      </w: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（五）违反涉及人类生命健康、实验动物保护等科研伦理规范；</w:t>
      </w: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（六）违反研究成果署名、论文发表规范；</w:t>
      </w: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（七）本课题的科研成果具有专用性、知识产权的专属性，不存在“一稿多投”、“以旧顶新”，以及借用项目单位原有研究成果套取、骗取科研项目资金的行为。</w:t>
      </w: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（八）其他失信行为。</w:t>
      </w: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有违反，本人/本单位愿接受广东省农业农村厅做出的各项处理决定，包括但不限于停拨或核减资金，追回项目（课题）资金，取消一定期限广东省农业农村厅项目申报资格，记入广东省农业农村厅诚信异常名录等。</w:t>
      </w:r>
    </w:p>
    <w:p>
      <w:pPr>
        <w:pStyle w:val="5"/>
        <w:rPr>
          <w:rFonts w:ascii="仿宋_GB2312" w:hAnsi="仿宋_GB2312" w:eastAsia="仿宋_GB2312" w:cs="仿宋_GB2312"/>
          <w:color w:val="auto"/>
          <w:sz w:val="28"/>
          <w:szCs w:val="28"/>
        </w:rPr>
      </w:pPr>
    </w:p>
    <w:p>
      <w:pPr>
        <w:rPr>
          <w:color w:val="auto"/>
        </w:rPr>
      </w:pPr>
    </w:p>
    <w:p>
      <w:pPr>
        <w:adjustRightInd w:val="0"/>
        <w:snapToGrid w:val="0"/>
        <w:spacing w:line="42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申报单位法定代表人或授权代表人（签名）：</w:t>
      </w:r>
    </w:p>
    <w:p>
      <w:pPr>
        <w:adjustRightInd w:val="0"/>
        <w:snapToGrid w:val="0"/>
        <w:spacing w:line="42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负责人（签名）：</w:t>
      </w:r>
    </w:p>
    <w:p>
      <w:pPr>
        <w:adjustRightInd w:val="0"/>
        <w:snapToGrid w:val="0"/>
        <w:spacing w:line="420" w:lineRule="exact"/>
        <w:ind w:firstLine="2520" w:firstLineChars="9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年  月  日</w:t>
      </w:r>
    </w:p>
    <w:p>
      <w:pPr>
        <w:adjustRightInd w:val="0"/>
        <w:snapToGrid w:val="0"/>
        <w:spacing w:line="42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br w:type="page"/>
      </w:r>
    </w:p>
    <w:p>
      <w:pPr>
        <w:adjustRightInd w:val="0"/>
        <w:snapToGrid w:val="0"/>
        <w:spacing w:line="42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知识产权合规性声明</w:t>
      </w:r>
    </w:p>
    <w:p>
      <w:pPr>
        <w:adjustRightInd w:val="0"/>
        <w:snapToGrid w:val="0"/>
        <w:spacing w:line="420" w:lineRule="exact"/>
        <w:ind w:firstLine="560" w:firstLineChars="200"/>
        <w:rPr>
          <w:rFonts w:ascii="仿宋" w:hAnsi="仿宋" w:eastAsia="仿宋" w:cs="华文仿宋"/>
          <w:color w:val="auto"/>
          <w:sz w:val="28"/>
          <w:szCs w:val="28"/>
        </w:rPr>
      </w:pP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本人根据</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立项指南的要求，自愿提交立项申请书，在此郑重承诺：遵守中国知识产权法律、法规、规章、具有约束力的规范性文件及在中国适用的与知识产权有关的国际公约，所申报项目（课题）的知识产权明晰无争议，归属或技术来源正当合法，不存在以下知识产权失信违法行为： </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（一）提供虚假知识产权申请材料；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（二）拒不执行生效的知识产权行政处理决定或者司法裁判；</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（三）侵犯他人知识产权构成犯罪；</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（四）有其他侵犯他人知识产权的行为造成重大社会影响。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有违反，本人/本单位愿接受广东省农业农村厅做出的各项处理决定，包括但不限于停拨或核减资金，追回项目（课题）资金，取消一定期限广东省农业农村厅项目申报资格，记入广东省农业农村厅诚信异常名录等。</w:t>
      </w:r>
    </w:p>
    <w:p>
      <w:pPr>
        <w:adjustRightInd w:val="0"/>
        <w:snapToGrid w:val="0"/>
        <w:spacing w:line="420" w:lineRule="exact"/>
        <w:ind w:firstLine="560" w:firstLineChars="200"/>
        <w:rPr>
          <w:rFonts w:ascii="仿宋_GB2312" w:hAnsi="仿宋_GB2312" w:eastAsia="仿宋_GB2312" w:cs="仿宋_GB2312"/>
          <w:color w:val="auto"/>
          <w:sz w:val="28"/>
          <w:szCs w:val="28"/>
        </w:rPr>
      </w:pPr>
    </w:p>
    <w:p>
      <w:pPr>
        <w:pStyle w:val="5"/>
        <w:rPr>
          <w:rFonts w:ascii="仿宋_GB2312" w:hAnsi="仿宋_GB2312" w:eastAsia="仿宋_GB2312" w:cs="仿宋_GB2312"/>
          <w:color w:val="auto"/>
          <w:sz w:val="28"/>
          <w:szCs w:val="28"/>
        </w:rPr>
      </w:pPr>
    </w:p>
    <w:p>
      <w:pPr>
        <w:rPr>
          <w:color w:val="auto"/>
        </w:rPr>
      </w:pP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申报单位法定代表人或授权代表人（签名）：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负责人（签名）：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年  月  日</w:t>
      </w:r>
    </w:p>
    <w:p>
      <w:pPr>
        <w:adjustRightInd w:val="0"/>
        <w:snapToGrid w:val="0"/>
        <w:spacing w:line="420" w:lineRule="exact"/>
        <w:ind w:firstLine="640" w:firstLineChars="200"/>
        <w:rPr>
          <w:rFonts w:ascii="仿宋_GB2312" w:hAnsi="仿宋_GB2312" w:eastAsia="仿宋_GB2312" w:cs="仿宋_GB2312"/>
          <w:bCs/>
          <w:color w:val="auto"/>
          <w:kern w:val="0"/>
          <w:sz w:val="32"/>
          <w:szCs w:val="32"/>
        </w:rPr>
        <w:sectPr>
          <w:pgSz w:w="11906" w:h="16838"/>
          <w:pgMar w:top="1871" w:right="1531" w:bottom="1871" w:left="1531" w:header="850" w:footer="1417" w:gutter="0"/>
          <w:cols w:space="0" w:num="1"/>
          <w:docGrid w:type="lines" w:linePitch="595" w:charSpace="0"/>
        </w:sectPr>
      </w:pPr>
    </w:p>
    <w:p>
      <w:pPr>
        <w:adjustRightInd w:val="0"/>
        <w:snapToGrid w:val="0"/>
        <w:spacing w:line="420" w:lineRule="exact"/>
        <w:ind w:firstLine="640" w:firstLineChars="200"/>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一、项目（课题）单位概况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（一）包含单位性质、隶属关系、相关职能业务范围。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人员状况，包括项目（课题）的负责人及骨干人员情况和职责，从事过的相关研究和承担的同类科研任务、发明专利及获奖其概况，在国内外主要刊物上发表的与本项目（课题）相关的成果情况，人员情况应增加列表说明。</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（三）单位财务收支和资产负债简况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（申请单位为企业必须填写，申请单位为高校、科研院所等事业单位无需填写此项）。</w:t>
      </w:r>
    </w:p>
    <w:p>
      <w:pPr>
        <w:adjustRightInd w:val="0"/>
        <w:snapToGrid w:val="0"/>
        <w:spacing w:line="420" w:lineRule="exact"/>
        <w:ind w:firstLine="560" w:firstLineChars="200"/>
        <w:rPr>
          <w:rFonts w:ascii="仿宋_GB2312" w:hAnsi="仿宋_GB2312" w:eastAsia="仿宋_GB2312" w:cs="仿宋_GB2312"/>
          <w:color w:val="auto"/>
        </w:rPr>
      </w:pPr>
      <w:r>
        <w:rPr>
          <w:rFonts w:hint="eastAsia" w:ascii="仿宋_GB2312" w:hAnsi="仿宋_GB2312" w:eastAsia="仿宋_GB2312" w:cs="仿宋_GB2312"/>
          <w:color w:val="auto"/>
          <w:sz w:val="28"/>
          <w:szCs w:val="28"/>
        </w:rPr>
        <w:t>（四）单位现有平台、基础设施和配套仪器设备、专业技术水平和组织管理能力等现有条件基础等内容，以及能够满足项目（课题）开展所需条件的说明。</w:t>
      </w:r>
    </w:p>
    <w:p>
      <w:pPr>
        <w:adjustRightInd w:val="0"/>
        <w:snapToGrid w:val="0"/>
        <w:spacing w:line="420" w:lineRule="exact"/>
        <w:ind w:firstLine="616"/>
        <w:jc w:val="center"/>
        <w:rPr>
          <w:rFonts w:ascii="方正小标宋简体" w:hAnsi="方正小标宋简体" w:eastAsia="方正小标宋简体" w:cs="方正小标宋简体"/>
          <w:color w:val="auto"/>
          <w:sz w:val="32"/>
          <w:szCs w:val="32"/>
        </w:rPr>
      </w:pPr>
      <w:r>
        <w:rPr>
          <w:rFonts w:hint="eastAsia" w:eastAsia="黑体"/>
          <w:bCs/>
          <w:color w:val="auto"/>
          <w:sz w:val="28"/>
        </w:rPr>
        <w:br w:type="page"/>
      </w:r>
      <w:r>
        <w:rPr>
          <w:rFonts w:hint="eastAsia" w:ascii="方正小标宋简体" w:hAnsi="方正小标宋简体" w:eastAsia="方正小标宋简体" w:cs="方正小标宋简体"/>
          <w:bCs/>
          <w:color w:val="auto"/>
          <w:sz w:val="32"/>
          <w:szCs w:val="32"/>
        </w:rPr>
        <w:t>项目（课题）</w:t>
      </w:r>
      <w:r>
        <w:rPr>
          <w:rFonts w:hint="eastAsia" w:ascii="方正小标宋简体" w:hAnsi="方正小标宋简体" w:eastAsia="方正小标宋简体" w:cs="方正小标宋简体"/>
          <w:color w:val="auto"/>
          <w:sz w:val="32"/>
          <w:szCs w:val="32"/>
        </w:rPr>
        <w:t>牵头承担单位基本情况表</w:t>
      </w:r>
    </w:p>
    <w:p>
      <w:pPr>
        <w:autoSpaceDE w:val="0"/>
        <w:autoSpaceDN w:val="0"/>
        <w:adjustRightInd w:val="0"/>
        <w:snapToGrid w:val="0"/>
        <w:spacing w:line="420" w:lineRule="exact"/>
        <w:ind w:firstLine="376"/>
        <w:rPr>
          <w:rFonts w:ascii="黑体" w:hAnsi="黑体" w:eastAsia="黑体" w:cs="黑体"/>
          <w:color w:val="auto"/>
          <w:sz w:val="20"/>
        </w:rPr>
      </w:pPr>
      <w:r>
        <w:rPr>
          <w:rFonts w:hint="eastAsia" w:ascii="黑体" w:hAnsi="黑体" w:eastAsia="黑体" w:cs="黑体"/>
          <w:color w:val="auto"/>
          <w:sz w:val="20"/>
        </w:rPr>
        <w:t>表A1</w:t>
      </w:r>
    </w:p>
    <w:tbl>
      <w:tblPr>
        <w:tblStyle w:val="17"/>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2129"/>
        <w:gridCol w:w="1341"/>
        <w:gridCol w:w="817"/>
        <w:gridCol w:w="958"/>
        <w:gridCol w:w="848"/>
        <w:gridCol w:w="310"/>
        <w:gridCol w:w="309"/>
        <w:gridCol w:w="51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4" w:hRule="atLeast"/>
          <w:tblHeader/>
          <w:jc w:val="center"/>
        </w:trPr>
        <w:tc>
          <w:tcPr>
            <w:tcW w:w="9009" w:type="dxa"/>
            <w:gridSpan w:val="10"/>
            <w:vAlign w:val="center"/>
          </w:tcPr>
          <w:p>
            <w:pPr>
              <w:autoSpaceDE w:val="0"/>
              <w:autoSpaceDN w:val="0"/>
              <w:adjustRightInd w:val="0"/>
              <w:snapToGrid w:val="0"/>
              <w:spacing w:beforeLines="15" w:line="264" w:lineRule="auto"/>
              <w:ind w:left="1100" w:hanging="1100" w:hangingChars="550"/>
              <w:rPr>
                <w:rFonts w:ascii="楷体_GB2312" w:hAnsi="楷体_GB2312" w:eastAsia="楷体_GB2312"/>
                <w:color w:val="auto"/>
                <w:sz w:val="20"/>
              </w:rPr>
            </w:pPr>
            <w:r>
              <w:rPr>
                <w:rFonts w:hint="eastAsia" w:ascii="楷体_GB2312" w:hAnsi="楷体_GB2312" w:eastAsia="楷体_GB2312"/>
                <w:color w:val="auto"/>
                <w:sz w:val="20"/>
              </w:rPr>
              <w:t xml:space="preserve">填表说明：1.组织机构代码指企事业单位国家标准代码，单位若已三证合一请填写单位社会信用代码,            无组织机构代码的单位填写“000000000”； </w:t>
            </w:r>
          </w:p>
          <w:p>
            <w:pPr>
              <w:autoSpaceDE w:val="0"/>
              <w:autoSpaceDN w:val="0"/>
              <w:adjustRightInd w:val="0"/>
              <w:snapToGrid w:val="0"/>
              <w:spacing w:beforeLines="15" w:line="264" w:lineRule="auto"/>
              <w:ind w:left="1400" w:hanging="1400" w:hangingChars="700"/>
              <w:rPr>
                <w:rFonts w:ascii="楷体_GB2312" w:hAnsi="楷体_GB2312" w:eastAsia="楷体_GB2312"/>
                <w:color w:val="auto"/>
                <w:sz w:val="20"/>
              </w:rPr>
            </w:pPr>
            <w:r>
              <w:rPr>
                <w:rFonts w:hint="eastAsia" w:ascii="楷体_GB2312" w:hAnsi="楷体_GB2312" w:eastAsia="楷体_GB2312"/>
                <w:color w:val="auto"/>
                <w:sz w:val="20"/>
              </w:rPr>
              <w:t xml:space="preserve">       </w:t>
            </w:r>
            <w:r>
              <w:rPr>
                <w:rFonts w:ascii="楷体_GB2312" w:hAnsi="楷体_GB2312" w:eastAsia="楷体_GB2312"/>
                <w:color w:val="auto"/>
                <w:sz w:val="20"/>
              </w:rPr>
              <w:t xml:space="preserve">  </w:t>
            </w:r>
            <w:r>
              <w:rPr>
                <w:rFonts w:hint="eastAsia" w:ascii="楷体_GB2312" w:hAnsi="楷体_GB2312" w:eastAsia="楷体_GB2312"/>
                <w:color w:val="auto"/>
                <w:sz w:val="20"/>
              </w:rPr>
              <w:t xml:space="preserve"> 2.单位公章名称必须与单位名称一致；</w:t>
            </w:r>
          </w:p>
          <w:p>
            <w:pPr>
              <w:autoSpaceDE w:val="0"/>
              <w:autoSpaceDN w:val="0"/>
              <w:adjustRightInd w:val="0"/>
              <w:snapToGrid w:val="0"/>
              <w:spacing w:beforeLines="15" w:line="264" w:lineRule="auto"/>
              <w:ind w:left="1400" w:hanging="1400" w:hangingChars="700"/>
              <w:rPr>
                <w:rFonts w:eastAsia="楷体_GB2312"/>
                <w:color w:val="auto"/>
                <w:sz w:val="20"/>
                <w:szCs w:val="20"/>
              </w:rPr>
            </w:pPr>
            <w:r>
              <w:rPr>
                <w:rFonts w:hint="eastAsia" w:ascii="楷体_GB2312" w:hAnsi="楷体_GB2312" w:eastAsia="楷体_GB2312"/>
                <w:color w:val="auto"/>
                <w:sz w:val="20"/>
              </w:rPr>
              <w:t xml:space="preserve">       </w:t>
            </w:r>
            <w:r>
              <w:rPr>
                <w:rFonts w:ascii="楷体_GB2312" w:hAnsi="楷体_GB2312" w:eastAsia="楷体_GB2312"/>
                <w:color w:val="auto"/>
                <w:sz w:val="20"/>
              </w:rPr>
              <w:t xml:space="preserve">  </w:t>
            </w:r>
            <w:r>
              <w:rPr>
                <w:rFonts w:hint="eastAsia" w:ascii="楷体_GB2312" w:hAnsi="楷体_GB2312" w:eastAsia="楷体_GB2312"/>
                <w:color w:val="auto"/>
                <w:sz w:val="20"/>
              </w:rPr>
              <w:t xml:space="preserve"> 3.单位开户名称应与单位名称一致，如有开户名称不一致等特殊情况，必须提供证明文件。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restart"/>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牵头承担单位</w:t>
            </w: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单位名称</w:t>
            </w:r>
          </w:p>
        </w:tc>
        <w:tc>
          <w:tcPr>
            <w:tcW w:w="6413" w:type="dxa"/>
            <w:gridSpan w:val="8"/>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单位类别</w:t>
            </w:r>
          </w:p>
        </w:tc>
        <w:tc>
          <w:tcPr>
            <w:tcW w:w="6413" w:type="dxa"/>
            <w:gridSpan w:val="8"/>
            <w:vAlign w:val="center"/>
          </w:tcPr>
          <w:p>
            <w:pPr>
              <w:tabs>
                <w:tab w:val="left" w:pos="360"/>
              </w:tabs>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□科研院所      □大专院校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单位主管部门</w:t>
            </w:r>
          </w:p>
        </w:tc>
        <w:tc>
          <w:tcPr>
            <w:tcW w:w="3964" w:type="dxa"/>
            <w:gridSpan w:val="4"/>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1134" w:type="dxa"/>
            <w:gridSpan w:val="3"/>
            <w:vAlign w:val="center"/>
          </w:tcPr>
          <w:p>
            <w:pPr>
              <w:autoSpaceDE w:val="0"/>
              <w:autoSpaceDN w:val="0"/>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隶属关系</w:t>
            </w:r>
          </w:p>
        </w:tc>
        <w:tc>
          <w:tcPr>
            <w:tcW w:w="1315" w:type="dxa"/>
            <w:vAlign w:val="center"/>
          </w:tcPr>
          <w:p>
            <w:pPr>
              <w:autoSpaceDE w:val="0"/>
              <w:autoSpaceDN w:val="0"/>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中央/地方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单位组织机构代码</w:t>
            </w:r>
          </w:p>
        </w:tc>
        <w:tc>
          <w:tcPr>
            <w:tcW w:w="6413" w:type="dxa"/>
            <w:gridSpan w:val="8"/>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单位法定代表人姓名</w:t>
            </w:r>
          </w:p>
        </w:tc>
        <w:tc>
          <w:tcPr>
            <w:tcW w:w="6413" w:type="dxa"/>
            <w:gridSpan w:val="8"/>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单位开户名称</w:t>
            </w:r>
          </w:p>
        </w:tc>
        <w:tc>
          <w:tcPr>
            <w:tcW w:w="6413" w:type="dxa"/>
            <w:gridSpan w:val="8"/>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开户银行（全称）</w:t>
            </w:r>
          </w:p>
        </w:tc>
        <w:tc>
          <w:tcPr>
            <w:tcW w:w="2158"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2116" w:type="dxa"/>
            <w:gridSpan w:val="3"/>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汇入地点</w:t>
            </w:r>
          </w:p>
        </w:tc>
        <w:tc>
          <w:tcPr>
            <w:tcW w:w="2139" w:type="dxa"/>
            <w:gridSpan w:val="3"/>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银行账号</w:t>
            </w:r>
          </w:p>
        </w:tc>
        <w:tc>
          <w:tcPr>
            <w:tcW w:w="2158"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2116" w:type="dxa"/>
            <w:gridSpan w:val="3"/>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银行机构代码</w:t>
            </w:r>
          </w:p>
        </w:tc>
        <w:tc>
          <w:tcPr>
            <w:tcW w:w="2139" w:type="dxa"/>
            <w:gridSpan w:val="3"/>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单位所属地区</w:t>
            </w:r>
          </w:p>
        </w:tc>
        <w:tc>
          <w:tcPr>
            <w:tcW w:w="2158"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省</w:t>
            </w:r>
          </w:p>
        </w:tc>
        <w:tc>
          <w:tcPr>
            <w:tcW w:w="1806" w:type="dxa"/>
            <w:gridSpan w:val="2"/>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地市</w:t>
            </w:r>
          </w:p>
        </w:tc>
        <w:tc>
          <w:tcPr>
            <w:tcW w:w="2449" w:type="dxa"/>
            <w:gridSpan w:val="4"/>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电子邮箱</w:t>
            </w:r>
          </w:p>
        </w:tc>
        <w:tc>
          <w:tcPr>
            <w:tcW w:w="6413" w:type="dxa"/>
            <w:gridSpan w:val="8"/>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通信地址</w:t>
            </w:r>
          </w:p>
        </w:tc>
        <w:tc>
          <w:tcPr>
            <w:tcW w:w="6413" w:type="dxa"/>
            <w:gridSpan w:val="8"/>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邮政编码</w:t>
            </w:r>
          </w:p>
        </w:tc>
        <w:tc>
          <w:tcPr>
            <w:tcW w:w="6413" w:type="dxa"/>
            <w:gridSpan w:val="8"/>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restart"/>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相关责任人</w:t>
            </w:r>
          </w:p>
        </w:tc>
        <w:tc>
          <w:tcPr>
            <w:tcW w:w="2129" w:type="dxa"/>
            <w:vMerge w:val="restart"/>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项目（课题）负责人</w:t>
            </w: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身份证号码</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工作单位</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5"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1467" w:type="dxa"/>
            <w:gridSpan w:val="3"/>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0"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1775"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1467" w:type="dxa"/>
            <w:gridSpan w:val="3"/>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邮政编码</w:t>
            </w:r>
          </w:p>
        </w:tc>
        <w:tc>
          <w:tcPr>
            <w:tcW w:w="1830"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通信地址</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restart"/>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项目（课题）联系人</w:t>
            </w: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5"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1467" w:type="dxa"/>
            <w:gridSpan w:val="3"/>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0"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传真号码</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restart"/>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财务负责人</w:t>
            </w: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身份证号码</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5"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1467" w:type="dxa"/>
            <w:gridSpan w:val="3"/>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0"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color w:val="auto"/>
                <w:sz w:val="20"/>
              </w:rPr>
            </w:pPr>
          </w:p>
        </w:tc>
        <w:tc>
          <w:tcPr>
            <w:tcW w:w="2129" w:type="dxa"/>
            <w:vMerge w:val="continue"/>
            <w:vAlign w:val="center"/>
          </w:tcPr>
          <w:p>
            <w:pPr>
              <w:autoSpaceDE w:val="0"/>
              <w:autoSpaceDN w:val="0"/>
              <w:adjustRightInd w:val="0"/>
              <w:snapToGrid w:val="0"/>
              <w:spacing w:line="276" w:lineRule="auto"/>
              <w:rPr>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5072" w:type="dxa"/>
            <w:gridSpan w:val="7"/>
            <w:vAlign w:val="center"/>
          </w:tcPr>
          <w:p>
            <w:pPr>
              <w:autoSpaceDE w:val="0"/>
              <w:autoSpaceDN w:val="0"/>
              <w:adjustRightInd w:val="0"/>
              <w:snapToGrid w:val="0"/>
              <w:spacing w:line="276" w:lineRule="auto"/>
              <w:rPr>
                <w:color w:val="auto"/>
                <w:sz w:val="20"/>
              </w:rPr>
            </w:pPr>
          </w:p>
        </w:tc>
      </w:tr>
    </w:tbl>
    <w:p>
      <w:pPr>
        <w:snapToGrid w:val="0"/>
        <w:spacing w:line="300" w:lineRule="auto"/>
        <w:rPr>
          <w:rFonts w:ascii="长城小标宋体" w:hAnsi="长城小标宋体" w:eastAsia="长城小标宋体"/>
          <w:color w:val="auto"/>
          <w:sz w:val="32"/>
        </w:rPr>
        <w:sectPr>
          <w:pgSz w:w="11906" w:h="16838"/>
          <w:pgMar w:top="1871" w:right="1531" w:bottom="1871" w:left="1531" w:header="850" w:footer="1417" w:gutter="0"/>
          <w:cols w:space="0" w:num="1"/>
          <w:docGrid w:type="lines" w:linePitch="595" w:charSpace="0"/>
        </w:sectPr>
      </w:pPr>
    </w:p>
    <w:p>
      <w:pPr>
        <w:adjustRightInd w:val="0"/>
        <w:snapToGrid w:val="0"/>
        <w:spacing w:line="420" w:lineRule="exact"/>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项目（课题）参与单位基本情况表</w:t>
      </w:r>
    </w:p>
    <w:p>
      <w:pPr>
        <w:autoSpaceDE w:val="0"/>
        <w:autoSpaceDN w:val="0"/>
        <w:adjustRightInd w:val="0"/>
        <w:snapToGrid w:val="0"/>
        <w:rPr>
          <w:rFonts w:ascii="黑体" w:hAnsi="黑体" w:eastAsia="黑体" w:cs="黑体"/>
          <w:color w:val="auto"/>
          <w:sz w:val="20"/>
        </w:rPr>
      </w:pPr>
      <w:r>
        <w:rPr>
          <w:rFonts w:hint="eastAsia" w:ascii="黑体" w:hAnsi="黑体" w:eastAsia="黑体" w:cs="黑体"/>
          <w:color w:val="auto"/>
          <w:sz w:val="20"/>
        </w:rPr>
        <w:t>表B1</w:t>
      </w:r>
    </w:p>
    <w:tbl>
      <w:tblPr>
        <w:tblStyle w:val="17"/>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130"/>
        <w:gridCol w:w="1341"/>
        <w:gridCol w:w="817"/>
        <w:gridCol w:w="957"/>
        <w:gridCol w:w="849"/>
        <w:gridCol w:w="618"/>
        <w:gridCol w:w="517"/>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1" w:hRule="atLeast"/>
          <w:tblHeader/>
          <w:jc w:val="center"/>
        </w:trPr>
        <w:tc>
          <w:tcPr>
            <w:tcW w:w="9010" w:type="dxa"/>
            <w:gridSpan w:val="9"/>
            <w:vAlign w:val="center"/>
          </w:tcPr>
          <w:p>
            <w:pPr>
              <w:autoSpaceDE w:val="0"/>
              <w:autoSpaceDN w:val="0"/>
              <w:adjustRightInd w:val="0"/>
              <w:snapToGrid w:val="0"/>
              <w:spacing w:beforeLines="15" w:line="264" w:lineRule="auto"/>
              <w:ind w:left="1100" w:hanging="1100" w:hangingChars="550"/>
              <w:rPr>
                <w:rFonts w:eastAsia="楷体_GB2312"/>
                <w:color w:val="auto"/>
                <w:sz w:val="20"/>
                <w:szCs w:val="20"/>
              </w:rPr>
            </w:pPr>
            <w:r>
              <w:rPr>
                <w:rFonts w:hint="eastAsia" w:eastAsia="楷体_GB2312"/>
                <w:color w:val="auto"/>
                <w:sz w:val="20"/>
                <w:szCs w:val="20"/>
              </w:rPr>
              <w:t>填表说明：1.</w:t>
            </w:r>
            <w:r>
              <w:rPr>
                <w:rFonts w:hint="eastAsia" w:ascii="楷体_GB2312" w:hAnsi="楷体_GB2312" w:eastAsia="楷体_GB2312"/>
                <w:color w:val="auto"/>
                <w:sz w:val="20"/>
              </w:rPr>
              <w:t>组织机构代码指企事业单位国家标准代码，</w:t>
            </w:r>
            <w:r>
              <w:rPr>
                <w:rFonts w:hint="eastAsia" w:eastAsia="楷体_GB2312"/>
                <w:color w:val="auto"/>
                <w:sz w:val="20"/>
                <w:szCs w:val="20"/>
              </w:rPr>
              <w:t>单位若已三证合一请填写单位社会信用代码</w:t>
            </w:r>
            <w:r>
              <w:rPr>
                <w:rFonts w:hint="eastAsia" w:ascii="宋体" w:hAnsi="宋体" w:cs="宋体"/>
                <w:color w:val="auto"/>
                <w:sz w:val="20"/>
                <w:szCs w:val="20"/>
              </w:rPr>
              <w:t>，</w:t>
            </w:r>
            <w:r>
              <w:rPr>
                <w:rFonts w:hint="eastAsia" w:ascii="楷体_GB2312" w:hAnsi="楷体_GB2312" w:eastAsia="楷体_GB2312"/>
                <w:color w:val="auto"/>
                <w:sz w:val="20"/>
              </w:rPr>
              <w:t xml:space="preserve">            无组织机构代码的单位填写“000000000”</w:t>
            </w:r>
            <w:r>
              <w:rPr>
                <w:rFonts w:hint="eastAsia" w:eastAsia="楷体_GB2312"/>
                <w:color w:val="auto"/>
                <w:sz w:val="20"/>
                <w:szCs w:val="20"/>
              </w:rPr>
              <w:t>；</w:t>
            </w:r>
          </w:p>
          <w:p>
            <w:pPr>
              <w:autoSpaceDE w:val="0"/>
              <w:autoSpaceDN w:val="0"/>
              <w:adjustRightInd w:val="0"/>
              <w:snapToGrid w:val="0"/>
              <w:spacing w:beforeLines="15" w:line="264" w:lineRule="auto"/>
              <w:rPr>
                <w:rFonts w:eastAsia="楷体_GB2312"/>
                <w:color w:val="auto"/>
                <w:sz w:val="20"/>
                <w:szCs w:val="20"/>
              </w:rPr>
            </w:pPr>
            <w:r>
              <w:rPr>
                <w:rFonts w:hint="eastAsia" w:eastAsia="楷体_GB2312"/>
                <w:color w:val="auto"/>
                <w:sz w:val="20"/>
                <w:szCs w:val="20"/>
              </w:rPr>
              <w:t xml:space="preserve">        </w:t>
            </w:r>
            <w:r>
              <w:rPr>
                <w:rFonts w:eastAsia="楷体_GB2312"/>
                <w:color w:val="auto"/>
                <w:sz w:val="20"/>
                <w:szCs w:val="20"/>
              </w:rPr>
              <w:t xml:space="preserve">  </w:t>
            </w:r>
            <w:r>
              <w:rPr>
                <w:rFonts w:hint="eastAsia" w:eastAsia="楷体_GB2312"/>
                <w:color w:val="auto"/>
                <w:sz w:val="20"/>
                <w:szCs w:val="20"/>
              </w:rPr>
              <w:t>2.单位公章名称必须与单位名称一致。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restart"/>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参与单位</w:t>
            </w:r>
          </w:p>
        </w:tc>
        <w:tc>
          <w:tcPr>
            <w:tcW w:w="2130" w:type="dxa"/>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单位名称</w:t>
            </w:r>
          </w:p>
        </w:tc>
        <w:tc>
          <w:tcPr>
            <w:tcW w:w="6412" w:type="dxa"/>
            <w:gridSpan w:val="7"/>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2130" w:type="dxa"/>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单位类别</w:t>
            </w:r>
          </w:p>
        </w:tc>
        <w:tc>
          <w:tcPr>
            <w:tcW w:w="6412" w:type="dxa"/>
            <w:gridSpan w:val="7"/>
            <w:vAlign w:val="center"/>
          </w:tcPr>
          <w:p>
            <w:pPr>
              <w:tabs>
                <w:tab w:val="left" w:pos="360"/>
                <w:tab w:val="left" w:pos="1260"/>
              </w:tabs>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□科研院所      □大专院校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2130" w:type="dxa"/>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单位主管部门</w:t>
            </w:r>
          </w:p>
        </w:tc>
        <w:tc>
          <w:tcPr>
            <w:tcW w:w="3964" w:type="dxa"/>
            <w:gridSpan w:val="4"/>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1135"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隶属关系</w:t>
            </w:r>
          </w:p>
        </w:tc>
        <w:tc>
          <w:tcPr>
            <w:tcW w:w="1313"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中央/地方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2130" w:type="dxa"/>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单位组织机构代码</w:t>
            </w:r>
          </w:p>
        </w:tc>
        <w:tc>
          <w:tcPr>
            <w:tcW w:w="6412" w:type="dxa"/>
            <w:gridSpan w:val="7"/>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2130" w:type="dxa"/>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单位法定代表人姓名</w:t>
            </w:r>
          </w:p>
        </w:tc>
        <w:tc>
          <w:tcPr>
            <w:tcW w:w="6412" w:type="dxa"/>
            <w:gridSpan w:val="7"/>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2130" w:type="dxa"/>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单位所属地区</w:t>
            </w:r>
          </w:p>
        </w:tc>
        <w:tc>
          <w:tcPr>
            <w:tcW w:w="2158"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省</w:t>
            </w:r>
          </w:p>
        </w:tc>
        <w:tc>
          <w:tcPr>
            <w:tcW w:w="1806" w:type="dxa"/>
            <w:gridSpan w:val="2"/>
            <w:vAlign w:val="center"/>
          </w:tcPr>
          <w:p>
            <w:pPr>
              <w:adjustRightInd w:val="0"/>
              <w:snapToGrid w:val="0"/>
              <w:spacing w:beforeLines="15" w:line="264"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地市</w:t>
            </w:r>
          </w:p>
        </w:tc>
        <w:tc>
          <w:tcPr>
            <w:tcW w:w="2448" w:type="dxa"/>
            <w:gridSpan w:val="3"/>
            <w:vAlign w:val="center"/>
          </w:tcPr>
          <w:p>
            <w:pPr>
              <w:adjustRightInd w:val="0"/>
              <w:snapToGrid w:val="0"/>
              <w:spacing w:beforeLines="15" w:line="264"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2130" w:type="dxa"/>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电子邮箱</w:t>
            </w:r>
          </w:p>
        </w:tc>
        <w:tc>
          <w:tcPr>
            <w:tcW w:w="6412" w:type="dxa"/>
            <w:gridSpan w:val="7"/>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2130" w:type="dxa"/>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通信地址</w:t>
            </w:r>
          </w:p>
        </w:tc>
        <w:tc>
          <w:tcPr>
            <w:tcW w:w="6412" w:type="dxa"/>
            <w:gridSpan w:val="7"/>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2130" w:type="dxa"/>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邮政编码</w:t>
            </w:r>
          </w:p>
        </w:tc>
        <w:tc>
          <w:tcPr>
            <w:tcW w:w="6412" w:type="dxa"/>
            <w:gridSpan w:val="7"/>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restart"/>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相关责任人</w:t>
            </w:r>
          </w:p>
        </w:tc>
        <w:tc>
          <w:tcPr>
            <w:tcW w:w="2130" w:type="dxa"/>
            <w:vMerge w:val="restart"/>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参与单位负责人</w:t>
            </w: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71" w:type="dxa"/>
            <w:gridSpan w:val="6"/>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身份证号码</w:t>
            </w:r>
          </w:p>
        </w:tc>
        <w:tc>
          <w:tcPr>
            <w:tcW w:w="5071" w:type="dxa"/>
            <w:gridSpan w:val="6"/>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工作单位</w:t>
            </w:r>
          </w:p>
        </w:tc>
        <w:tc>
          <w:tcPr>
            <w:tcW w:w="5071" w:type="dxa"/>
            <w:gridSpan w:val="6"/>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4"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1467"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0"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1774"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1467"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邮政编码</w:t>
            </w:r>
          </w:p>
        </w:tc>
        <w:tc>
          <w:tcPr>
            <w:tcW w:w="1830"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通信地址</w:t>
            </w:r>
          </w:p>
        </w:tc>
        <w:tc>
          <w:tcPr>
            <w:tcW w:w="5071" w:type="dxa"/>
            <w:gridSpan w:val="6"/>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restart"/>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参与单位联系人</w:t>
            </w: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71" w:type="dxa"/>
            <w:gridSpan w:val="6"/>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4"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1467"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0"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传真号码</w:t>
            </w:r>
          </w:p>
        </w:tc>
        <w:tc>
          <w:tcPr>
            <w:tcW w:w="5071" w:type="dxa"/>
            <w:gridSpan w:val="6"/>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5071" w:type="dxa"/>
            <w:gridSpan w:val="6"/>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restart"/>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财务负责人</w:t>
            </w: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71" w:type="dxa"/>
            <w:gridSpan w:val="6"/>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身份证号码</w:t>
            </w:r>
          </w:p>
        </w:tc>
        <w:tc>
          <w:tcPr>
            <w:tcW w:w="5071" w:type="dxa"/>
            <w:gridSpan w:val="6"/>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4"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1467"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0"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5071" w:type="dxa"/>
            <w:gridSpan w:val="6"/>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szCs w:val="20"/>
              </w:rPr>
            </w:pPr>
          </w:p>
        </w:tc>
      </w:tr>
    </w:tbl>
    <w:p>
      <w:pPr>
        <w:autoSpaceDE w:val="0"/>
        <w:autoSpaceDN w:val="0"/>
        <w:ind w:firstLine="376"/>
        <w:jc w:val="center"/>
        <w:rPr>
          <w:rFonts w:ascii="方正小标宋简体" w:hAnsi="方正小标宋简体" w:eastAsia="方正小标宋简体" w:cs="方正小标宋简体"/>
          <w:color w:val="auto"/>
          <w:sz w:val="32"/>
          <w:szCs w:val="32"/>
        </w:rPr>
      </w:pPr>
      <w:r>
        <w:rPr>
          <w:rFonts w:ascii="宋体" w:hAnsi="宋体"/>
          <w:color w:val="auto"/>
          <w:sz w:val="20"/>
        </w:rPr>
        <w:br w:type="page"/>
      </w:r>
      <w:r>
        <w:rPr>
          <w:rFonts w:hint="eastAsia" w:ascii="方正小标宋简体" w:hAnsi="方正小标宋简体" w:eastAsia="方正小标宋简体" w:cs="方正小标宋简体"/>
          <w:color w:val="auto"/>
          <w:sz w:val="32"/>
          <w:szCs w:val="32"/>
        </w:rPr>
        <w:t>项目（课题）成员基本情况表</w:t>
      </w:r>
    </w:p>
    <w:p>
      <w:pPr>
        <w:autoSpaceDE w:val="0"/>
        <w:autoSpaceDN w:val="0"/>
        <w:spacing w:line="300" w:lineRule="auto"/>
        <w:rPr>
          <w:color w:val="auto"/>
          <w:sz w:val="20"/>
        </w:rPr>
      </w:pPr>
      <w:r>
        <w:rPr>
          <w:rFonts w:hint="eastAsia" w:ascii="黑体" w:hAnsi="黑体" w:eastAsia="黑体" w:cs="黑体"/>
          <w:color w:val="auto"/>
          <w:sz w:val="20"/>
        </w:rPr>
        <w:t>表B2</w:t>
      </w:r>
      <w:r>
        <w:rPr>
          <w:rFonts w:hint="eastAsia"/>
          <w:color w:val="auto"/>
          <w:sz w:val="20"/>
        </w:rPr>
        <w:t xml:space="preserve">    项目（课题）编号：</w:t>
      </w:r>
      <w:r>
        <w:rPr>
          <w:color w:val="auto"/>
          <w:sz w:val="20"/>
        </w:rPr>
        <w:tab/>
      </w:r>
      <w:r>
        <w:rPr>
          <w:rFonts w:eastAsia="楷体_GB2312"/>
          <w:color w:val="auto"/>
          <w:sz w:val="20"/>
        </w:rPr>
        <w:tab/>
      </w:r>
      <w:r>
        <w:rPr>
          <w:rFonts w:hint="eastAsia" w:eastAsia="楷体_GB2312"/>
          <w:color w:val="auto"/>
          <w:sz w:val="20"/>
        </w:rPr>
        <w:t xml:space="preserve">   　 　          </w:t>
      </w:r>
      <w:r>
        <w:rPr>
          <w:rFonts w:hint="eastAsia" w:ascii="宋体" w:hAnsi="宋体" w:eastAsia="楷体_GB2312" w:cs="宋体"/>
          <w:color w:val="auto"/>
          <w:sz w:val="20"/>
        </w:rPr>
        <w:t>项目</w:t>
      </w:r>
      <w:r>
        <w:rPr>
          <w:rFonts w:hint="eastAsia"/>
          <w:color w:val="auto"/>
          <w:sz w:val="20"/>
        </w:rPr>
        <w:t xml:space="preserve">（课题）名称： </w:t>
      </w:r>
    </w:p>
    <w:tbl>
      <w:tblPr>
        <w:tblStyle w:val="17"/>
        <w:tblW w:w="9144" w:type="dxa"/>
        <w:jc w:val="center"/>
        <w:tblLayout w:type="fixed"/>
        <w:tblCellMar>
          <w:top w:w="0" w:type="dxa"/>
          <w:left w:w="0" w:type="dxa"/>
          <w:bottom w:w="0" w:type="dxa"/>
          <w:right w:w="0" w:type="dxa"/>
        </w:tblCellMar>
      </w:tblPr>
      <w:tblGrid>
        <w:gridCol w:w="366"/>
        <w:gridCol w:w="563"/>
        <w:gridCol w:w="1565"/>
        <w:gridCol w:w="4189"/>
        <w:gridCol w:w="931"/>
        <w:gridCol w:w="980"/>
        <w:gridCol w:w="550"/>
      </w:tblGrid>
      <w:tr>
        <w:tblPrEx>
          <w:tblCellMar>
            <w:top w:w="0" w:type="dxa"/>
            <w:left w:w="0" w:type="dxa"/>
            <w:bottom w:w="0" w:type="dxa"/>
            <w:right w:w="0" w:type="dxa"/>
          </w:tblCellMar>
        </w:tblPrEx>
        <w:trPr>
          <w:cantSplit/>
          <w:trHeight w:val="1128" w:hRule="atLeast"/>
          <w:jc w:val="center"/>
        </w:trPr>
        <w:tc>
          <w:tcPr>
            <w:tcW w:w="91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napToGrid w:val="0"/>
              <w:rPr>
                <w:rFonts w:ascii="楷体_GB2312" w:hAnsi="楷体_GB2312" w:eastAsia="楷体_GB2312"/>
                <w:color w:val="auto"/>
                <w:sz w:val="20"/>
              </w:rPr>
            </w:pPr>
            <w:r>
              <w:rPr>
                <w:rFonts w:hint="eastAsia" w:ascii="楷体_GB2312" w:hAnsi="楷体_GB2312" w:eastAsia="楷体_GB2312"/>
                <w:color w:val="auto"/>
                <w:sz w:val="20"/>
              </w:rPr>
              <w:t xml:space="preserve">填表说明：1.人员分类：负责人、骨干、其他人员； </w:t>
            </w:r>
          </w:p>
          <w:p>
            <w:pPr>
              <w:autoSpaceDE w:val="0"/>
              <w:autoSpaceDN w:val="0"/>
              <w:adjustRightInd w:val="0"/>
              <w:snapToGrid w:val="0"/>
              <w:rPr>
                <w:rFonts w:ascii="楷体_GB2312" w:hAnsi="楷体_GB2312" w:eastAsia="楷体_GB2312"/>
                <w:color w:val="auto"/>
                <w:sz w:val="20"/>
              </w:rPr>
            </w:pPr>
            <w:r>
              <w:rPr>
                <w:rFonts w:hint="eastAsia" w:ascii="楷体_GB2312" w:hAnsi="楷体_GB2312" w:eastAsia="楷体_GB2312"/>
                <w:color w:val="auto"/>
                <w:sz w:val="20"/>
              </w:rPr>
              <w:t xml:space="preserve">        </w:t>
            </w:r>
            <w:r>
              <w:rPr>
                <w:rFonts w:ascii="楷体_GB2312" w:hAnsi="楷体_GB2312" w:eastAsia="楷体_GB2312"/>
                <w:color w:val="auto"/>
                <w:sz w:val="20"/>
              </w:rPr>
              <w:t xml:space="preserve">  </w:t>
            </w:r>
            <w:r>
              <w:rPr>
                <w:rFonts w:hint="eastAsia" w:ascii="楷体_GB2312" w:hAnsi="楷体_GB2312" w:eastAsia="楷体_GB2312"/>
                <w:color w:val="auto"/>
                <w:sz w:val="20"/>
              </w:rPr>
              <w:t xml:space="preserve"> 2.职称分类：正高级、副高级、中级、初级、其他；</w:t>
            </w:r>
          </w:p>
          <w:p>
            <w:pPr>
              <w:autoSpaceDE w:val="0"/>
              <w:autoSpaceDN w:val="0"/>
              <w:adjustRightInd w:val="0"/>
              <w:snapToGrid w:val="0"/>
              <w:rPr>
                <w:rFonts w:eastAsia="楷体_GB2312"/>
                <w:color w:val="auto"/>
                <w:sz w:val="20"/>
              </w:rPr>
            </w:pPr>
            <w:r>
              <w:rPr>
                <w:rFonts w:hint="eastAsia" w:ascii="楷体_GB2312" w:hAnsi="楷体_GB2312" w:eastAsia="楷体_GB2312"/>
                <w:color w:val="auto"/>
                <w:sz w:val="20"/>
              </w:rPr>
              <w:t xml:space="preserve">         </w:t>
            </w:r>
            <w:r>
              <w:rPr>
                <w:rFonts w:ascii="楷体_GB2312" w:hAnsi="楷体_GB2312" w:eastAsia="楷体_GB2312"/>
                <w:color w:val="auto"/>
                <w:sz w:val="20"/>
              </w:rPr>
              <w:t xml:space="preserve"> </w:t>
            </w:r>
            <w:r>
              <w:rPr>
                <w:rFonts w:hint="eastAsia" w:ascii="楷体_GB2312" w:hAnsi="楷体_GB2312" w:eastAsia="楷体_GB2312"/>
                <w:color w:val="auto"/>
                <w:sz w:val="20"/>
              </w:rPr>
              <w:t xml:space="preserve"> 3.固定人员需填写人员明细。</w:t>
            </w:r>
          </w:p>
        </w:tc>
      </w:tr>
      <w:tr>
        <w:tblPrEx>
          <w:tblCellMar>
            <w:top w:w="0" w:type="dxa"/>
            <w:left w:w="0" w:type="dxa"/>
            <w:bottom w:w="0" w:type="dxa"/>
            <w:right w:w="0" w:type="dxa"/>
          </w:tblCellMar>
        </w:tblPrEx>
        <w:trPr>
          <w:cantSplit/>
          <w:trHeight w:val="1450" w:hRule="atLeast"/>
          <w:jc w:val="center"/>
        </w:trPr>
        <w:tc>
          <w:tcPr>
            <w:tcW w:w="366"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序号</w:t>
            </w:r>
          </w:p>
        </w:tc>
        <w:tc>
          <w:tcPr>
            <w:tcW w:w="56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姓名</w:t>
            </w:r>
          </w:p>
        </w:tc>
        <w:tc>
          <w:tcPr>
            <w:tcW w:w="15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身份证号码</w:t>
            </w:r>
          </w:p>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（士官证、护照）</w:t>
            </w:r>
          </w:p>
        </w:tc>
        <w:tc>
          <w:tcPr>
            <w:tcW w:w="418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工作单位</w:t>
            </w:r>
          </w:p>
          <w:p>
            <w:pPr>
              <w:adjustRightInd w:val="0"/>
              <w:snapToGrid w:val="0"/>
              <w:jc w:val="center"/>
              <w:rPr>
                <w:rFonts w:ascii="仿宋_GB2312" w:hAnsi="仿宋_GB2312" w:eastAsia="仿宋_GB2312" w:cs="仿宋_GB2312"/>
                <w:color w:val="auto"/>
                <w:sz w:val="20"/>
                <w:szCs w:val="20"/>
              </w:rPr>
            </w:pPr>
          </w:p>
        </w:tc>
        <w:tc>
          <w:tcPr>
            <w:tcW w:w="9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技术职称</w:t>
            </w:r>
          </w:p>
          <w:p>
            <w:pPr>
              <w:adjustRightInd w:val="0"/>
              <w:snapToGrid w:val="0"/>
              <w:jc w:val="center"/>
              <w:rPr>
                <w:rFonts w:ascii="仿宋_GB2312" w:hAnsi="仿宋_GB2312" w:eastAsia="仿宋_GB2312" w:cs="仿宋_GB2312"/>
                <w:color w:val="auto"/>
                <w:sz w:val="20"/>
                <w:szCs w:val="20"/>
              </w:rPr>
            </w:pPr>
          </w:p>
        </w:tc>
        <w:tc>
          <w:tcPr>
            <w:tcW w:w="9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投入本项目</w:t>
            </w:r>
            <w:r>
              <w:rPr>
                <w:rFonts w:hint="eastAsia" w:ascii="仿宋_GB2312" w:hAnsi="仿宋_GB2312" w:eastAsia="仿宋_GB2312" w:cs="仿宋_GB2312"/>
                <w:color w:val="auto"/>
                <w:sz w:val="20"/>
              </w:rPr>
              <w:t>（课题）</w:t>
            </w:r>
            <w:r>
              <w:rPr>
                <w:rFonts w:hint="eastAsia" w:ascii="仿宋_GB2312" w:hAnsi="仿宋_GB2312" w:eastAsia="仿宋_GB2312" w:cs="仿宋_GB2312"/>
                <w:color w:val="auto"/>
                <w:sz w:val="20"/>
                <w:szCs w:val="20"/>
              </w:rPr>
              <w:t>的全时工作时间</w:t>
            </w:r>
          </w:p>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（人月）</w:t>
            </w:r>
          </w:p>
        </w:tc>
        <w:tc>
          <w:tcPr>
            <w:tcW w:w="5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人员</w:t>
            </w:r>
          </w:p>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分类</w:t>
            </w:r>
          </w:p>
        </w:tc>
      </w:tr>
      <w:tr>
        <w:tblPrEx>
          <w:tblCellMar>
            <w:top w:w="0" w:type="dxa"/>
            <w:left w:w="0" w:type="dxa"/>
            <w:bottom w:w="0" w:type="dxa"/>
            <w:right w:w="0" w:type="dxa"/>
          </w:tblCellMar>
        </w:tblPrEx>
        <w:trPr>
          <w:cantSplit/>
          <w:trHeight w:val="397" w:hRule="atLeast"/>
          <w:jc w:val="center"/>
        </w:trPr>
        <w:tc>
          <w:tcPr>
            <w:tcW w:w="3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668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固定人员合计</w:t>
            </w: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r>
        <w:tblPrEx>
          <w:tblCellMar>
            <w:top w:w="0" w:type="dxa"/>
            <w:left w:w="0" w:type="dxa"/>
            <w:bottom w:w="0" w:type="dxa"/>
            <w:right w:w="0" w:type="dxa"/>
          </w:tblCellMar>
        </w:tblPrEx>
        <w:trPr>
          <w:cantSplit/>
          <w:trHeight w:val="397" w:hRule="atLeast"/>
          <w:jc w:val="center"/>
        </w:trPr>
        <w:tc>
          <w:tcPr>
            <w:tcW w:w="668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流动人员或临时聘用人员合计</w:t>
            </w: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r>
        <w:tblPrEx>
          <w:tblCellMar>
            <w:top w:w="0" w:type="dxa"/>
            <w:left w:w="0" w:type="dxa"/>
            <w:bottom w:w="0" w:type="dxa"/>
            <w:right w:w="0" w:type="dxa"/>
          </w:tblCellMar>
        </w:tblPrEx>
        <w:trPr>
          <w:cantSplit/>
          <w:trHeight w:val="397" w:hRule="atLeast"/>
          <w:jc w:val="center"/>
        </w:trPr>
        <w:tc>
          <w:tcPr>
            <w:tcW w:w="6683" w:type="dxa"/>
            <w:gridSpan w:val="4"/>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累计</w:t>
            </w: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bl>
    <w:p>
      <w:pPr>
        <w:numPr>
          <w:ilvl w:val="2"/>
          <w:numId w:val="0"/>
        </w:numPr>
        <w:rPr>
          <w:color w:val="auto"/>
        </w:rPr>
      </w:pPr>
    </w:p>
    <w:p>
      <w:pPr>
        <w:rPr>
          <w:color w:val="auto"/>
        </w:rPr>
      </w:pPr>
    </w:p>
    <w:p>
      <w:pPr>
        <w:adjustRightInd w:val="0"/>
        <w:snapToGrid w:val="0"/>
        <w:spacing w:line="590" w:lineRule="exact"/>
        <w:rPr>
          <w:rFonts w:ascii="黑体" w:hAnsi="黑体" w:eastAsia="黑体" w:cs="黑体"/>
          <w:bCs/>
          <w:color w:val="auto"/>
          <w:kern w:val="0"/>
          <w:sz w:val="32"/>
          <w:szCs w:val="32"/>
        </w:rPr>
      </w:pPr>
    </w:p>
    <w:p>
      <w:pPr>
        <w:adjustRightInd w:val="0"/>
        <w:snapToGrid w:val="0"/>
        <w:spacing w:line="590" w:lineRule="exact"/>
        <w:ind w:firstLine="640" w:firstLineChars="200"/>
        <w:rPr>
          <w:rFonts w:ascii="黑体" w:hAnsi="黑体" w:eastAsia="黑体" w:cs="黑体"/>
          <w:bCs/>
          <w:color w:val="auto"/>
          <w:kern w:val="0"/>
          <w:sz w:val="32"/>
          <w:szCs w:val="32"/>
        </w:rPr>
        <w:sectPr>
          <w:pgSz w:w="11906" w:h="16838"/>
          <w:pgMar w:top="1871" w:right="1531" w:bottom="1871" w:left="1531" w:header="850" w:footer="1417" w:gutter="0"/>
          <w:cols w:space="0" w:num="1"/>
          <w:docGrid w:type="lines" w:linePitch="595" w:charSpace="0"/>
        </w:sectPr>
      </w:pP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二、项目（课题）的立项必要性分析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要介绍研究/推广示范的背景意义、国内外相关的情况；预期解决的重大问题；概述项目（课题）与广东省农业领域相关规划级战略、学科发展的相关性；所面向的广东省经济社会发展需求；预期解决的重大或关键科学问题）</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（技术推广示范类项目介绍技术特点，如已经推广示范，需要介绍推广示范情况）</w:t>
      </w: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三、项目（课题）内容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（分别按项目（课题）牵头承担单位和项目（课题）参与单位详述项目（课题）计划开展的研究开发内容或推广内容，其中推广示范项目应对其核心技术及其配套技术进行重点描述，明确技术要点。）</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（一）关联关系说明</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（应如实主动说明项目（课题）承担单位之间有无关联关系，或项目（课题）负责人与参与单位之间有无关联关系。格式自拟。）</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（二）项目（课题）牵头承担单位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1.单位名称：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项目（课题）负责人：</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2.研究开发内容（或推广内容）：</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（三）项目（课题）参与单位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1.单位名称：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2.研究开发内容（或推广内容）：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四、项目（课题）立项的目标（绩效目标）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（简要介绍项目（课题）的预计实现的整体目标，并对目标进行必要的分解，明确具体的目标和目标的考核指标，并提出明确的考核指标值；对预计产生的绩效效益逐项进行说明）</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（一）总体目标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（二）总体考核指标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（三）各任务目标及考核指标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（技术推广示范项目详述推广示范的范围、受益对象和受益程度，重点对推广示范过程中节约成本、提升品质、增加效益、保护耕地与生态环境进行阐述）</w:t>
      </w: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五、项目（课题）技术方案</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（简要介绍项目（课题）的技术方案，并按照任务的分解方式，对每个任务的技术路线进行说明）</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（一）技术路线</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1.技术方案</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2.主要技术指标和参数分析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3.可行性分析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4.优点和积极效果分析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5.所要解决的关键问题分析</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（二）主要创新点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1.创新的主要性质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（包含首创性、价值性、实效性、系统性等）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2.创新的类型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（包含原始创新、自主创新、合作创新等）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3.创新的价值</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（三）知识产权和技术标准分析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1.知识产权分析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（1）知识产权专利布局分析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（2）现有知识产权侵权与创新性分析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（3）项目（课题）实施许可分析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（主要分析项目（课题）形成的知识产权价值和实施许可可能性和方式等。）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2.技术标准分析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（从知识产权与技术标准的推动关系分析，制定技术标准）。</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（四）预期的技术成果应用和价值</w:t>
      </w:r>
    </w:p>
    <w:p>
      <w:pPr>
        <w:numPr>
          <w:ilvl w:val="0"/>
          <w:numId w:val="20"/>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技术成果的形式</w:t>
      </w:r>
    </w:p>
    <w:p>
      <w:pPr>
        <w:numPr>
          <w:ilvl w:val="0"/>
          <w:numId w:val="20"/>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技术成果的预期价值（成果转移转化）</w:t>
      </w:r>
    </w:p>
    <w:p>
      <w:pPr>
        <w:numPr>
          <w:ilvl w:val="0"/>
          <w:numId w:val="20"/>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技术应用前景及潜在交易市场</w:t>
      </w: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六、基础条件和优势</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（一）承担单位团队基本情况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（与课题相关的实力和基础、以往业绩等）</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（二）承担单位与同类机构的比较分析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（完成预期目标的技术、人才、机制、设施设备优势等）</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（三）负责人及主要骨干人员的情况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（从事过的主要相关研究及所负责任和作用；相关研究和产业化成果、发明专利和获奖情况，在国内外主要刊物上发表的于本项目（课题）相关的研究成果情况）</w:t>
      </w: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七、组织方式和管理机制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（组织方式和机制、产学研结合、创新人才队伍的凝聚和培养等）</w:t>
      </w: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八、项目（课题）进度安排</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（对项目（课题）的整体进度进行明确，对项目（课题）的进度进行必要的细化，明确每个阶段需完成的任务及目标）</w:t>
      </w: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九、项目（课题）预算</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表B3：项目（课题）预算汇总表；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表B4-19：支出科目预算明细表；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表B20：项目（课题）承担单位资金分配预算明细表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（项目（课题）研究中如包含推广示范工作内容，推广示范工作预算需单独披露。项目（课题）整体为推广示范任务，则全部记入推广示范资金）</w:t>
      </w:r>
    </w:p>
    <w:p>
      <w:pPr>
        <w:adjustRightInd w:val="0"/>
        <w:snapToGrid w:val="0"/>
        <w:spacing w:line="420" w:lineRule="exact"/>
        <w:rPr>
          <w:rFonts w:ascii="仿宋_GB2312" w:hAnsi="仿宋_GB2312" w:eastAsia="仿宋_GB2312" w:cs="仿宋_GB2312"/>
          <w:color w:val="auto"/>
          <w:sz w:val="28"/>
          <w:szCs w:val="28"/>
        </w:rPr>
      </w:pPr>
    </w:p>
    <w:p>
      <w:pPr>
        <w:adjustRightInd w:val="0"/>
        <w:snapToGrid w:val="0"/>
        <w:spacing w:line="420" w:lineRule="exact"/>
        <w:rPr>
          <w:rFonts w:ascii="仿宋_GB2312" w:hAnsi="仿宋_GB2312" w:eastAsia="仿宋_GB2312" w:cs="仿宋_GB2312"/>
          <w:color w:val="auto"/>
          <w:sz w:val="28"/>
          <w:szCs w:val="28"/>
        </w:rPr>
      </w:pPr>
    </w:p>
    <w:p>
      <w:pPr>
        <w:autoSpaceDE w:val="0"/>
        <w:autoSpaceDN w:val="0"/>
        <w:spacing w:line="360" w:lineRule="auto"/>
        <w:jc w:val="center"/>
        <w:rPr>
          <w:rFonts w:eastAsia="黑体"/>
          <w:color w:val="auto"/>
          <w:sz w:val="28"/>
        </w:rPr>
        <w:sectPr>
          <w:pgSz w:w="11906" w:h="16838"/>
          <w:pgMar w:top="1871" w:right="1531" w:bottom="1871" w:left="1531" w:header="850" w:footer="1417" w:gutter="0"/>
          <w:cols w:space="0" w:num="1"/>
          <w:docGrid w:type="lines" w:linePitch="595" w:charSpace="0"/>
        </w:sectPr>
      </w:pPr>
      <w:r>
        <w:rPr>
          <w:rFonts w:eastAsia="黑体"/>
          <w:color w:val="auto"/>
          <w:sz w:val="28"/>
        </w:rPr>
        <w:br w:type="page"/>
      </w:r>
    </w:p>
    <w:p>
      <w:pPr>
        <w:autoSpaceDE w:val="0"/>
        <w:autoSpaceDN w:val="0"/>
        <w:spacing w:line="360" w:lineRule="auto"/>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项目（课题）预算汇总表</w:t>
      </w:r>
    </w:p>
    <w:p>
      <w:pPr>
        <w:autoSpaceDE w:val="0"/>
        <w:autoSpaceDN w:val="0"/>
        <w:adjustRightInd w:val="0"/>
        <w:snapToGrid w:val="0"/>
        <w:spacing w:line="300" w:lineRule="auto"/>
        <w:rPr>
          <w:rFonts w:ascii="黑体" w:hAnsi="黑体" w:eastAsia="黑体" w:cs="黑体"/>
          <w:color w:val="auto"/>
          <w:sz w:val="20"/>
        </w:rPr>
      </w:pPr>
      <w:r>
        <w:rPr>
          <w:rFonts w:hint="eastAsia" w:ascii="黑体" w:hAnsi="黑体" w:eastAsia="黑体" w:cs="黑体"/>
          <w:color w:val="auto"/>
          <w:sz w:val="20"/>
        </w:rPr>
        <w:t xml:space="preserve">表B3    </w:t>
      </w:r>
      <w:r>
        <w:rPr>
          <w:rFonts w:hint="eastAsia" w:ascii="黑体" w:hAnsi="黑体" w:eastAsia="黑体" w:cs="黑体"/>
          <w:color w:val="auto"/>
          <w:sz w:val="20"/>
        </w:rPr>
        <w:tab/>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xml:space="preserve"> 　　                                       金额单位：万元</w:t>
      </w:r>
    </w:p>
    <w:tbl>
      <w:tblPr>
        <w:tblStyle w:val="17"/>
        <w:tblW w:w="1362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56"/>
        <w:gridCol w:w="3373"/>
        <w:gridCol w:w="1417"/>
        <w:gridCol w:w="1875"/>
        <w:gridCol w:w="1315"/>
        <w:gridCol w:w="1940"/>
        <w:gridCol w:w="1446"/>
        <w:gridCol w:w="18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8" w:hRule="atLeast"/>
          <w:tblHeader/>
          <w:jc w:val="center"/>
        </w:trPr>
        <w:tc>
          <w:tcPr>
            <w:tcW w:w="456" w:type="dxa"/>
            <w:vMerge w:val="restart"/>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序号</w:t>
            </w:r>
          </w:p>
        </w:tc>
        <w:tc>
          <w:tcPr>
            <w:tcW w:w="3373" w:type="dxa"/>
            <w:vMerge w:val="restart"/>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预算科目名称</w:t>
            </w:r>
          </w:p>
        </w:tc>
        <w:tc>
          <w:tcPr>
            <w:tcW w:w="3292" w:type="dxa"/>
            <w:gridSpan w:val="2"/>
            <w:tcBorders>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合计</w:t>
            </w:r>
          </w:p>
        </w:tc>
        <w:tc>
          <w:tcPr>
            <w:tcW w:w="3255" w:type="dxa"/>
            <w:gridSpan w:val="2"/>
            <w:tcBorders>
              <w:lef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省级财政专项资金</w:t>
            </w:r>
          </w:p>
        </w:tc>
        <w:tc>
          <w:tcPr>
            <w:tcW w:w="3248" w:type="dxa"/>
            <w:gridSpan w:val="2"/>
            <w:tcBorders>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其他渠道资金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8" w:hRule="atLeast"/>
          <w:tblHeader/>
          <w:jc w:val="center"/>
        </w:trPr>
        <w:tc>
          <w:tcPr>
            <w:tcW w:w="456" w:type="dxa"/>
            <w:vMerge w:val="continue"/>
            <w:vAlign w:val="center"/>
          </w:tcPr>
          <w:p>
            <w:pPr>
              <w:autoSpaceDE w:val="0"/>
              <w:autoSpaceDN w:val="0"/>
              <w:adjustRightInd w:val="0"/>
              <w:snapToGrid w:val="0"/>
              <w:jc w:val="center"/>
              <w:rPr>
                <w:rFonts w:ascii="黑体" w:hAnsi="黑体" w:eastAsia="黑体" w:cs="黑体"/>
                <w:color w:val="auto"/>
                <w:sz w:val="20"/>
                <w:szCs w:val="20"/>
              </w:rPr>
            </w:pPr>
          </w:p>
        </w:tc>
        <w:tc>
          <w:tcPr>
            <w:tcW w:w="3373" w:type="dxa"/>
            <w:vMerge w:val="continue"/>
            <w:vAlign w:val="center"/>
          </w:tcPr>
          <w:p>
            <w:pPr>
              <w:autoSpaceDE w:val="0"/>
              <w:autoSpaceDN w:val="0"/>
              <w:adjustRightInd w:val="0"/>
              <w:snapToGrid w:val="0"/>
              <w:jc w:val="center"/>
              <w:rPr>
                <w:rFonts w:ascii="黑体" w:hAnsi="黑体" w:eastAsia="黑体" w:cs="黑体"/>
                <w:color w:val="auto"/>
                <w:sz w:val="20"/>
                <w:szCs w:val="20"/>
              </w:rPr>
            </w:pPr>
          </w:p>
        </w:tc>
        <w:tc>
          <w:tcPr>
            <w:tcW w:w="1417" w:type="dxa"/>
            <w:tcBorders>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w:t>
            </w:r>
          </w:p>
        </w:tc>
        <w:tc>
          <w:tcPr>
            <w:tcW w:w="1875" w:type="dxa"/>
            <w:tcBorders>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其中：推广示范资金</w:t>
            </w: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w:t>
            </w:r>
          </w:p>
        </w:tc>
        <w:tc>
          <w:tcPr>
            <w:tcW w:w="1940"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其中：推广示范资金</w:t>
            </w:r>
          </w:p>
        </w:tc>
        <w:tc>
          <w:tcPr>
            <w:tcW w:w="1446" w:type="dxa"/>
            <w:tcBorders>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w:t>
            </w:r>
          </w:p>
        </w:tc>
        <w:tc>
          <w:tcPr>
            <w:tcW w:w="1802" w:type="dxa"/>
            <w:tcBorders>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其中：推广示范资金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72"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3373" w:type="dxa"/>
            <w:vAlign w:val="center"/>
          </w:tcPr>
          <w:p>
            <w:pPr>
              <w:autoSpaceDE w:val="0"/>
              <w:autoSpaceDN w:val="0"/>
              <w:adjustRightInd w:val="0"/>
              <w:snapToGrid w:val="0"/>
              <w:rPr>
                <w:rFonts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一、资金支出</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72"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（一）直接费用</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1.设备费</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2.材料费</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3.测试化验加工费</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4.燃料动力费</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5.出版/文献/信息传播/知识产权事务费</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6.会议/差旅/国际合作交流费</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7.培训费</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8.劳务费</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9.人员费</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10.专家咨询费</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11.基本建设费</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（1）房屋建筑物构建</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（2）专用设备购置</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（3）基础设施建设</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（4）大型修缮</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（5）信息网络建设</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（6）其他基本建设支出</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12.其他费用</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（二）间接费用</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w:t>
            </w:r>
          </w:p>
        </w:tc>
        <w:tc>
          <w:tcPr>
            <w:tcW w:w="13168" w:type="dxa"/>
            <w:gridSpan w:val="7"/>
            <w:tcBorders>
              <w:right w:val="single" w:color="auto" w:sz="4" w:space="0"/>
            </w:tcBorders>
            <w:vAlign w:val="center"/>
          </w:tcPr>
          <w:p>
            <w:pPr>
              <w:autoSpaceDE w:val="0"/>
              <w:autoSpaceDN w:val="0"/>
              <w:adjustRightInd w:val="0"/>
              <w:snapToGrid w:val="0"/>
              <w:jc w:val="left"/>
              <w:rPr>
                <w:rFonts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二、项目（课题）资金来源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（一）省级财政专项资金</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（二）其他渠道资金</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w:t>
            </w:r>
          </w:p>
        </w:tc>
        <w:tc>
          <w:tcPr>
            <w:tcW w:w="3373" w:type="dxa"/>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1.单位自筹资金</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tcBorders>
              <w:bottom w:val="single" w:color="auto" w:sz="6"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w:t>
            </w:r>
          </w:p>
        </w:tc>
        <w:tc>
          <w:tcPr>
            <w:tcW w:w="3373" w:type="dxa"/>
            <w:tcBorders>
              <w:bottom w:val="single" w:color="auto" w:sz="6" w:space="0"/>
            </w:tcBorders>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2.其他资金</w:t>
            </w:r>
          </w:p>
        </w:tc>
        <w:tc>
          <w:tcPr>
            <w:tcW w:w="1417" w:type="dxa"/>
            <w:tcBorders>
              <w:bottom w:val="single" w:color="auto" w:sz="6"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75" w:type="dxa"/>
            <w:tcBorders>
              <w:bottom w:val="single" w:color="auto" w:sz="6"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bottom w:val="single" w:color="auto" w:sz="6"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940" w:type="dxa"/>
            <w:tcBorders>
              <w:bottom w:val="single" w:color="auto" w:sz="6"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bottom w:val="single" w:color="auto" w:sz="6"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bottom w:val="single" w:color="auto" w:sz="6"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bl>
    <w:p>
      <w:pPr>
        <w:topLinePunct/>
        <w:adjustRightInd w:val="0"/>
        <w:snapToGrid w:val="0"/>
        <w:ind w:firstLine="360" w:firstLineChars="200"/>
        <w:rPr>
          <w:rFonts w:ascii="仿宋_GB2312" w:hAnsi="仿宋_GB2312" w:eastAsia="仿宋_GB2312" w:cs="仿宋_GB2312"/>
          <w:color w:val="auto"/>
          <w:sz w:val="18"/>
        </w:rPr>
      </w:pPr>
    </w:p>
    <w:p>
      <w:pPr>
        <w:topLinePunct/>
        <w:adjustRightInd w:val="0"/>
        <w:snapToGrid w:val="0"/>
        <w:ind w:firstLine="360" w:firstLineChars="200"/>
        <w:rPr>
          <w:rFonts w:ascii="仿宋_GB2312" w:hAnsi="仿宋_GB2312" w:eastAsia="仿宋_GB2312" w:cs="仿宋_GB2312"/>
          <w:color w:val="auto"/>
          <w:sz w:val="32"/>
        </w:rPr>
      </w:pPr>
      <w:r>
        <w:rPr>
          <w:rFonts w:hint="eastAsia" w:ascii="仿宋_GB2312" w:hAnsi="仿宋_GB2312" w:eastAsia="仿宋_GB2312" w:cs="仿宋_GB2312"/>
          <w:color w:val="auto"/>
          <w:sz w:val="18"/>
        </w:rPr>
        <w:t>注：1、请提供表B4-B19；</w:t>
      </w:r>
    </w:p>
    <w:p>
      <w:pPr>
        <w:topLinePunct/>
        <w:adjustRightInd w:val="0"/>
        <w:snapToGrid w:val="0"/>
        <w:ind w:firstLine="640" w:firstLineChars="200"/>
        <w:rPr>
          <w:rFonts w:ascii="仿宋_GB2312" w:hAnsi="仿宋_GB2312" w:eastAsia="仿宋_GB2312" w:cs="仿宋_GB2312"/>
          <w:color w:val="auto"/>
          <w:sz w:val="32"/>
        </w:rPr>
        <w:sectPr>
          <w:pgSz w:w="16838" w:h="11906" w:orient="landscape"/>
          <w:pgMar w:top="1531" w:right="1871" w:bottom="1531" w:left="1871" w:header="850" w:footer="1417" w:gutter="0"/>
          <w:cols w:space="0" w:num="1"/>
          <w:docGrid w:type="lines" w:linePitch="595" w:charSpace="0"/>
        </w:sectPr>
      </w:pPr>
    </w:p>
    <w:p>
      <w:pPr>
        <w:autoSpaceDE w:val="0"/>
        <w:autoSpaceDN w:val="0"/>
        <w:spacing w:line="300" w:lineRule="auto"/>
        <w:ind w:left="601" w:firstLine="536"/>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设备费——购置/试制设备预算明细表</w:t>
      </w:r>
    </w:p>
    <w:p>
      <w:pPr>
        <w:autoSpaceDE w:val="0"/>
        <w:autoSpaceDN w:val="0"/>
        <w:spacing w:line="300" w:lineRule="auto"/>
        <w:ind w:firstLine="200" w:firstLineChars="100"/>
        <w:rPr>
          <w:rFonts w:ascii="黑体" w:hAnsi="黑体" w:eastAsia="黑体" w:cs="黑体"/>
          <w:color w:val="auto"/>
          <w:sz w:val="20"/>
        </w:rPr>
      </w:pPr>
      <w:r>
        <w:rPr>
          <w:rFonts w:hint="eastAsia" w:ascii="黑体" w:hAnsi="黑体" w:eastAsia="黑体" w:cs="黑体"/>
          <w:color w:val="auto"/>
          <w:sz w:val="20"/>
        </w:rPr>
        <w:t xml:space="preserve">表B4     </w:t>
      </w:r>
      <w:r>
        <w:rPr>
          <w:rFonts w:hint="eastAsia" w:ascii="黑体" w:hAnsi="黑体" w:eastAsia="黑体" w:cs="黑体"/>
          <w:color w:val="auto"/>
          <w:sz w:val="20"/>
        </w:rPr>
        <w:tab/>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xml:space="preserve"> 　　                               金额单位：万元</w:t>
      </w:r>
    </w:p>
    <w:tbl>
      <w:tblPr>
        <w:tblStyle w:val="17"/>
        <w:tblW w:w="13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3245"/>
        <w:gridCol w:w="1013"/>
        <w:gridCol w:w="778"/>
        <w:gridCol w:w="648"/>
        <w:gridCol w:w="695"/>
        <w:gridCol w:w="1085"/>
        <w:gridCol w:w="1143"/>
        <w:gridCol w:w="968"/>
        <w:gridCol w:w="808"/>
        <w:gridCol w:w="1109"/>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13829" w:type="dxa"/>
            <w:gridSpan w:val="12"/>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填表说明：1.设备分类：购置、试制；</w:t>
            </w:r>
          </w:p>
          <w:p>
            <w:pPr>
              <w:adjustRightInd w:val="0"/>
              <w:snapToGrid w:val="0"/>
              <w:spacing w:line="276" w:lineRule="auto"/>
              <w:ind w:firstLine="1400" w:firstLineChars="700"/>
              <w:rPr>
                <w:rFonts w:eastAsia="楷体_GB2312"/>
                <w:color w:val="auto"/>
                <w:sz w:val="20"/>
                <w:szCs w:val="20"/>
              </w:rPr>
            </w:pPr>
            <w:r>
              <w:rPr>
                <w:rFonts w:hint="eastAsia" w:eastAsia="楷体_GB2312"/>
                <w:color w:val="auto"/>
                <w:sz w:val="20"/>
                <w:szCs w:val="20"/>
              </w:rPr>
              <w:t>2.购置设备类型：通用、专用；</w:t>
            </w:r>
          </w:p>
          <w:p>
            <w:pPr>
              <w:adjustRightInd w:val="0"/>
              <w:snapToGrid w:val="0"/>
              <w:spacing w:line="276" w:lineRule="auto"/>
              <w:ind w:firstLine="1400" w:firstLineChars="700"/>
              <w:rPr>
                <w:rFonts w:eastAsia="楷体_GB2312"/>
                <w:color w:val="auto"/>
                <w:sz w:val="20"/>
                <w:szCs w:val="20"/>
              </w:rPr>
            </w:pPr>
            <w:r>
              <w:rPr>
                <w:rFonts w:hint="eastAsia" w:eastAsia="楷体_GB2312"/>
                <w:color w:val="auto"/>
                <w:sz w:val="20"/>
                <w:szCs w:val="20"/>
              </w:rPr>
              <w:t>3.资金来源：省级财政专项资金、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p>
            <w:pPr>
              <w:adjustRightInd w:val="0"/>
              <w:snapToGrid w:val="0"/>
              <w:spacing w:line="276" w:lineRule="auto"/>
              <w:ind w:firstLine="1400" w:firstLineChars="700"/>
              <w:rPr>
                <w:rFonts w:eastAsia="楷体_GB2312"/>
                <w:color w:val="auto"/>
                <w:sz w:val="20"/>
                <w:szCs w:val="20"/>
              </w:rPr>
            </w:pPr>
            <w:r>
              <w:rPr>
                <w:rFonts w:hint="eastAsia" w:eastAsia="楷体_GB2312"/>
                <w:color w:val="auto"/>
                <w:sz w:val="20"/>
                <w:szCs w:val="20"/>
              </w:rPr>
              <w:t>4</w:t>
            </w:r>
            <w:r>
              <w:rPr>
                <w:rFonts w:eastAsia="楷体_GB2312"/>
                <w:color w:val="auto"/>
                <w:sz w:val="20"/>
                <w:szCs w:val="20"/>
              </w:rPr>
              <w:t>.</w:t>
            </w:r>
            <w:r>
              <w:rPr>
                <w:rFonts w:hint="eastAsia" w:eastAsia="楷体_GB2312"/>
                <w:color w:val="auto"/>
                <w:sz w:val="20"/>
                <w:szCs w:val="20"/>
              </w:rPr>
              <w:t>试制设备不需填列本表（</w:t>
            </w:r>
            <w:r>
              <w:rPr>
                <w:rFonts w:eastAsia="楷体_GB2312"/>
                <w:color w:val="auto"/>
                <w:sz w:val="20"/>
                <w:szCs w:val="20"/>
              </w:rPr>
              <w:t>8</w:t>
            </w:r>
            <w:r>
              <w:rPr>
                <w:rFonts w:hint="eastAsia" w:eastAsia="楷体_GB2312"/>
                <w:color w:val="auto"/>
                <w:sz w:val="20"/>
                <w:szCs w:val="20"/>
              </w:rPr>
              <w:t>）列、（</w:t>
            </w:r>
            <w:r>
              <w:rPr>
                <w:rFonts w:eastAsia="楷体_GB2312"/>
                <w:color w:val="auto"/>
                <w:sz w:val="20"/>
                <w:szCs w:val="20"/>
              </w:rPr>
              <w:t>9</w:t>
            </w:r>
            <w:r>
              <w:rPr>
                <w:rFonts w:hint="eastAsia" w:eastAsia="楷体_GB2312"/>
                <w:color w:val="auto"/>
                <w:sz w:val="20"/>
                <w:szCs w:val="20"/>
              </w:rPr>
              <w:t>）列、（1</w:t>
            </w:r>
            <w:r>
              <w:rPr>
                <w:rFonts w:eastAsia="楷体_GB2312"/>
                <w:color w:val="auto"/>
                <w:sz w:val="20"/>
                <w:szCs w:val="20"/>
              </w:rPr>
              <w:t>0</w:t>
            </w:r>
            <w:r>
              <w:rPr>
                <w:rFonts w:hint="eastAsia" w:eastAsia="楷体_GB2312"/>
                <w:color w:val="auto"/>
                <w:sz w:val="20"/>
                <w:szCs w:val="20"/>
              </w:rPr>
              <w:t>）列；</w:t>
            </w:r>
          </w:p>
          <w:p>
            <w:pPr>
              <w:adjustRightInd w:val="0"/>
              <w:snapToGrid w:val="0"/>
              <w:spacing w:line="276" w:lineRule="auto"/>
              <w:ind w:firstLine="1400" w:firstLineChars="700"/>
              <w:rPr>
                <w:rFonts w:ascii="宋体" w:hAnsi="宋体"/>
                <w:color w:val="auto"/>
                <w:kern w:val="0"/>
                <w:sz w:val="20"/>
                <w:szCs w:val="20"/>
              </w:rPr>
            </w:pPr>
            <w:r>
              <w:rPr>
                <w:rFonts w:hint="eastAsia" w:eastAsia="楷体_GB2312"/>
                <w:color w:val="auto"/>
                <w:sz w:val="20"/>
                <w:szCs w:val="20"/>
              </w:rPr>
              <w:t>5.设备单价的单位为万元/台套，设备数量的单位为台套；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197" w:type="dxa"/>
            <w:vMerge w:val="restart"/>
            <w:vAlign w:val="center"/>
          </w:tcPr>
          <w:p>
            <w:pPr>
              <w:adjustRightInd w:val="0"/>
              <w:snapToGrid w:val="0"/>
              <w:spacing w:line="276" w:lineRule="auto"/>
              <w:jc w:val="center"/>
              <w:rPr>
                <w:color w:val="auto"/>
                <w:kern w:val="0"/>
                <w:sz w:val="20"/>
                <w:szCs w:val="20"/>
              </w:rPr>
            </w:pPr>
            <w:r>
              <w:rPr>
                <w:color w:val="auto"/>
                <w:kern w:val="0"/>
                <w:sz w:val="20"/>
                <w:szCs w:val="20"/>
              </w:rPr>
              <w:t>序号</w:t>
            </w:r>
          </w:p>
        </w:tc>
        <w:tc>
          <w:tcPr>
            <w:tcW w:w="3245" w:type="dxa"/>
            <w:vAlign w:val="center"/>
          </w:tcPr>
          <w:p>
            <w:pPr>
              <w:adjustRightInd w:val="0"/>
              <w:snapToGrid w:val="0"/>
              <w:spacing w:line="276" w:lineRule="auto"/>
              <w:jc w:val="center"/>
              <w:rPr>
                <w:color w:val="auto"/>
                <w:kern w:val="0"/>
                <w:sz w:val="20"/>
                <w:szCs w:val="20"/>
              </w:rPr>
            </w:pPr>
            <w:r>
              <w:rPr>
                <w:color w:val="auto"/>
                <w:kern w:val="0"/>
                <w:sz w:val="20"/>
                <w:szCs w:val="20"/>
              </w:rPr>
              <w:t>设备名称</w:t>
            </w:r>
          </w:p>
        </w:tc>
        <w:tc>
          <w:tcPr>
            <w:tcW w:w="1013" w:type="dxa"/>
            <w:vAlign w:val="center"/>
          </w:tcPr>
          <w:p>
            <w:pPr>
              <w:adjustRightInd w:val="0"/>
              <w:snapToGrid w:val="0"/>
              <w:spacing w:line="276" w:lineRule="auto"/>
              <w:jc w:val="center"/>
              <w:rPr>
                <w:color w:val="auto"/>
                <w:kern w:val="0"/>
                <w:sz w:val="20"/>
                <w:szCs w:val="20"/>
              </w:rPr>
            </w:pPr>
            <w:r>
              <w:rPr>
                <w:color w:val="auto"/>
                <w:kern w:val="0"/>
                <w:sz w:val="20"/>
                <w:szCs w:val="20"/>
              </w:rPr>
              <w:t>设备分类</w:t>
            </w:r>
          </w:p>
        </w:tc>
        <w:tc>
          <w:tcPr>
            <w:tcW w:w="778" w:type="dxa"/>
            <w:vAlign w:val="center"/>
          </w:tcPr>
          <w:p>
            <w:pPr>
              <w:adjustRightInd w:val="0"/>
              <w:snapToGrid w:val="0"/>
              <w:spacing w:line="276" w:lineRule="auto"/>
              <w:jc w:val="center"/>
              <w:rPr>
                <w:color w:val="auto"/>
                <w:kern w:val="0"/>
                <w:sz w:val="20"/>
                <w:szCs w:val="20"/>
              </w:rPr>
            </w:pPr>
            <w:r>
              <w:rPr>
                <w:color w:val="auto"/>
                <w:kern w:val="0"/>
                <w:sz w:val="20"/>
                <w:szCs w:val="20"/>
              </w:rPr>
              <w:t>单价</w:t>
            </w:r>
          </w:p>
        </w:tc>
        <w:tc>
          <w:tcPr>
            <w:tcW w:w="648" w:type="dxa"/>
            <w:vAlign w:val="center"/>
          </w:tcPr>
          <w:p>
            <w:pPr>
              <w:adjustRightInd w:val="0"/>
              <w:snapToGrid w:val="0"/>
              <w:spacing w:line="276" w:lineRule="auto"/>
              <w:jc w:val="center"/>
              <w:rPr>
                <w:color w:val="auto"/>
                <w:kern w:val="0"/>
                <w:sz w:val="20"/>
                <w:szCs w:val="20"/>
              </w:rPr>
            </w:pPr>
            <w:r>
              <w:rPr>
                <w:color w:val="auto"/>
                <w:kern w:val="0"/>
                <w:sz w:val="20"/>
                <w:szCs w:val="20"/>
              </w:rPr>
              <w:t>数量</w:t>
            </w:r>
          </w:p>
        </w:tc>
        <w:tc>
          <w:tcPr>
            <w:tcW w:w="695" w:type="dxa"/>
            <w:vAlign w:val="center"/>
          </w:tcPr>
          <w:p>
            <w:pPr>
              <w:adjustRightInd w:val="0"/>
              <w:snapToGrid w:val="0"/>
              <w:spacing w:line="276" w:lineRule="auto"/>
              <w:jc w:val="center"/>
              <w:rPr>
                <w:color w:val="auto"/>
                <w:kern w:val="0"/>
                <w:sz w:val="20"/>
                <w:szCs w:val="20"/>
              </w:rPr>
            </w:pPr>
            <w:r>
              <w:rPr>
                <w:color w:val="auto"/>
                <w:kern w:val="0"/>
                <w:sz w:val="20"/>
                <w:szCs w:val="20"/>
              </w:rPr>
              <w:t>金额</w:t>
            </w:r>
          </w:p>
        </w:tc>
        <w:tc>
          <w:tcPr>
            <w:tcW w:w="1085" w:type="dxa"/>
            <w:vAlign w:val="center"/>
          </w:tcPr>
          <w:p>
            <w:pPr>
              <w:adjustRightInd w:val="0"/>
              <w:snapToGrid w:val="0"/>
              <w:spacing w:line="276" w:lineRule="auto"/>
              <w:jc w:val="center"/>
              <w:rPr>
                <w:color w:val="auto"/>
                <w:kern w:val="0"/>
                <w:sz w:val="20"/>
                <w:szCs w:val="20"/>
              </w:rPr>
            </w:pPr>
            <w:r>
              <w:rPr>
                <w:color w:val="auto"/>
                <w:kern w:val="0"/>
                <w:sz w:val="20"/>
                <w:szCs w:val="20"/>
              </w:rPr>
              <w:t>资金来源</w:t>
            </w:r>
          </w:p>
        </w:tc>
        <w:tc>
          <w:tcPr>
            <w:tcW w:w="1143" w:type="dxa"/>
            <w:vAlign w:val="center"/>
          </w:tcPr>
          <w:p>
            <w:pPr>
              <w:adjustRightInd w:val="0"/>
              <w:snapToGrid w:val="0"/>
              <w:spacing w:line="276" w:lineRule="auto"/>
              <w:jc w:val="center"/>
              <w:rPr>
                <w:color w:val="auto"/>
                <w:kern w:val="0"/>
                <w:sz w:val="20"/>
                <w:szCs w:val="20"/>
              </w:rPr>
            </w:pPr>
            <w:r>
              <w:rPr>
                <w:color w:val="auto"/>
                <w:kern w:val="0"/>
                <w:sz w:val="20"/>
                <w:szCs w:val="20"/>
              </w:rPr>
              <w:t>是否为推广示范任务资金</w:t>
            </w:r>
          </w:p>
        </w:tc>
        <w:tc>
          <w:tcPr>
            <w:tcW w:w="968" w:type="dxa"/>
            <w:vAlign w:val="center"/>
          </w:tcPr>
          <w:p>
            <w:pPr>
              <w:adjustRightInd w:val="0"/>
              <w:snapToGrid w:val="0"/>
              <w:spacing w:line="276" w:lineRule="auto"/>
              <w:jc w:val="center"/>
              <w:rPr>
                <w:color w:val="auto"/>
                <w:kern w:val="0"/>
                <w:sz w:val="20"/>
                <w:szCs w:val="20"/>
              </w:rPr>
            </w:pPr>
            <w:r>
              <w:rPr>
                <w:color w:val="auto"/>
                <w:kern w:val="0"/>
                <w:sz w:val="20"/>
                <w:szCs w:val="20"/>
              </w:rPr>
              <w:t>购置或试制单位</w:t>
            </w:r>
          </w:p>
        </w:tc>
        <w:tc>
          <w:tcPr>
            <w:tcW w:w="808" w:type="dxa"/>
            <w:vAlign w:val="center"/>
          </w:tcPr>
          <w:p>
            <w:pPr>
              <w:adjustRightInd w:val="0"/>
              <w:snapToGrid w:val="0"/>
              <w:spacing w:line="276" w:lineRule="auto"/>
              <w:jc w:val="center"/>
              <w:rPr>
                <w:color w:val="auto"/>
                <w:kern w:val="0"/>
                <w:sz w:val="20"/>
                <w:szCs w:val="20"/>
              </w:rPr>
            </w:pPr>
            <w:r>
              <w:rPr>
                <w:color w:val="auto"/>
                <w:kern w:val="0"/>
                <w:sz w:val="20"/>
                <w:szCs w:val="20"/>
              </w:rPr>
              <w:t>购置设备类型</w:t>
            </w:r>
          </w:p>
        </w:tc>
        <w:tc>
          <w:tcPr>
            <w:tcW w:w="1109" w:type="dxa"/>
            <w:vAlign w:val="center"/>
          </w:tcPr>
          <w:p>
            <w:pPr>
              <w:adjustRightInd w:val="0"/>
              <w:snapToGrid w:val="0"/>
              <w:spacing w:line="276" w:lineRule="auto"/>
              <w:jc w:val="center"/>
              <w:rPr>
                <w:color w:val="auto"/>
                <w:kern w:val="0"/>
                <w:sz w:val="20"/>
                <w:szCs w:val="20"/>
              </w:rPr>
            </w:pPr>
            <w:r>
              <w:rPr>
                <w:color w:val="auto"/>
                <w:kern w:val="0"/>
                <w:sz w:val="20"/>
                <w:szCs w:val="20"/>
              </w:rPr>
              <w:t>规格型号</w:t>
            </w:r>
          </w:p>
        </w:tc>
        <w:tc>
          <w:tcPr>
            <w:tcW w:w="1140" w:type="dxa"/>
            <w:vAlign w:val="center"/>
          </w:tcPr>
          <w:p>
            <w:pPr>
              <w:adjustRightInd w:val="0"/>
              <w:snapToGrid w:val="0"/>
              <w:spacing w:line="276" w:lineRule="auto"/>
              <w:jc w:val="center"/>
              <w:rPr>
                <w:color w:val="auto"/>
                <w:kern w:val="0"/>
                <w:sz w:val="20"/>
                <w:szCs w:val="20"/>
              </w:rPr>
            </w:pPr>
            <w:r>
              <w:rPr>
                <w:color w:val="auto"/>
                <w:kern w:val="0"/>
                <w:sz w:val="20"/>
                <w:szCs w:val="20"/>
              </w:rPr>
              <w:t>拟开放共享范围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97" w:type="dxa"/>
            <w:vMerge w:val="continue"/>
            <w:vAlign w:val="center"/>
          </w:tcPr>
          <w:p>
            <w:pPr>
              <w:adjustRightInd w:val="0"/>
              <w:snapToGrid w:val="0"/>
              <w:spacing w:line="276" w:lineRule="auto"/>
              <w:jc w:val="center"/>
              <w:rPr>
                <w:rFonts w:ascii="宋体" w:hAnsi="宋体"/>
                <w:b/>
                <w:bCs/>
                <w:color w:val="auto"/>
                <w:kern w:val="0"/>
                <w:sz w:val="20"/>
                <w:szCs w:val="20"/>
              </w:rPr>
            </w:pPr>
          </w:p>
        </w:tc>
        <w:tc>
          <w:tcPr>
            <w:tcW w:w="3245" w:type="dxa"/>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（1）</w:t>
            </w:r>
          </w:p>
        </w:tc>
        <w:tc>
          <w:tcPr>
            <w:tcW w:w="1013" w:type="dxa"/>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（2）</w:t>
            </w:r>
          </w:p>
        </w:tc>
        <w:tc>
          <w:tcPr>
            <w:tcW w:w="778" w:type="dxa"/>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（3）</w:t>
            </w:r>
          </w:p>
        </w:tc>
        <w:tc>
          <w:tcPr>
            <w:tcW w:w="648" w:type="dxa"/>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（4）</w:t>
            </w:r>
          </w:p>
        </w:tc>
        <w:tc>
          <w:tcPr>
            <w:tcW w:w="695" w:type="dxa"/>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（5）</w:t>
            </w:r>
          </w:p>
        </w:tc>
        <w:tc>
          <w:tcPr>
            <w:tcW w:w="1085" w:type="dxa"/>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（6）</w:t>
            </w:r>
          </w:p>
        </w:tc>
        <w:tc>
          <w:tcPr>
            <w:tcW w:w="1143" w:type="dxa"/>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（7）</w:t>
            </w:r>
          </w:p>
        </w:tc>
        <w:tc>
          <w:tcPr>
            <w:tcW w:w="968" w:type="dxa"/>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（8）</w:t>
            </w:r>
          </w:p>
        </w:tc>
        <w:tc>
          <w:tcPr>
            <w:tcW w:w="808" w:type="dxa"/>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（9）</w:t>
            </w:r>
          </w:p>
        </w:tc>
        <w:tc>
          <w:tcPr>
            <w:tcW w:w="1109" w:type="dxa"/>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（10）</w:t>
            </w:r>
          </w:p>
        </w:tc>
        <w:tc>
          <w:tcPr>
            <w:tcW w:w="1140" w:type="dxa"/>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7" w:type="dxa"/>
            <w:vAlign w:val="center"/>
          </w:tcPr>
          <w:p>
            <w:pPr>
              <w:adjustRightInd w:val="0"/>
              <w:snapToGrid w:val="0"/>
              <w:spacing w:line="276" w:lineRule="auto"/>
              <w:jc w:val="center"/>
              <w:rPr>
                <w:rFonts w:ascii="宋体" w:hAnsi="宋体"/>
                <w:color w:val="auto"/>
                <w:kern w:val="0"/>
                <w:sz w:val="20"/>
                <w:szCs w:val="20"/>
              </w:rPr>
            </w:pPr>
            <w:r>
              <w:rPr>
                <w:rFonts w:hint="eastAsia" w:ascii="宋体" w:hAnsi="宋体"/>
                <w:color w:val="auto"/>
                <w:kern w:val="0"/>
                <w:sz w:val="20"/>
                <w:szCs w:val="20"/>
              </w:rPr>
              <w:t>1</w:t>
            </w:r>
          </w:p>
        </w:tc>
        <w:tc>
          <w:tcPr>
            <w:tcW w:w="3245" w:type="dxa"/>
            <w:vAlign w:val="center"/>
          </w:tcPr>
          <w:p>
            <w:pPr>
              <w:adjustRightInd w:val="0"/>
              <w:snapToGrid w:val="0"/>
              <w:spacing w:line="276" w:lineRule="auto"/>
              <w:jc w:val="center"/>
              <w:rPr>
                <w:rFonts w:ascii="宋体" w:hAnsi="宋体"/>
                <w:color w:val="auto"/>
                <w:kern w:val="0"/>
                <w:sz w:val="20"/>
                <w:szCs w:val="20"/>
              </w:rPr>
            </w:pPr>
          </w:p>
        </w:tc>
        <w:tc>
          <w:tcPr>
            <w:tcW w:w="1013" w:type="dxa"/>
            <w:vAlign w:val="center"/>
          </w:tcPr>
          <w:p>
            <w:pPr>
              <w:adjustRightInd w:val="0"/>
              <w:snapToGrid w:val="0"/>
              <w:spacing w:line="276" w:lineRule="auto"/>
              <w:jc w:val="center"/>
              <w:rPr>
                <w:rFonts w:ascii="宋体" w:hAnsi="宋体"/>
                <w:color w:val="auto"/>
                <w:kern w:val="0"/>
                <w:sz w:val="20"/>
                <w:szCs w:val="20"/>
              </w:rPr>
            </w:pPr>
          </w:p>
        </w:tc>
        <w:tc>
          <w:tcPr>
            <w:tcW w:w="778" w:type="dxa"/>
            <w:vAlign w:val="center"/>
          </w:tcPr>
          <w:p>
            <w:pPr>
              <w:adjustRightInd w:val="0"/>
              <w:snapToGrid w:val="0"/>
              <w:spacing w:line="276" w:lineRule="auto"/>
              <w:jc w:val="center"/>
              <w:rPr>
                <w:rFonts w:ascii="宋体" w:hAnsi="宋体"/>
                <w:color w:val="auto"/>
                <w:kern w:val="0"/>
                <w:sz w:val="20"/>
                <w:szCs w:val="20"/>
              </w:rPr>
            </w:pPr>
          </w:p>
        </w:tc>
        <w:tc>
          <w:tcPr>
            <w:tcW w:w="648" w:type="dxa"/>
            <w:vAlign w:val="center"/>
          </w:tcPr>
          <w:p>
            <w:pPr>
              <w:adjustRightInd w:val="0"/>
              <w:snapToGrid w:val="0"/>
              <w:spacing w:line="276" w:lineRule="auto"/>
              <w:jc w:val="center"/>
              <w:rPr>
                <w:rFonts w:ascii="宋体" w:hAnsi="宋体"/>
                <w:color w:val="auto"/>
                <w:kern w:val="0"/>
                <w:sz w:val="20"/>
                <w:szCs w:val="20"/>
              </w:rPr>
            </w:pPr>
          </w:p>
        </w:tc>
        <w:tc>
          <w:tcPr>
            <w:tcW w:w="695" w:type="dxa"/>
            <w:vAlign w:val="center"/>
          </w:tcPr>
          <w:p>
            <w:pPr>
              <w:adjustRightInd w:val="0"/>
              <w:snapToGrid w:val="0"/>
              <w:spacing w:line="276" w:lineRule="auto"/>
              <w:jc w:val="center"/>
              <w:rPr>
                <w:rFonts w:ascii="宋体" w:hAnsi="宋体"/>
                <w:color w:val="auto"/>
                <w:kern w:val="0"/>
                <w:sz w:val="20"/>
                <w:szCs w:val="20"/>
              </w:rPr>
            </w:pPr>
          </w:p>
        </w:tc>
        <w:tc>
          <w:tcPr>
            <w:tcW w:w="1085" w:type="dxa"/>
            <w:vAlign w:val="center"/>
          </w:tcPr>
          <w:p>
            <w:pPr>
              <w:adjustRightInd w:val="0"/>
              <w:snapToGrid w:val="0"/>
              <w:spacing w:line="276" w:lineRule="auto"/>
              <w:jc w:val="center"/>
              <w:rPr>
                <w:rFonts w:ascii="宋体" w:hAnsi="宋体"/>
                <w:color w:val="auto"/>
                <w:kern w:val="0"/>
                <w:sz w:val="20"/>
                <w:szCs w:val="20"/>
              </w:rPr>
            </w:pPr>
          </w:p>
        </w:tc>
        <w:tc>
          <w:tcPr>
            <w:tcW w:w="1143" w:type="dxa"/>
            <w:vAlign w:val="center"/>
          </w:tcPr>
          <w:p>
            <w:pPr>
              <w:adjustRightInd w:val="0"/>
              <w:snapToGrid w:val="0"/>
              <w:spacing w:line="276" w:lineRule="auto"/>
              <w:jc w:val="center"/>
              <w:rPr>
                <w:rFonts w:ascii="宋体" w:hAnsi="宋体"/>
                <w:color w:val="auto"/>
                <w:kern w:val="0"/>
                <w:sz w:val="20"/>
                <w:szCs w:val="20"/>
              </w:rPr>
            </w:pPr>
          </w:p>
        </w:tc>
        <w:tc>
          <w:tcPr>
            <w:tcW w:w="968" w:type="dxa"/>
            <w:vAlign w:val="center"/>
          </w:tcPr>
          <w:p>
            <w:pPr>
              <w:adjustRightInd w:val="0"/>
              <w:snapToGrid w:val="0"/>
              <w:spacing w:line="276" w:lineRule="auto"/>
              <w:jc w:val="center"/>
              <w:rPr>
                <w:rFonts w:ascii="宋体" w:hAnsi="宋体"/>
                <w:color w:val="auto"/>
                <w:kern w:val="0"/>
                <w:sz w:val="20"/>
                <w:szCs w:val="20"/>
              </w:rPr>
            </w:pPr>
          </w:p>
        </w:tc>
        <w:tc>
          <w:tcPr>
            <w:tcW w:w="808" w:type="dxa"/>
            <w:vAlign w:val="center"/>
          </w:tcPr>
          <w:p>
            <w:pPr>
              <w:adjustRightInd w:val="0"/>
              <w:snapToGrid w:val="0"/>
              <w:spacing w:line="276" w:lineRule="auto"/>
              <w:jc w:val="center"/>
              <w:rPr>
                <w:rFonts w:ascii="宋体" w:hAnsi="宋体"/>
                <w:color w:val="auto"/>
                <w:kern w:val="0"/>
                <w:sz w:val="20"/>
                <w:szCs w:val="20"/>
              </w:rPr>
            </w:pPr>
          </w:p>
        </w:tc>
        <w:tc>
          <w:tcPr>
            <w:tcW w:w="1109" w:type="dxa"/>
            <w:vAlign w:val="center"/>
          </w:tcPr>
          <w:p>
            <w:pPr>
              <w:adjustRightInd w:val="0"/>
              <w:snapToGrid w:val="0"/>
              <w:spacing w:line="276" w:lineRule="auto"/>
              <w:jc w:val="center"/>
              <w:rPr>
                <w:rFonts w:ascii="宋体" w:hAnsi="宋体"/>
                <w:color w:val="auto"/>
                <w:kern w:val="0"/>
                <w:sz w:val="20"/>
                <w:szCs w:val="20"/>
              </w:rPr>
            </w:pPr>
          </w:p>
        </w:tc>
        <w:tc>
          <w:tcPr>
            <w:tcW w:w="1140" w:type="dxa"/>
            <w:vAlign w:val="center"/>
          </w:tcPr>
          <w:p>
            <w:pPr>
              <w:adjustRightInd w:val="0"/>
              <w:snapToGrid w:val="0"/>
              <w:spacing w:line="276" w:lineRule="auto"/>
              <w:jc w:val="center"/>
              <w:rPr>
                <w:rFonts w:ascii="宋体" w:hAnsi="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197" w:type="dxa"/>
            <w:vAlign w:val="center"/>
          </w:tcPr>
          <w:p>
            <w:pPr>
              <w:adjustRightInd w:val="0"/>
              <w:snapToGrid w:val="0"/>
              <w:spacing w:line="276" w:lineRule="auto"/>
              <w:jc w:val="center"/>
              <w:rPr>
                <w:rFonts w:ascii="宋体" w:hAnsi="宋体"/>
                <w:color w:val="auto"/>
                <w:kern w:val="0"/>
                <w:sz w:val="20"/>
                <w:szCs w:val="20"/>
              </w:rPr>
            </w:pPr>
            <w:r>
              <w:rPr>
                <w:rFonts w:hint="eastAsia" w:ascii="宋体" w:hAnsi="宋体"/>
                <w:color w:val="auto"/>
                <w:kern w:val="0"/>
                <w:sz w:val="20"/>
                <w:szCs w:val="20"/>
              </w:rPr>
              <w:t>2</w:t>
            </w:r>
          </w:p>
        </w:tc>
        <w:tc>
          <w:tcPr>
            <w:tcW w:w="3245" w:type="dxa"/>
            <w:vAlign w:val="center"/>
          </w:tcPr>
          <w:p>
            <w:pPr>
              <w:adjustRightInd w:val="0"/>
              <w:snapToGrid w:val="0"/>
              <w:spacing w:line="276" w:lineRule="auto"/>
              <w:jc w:val="center"/>
              <w:rPr>
                <w:rFonts w:ascii="宋体" w:hAnsi="宋体"/>
                <w:color w:val="auto"/>
                <w:kern w:val="0"/>
                <w:sz w:val="20"/>
                <w:szCs w:val="20"/>
              </w:rPr>
            </w:pPr>
          </w:p>
        </w:tc>
        <w:tc>
          <w:tcPr>
            <w:tcW w:w="1013" w:type="dxa"/>
            <w:vAlign w:val="center"/>
          </w:tcPr>
          <w:p>
            <w:pPr>
              <w:adjustRightInd w:val="0"/>
              <w:snapToGrid w:val="0"/>
              <w:spacing w:line="276" w:lineRule="auto"/>
              <w:jc w:val="center"/>
              <w:rPr>
                <w:rFonts w:ascii="宋体" w:hAnsi="宋体"/>
                <w:color w:val="auto"/>
                <w:kern w:val="0"/>
                <w:sz w:val="20"/>
                <w:szCs w:val="20"/>
              </w:rPr>
            </w:pPr>
          </w:p>
        </w:tc>
        <w:tc>
          <w:tcPr>
            <w:tcW w:w="778" w:type="dxa"/>
            <w:vAlign w:val="center"/>
          </w:tcPr>
          <w:p>
            <w:pPr>
              <w:adjustRightInd w:val="0"/>
              <w:snapToGrid w:val="0"/>
              <w:spacing w:line="276" w:lineRule="auto"/>
              <w:jc w:val="center"/>
              <w:rPr>
                <w:rFonts w:ascii="宋体" w:hAnsi="宋体"/>
                <w:color w:val="auto"/>
                <w:kern w:val="0"/>
                <w:sz w:val="20"/>
                <w:szCs w:val="20"/>
              </w:rPr>
            </w:pPr>
          </w:p>
        </w:tc>
        <w:tc>
          <w:tcPr>
            <w:tcW w:w="648" w:type="dxa"/>
            <w:vAlign w:val="center"/>
          </w:tcPr>
          <w:p>
            <w:pPr>
              <w:adjustRightInd w:val="0"/>
              <w:snapToGrid w:val="0"/>
              <w:spacing w:line="276" w:lineRule="auto"/>
              <w:jc w:val="center"/>
              <w:rPr>
                <w:rFonts w:ascii="宋体" w:hAnsi="宋体"/>
                <w:color w:val="auto"/>
                <w:kern w:val="0"/>
                <w:sz w:val="20"/>
                <w:szCs w:val="20"/>
              </w:rPr>
            </w:pPr>
          </w:p>
        </w:tc>
        <w:tc>
          <w:tcPr>
            <w:tcW w:w="695" w:type="dxa"/>
            <w:vAlign w:val="center"/>
          </w:tcPr>
          <w:p>
            <w:pPr>
              <w:adjustRightInd w:val="0"/>
              <w:snapToGrid w:val="0"/>
              <w:spacing w:line="276" w:lineRule="auto"/>
              <w:jc w:val="center"/>
              <w:rPr>
                <w:rFonts w:ascii="宋体" w:hAnsi="宋体"/>
                <w:color w:val="auto"/>
                <w:kern w:val="0"/>
                <w:sz w:val="20"/>
                <w:szCs w:val="20"/>
              </w:rPr>
            </w:pPr>
          </w:p>
        </w:tc>
        <w:tc>
          <w:tcPr>
            <w:tcW w:w="1085" w:type="dxa"/>
            <w:vAlign w:val="center"/>
          </w:tcPr>
          <w:p>
            <w:pPr>
              <w:adjustRightInd w:val="0"/>
              <w:snapToGrid w:val="0"/>
              <w:spacing w:line="276" w:lineRule="auto"/>
              <w:jc w:val="center"/>
              <w:rPr>
                <w:rFonts w:ascii="宋体" w:hAnsi="宋体"/>
                <w:color w:val="auto"/>
                <w:kern w:val="0"/>
                <w:sz w:val="20"/>
                <w:szCs w:val="20"/>
              </w:rPr>
            </w:pPr>
          </w:p>
        </w:tc>
        <w:tc>
          <w:tcPr>
            <w:tcW w:w="1143" w:type="dxa"/>
            <w:vAlign w:val="center"/>
          </w:tcPr>
          <w:p>
            <w:pPr>
              <w:adjustRightInd w:val="0"/>
              <w:snapToGrid w:val="0"/>
              <w:spacing w:line="276" w:lineRule="auto"/>
              <w:jc w:val="center"/>
              <w:rPr>
                <w:rFonts w:ascii="宋体" w:hAnsi="宋体"/>
                <w:color w:val="auto"/>
                <w:kern w:val="0"/>
                <w:sz w:val="20"/>
                <w:szCs w:val="20"/>
              </w:rPr>
            </w:pPr>
          </w:p>
        </w:tc>
        <w:tc>
          <w:tcPr>
            <w:tcW w:w="968" w:type="dxa"/>
            <w:vAlign w:val="center"/>
          </w:tcPr>
          <w:p>
            <w:pPr>
              <w:adjustRightInd w:val="0"/>
              <w:snapToGrid w:val="0"/>
              <w:spacing w:line="276" w:lineRule="auto"/>
              <w:jc w:val="center"/>
              <w:rPr>
                <w:rFonts w:ascii="宋体" w:hAnsi="宋体"/>
                <w:color w:val="auto"/>
                <w:kern w:val="0"/>
                <w:sz w:val="20"/>
                <w:szCs w:val="20"/>
              </w:rPr>
            </w:pPr>
          </w:p>
        </w:tc>
        <w:tc>
          <w:tcPr>
            <w:tcW w:w="808" w:type="dxa"/>
            <w:vAlign w:val="center"/>
          </w:tcPr>
          <w:p>
            <w:pPr>
              <w:adjustRightInd w:val="0"/>
              <w:snapToGrid w:val="0"/>
              <w:spacing w:line="276" w:lineRule="auto"/>
              <w:jc w:val="center"/>
              <w:rPr>
                <w:rFonts w:ascii="宋体" w:hAnsi="宋体"/>
                <w:color w:val="auto"/>
                <w:kern w:val="0"/>
                <w:sz w:val="20"/>
                <w:szCs w:val="20"/>
              </w:rPr>
            </w:pPr>
          </w:p>
        </w:tc>
        <w:tc>
          <w:tcPr>
            <w:tcW w:w="1109" w:type="dxa"/>
            <w:vAlign w:val="center"/>
          </w:tcPr>
          <w:p>
            <w:pPr>
              <w:adjustRightInd w:val="0"/>
              <w:snapToGrid w:val="0"/>
              <w:spacing w:line="276" w:lineRule="auto"/>
              <w:jc w:val="center"/>
              <w:rPr>
                <w:rFonts w:ascii="宋体" w:hAnsi="宋体"/>
                <w:color w:val="auto"/>
                <w:kern w:val="0"/>
                <w:sz w:val="20"/>
                <w:szCs w:val="20"/>
              </w:rPr>
            </w:pPr>
          </w:p>
        </w:tc>
        <w:tc>
          <w:tcPr>
            <w:tcW w:w="1140" w:type="dxa"/>
            <w:vAlign w:val="center"/>
          </w:tcPr>
          <w:p>
            <w:pPr>
              <w:adjustRightInd w:val="0"/>
              <w:snapToGrid w:val="0"/>
              <w:spacing w:line="276" w:lineRule="auto"/>
              <w:jc w:val="center"/>
              <w:rPr>
                <w:rFonts w:ascii="宋体" w:hAnsi="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197" w:type="dxa"/>
            <w:vAlign w:val="center"/>
          </w:tcPr>
          <w:p>
            <w:pPr>
              <w:adjustRightInd w:val="0"/>
              <w:snapToGrid w:val="0"/>
              <w:spacing w:line="276" w:lineRule="auto"/>
              <w:jc w:val="center"/>
              <w:rPr>
                <w:rFonts w:ascii="宋体" w:hAnsi="宋体"/>
                <w:color w:val="auto"/>
                <w:kern w:val="0"/>
                <w:sz w:val="20"/>
                <w:szCs w:val="20"/>
              </w:rPr>
            </w:pPr>
            <w:r>
              <w:rPr>
                <w:rFonts w:hint="eastAsia" w:ascii="宋体" w:hAnsi="宋体"/>
                <w:color w:val="auto"/>
                <w:kern w:val="0"/>
                <w:sz w:val="20"/>
                <w:szCs w:val="20"/>
              </w:rPr>
              <w:t>3</w:t>
            </w:r>
          </w:p>
        </w:tc>
        <w:tc>
          <w:tcPr>
            <w:tcW w:w="3245" w:type="dxa"/>
            <w:vAlign w:val="center"/>
          </w:tcPr>
          <w:p>
            <w:pPr>
              <w:adjustRightInd w:val="0"/>
              <w:snapToGrid w:val="0"/>
              <w:spacing w:line="276" w:lineRule="auto"/>
              <w:jc w:val="center"/>
              <w:rPr>
                <w:rFonts w:ascii="宋体" w:hAnsi="宋体"/>
                <w:color w:val="auto"/>
                <w:kern w:val="0"/>
                <w:sz w:val="20"/>
                <w:szCs w:val="20"/>
              </w:rPr>
            </w:pPr>
          </w:p>
        </w:tc>
        <w:tc>
          <w:tcPr>
            <w:tcW w:w="1013" w:type="dxa"/>
            <w:vAlign w:val="center"/>
          </w:tcPr>
          <w:p>
            <w:pPr>
              <w:adjustRightInd w:val="0"/>
              <w:snapToGrid w:val="0"/>
              <w:spacing w:line="276" w:lineRule="auto"/>
              <w:jc w:val="center"/>
              <w:rPr>
                <w:rFonts w:ascii="宋体" w:hAnsi="宋体"/>
                <w:color w:val="auto"/>
                <w:kern w:val="0"/>
                <w:sz w:val="20"/>
                <w:szCs w:val="20"/>
              </w:rPr>
            </w:pPr>
          </w:p>
        </w:tc>
        <w:tc>
          <w:tcPr>
            <w:tcW w:w="778" w:type="dxa"/>
            <w:vAlign w:val="center"/>
          </w:tcPr>
          <w:p>
            <w:pPr>
              <w:adjustRightInd w:val="0"/>
              <w:snapToGrid w:val="0"/>
              <w:spacing w:line="276" w:lineRule="auto"/>
              <w:jc w:val="center"/>
              <w:rPr>
                <w:rFonts w:ascii="宋体" w:hAnsi="宋体"/>
                <w:color w:val="auto"/>
                <w:kern w:val="0"/>
                <w:sz w:val="20"/>
                <w:szCs w:val="20"/>
              </w:rPr>
            </w:pPr>
          </w:p>
        </w:tc>
        <w:tc>
          <w:tcPr>
            <w:tcW w:w="648" w:type="dxa"/>
            <w:vAlign w:val="center"/>
          </w:tcPr>
          <w:p>
            <w:pPr>
              <w:adjustRightInd w:val="0"/>
              <w:snapToGrid w:val="0"/>
              <w:spacing w:line="276" w:lineRule="auto"/>
              <w:jc w:val="center"/>
              <w:rPr>
                <w:rFonts w:ascii="宋体" w:hAnsi="宋体"/>
                <w:color w:val="auto"/>
                <w:kern w:val="0"/>
                <w:sz w:val="20"/>
                <w:szCs w:val="20"/>
              </w:rPr>
            </w:pPr>
          </w:p>
        </w:tc>
        <w:tc>
          <w:tcPr>
            <w:tcW w:w="695" w:type="dxa"/>
            <w:vAlign w:val="center"/>
          </w:tcPr>
          <w:p>
            <w:pPr>
              <w:adjustRightInd w:val="0"/>
              <w:snapToGrid w:val="0"/>
              <w:spacing w:line="276" w:lineRule="auto"/>
              <w:jc w:val="center"/>
              <w:rPr>
                <w:rFonts w:ascii="宋体" w:hAnsi="宋体"/>
                <w:color w:val="auto"/>
                <w:kern w:val="0"/>
                <w:sz w:val="20"/>
                <w:szCs w:val="20"/>
              </w:rPr>
            </w:pPr>
          </w:p>
        </w:tc>
        <w:tc>
          <w:tcPr>
            <w:tcW w:w="1085" w:type="dxa"/>
            <w:vAlign w:val="center"/>
          </w:tcPr>
          <w:p>
            <w:pPr>
              <w:adjustRightInd w:val="0"/>
              <w:snapToGrid w:val="0"/>
              <w:spacing w:line="276" w:lineRule="auto"/>
              <w:jc w:val="center"/>
              <w:rPr>
                <w:rFonts w:ascii="宋体" w:hAnsi="宋体"/>
                <w:color w:val="auto"/>
                <w:kern w:val="0"/>
                <w:sz w:val="20"/>
                <w:szCs w:val="20"/>
              </w:rPr>
            </w:pPr>
          </w:p>
        </w:tc>
        <w:tc>
          <w:tcPr>
            <w:tcW w:w="1143" w:type="dxa"/>
            <w:vAlign w:val="center"/>
          </w:tcPr>
          <w:p>
            <w:pPr>
              <w:adjustRightInd w:val="0"/>
              <w:snapToGrid w:val="0"/>
              <w:spacing w:line="276" w:lineRule="auto"/>
              <w:jc w:val="center"/>
              <w:rPr>
                <w:rFonts w:ascii="宋体" w:hAnsi="宋体"/>
                <w:color w:val="auto"/>
                <w:kern w:val="0"/>
                <w:sz w:val="20"/>
                <w:szCs w:val="20"/>
              </w:rPr>
            </w:pPr>
          </w:p>
        </w:tc>
        <w:tc>
          <w:tcPr>
            <w:tcW w:w="968" w:type="dxa"/>
            <w:vAlign w:val="center"/>
          </w:tcPr>
          <w:p>
            <w:pPr>
              <w:adjustRightInd w:val="0"/>
              <w:snapToGrid w:val="0"/>
              <w:spacing w:line="276" w:lineRule="auto"/>
              <w:jc w:val="center"/>
              <w:rPr>
                <w:rFonts w:ascii="宋体" w:hAnsi="宋体"/>
                <w:color w:val="auto"/>
                <w:kern w:val="0"/>
                <w:sz w:val="20"/>
                <w:szCs w:val="20"/>
              </w:rPr>
            </w:pPr>
          </w:p>
        </w:tc>
        <w:tc>
          <w:tcPr>
            <w:tcW w:w="808" w:type="dxa"/>
            <w:vAlign w:val="center"/>
          </w:tcPr>
          <w:p>
            <w:pPr>
              <w:adjustRightInd w:val="0"/>
              <w:snapToGrid w:val="0"/>
              <w:spacing w:line="276" w:lineRule="auto"/>
              <w:jc w:val="center"/>
              <w:rPr>
                <w:rFonts w:ascii="宋体" w:hAnsi="宋体"/>
                <w:color w:val="auto"/>
                <w:kern w:val="0"/>
                <w:sz w:val="20"/>
                <w:szCs w:val="20"/>
              </w:rPr>
            </w:pPr>
          </w:p>
        </w:tc>
        <w:tc>
          <w:tcPr>
            <w:tcW w:w="1109" w:type="dxa"/>
            <w:vAlign w:val="center"/>
          </w:tcPr>
          <w:p>
            <w:pPr>
              <w:adjustRightInd w:val="0"/>
              <w:snapToGrid w:val="0"/>
              <w:spacing w:line="276" w:lineRule="auto"/>
              <w:jc w:val="center"/>
              <w:rPr>
                <w:rFonts w:ascii="宋体" w:hAnsi="宋体"/>
                <w:color w:val="auto"/>
                <w:kern w:val="0"/>
                <w:sz w:val="20"/>
                <w:szCs w:val="20"/>
              </w:rPr>
            </w:pPr>
          </w:p>
        </w:tc>
        <w:tc>
          <w:tcPr>
            <w:tcW w:w="1140" w:type="dxa"/>
            <w:vAlign w:val="center"/>
          </w:tcPr>
          <w:p>
            <w:pPr>
              <w:adjustRightInd w:val="0"/>
              <w:snapToGrid w:val="0"/>
              <w:spacing w:line="276" w:lineRule="auto"/>
              <w:jc w:val="center"/>
              <w:rPr>
                <w:rFonts w:ascii="宋体" w:hAnsi="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33" w:type="dxa"/>
            <w:gridSpan w:val="4"/>
            <w:vAlign w:val="bottom"/>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购置设备合计</w:t>
            </w:r>
          </w:p>
        </w:tc>
        <w:tc>
          <w:tcPr>
            <w:tcW w:w="648" w:type="dxa"/>
            <w:vAlign w:val="bottom"/>
          </w:tcPr>
          <w:p>
            <w:pPr>
              <w:adjustRightInd w:val="0"/>
              <w:snapToGrid w:val="0"/>
              <w:spacing w:line="276" w:lineRule="auto"/>
              <w:jc w:val="center"/>
              <w:rPr>
                <w:rFonts w:ascii="宋体" w:hAnsi="宋体"/>
                <w:color w:val="auto"/>
                <w:kern w:val="0"/>
                <w:sz w:val="20"/>
                <w:szCs w:val="20"/>
              </w:rPr>
            </w:pPr>
          </w:p>
        </w:tc>
        <w:tc>
          <w:tcPr>
            <w:tcW w:w="695" w:type="dxa"/>
            <w:vAlign w:val="bottom"/>
          </w:tcPr>
          <w:p>
            <w:pPr>
              <w:adjustRightInd w:val="0"/>
              <w:snapToGrid w:val="0"/>
              <w:spacing w:line="276" w:lineRule="auto"/>
              <w:jc w:val="center"/>
              <w:rPr>
                <w:rFonts w:ascii="宋体" w:hAnsi="宋体"/>
                <w:color w:val="auto"/>
                <w:kern w:val="0"/>
                <w:sz w:val="20"/>
                <w:szCs w:val="20"/>
              </w:rPr>
            </w:pPr>
          </w:p>
        </w:tc>
        <w:tc>
          <w:tcPr>
            <w:tcW w:w="1085"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1143"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968"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808"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1109"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1140"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33" w:type="dxa"/>
            <w:gridSpan w:val="4"/>
            <w:vAlign w:val="bottom"/>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试制设备合计</w:t>
            </w:r>
          </w:p>
        </w:tc>
        <w:tc>
          <w:tcPr>
            <w:tcW w:w="648" w:type="dxa"/>
            <w:vAlign w:val="bottom"/>
          </w:tcPr>
          <w:p>
            <w:pPr>
              <w:adjustRightInd w:val="0"/>
              <w:snapToGrid w:val="0"/>
              <w:spacing w:line="276" w:lineRule="auto"/>
              <w:jc w:val="center"/>
              <w:rPr>
                <w:rFonts w:ascii="宋体" w:hAnsi="宋体"/>
                <w:color w:val="auto"/>
                <w:kern w:val="0"/>
                <w:sz w:val="20"/>
                <w:szCs w:val="20"/>
              </w:rPr>
            </w:pPr>
          </w:p>
        </w:tc>
        <w:tc>
          <w:tcPr>
            <w:tcW w:w="695" w:type="dxa"/>
            <w:vAlign w:val="bottom"/>
          </w:tcPr>
          <w:p>
            <w:pPr>
              <w:adjustRightInd w:val="0"/>
              <w:snapToGrid w:val="0"/>
              <w:spacing w:line="276" w:lineRule="auto"/>
              <w:jc w:val="center"/>
              <w:rPr>
                <w:rFonts w:ascii="宋体" w:hAnsi="宋体"/>
                <w:color w:val="auto"/>
                <w:kern w:val="0"/>
                <w:sz w:val="20"/>
                <w:szCs w:val="20"/>
              </w:rPr>
            </w:pPr>
          </w:p>
        </w:tc>
        <w:tc>
          <w:tcPr>
            <w:tcW w:w="1085"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1143"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968"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808"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1109"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1140"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33" w:type="dxa"/>
            <w:gridSpan w:val="4"/>
            <w:vAlign w:val="bottom"/>
          </w:tcPr>
          <w:p>
            <w:pPr>
              <w:adjustRightInd w:val="0"/>
              <w:snapToGrid w:val="0"/>
              <w:spacing w:line="276" w:lineRule="auto"/>
              <w:jc w:val="center"/>
              <w:rPr>
                <w:rFonts w:ascii="宋体" w:hAnsi="宋体"/>
                <w:color w:val="auto"/>
                <w:kern w:val="0"/>
                <w:sz w:val="20"/>
                <w:szCs w:val="20"/>
              </w:rPr>
            </w:pPr>
            <w:r>
              <w:rPr>
                <w:rFonts w:hint="eastAsia" w:ascii="宋体" w:hAnsi="宋体"/>
                <w:color w:val="auto"/>
                <w:kern w:val="0"/>
                <w:sz w:val="20"/>
                <w:szCs w:val="20"/>
              </w:rPr>
              <w:t>累计</w:t>
            </w:r>
          </w:p>
        </w:tc>
        <w:tc>
          <w:tcPr>
            <w:tcW w:w="648" w:type="dxa"/>
            <w:vAlign w:val="bottom"/>
          </w:tcPr>
          <w:p>
            <w:pPr>
              <w:adjustRightInd w:val="0"/>
              <w:snapToGrid w:val="0"/>
              <w:spacing w:line="276" w:lineRule="auto"/>
              <w:jc w:val="center"/>
              <w:rPr>
                <w:rFonts w:ascii="宋体" w:hAnsi="宋体"/>
                <w:color w:val="auto"/>
                <w:kern w:val="0"/>
                <w:sz w:val="20"/>
                <w:szCs w:val="20"/>
              </w:rPr>
            </w:pPr>
          </w:p>
        </w:tc>
        <w:tc>
          <w:tcPr>
            <w:tcW w:w="695" w:type="dxa"/>
            <w:vAlign w:val="bottom"/>
          </w:tcPr>
          <w:p>
            <w:pPr>
              <w:adjustRightInd w:val="0"/>
              <w:snapToGrid w:val="0"/>
              <w:spacing w:line="276" w:lineRule="auto"/>
              <w:jc w:val="center"/>
              <w:rPr>
                <w:rFonts w:ascii="宋体" w:hAnsi="宋体"/>
                <w:color w:val="auto"/>
                <w:kern w:val="0"/>
                <w:sz w:val="20"/>
                <w:szCs w:val="20"/>
              </w:rPr>
            </w:pPr>
          </w:p>
        </w:tc>
        <w:tc>
          <w:tcPr>
            <w:tcW w:w="1085"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1143"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968"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808"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1109"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1140"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r>
    </w:tbl>
    <w:p>
      <w:pPr>
        <w:autoSpaceDE w:val="0"/>
        <w:autoSpaceDN w:val="0"/>
        <w:spacing w:line="300" w:lineRule="auto"/>
        <w:rPr>
          <w:rFonts w:ascii="黑体" w:hAnsi="黑体" w:eastAsia="黑体"/>
          <w:color w:val="auto"/>
          <w:sz w:val="28"/>
          <w:szCs w:val="28"/>
        </w:rPr>
      </w:pPr>
    </w:p>
    <w:p>
      <w:pPr>
        <w:autoSpaceDE w:val="0"/>
        <w:autoSpaceDN w:val="0"/>
        <w:spacing w:line="300" w:lineRule="auto"/>
        <w:ind w:left="601" w:firstLine="536"/>
        <w:jc w:val="center"/>
        <w:rPr>
          <w:rFonts w:ascii="黑体" w:hAnsi="黑体" w:eastAsia="黑体" w:cs="黑体"/>
          <w:color w:val="auto"/>
          <w:sz w:val="28"/>
        </w:rPr>
        <w:sectPr>
          <w:pgSz w:w="16838" w:h="11906" w:orient="landscape"/>
          <w:pgMar w:top="1531" w:right="1871" w:bottom="1531" w:left="1871" w:header="850" w:footer="1417" w:gutter="0"/>
          <w:cols w:space="0" w:num="1"/>
          <w:docGrid w:type="lines" w:linePitch="595" w:charSpace="0"/>
        </w:sectPr>
      </w:pPr>
    </w:p>
    <w:p>
      <w:pPr>
        <w:autoSpaceDE w:val="0"/>
        <w:autoSpaceDN w:val="0"/>
        <w:spacing w:line="300" w:lineRule="auto"/>
        <w:ind w:left="601" w:firstLine="536"/>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设备费——设备租赁费预算明细表</w:t>
      </w:r>
    </w:p>
    <w:p>
      <w:pPr>
        <w:autoSpaceDE w:val="0"/>
        <w:autoSpaceDN w:val="0"/>
        <w:spacing w:line="300" w:lineRule="auto"/>
        <w:ind w:firstLine="200" w:firstLineChars="100"/>
        <w:rPr>
          <w:color w:val="auto"/>
        </w:rPr>
      </w:pPr>
      <w:r>
        <w:rPr>
          <w:rFonts w:eastAsia="黑体"/>
          <w:color w:val="auto"/>
          <w:sz w:val="20"/>
        </w:rPr>
        <w:t xml:space="preserve">表B5 </w:t>
      </w:r>
      <w:r>
        <w:rPr>
          <w:color w:val="auto"/>
          <w:sz w:val="20"/>
        </w:rPr>
        <w:t xml:space="preserve">     </w:t>
      </w:r>
      <w:r>
        <w:rPr>
          <w:color w:val="auto"/>
          <w:sz w:val="20"/>
        </w:rPr>
        <w:tab/>
      </w:r>
      <w:r>
        <w:rPr>
          <w:color w:val="auto"/>
          <w:sz w:val="20"/>
        </w:rPr>
        <w:tab/>
      </w:r>
      <w:r>
        <w:rPr>
          <w:color w:val="auto"/>
          <w:sz w:val="20"/>
        </w:rPr>
        <w:t xml:space="preserve">                                                        </w:t>
      </w:r>
      <w:r>
        <w:rPr>
          <w:color w:val="auto"/>
          <w:sz w:val="20"/>
        </w:rPr>
        <w:tab/>
      </w:r>
      <w:r>
        <w:rPr>
          <w:color w:val="auto"/>
          <w:sz w:val="20"/>
        </w:rPr>
        <w:t xml:space="preserve"> </w:t>
      </w:r>
      <w:r>
        <w:rPr>
          <w:color w:val="auto"/>
          <w:sz w:val="20"/>
        </w:rPr>
        <w:tab/>
      </w:r>
      <w:r>
        <w:rPr>
          <w:color w:val="auto"/>
          <w:sz w:val="20"/>
        </w:rPr>
        <w:t xml:space="preserve"> 　　                               金额单位：万元</w:t>
      </w:r>
    </w:p>
    <w:tbl>
      <w:tblPr>
        <w:tblStyle w:val="17"/>
        <w:tblW w:w="14255" w:type="dxa"/>
        <w:jc w:val="center"/>
        <w:tblLayout w:type="fixed"/>
        <w:tblCellMar>
          <w:top w:w="0" w:type="dxa"/>
          <w:left w:w="108" w:type="dxa"/>
          <w:bottom w:w="0" w:type="dxa"/>
          <w:right w:w="108" w:type="dxa"/>
        </w:tblCellMar>
      </w:tblPr>
      <w:tblGrid>
        <w:gridCol w:w="1027"/>
        <w:gridCol w:w="2079"/>
        <w:gridCol w:w="810"/>
        <w:gridCol w:w="1060"/>
        <w:gridCol w:w="1596"/>
        <w:gridCol w:w="1560"/>
        <w:gridCol w:w="1575"/>
        <w:gridCol w:w="1380"/>
        <w:gridCol w:w="1584"/>
        <w:gridCol w:w="1584"/>
      </w:tblGrid>
      <w:tr>
        <w:tblPrEx>
          <w:tblCellMar>
            <w:top w:w="0" w:type="dxa"/>
            <w:left w:w="108" w:type="dxa"/>
            <w:bottom w:w="0" w:type="dxa"/>
            <w:right w:w="108" w:type="dxa"/>
          </w:tblCellMar>
        </w:tblPrEx>
        <w:trPr>
          <w:trHeight w:val="1117" w:hRule="atLeast"/>
          <w:jc w:val="center"/>
        </w:trPr>
        <w:tc>
          <w:tcPr>
            <w:tcW w:w="14255"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填表说明：1.设备租赁费是指实施过程中需要租用承担单位以外其他单位的设备而发生的费用。租赁费主要包括设备的租金、安装调试费、维修保养费及其他相关费用等。</w:t>
            </w:r>
          </w:p>
          <w:p>
            <w:pPr>
              <w:adjustRightInd w:val="0"/>
              <w:snapToGrid w:val="0"/>
              <w:spacing w:line="276" w:lineRule="auto"/>
              <w:ind w:firstLine="1400" w:firstLineChars="700"/>
              <w:rPr>
                <w:rFonts w:ascii="宋体" w:hAnsi="宋体"/>
                <w:color w:val="auto"/>
                <w:kern w:val="0"/>
                <w:sz w:val="20"/>
                <w:szCs w:val="20"/>
              </w:rPr>
            </w:pPr>
            <w:r>
              <w:rPr>
                <w:rFonts w:hint="eastAsia" w:eastAsia="楷体_GB2312"/>
                <w:color w:val="auto"/>
                <w:sz w:val="20"/>
                <w:szCs w:val="20"/>
              </w:rPr>
              <w:t>2.资金来源：省级财政专项资金、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102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序号</w:t>
            </w:r>
          </w:p>
        </w:tc>
        <w:tc>
          <w:tcPr>
            <w:tcW w:w="20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设备名称</w:t>
            </w: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年度</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出租单位</w:t>
            </w: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租金单价</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（万元/月）             　</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数量</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（台、套）</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租期</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金额</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资金来源</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102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ascii="宋体" w:hAnsi="宋体"/>
                <w:b/>
                <w:bCs/>
                <w:color w:val="auto"/>
                <w:kern w:val="0"/>
                <w:sz w:val="20"/>
                <w:szCs w:val="20"/>
              </w:rPr>
            </w:pPr>
          </w:p>
        </w:tc>
        <w:tc>
          <w:tcPr>
            <w:tcW w:w="20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（1）</w:t>
            </w: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（2）</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（3）</w:t>
            </w: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（4）</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（5）</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（6）</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（7）</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b/>
                <w:bCs/>
                <w:color w:val="auto"/>
                <w:kern w:val="0"/>
                <w:sz w:val="20"/>
                <w:szCs w:val="20"/>
              </w:rPr>
            </w:pPr>
            <w:r>
              <w:rPr>
                <w:rFonts w:hint="eastAsia" w:ascii="宋体" w:hAnsi="宋体"/>
                <w:b/>
                <w:bCs/>
                <w:color w:val="auto"/>
                <w:kern w:val="0"/>
                <w:sz w:val="20"/>
                <w:szCs w:val="20"/>
              </w:rPr>
              <w:t>（8）</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b/>
                <w:bCs/>
                <w:color w:val="auto"/>
                <w:kern w:val="0"/>
                <w:sz w:val="20"/>
                <w:szCs w:val="20"/>
              </w:rPr>
            </w:pPr>
            <w:r>
              <w:rPr>
                <w:rFonts w:hint="eastAsia" w:ascii="宋体" w:hAnsi="宋体"/>
                <w:b/>
                <w:bCs/>
                <w:color w:val="auto"/>
                <w:kern w:val="0"/>
                <w:sz w:val="20"/>
                <w:szCs w:val="20"/>
              </w:rPr>
              <w:t>（</w:t>
            </w:r>
            <w:r>
              <w:rPr>
                <w:rFonts w:ascii="宋体" w:hAnsi="宋体"/>
                <w:b/>
                <w:bCs/>
                <w:color w:val="auto"/>
                <w:kern w:val="0"/>
                <w:sz w:val="20"/>
                <w:szCs w:val="20"/>
              </w:rPr>
              <w:t>9</w:t>
            </w:r>
            <w:r>
              <w:rPr>
                <w:rFonts w:hint="eastAsia" w:ascii="宋体" w:hAnsi="宋体"/>
                <w:b/>
                <w:bCs/>
                <w:color w:val="auto"/>
                <w:kern w:val="0"/>
                <w:sz w:val="20"/>
                <w:szCs w:val="20"/>
              </w:rPr>
              <w:t>）</w:t>
            </w:r>
          </w:p>
        </w:tc>
      </w:tr>
      <w:tr>
        <w:tblPrEx>
          <w:tblCellMar>
            <w:top w:w="0" w:type="dxa"/>
            <w:left w:w="108" w:type="dxa"/>
            <w:bottom w:w="0" w:type="dxa"/>
            <w:right w:w="108" w:type="dxa"/>
          </w:tblCellMar>
        </w:tblPrEx>
        <w:trPr>
          <w:trHeight w:val="405" w:hRule="atLeast"/>
          <w:jc w:val="center"/>
        </w:trPr>
        <w:tc>
          <w:tcPr>
            <w:tcW w:w="102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r>
              <w:rPr>
                <w:rFonts w:hint="eastAsia" w:ascii="宋体" w:hAnsi="宋体"/>
                <w:color w:val="auto"/>
                <w:kern w:val="0"/>
                <w:sz w:val="20"/>
                <w:szCs w:val="20"/>
              </w:rPr>
              <w:t>1</w:t>
            </w:r>
          </w:p>
        </w:tc>
        <w:tc>
          <w:tcPr>
            <w:tcW w:w="2079" w:type="dxa"/>
            <w:tcBorders>
              <w:top w:val="single" w:color="auto" w:sz="4" w:space="0"/>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810" w:type="dxa"/>
            <w:tcBorders>
              <w:top w:val="single" w:color="auto" w:sz="4" w:space="0"/>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1060" w:type="dxa"/>
            <w:tcBorders>
              <w:top w:val="single" w:color="auto" w:sz="4" w:space="0"/>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1596" w:type="dxa"/>
            <w:tcBorders>
              <w:top w:val="single" w:color="auto" w:sz="4" w:space="0"/>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1560" w:type="dxa"/>
            <w:tcBorders>
              <w:top w:val="single" w:color="auto" w:sz="4" w:space="0"/>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1575" w:type="dxa"/>
            <w:tcBorders>
              <w:top w:val="single" w:color="auto" w:sz="4" w:space="0"/>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1380" w:type="dxa"/>
            <w:tcBorders>
              <w:top w:val="single" w:color="auto" w:sz="4" w:space="0"/>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1584"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rFonts w:ascii="宋体" w:hAnsi="宋体"/>
                <w:color w:val="auto"/>
                <w:kern w:val="0"/>
                <w:sz w:val="20"/>
                <w:szCs w:val="20"/>
              </w:rPr>
            </w:pPr>
          </w:p>
        </w:tc>
        <w:tc>
          <w:tcPr>
            <w:tcW w:w="158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p>
        </w:tc>
      </w:tr>
      <w:tr>
        <w:tblPrEx>
          <w:tblCellMar>
            <w:top w:w="0" w:type="dxa"/>
            <w:left w:w="108" w:type="dxa"/>
            <w:bottom w:w="0" w:type="dxa"/>
            <w:right w:w="108" w:type="dxa"/>
          </w:tblCellMar>
        </w:tblPrEx>
        <w:trPr>
          <w:trHeight w:val="375" w:hRule="atLeast"/>
          <w:jc w:val="center"/>
        </w:trPr>
        <w:tc>
          <w:tcPr>
            <w:tcW w:w="102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r>
              <w:rPr>
                <w:rFonts w:hint="eastAsia" w:ascii="宋体" w:hAnsi="宋体"/>
                <w:color w:val="auto"/>
                <w:kern w:val="0"/>
                <w:sz w:val="20"/>
                <w:szCs w:val="20"/>
              </w:rPr>
              <w:t>2</w:t>
            </w:r>
          </w:p>
        </w:tc>
        <w:tc>
          <w:tcPr>
            <w:tcW w:w="2079" w:type="dxa"/>
            <w:tcBorders>
              <w:top w:val="single" w:color="auto" w:sz="4" w:space="0"/>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810" w:type="dxa"/>
            <w:tcBorders>
              <w:top w:val="nil"/>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1060" w:type="dxa"/>
            <w:tcBorders>
              <w:top w:val="nil"/>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1596" w:type="dxa"/>
            <w:tcBorders>
              <w:top w:val="nil"/>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1560" w:type="dxa"/>
            <w:tcBorders>
              <w:top w:val="nil"/>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1575" w:type="dxa"/>
            <w:tcBorders>
              <w:top w:val="nil"/>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1380" w:type="dxa"/>
            <w:tcBorders>
              <w:top w:val="nil"/>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1584"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rFonts w:ascii="宋体" w:hAnsi="宋体"/>
                <w:color w:val="auto"/>
                <w:kern w:val="0"/>
                <w:sz w:val="20"/>
                <w:szCs w:val="20"/>
              </w:rPr>
            </w:pPr>
          </w:p>
        </w:tc>
        <w:tc>
          <w:tcPr>
            <w:tcW w:w="158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p>
        </w:tc>
      </w:tr>
      <w:tr>
        <w:tblPrEx>
          <w:tblCellMar>
            <w:top w:w="0" w:type="dxa"/>
            <w:left w:w="108" w:type="dxa"/>
            <w:bottom w:w="0" w:type="dxa"/>
            <w:right w:w="108" w:type="dxa"/>
          </w:tblCellMar>
        </w:tblPrEx>
        <w:trPr>
          <w:trHeight w:val="375" w:hRule="atLeast"/>
          <w:jc w:val="center"/>
        </w:trPr>
        <w:tc>
          <w:tcPr>
            <w:tcW w:w="657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累计</w:t>
            </w:r>
          </w:p>
        </w:tc>
        <w:tc>
          <w:tcPr>
            <w:tcW w:w="1560" w:type="dxa"/>
            <w:tcBorders>
              <w:top w:val="nil"/>
              <w:left w:val="nil"/>
              <w:bottom w:val="single" w:color="auto" w:sz="4" w:space="0"/>
              <w:right w:val="single" w:color="auto" w:sz="4" w:space="0"/>
            </w:tcBorders>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1575" w:type="dxa"/>
            <w:tcBorders>
              <w:top w:val="nil"/>
              <w:left w:val="nil"/>
              <w:bottom w:val="single" w:color="auto" w:sz="4" w:space="0"/>
              <w:right w:val="single" w:color="auto" w:sz="4" w:space="0"/>
            </w:tcBorders>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1380" w:type="dxa"/>
            <w:tcBorders>
              <w:top w:val="nil"/>
              <w:left w:val="nil"/>
              <w:bottom w:val="single" w:color="auto" w:sz="4" w:space="0"/>
              <w:right w:val="single" w:color="auto" w:sz="4" w:space="0"/>
            </w:tcBorders>
            <w:vAlign w:val="center"/>
          </w:tcPr>
          <w:p>
            <w:pPr>
              <w:adjustRightInd w:val="0"/>
              <w:snapToGrid w:val="0"/>
              <w:spacing w:line="276" w:lineRule="auto"/>
              <w:jc w:val="center"/>
              <w:rPr>
                <w:rFonts w:ascii="宋体" w:hAnsi="宋体"/>
                <w:color w:val="auto"/>
                <w:kern w:val="0"/>
                <w:sz w:val="20"/>
                <w:szCs w:val="20"/>
              </w:rPr>
            </w:pPr>
          </w:p>
        </w:tc>
        <w:tc>
          <w:tcPr>
            <w:tcW w:w="1584"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r>
    </w:tbl>
    <w:p>
      <w:pPr>
        <w:ind w:firstLine="536"/>
        <w:jc w:val="center"/>
        <w:rPr>
          <w:rFonts w:ascii="黑体" w:hAnsi="黑体" w:eastAsia="黑体"/>
          <w:color w:val="auto"/>
          <w:sz w:val="28"/>
          <w:szCs w:val="28"/>
        </w:rPr>
        <w:sectPr>
          <w:pgSz w:w="16838" w:h="11906" w:orient="landscape"/>
          <w:pgMar w:top="1531" w:right="1871" w:bottom="1531" w:left="1871" w:header="850" w:footer="1417" w:gutter="0"/>
          <w:cols w:space="0" w:num="1"/>
          <w:docGrid w:type="lines" w:linePitch="595" w:charSpace="0"/>
        </w:sectPr>
      </w:pPr>
    </w:p>
    <w:p>
      <w:pPr>
        <w:ind w:firstLine="536"/>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材料费预算明细表</w:t>
      </w:r>
    </w:p>
    <w:p>
      <w:pPr>
        <w:autoSpaceDE w:val="0"/>
        <w:autoSpaceDN w:val="0"/>
        <w:spacing w:line="300" w:lineRule="auto"/>
        <w:ind w:firstLine="200" w:firstLineChars="100"/>
        <w:rPr>
          <w:color w:val="auto"/>
          <w:sz w:val="20"/>
        </w:rPr>
      </w:pPr>
      <w:r>
        <w:rPr>
          <w:rFonts w:eastAsia="黑体"/>
          <w:color w:val="auto"/>
          <w:sz w:val="20"/>
        </w:rPr>
        <w:t xml:space="preserve">表B6 </w:t>
      </w:r>
      <w:r>
        <w:rPr>
          <w:color w:val="auto"/>
          <w:sz w:val="20"/>
        </w:rPr>
        <w:t xml:space="preserve">    </w:t>
      </w:r>
      <w:r>
        <w:rPr>
          <w:color w:val="auto"/>
          <w:sz w:val="20"/>
        </w:rPr>
        <w:tab/>
      </w:r>
      <w:r>
        <w:rPr>
          <w:color w:val="auto"/>
          <w:sz w:val="20"/>
        </w:rPr>
        <w:tab/>
      </w:r>
      <w:r>
        <w:rPr>
          <w:color w:val="auto"/>
          <w:sz w:val="20"/>
        </w:rPr>
        <w:t xml:space="preserve">                                                        </w:t>
      </w:r>
      <w:r>
        <w:rPr>
          <w:color w:val="auto"/>
          <w:sz w:val="20"/>
        </w:rPr>
        <w:tab/>
      </w:r>
      <w:r>
        <w:rPr>
          <w:color w:val="auto"/>
          <w:sz w:val="20"/>
        </w:rPr>
        <w:t xml:space="preserve"> </w:t>
      </w:r>
      <w:r>
        <w:rPr>
          <w:color w:val="auto"/>
          <w:sz w:val="20"/>
        </w:rPr>
        <w:tab/>
      </w:r>
      <w:r>
        <w:rPr>
          <w:color w:val="auto"/>
          <w:sz w:val="20"/>
        </w:rPr>
        <w:t xml:space="preserve"> 　　                               金额单位：万元</w:t>
      </w:r>
    </w:p>
    <w:tbl>
      <w:tblPr>
        <w:tblStyle w:val="17"/>
        <w:tblW w:w="13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3294"/>
        <w:gridCol w:w="1556"/>
        <w:gridCol w:w="1753"/>
        <w:gridCol w:w="1415"/>
        <w:gridCol w:w="1326"/>
        <w:gridCol w:w="1513"/>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11" w:type="dxa"/>
            <w:gridSpan w:val="8"/>
          </w:tcPr>
          <w:p>
            <w:pPr>
              <w:adjustRightInd w:val="0"/>
              <w:snapToGrid w:val="0"/>
              <w:rPr>
                <w:rFonts w:eastAsia="楷体_GB2312"/>
                <w:color w:val="auto"/>
                <w:sz w:val="20"/>
                <w:szCs w:val="20"/>
              </w:rPr>
            </w:pPr>
            <w:r>
              <w:rPr>
                <w:rFonts w:hint="eastAsia" w:eastAsia="楷体_GB2312"/>
                <w:color w:val="auto"/>
                <w:sz w:val="20"/>
                <w:szCs w:val="20"/>
              </w:rPr>
              <w:t>填表说明：1.大宗及贵重材料，即执行过程中消耗数量较多或单位价格较高、总费用在10万元及以上的材料，须填写明细。</w:t>
            </w:r>
          </w:p>
          <w:p>
            <w:pPr>
              <w:adjustRightInd w:val="0"/>
              <w:snapToGrid w:val="0"/>
              <w:ind w:firstLine="1000" w:firstLineChars="500"/>
              <w:rPr>
                <w:rFonts w:ascii="宋体" w:hAnsi="宋体"/>
                <w:color w:val="auto"/>
                <w:sz w:val="20"/>
                <w:szCs w:val="20"/>
              </w:rPr>
            </w:pPr>
            <w:r>
              <w:rPr>
                <w:rFonts w:hint="eastAsia" w:eastAsia="楷体_GB2312"/>
                <w:color w:val="auto"/>
                <w:sz w:val="20"/>
                <w:szCs w:val="20"/>
              </w:rPr>
              <w:t>2.资金来源：省级财政专项资金、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vMerge w:val="restart"/>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序号</w:t>
            </w:r>
          </w:p>
        </w:tc>
        <w:tc>
          <w:tcPr>
            <w:tcW w:w="3294" w:type="dxa"/>
            <w:vAlign w:val="center"/>
          </w:tcPr>
          <w:p>
            <w:pPr>
              <w:snapToGrid w:val="0"/>
              <w:ind w:firstLine="377"/>
              <w:jc w:val="center"/>
              <w:rPr>
                <w:rFonts w:ascii="黑体" w:hAnsi="黑体" w:eastAsia="黑体" w:cs="黑体"/>
                <w:color w:val="auto"/>
                <w:sz w:val="20"/>
                <w:szCs w:val="20"/>
              </w:rPr>
            </w:pPr>
            <w:r>
              <w:rPr>
                <w:rFonts w:hint="eastAsia" w:ascii="黑体" w:hAnsi="黑体" w:eastAsia="黑体" w:cs="黑体"/>
                <w:color w:val="auto"/>
                <w:sz w:val="20"/>
                <w:szCs w:val="20"/>
              </w:rPr>
              <w:t>材料名称</w:t>
            </w:r>
          </w:p>
        </w:tc>
        <w:tc>
          <w:tcPr>
            <w:tcW w:w="1556"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计量单位</w:t>
            </w:r>
          </w:p>
        </w:tc>
        <w:tc>
          <w:tcPr>
            <w:tcW w:w="1753"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单价</w:t>
            </w:r>
          </w:p>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（元/单位数量）</w:t>
            </w:r>
          </w:p>
        </w:tc>
        <w:tc>
          <w:tcPr>
            <w:tcW w:w="1415"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购置数量</w:t>
            </w:r>
          </w:p>
        </w:tc>
        <w:tc>
          <w:tcPr>
            <w:tcW w:w="1326"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金额</w:t>
            </w:r>
          </w:p>
        </w:tc>
        <w:tc>
          <w:tcPr>
            <w:tcW w:w="1513"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资金来源</w:t>
            </w:r>
          </w:p>
        </w:tc>
        <w:tc>
          <w:tcPr>
            <w:tcW w:w="1610"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kern w:val="0"/>
                <w:sz w:val="20"/>
                <w:szCs w:val="20"/>
              </w:rPr>
              <w:t>是否为推广示范任务资金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vMerge w:val="continue"/>
            <w:vAlign w:val="center"/>
          </w:tcPr>
          <w:p>
            <w:pPr>
              <w:snapToGrid w:val="0"/>
              <w:ind w:firstLine="377"/>
              <w:jc w:val="center"/>
              <w:rPr>
                <w:rFonts w:ascii="黑体" w:hAnsi="黑体" w:eastAsia="黑体" w:cs="黑体"/>
                <w:color w:val="auto"/>
                <w:sz w:val="20"/>
                <w:szCs w:val="20"/>
              </w:rPr>
            </w:pPr>
          </w:p>
        </w:tc>
        <w:tc>
          <w:tcPr>
            <w:tcW w:w="3294"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（1）</w:t>
            </w:r>
          </w:p>
        </w:tc>
        <w:tc>
          <w:tcPr>
            <w:tcW w:w="1556"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（2）</w:t>
            </w:r>
          </w:p>
        </w:tc>
        <w:tc>
          <w:tcPr>
            <w:tcW w:w="1753"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（3）</w:t>
            </w:r>
          </w:p>
        </w:tc>
        <w:tc>
          <w:tcPr>
            <w:tcW w:w="1415"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（4）</w:t>
            </w:r>
          </w:p>
        </w:tc>
        <w:tc>
          <w:tcPr>
            <w:tcW w:w="1326"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（5）</w:t>
            </w:r>
          </w:p>
        </w:tc>
        <w:tc>
          <w:tcPr>
            <w:tcW w:w="1513"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（6）</w:t>
            </w:r>
          </w:p>
        </w:tc>
        <w:tc>
          <w:tcPr>
            <w:tcW w:w="1610"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vAlign w:val="center"/>
          </w:tcPr>
          <w:p>
            <w:pPr>
              <w:snapToGrid w:val="0"/>
              <w:jc w:val="center"/>
              <w:rPr>
                <w:rFonts w:ascii="宋体" w:hAnsi="宋体"/>
                <w:b/>
                <w:bCs/>
                <w:color w:val="auto"/>
                <w:sz w:val="20"/>
                <w:szCs w:val="20"/>
              </w:rPr>
            </w:pPr>
            <w:r>
              <w:rPr>
                <w:rFonts w:hint="eastAsia" w:ascii="宋体" w:hAnsi="宋体"/>
                <w:b/>
                <w:bCs/>
                <w:color w:val="auto"/>
                <w:sz w:val="20"/>
                <w:szCs w:val="20"/>
              </w:rPr>
              <w:t>1</w:t>
            </w:r>
          </w:p>
        </w:tc>
        <w:tc>
          <w:tcPr>
            <w:tcW w:w="3294" w:type="dxa"/>
            <w:vAlign w:val="center"/>
          </w:tcPr>
          <w:p>
            <w:pPr>
              <w:pStyle w:val="12"/>
              <w:spacing w:line="240" w:lineRule="auto"/>
              <w:ind w:left="-53" w:leftChars="-25" w:right="-53" w:rightChars="-25" w:firstLine="400"/>
              <w:jc w:val="center"/>
              <w:rPr>
                <w:rFonts w:hAnsi="宋体" w:eastAsia="宋体" w:cs="Times New Roman"/>
                <w:color w:val="auto"/>
                <w:sz w:val="20"/>
                <w:szCs w:val="20"/>
              </w:rPr>
            </w:pPr>
          </w:p>
        </w:tc>
        <w:tc>
          <w:tcPr>
            <w:tcW w:w="1556" w:type="dxa"/>
            <w:vAlign w:val="center"/>
          </w:tcPr>
          <w:p>
            <w:pPr>
              <w:snapToGrid w:val="0"/>
              <w:ind w:firstLine="376"/>
              <w:jc w:val="center"/>
              <w:rPr>
                <w:rFonts w:ascii="宋体" w:hAnsi="宋体"/>
                <w:color w:val="auto"/>
                <w:sz w:val="20"/>
                <w:szCs w:val="20"/>
              </w:rPr>
            </w:pPr>
          </w:p>
        </w:tc>
        <w:tc>
          <w:tcPr>
            <w:tcW w:w="1753" w:type="dxa"/>
            <w:vAlign w:val="center"/>
          </w:tcPr>
          <w:p>
            <w:pPr>
              <w:snapToGrid w:val="0"/>
              <w:ind w:firstLine="376"/>
              <w:jc w:val="center"/>
              <w:rPr>
                <w:rFonts w:ascii="宋体" w:hAnsi="宋体"/>
                <w:color w:val="auto"/>
                <w:sz w:val="20"/>
                <w:szCs w:val="20"/>
              </w:rPr>
            </w:pPr>
          </w:p>
        </w:tc>
        <w:tc>
          <w:tcPr>
            <w:tcW w:w="1415" w:type="dxa"/>
            <w:vAlign w:val="center"/>
          </w:tcPr>
          <w:p>
            <w:pPr>
              <w:snapToGrid w:val="0"/>
              <w:ind w:firstLine="376"/>
              <w:jc w:val="center"/>
              <w:rPr>
                <w:rFonts w:ascii="宋体" w:hAnsi="宋体"/>
                <w:color w:val="auto"/>
                <w:sz w:val="20"/>
                <w:szCs w:val="20"/>
              </w:rPr>
            </w:pPr>
          </w:p>
        </w:tc>
        <w:tc>
          <w:tcPr>
            <w:tcW w:w="1326" w:type="dxa"/>
            <w:vAlign w:val="center"/>
          </w:tcPr>
          <w:p>
            <w:pPr>
              <w:snapToGrid w:val="0"/>
              <w:ind w:firstLine="376"/>
              <w:jc w:val="center"/>
              <w:rPr>
                <w:rFonts w:ascii="宋体" w:hAnsi="宋体"/>
                <w:color w:val="auto"/>
                <w:sz w:val="20"/>
                <w:szCs w:val="20"/>
              </w:rPr>
            </w:pPr>
          </w:p>
        </w:tc>
        <w:tc>
          <w:tcPr>
            <w:tcW w:w="1513" w:type="dxa"/>
            <w:vAlign w:val="center"/>
          </w:tcPr>
          <w:p>
            <w:pPr>
              <w:snapToGrid w:val="0"/>
              <w:ind w:firstLine="376"/>
              <w:jc w:val="center"/>
              <w:rPr>
                <w:rFonts w:ascii="宋体" w:hAnsi="宋体"/>
                <w:color w:val="auto"/>
                <w:sz w:val="20"/>
                <w:szCs w:val="20"/>
              </w:rPr>
            </w:pPr>
          </w:p>
        </w:tc>
        <w:tc>
          <w:tcPr>
            <w:tcW w:w="1610" w:type="dxa"/>
            <w:vAlign w:val="center"/>
          </w:tcPr>
          <w:p>
            <w:pPr>
              <w:snapToGrid w:val="0"/>
              <w:ind w:firstLine="376"/>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vAlign w:val="center"/>
          </w:tcPr>
          <w:p>
            <w:pPr>
              <w:snapToGrid w:val="0"/>
              <w:jc w:val="center"/>
              <w:rPr>
                <w:rFonts w:ascii="宋体" w:hAnsi="宋体"/>
                <w:b/>
                <w:bCs/>
                <w:color w:val="auto"/>
                <w:sz w:val="20"/>
                <w:szCs w:val="20"/>
              </w:rPr>
            </w:pPr>
            <w:r>
              <w:rPr>
                <w:rFonts w:hint="eastAsia" w:ascii="宋体" w:hAnsi="宋体"/>
                <w:b/>
                <w:bCs/>
                <w:color w:val="auto"/>
                <w:sz w:val="20"/>
                <w:szCs w:val="20"/>
              </w:rPr>
              <w:t>2</w:t>
            </w:r>
          </w:p>
        </w:tc>
        <w:tc>
          <w:tcPr>
            <w:tcW w:w="3294" w:type="dxa"/>
            <w:vAlign w:val="center"/>
          </w:tcPr>
          <w:p>
            <w:pPr>
              <w:pStyle w:val="12"/>
              <w:spacing w:line="240" w:lineRule="auto"/>
              <w:ind w:left="-53" w:leftChars="-25" w:right="-53" w:rightChars="-25" w:firstLine="400"/>
              <w:jc w:val="center"/>
              <w:rPr>
                <w:rFonts w:hAnsi="宋体" w:eastAsia="宋体" w:cs="Times New Roman"/>
                <w:color w:val="auto"/>
                <w:sz w:val="20"/>
                <w:szCs w:val="20"/>
              </w:rPr>
            </w:pPr>
          </w:p>
        </w:tc>
        <w:tc>
          <w:tcPr>
            <w:tcW w:w="1556" w:type="dxa"/>
            <w:vAlign w:val="center"/>
          </w:tcPr>
          <w:p>
            <w:pPr>
              <w:snapToGrid w:val="0"/>
              <w:ind w:firstLine="376"/>
              <w:jc w:val="center"/>
              <w:rPr>
                <w:rFonts w:ascii="宋体" w:hAnsi="宋体"/>
                <w:color w:val="auto"/>
                <w:sz w:val="20"/>
                <w:szCs w:val="20"/>
              </w:rPr>
            </w:pPr>
          </w:p>
        </w:tc>
        <w:tc>
          <w:tcPr>
            <w:tcW w:w="1753" w:type="dxa"/>
            <w:vAlign w:val="center"/>
          </w:tcPr>
          <w:p>
            <w:pPr>
              <w:snapToGrid w:val="0"/>
              <w:ind w:firstLine="376"/>
              <w:jc w:val="center"/>
              <w:rPr>
                <w:rFonts w:ascii="宋体" w:hAnsi="宋体"/>
                <w:color w:val="auto"/>
                <w:sz w:val="20"/>
                <w:szCs w:val="20"/>
              </w:rPr>
            </w:pPr>
          </w:p>
        </w:tc>
        <w:tc>
          <w:tcPr>
            <w:tcW w:w="1415" w:type="dxa"/>
            <w:vAlign w:val="center"/>
          </w:tcPr>
          <w:p>
            <w:pPr>
              <w:snapToGrid w:val="0"/>
              <w:ind w:firstLine="376"/>
              <w:jc w:val="center"/>
              <w:rPr>
                <w:rFonts w:ascii="宋体" w:hAnsi="宋体"/>
                <w:color w:val="auto"/>
                <w:sz w:val="20"/>
                <w:szCs w:val="20"/>
              </w:rPr>
            </w:pPr>
          </w:p>
        </w:tc>
        <w:tc>
          <w:tcPr>
            <w:tcW w:w="1326" w:type="dxa"/>
            <w:vAlign w:val="center"/>
          </w:tcPr>
          <w:p>
            <w:pPr>
              <w:snapToGrid w:val="0"/>
              <w:ind w:firstLine="376"/>
              <w:jc w:val="center"/>
              <w:rPr>
                <w:rFonts w:ascii="宋体" w:hAnsi="宋体"/>
                <w:color w:val="auto"/>
                <w:sz w:val="20"/>
                <w:szCs w:val="20"/>
              </w:rPr>
            </w:pPr>
          </w:p>
        </w:tc>
        <w:tc>
          <w:tcPr>
            <w:tcW w:w="1513" w:type="dxa"/>
            <w:vAlign w:val="center"/>
          </w:tcPr>
          <w:p>
            <w:pPr>
              <w:snapToGrid w:val="0"/>
              <w:ind w:firstLine="376"/>
              <w:jc w:val="center"/>
              <w:rPr>
                <w:rFonts w:ascii="宋体" w:hAnsi="宋体"/>
                <w:color w:val="auto"/>
                <w:sz w:val="20"/>
                <w:szCs w:val="20"/>
              </w:rPr>
            </w:pPr>
          </w:p>
        </w:tc>
        <w:tc>
          <w:tcPr>
            <w:tcW w:w="1610" w:type="dxa"/>
            <w:vAlign w:val="center"/>
          </w:tcPr>
          <w:p>
            <w:pPr>
              <w:snapToGrid w:val="0"/>
              <w:ind w:firstLine="376"/>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vAlign w:val="center"/>
          </w:tcPr>
          <w:p>
            <w:pPr>
              <w:snapToGrid w:val="0"/>
              <w:jc w:val="center"/>
              <w:rPr>
                <w:rFonts w:ascii="宋体" w:hAnsi="宋体"/>
                <w:b/>
                <w:bCs/>
                <w:color w:val="auto"/>
                <w:sz w:val="20"/>
                <w:szCs w:val="20"/>
              </w:rPr>
            </w:pPr>
            <w:r>
              <w:rPr>
                <w:rFonts w:hint="eastAsia" w:ascii="宋体" w:hAnsi="宋体"/>
                <w:b/>
                <w:bCs/>
                <w:color w:val="auto"/>
                <w:sz w:val="20"/>
                <w:szCs w:val="20"/>
              </w:rPr>
              <w:t>3</w:t>
            </w:r>
          </w:p>
        </w:tc>
        <w:tc>
          <w:tcPr>
            <w:tcW w:w="3294" w:type="dxa"/>
            <w:vAlign w:val="center"/>
          </w:tcPr>
          <w:p>
            <w:pPr>
              <w:snapToGrid w:val="0"/>
              <w:ind w:firstLine="376"/>
              <w:jc w:val="center"/>
              <w:rPr>
                <w:rFonts w:ascii="宋体" w:hAnsi="宋体"/>
                <w:color w:val="auto"/>
                <w:sz w:val="20"/>
                <w:szCs w:val="20"/>
              </w:rPr>
            </w:pPr>
          </w:p>
        </w:tc>
        <w:tc>
          <w:tcPr>
            <w:tcW w:w="1556" w:type="dxa"/>
            <w:vAlign w:val="center"/>
          </w:tcPr>
          <w:p>
            <w:pPr>
              <w:snapToGrid w:val="0"/>
              <w:ind w:firstLine="376"/>
              <w:jc w:val="center"/>
              <w:rPr>
                <w:rFonts w:ascii="宋体" w:hAnsi="宋体"/>
                <w:color w:val="auto"/>
                <w:sz w:val="20"/>
                <w:szCs w:val="20"/>
              </w:rPr>
            </w:pPr>
          </w:p>
        </w:tc>
        <w:tc>
          <w:tcPr>
            <w:tcW w:w="1753" w:type="dxa"/>
            <w:vAlign w:val="center"/>
          </w:tcPr>
          <w:p>
            <w:pPr>
              <w:snapToGrid w:val="0"/>
              <w:ind w:firstLine="376"/>
              <w:jc w:val="center"/>
              <w:rPr>
                <w:rFonts w:ascii="宋体" w:hAnsi="宋体"/>
                <w:color w:val="auto"/>
                <w:sz w:val="20"/>
                <w:szCs w:val="20"/>
              </w:rPr>
            </w:pPr>
          </w:p>
        </w:tc>
        <w:tc>
          <w:tcPr>
            <w:tcW w:w="1415" w:type="dxa"/>
            <w:vAlign w:val="center"/>
          </w:tcPr>
          <w:p>
            <w:pPr>
              <w:snapToGrid w:val="0"/>
              <w:ind w:firstLine="376"/>
              <w:jc w:val="center"/>
              <w:rPr>
                <w:rFonts w:ascii="宋体" w:hAnsi="宋体"/>
                <w:color w:val="auto"/>
                <w:sz w:val="20"/>
                <w:szCs w:val="20"/>
              </w:rPr>
            </w:pPr>
          </w:p>
        </w:tc>
        <w:tc>
          <w:tcPr>
            <w:tcW w:w="1326" w:type="dxa"/>
            <w:vAlign w:val="center"/>
          </w:tcPr>
          <w:p>
            <w:pPr>
              <w:snapToGrid w:val="0"/>
              <w:ind w:firstLine="376"/>
              <w:jc w:val="center"/>
              <w:rPr>
                <w:rFonts w:ascii="宋体" w:hAnsi="宋体"/>
                <w:color w:val="auto"/>
                <w:sz w:val="20"/>
                <w:szCs w:val="20"/>
              </w:rPr>
            </w:pPr>
          </w:p>
        </w:tc>
        <w:tc>
          <w:tcPr>
            <w:tcW w:w="1513" w:type="dxa"/>
            <w:vAlign w:val="center"/>
          </w:tcPr>
          <w:p>
            <w:pPr>
              <w:snapToGrid w:val="0"/>
              <w:ind w:firstLine="376"/>
              <w:jc w:val="center"/>
              <w:rPr>
                <w:rFonts w:ascii="宋体" w:hAnsi="宋体"/>
                <w:color w:val="auto"/>
                <w:sz w:val="20"/>
                <w:szCs w:val="20"/>
              </w:rPr>
            </w:pPr>
          </w:p>
        </w:tc>
        <w:tc>
          <w:tcPr>
            <w:tcW w:w="1610" w:type="dxa"/>
            <w:vAlign w:val="center"/>
          </w:tcPr>
          <w:p>
            <w:pPr>
              <w:snapToGrid w:val="0"/>
              <w:ind w:firstLine="376"/>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vAlign w:val="center"/>
          </w:tcPr>
          <w:p>
            <w:pPr>
              <w:snapToGrid w:val="0"/>
              <w:jc w:val="center"/>
              <w:rPr>
                <w:rFonts w:ascii="宋体" w:hAnsi="宋体"/>
                <w:b/>
                <w:bCs/>
                <w:color w:val="auto"/>
                <w:sz w:val="20"/>
                <w:szCs w:val="20"/>
              </w:rPr>
            </w:pPr>
            <w:r>
              <w:rPr>
                <w:rFonts w:hint="eastAsia" w:ascii="宋体" w:hAnsi="宋体"/>
                <w:b/>
                <w:bCs/>
                <w:color w:val="auto"/>
                <w:sz w:val="20"/>
                <w:szCs w:val="20"/>
              </w:rPr>
              <w:t>4</w:t>
            </w:r>
          </w:p>
        </w:tc>
        <w:tc>
          <w:tcPr>
            <w:tcW w:w="3294" w:type="dxa"/>
            <w:vAlign w:val="center"/>
          </w:tcPr>
          <w:p>
            <w:pPr>
              <w:snapToGrid w:val="0"/>
              <w:ind w:firstLine="376"/>
              <w:jc w:val="center"/>
              <w:rPr>
                <w:rFonts w:ascii="宋体" w:hAnsi="宋体"/>
                <w:color w:val="auto"/>
                <w:sz w:val="20"/>
                <w:szCs w:val="20"/>
              </w:rPr>
            </w:pPr>
          </w:p>
        </w:tc>
        <w:tc>
          <w:tcPr>
            <w:tcW w:w="1556" w:type="dxa"/>
            <w:vAlign w:val="center"/>
          </w:tcPr>
          <w:p>
            <w:pPr>
              <w:snapToGrid w:val="0"/>
              <w:ind w:firstLine="376"/>
              <w:jc w:val="center"/>
              <w:rPr>
                <w:rFonts w:ascii="宋体" w:hAnsi="宋体"/>
                <w:color w:val="auto"/>
                <w:sz w:val="20"/>
                <w:szCs w:val="20"/>
              </w:rPr>
            </w:pPr>
          </w:p>
        </w:tc>
        <w:tc>
          <w:tcPr>
            <w:tcW w:w="1753" w:type="dxa"/>
            <w:vAlign w:val="center"/>
          </w:tcPr>
          <w:p>
            <w:pPr>
              <w:snapToGrid w:val="0"/>
              <w:ind w:firstLine="376"/>
              <w:jc w:val="center"/>
              <w:rPr>
                <w:rFonts w:ascii="宋体" w:hAnsi="宋体"/>
                <w:color w:val="auto"/>
                <w:sz w:val="20"/>
                <w:szCs w:val="20"/>
              </w:rPr>
            </w:pPr>
          </w:p>
        </w:tc>
        <w:tc>
          <w:tcPr>
            <w:tcW w:w="1415" w:type="dxa"/>
            <w:vAlign w:val="center"/>
          </w:tcPr>
          <w:p>
            <w:pPr>
              <w:snapToGrid w:val="0"/>
              <w:ind w:firstLine="376"/>
              <w:jc w:val="center"/>
              <w:rPr>
                <w:rFonts w:ascii="宋体" w:hAnsi="宋体"/>
                <w:color w:val="auto"/>
                <w:sz w:val="20"/>
                <w:szCs w:val="20"/>
              </w:rPr>
            </w:pPr>
          </w:p>
        </w:tc>
        <w:tc>
          <w:tcPr>
            <w:tcW w:w="1326" w:type="dxa"/>
            <w:vAlign w:val="center"/>
          </w:tcPr>
          <w:p>
            <w:pPr>
              <w:snapToGrid w:val="0"/>
              <w:ind w:firstLine="376"/>
              <w:jc w:val="center"/>
              <w:rPr>
                <w:rFonts w:ascii="宋体" w:hAnsi="宋体"/>
                <w:color w:val="auto"/>
                <w:sz w:val="20"/>
                <w:szCs w:val="20"/>
              </w:rPr>
            </w:pPr>
          </w:p>
        </w:tc>
        <w:tc>
          <w:tcPr>
            <w:tcW w:w="1513" w:type="dxa"/>
            <w:vAlign w:val="center"/>
          </w:tcPr>
          <w:p>
            <w:pPr>
              <w:snapToGrid w:val="0"/>
              <w:ind w:firstLine="376"/>
              <w:jc w:val="center"/>
              <w:rPr>
                <w:rFonts w:ascii="宋体" w:hAnsi="宋体"/>
                <w:color w:val="auto"/>
                <w:sz w:val="20"/>
                <w:szCs w:val="20"/>
              </w:rPr>
            </w:pPr>
          </w:p>
        </w:tc>
        <w:tc>
          <w:tcPr>
            <w:tcW w:w="1610" w:type="dxa"/>
            <w:vAlign w:val="center"/>
          </w:tcPr>
          <w:p>
            <w:pPr>
              <w:snapToGrid w:val="0"/>
              <w:ind w:firstLine="376"/>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vAlign w:val="center"/>
          </w:tcPr>
          <w:p>
            <w:pPr>
              <w:snapToGrid w:val="0"/>
              <w:jc w:val="center"/>
              <w:rPr>
                <w:rFonts w:ascii="宋体" w:hAnsi="宋体"/>
                <w:b/>
                <w:bCs/>
                <w:color w:val="auto"/>
                <w:sz w:val="20"/>
                <w:szCs w:val="20"/>
              </w:rPr>
            </w:pPr>
            <w:r>
              <w:rPr>
                <w:rFonts w:hint="eastAsia" w:ascii="宋体" w:hAnsi="宋体"/>
                <w:b/>
                <w:bCs/>
                <w:color w:val="auto"/>
                <w:sz w:val="20"/>
                <w:szCs w:val="20"/>
              </w:rPr>
              <w:t>5</w:t>
            </w:r>
          </w:p>
        </w:tc>
        <w:tc>
          <w:tcPr>
            <w:tcW w:w="3294" w:type="dxa"/>
            <w:vAlign w:val="center"/>
          </w:tcPr>
          <w:p>
            <w:pPr>
              <w:snapToGrid w:val="0"/>
              <w:ind w:firstLine="376"/>
              <w:jc w:val="center"/>
              <w:rPr>
                <w:rFonts w:ascii="宋体" w:hAnsi="宋体"/>
                <w:color w:val="auto"/>
                <w:sz w:val="20"/>
                <w:szCs w:val="20"/>
              </w:rPr>
            </w:pPr>
          </w:p>
        </w:tc>
        <w:tc>
          <w:tcPr>
            <w:tcW w:w="1556" w:type="dxa"/>
            <w:vAlign w:val="center"/>
          </w:tcPr>
          <w:p>
            <w:pPr>
              <w:snapToGrid w:val="0"/>
              <w:ind w:firstLine="376"/>
              <w:jc w:val="center"/>
              <w:rPr>
                <w:rFonts w:ascii="宋体" w:hAnsi="宋体"/>
                <w:color w:val="auto"/>
                <w:sz w:val="20"/>
                <w:szCs w:val="20"/>
              </w:rPr>
            </w:pPr>
          </w:p>
        </w:tc>
        <w:tc>
          <w:tcPr>
            <w:tcW w:w="1753" w:type="dxa"/>
            <w:vAlign w:val="center"/>
          </w:tcPr>
          <w:p>
            <w:pPr>
              <w:snapToGrid w:val="0"/>
              <w:ind w:firstLine="376"/>
              <w:jc w:val="center"/>
              <w:rPr>
                <w:rFonts w:ascii="宋体" w:hAnsi="宋体"/>
                <w:color w:val="auto"/>
                <w:sz w:val="20"/>
                <w:szCs w:val="20"/>
              </w:rPr>
            </w:pPr>
          </w:p>
        </w:tc>
        <w:tc>
          <w:tcPr>
            <w:tcW w:w="1415" w:type="dxa"/>
            <w:vAlign w:val="center"/>
          </w:tcPr>
          <w:p>
            <w:pPr>
              <w:snapToGrid w:val="0"/>
              <w:ind w:firstLine="376"/>
              <w:jc w:val="center"/>
              <w:rPr>
                <w:rFonts w:ascii="宋体" w:hAnsi="宋体"/>
                <w:color w:val="auto"/>
                <w:sz w:val="20"/>
                <w:szCs w:val="20"/>
              </w:rPr>
            </w:pPr>
          </w:p>
        </w:tc>
        <w:tc>
          <w:tcPr>
            <w:tcW w:w="1326" w:type="dxa"/>
            <w:vAlign w:val="center"/>
          </w:tcPr>
          <w:p>
            <w:pPr>
              <w:snapToGrid w:val="0"/>
              <w:ind w:firstLine="376"/>
              <w:jc w:val="center"/>
              <w:rPr>
                <w:rFonts w:ascii="宋体" w:hAnsi="宋体"/>
                <w:color w:val="auto"/>
                <w:sz w:val="20"/>
                <w:szCs w:val="20"/>
              </w:rPr>
            </w:pPr>
          </w:p>
        </w:tc>
        <w:tc>
          <w:tcPr>
            <w:tcW w:w="1513" w:type="dxa"/>
            <w:vAlign w:val="center"/>
          </w:tcPr>
          <w:p>
            <w:pPr>
              <w:snapToGrid w:val="0"/>
              <w:ind w:firstLine="376"/>
              <w:jc w:val="center"/>
              <w:rPr>
                <w:rFonts w:ascii="宋体" w:hAnsi="宋体"/>
                <w:color w:val="auto"/>
                <w:sz w:val="20"/>
                <w:szCs w:val="20"/>
              </w:rPr>
            </w:pPr>
          </w:p>
        </w:tc>
        <w:tc>
          <w:tcPr>
            <w:tcW w:w="1610" w:type="dxa"/>
            <w:vAlign w:val="center"/>
          </w:tcPr>
          <w:p>
            <w:pPr>
              <w:snapToGrid w:val="0"/>
              <w:ind w:firstLine="376"/>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38" w:type="dxa"/>
            <w:gridSpan w:val="2"/>
            <w:vAlign w:val="center"/>
          </w:tcPr>
          <w:p>
            <w:pPr>
              <w:snapToGrid w:val="0"/>
              <w:ind w:firstLine="377"/>
              <w:jc w:val="center"/>
              <w:rPr>
                <w:rFonts w:ascii="宋体" w:hAnsi="宋体"/>
                <w:b/>
                <w:bCs/>
                <w:color w:val="auto"/>
                <w:sz w:val="20"/>
                <w:szCs w:val="20"/>
              </w:rPr>
            </w:pPr>
            <w:r>
              <w:rPr>
                <w:rFonts w:hint="eastAsia" w:ascii="宋体" w:hAnsi="宋体"/>
                <w:b/>
                <w:bCs/>
                <w:color w:val="auto"/>
                <w:sz w:val="20"/>
                <w:szCs w:val="20"/>
              </w:rPr>
              <w:t>大宗及贵重材料小计</w:t>
            </w:r>
          </w:p>
        </w:tc>
        <w:tc>
          <w:tcPr>
            <w:tcW w:w="1556" w:type="dxa"/>
            <w:vAlign w:val="center"/>
          </w:tcPr>
          <w:p>
            <w:pPr>
              <w:snapToGrid w:val="0"/>
              <w:ind w:firstLine="376"/>
              <w:jc w:val="center"/>
              <w:rPr>
                <w:rFonts w:ascii="宋体" w:hAnsi="宋体"/>
                <w:color w:val="auto"/>
                <w:sz w:val="20"/>
                <w:szCs w:val="20"/>
              </w:rPr>
            </w:pPr>
            <w:r>
              <w:rPr>
                <w:rFonts w:hint="eastAsia" w:ascii="宋体" w:hAnsi="宋体"/>
                <w:color w:val="auto"/>
                <w:sz w:val="20"/>
                <w:szCs w:val="20"/>
              </w:rPr>
              <w:t>/</w:t>
            </w:r>
          </w:p>
        </w:tc>
        <w:tc>
          <w:tcPr>
            <w:tcW w:w="1753" w:type="dxa"/>
            <w:vAlign w:val="center"/>
          </w:tcPr>
          <w:p>
            <w:pPr>
              <w:snapToGrid w:val="0"/>
              <w:ind w:firstLine="376"/>
              <w:jc w:val="center"/>
              <w:rPr>
                <w:rFonts w:ascii="宋体" w:hAnsi="宋体"/>
                <w:color w:val="auto"/>
                <w:sz w:val="20"/>
                <w:szCs w:val="20"/>
              </w:rPr>
            </w:pPr>
            <w:r>
              <w:rPr>
                <w:rFonts w:hint="eastAsia" w:ascii="宋体" w:hAnsi="宋体"/>
                <w:color w:val="auto"/>
                <w:sz w:val="20"/>
                <w:szCs w:val="20"/>
              </w:rPr>
              <w:t>/</w:t>
            </w:r>
          </w:p>
        </w:tc>
        <w:tc>
          <w:tcPr>
            <w:tcW w:w="1415" w:type="dxa"/>
            <w:vAlign w:val="center"/>
          </w:tcPr>
          <w:p>
            <w:pPr>
              <w:snapToGrid w:val="0"/>
              <w:ind w:firstLine="376"/>
              <w:jc w:val="center"/>
              <w:rPr>
                <w:rFonts w:ascii="宋体" w:hAnsi="宋体"/>
                <w:color w:val="auto"/>
                <w:sz w:val="20"/>
                <w:szCs w:val="20"/>
              </w:rPr>
            </w:pPr>
            <w:r>
              <w:rPr>
                <w:rFonts w:hint="eastAsia" w:ascii="宋体" w:hAnsi="宋体"/>
                <w:color w:val="auto"/>
                <w:sz w:val="20"/>
                <w:szCs w:val="20"/>
              </w:rPr>
              <w:t>/</w:t>
            </w:r>
          </w:p>
        </w:tc>
        <w:tc>
          <w:tcPr>
            <w:tcW w:w="1326" w:type="dxa"/>
            <w:vAlign w:val="center"/>
          </w:tcPr>
          <w:p>
            <w:pPr>
              <w:snapToGrid w:val="0"/>
              <w:ind w:firstLine="376"/>
              <w:jc w:val="center"/>
              <w:rPr>
                <w:rFonts w:ascii="宋体" w:hAnsi="宋体"/>
                <w:color w:val="auto"/>
                <w:sz w:val="20"/>
                <w:szCs w:val="20"/>
              </w:rPr>
            </w:pPr>
          </w:p>
        </w:tc>
        <w:tc>
          <w:tcPr>
            <w:tcW w:w="1513" w:type="dxa"/>
            <w:vAlign w:val="center"/>
          </w:tcPr>
          <w:p>
            <w:pPr>
              <w:snapToGrid w:val="0"/>
              <w:ind w:firstLine="376"/>
              <w:jc w:val="center"/>
              <w:rPr>
                <w:rFonts w:ascii="宋体" w:hAnsi="宋体"/>
                <w:color w:val="auto"/>
                <w:sz w:val="20"/>
                <w:szCs w:val="20"/>
              </w:rPr>
            </w:pPr>
            <w:r>
              <w:rPr>
                <w:rFonts w:ascii="宋体" w:hAnsi="宋体"/>
                <w:color w:val="auto"/>
                <w:kern w:val="0"/>
                <w:sz w:val="20"/>
                <w:szCs w:val="20"/>
              </w:rPr>
              <w:t>／</w:t>
            </w:r>
          </w:p>
        </w:tc>
        <w:tc>
          <w:tcPr>
            <w:tcW w:w="1610" w:type="dxa"/>
            <w:vAlign w:val="center"/>
          </w:tcPr>
          <w:p>
            <w:pPr>
              <w:snapToGrid w:val="0"/>
              <w:ind w:firstLine="376"/>
              <w:jc w:val="center"/>
              <w:rPr>
                <w:rFonts w:ascii="宋体" w:hAnsi="宋体"/>
                <w:color w:val="auto"/>
                <w:sz w:val="20"/>
                <w:szCs w:val="20"/>
              </w:rPr>
            </w:pPr>
            <w:r>
              <w:rPr>
                <w:rFonts w:hint="eastAsia" w:ascii="宋体" w:hAnsi="宋体"/>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38" w:type="dxa"/>
            <w:gridSpan w:val="2"/>
            <w:vAlign w:val="center"/>
          </w:tcPr>
          <w:p>
            <w:pPr>
              <w:snapToGrid w:val="0"/>
              <w:ind w:firstLine="377"/>
              <w:jc w:val="center"/>
              <w:rPr>
                <w:rFonts w:ascii="宋体" w:hAnsi="宋体"/>
                <w:b/>
                <w:bCs/>
                <w:color w:val="auto"/>
                <w:sz w:val="20"/>
                <w:szCs w:val="20"/>
              </w:rPr>
            </w:pPr>
            <w:r>
              <w:rPr>
                <w:rFonts w:hint="eastAsia" w:ascii="宋体" w:hAnsi="宋体"/>
                <w:b/>
                <w:bCs/>
                <w:color w:val="auto"/>
                <w:sz w:val="20"/>
                <w:szCs w:val="20"/>
              </w:rPr>
              <w:t>其他材料费</w:t>
            </w:r>
          </w:p>
        </w:tc>
        <w:tc>
          <w:tcPr>
            <w:tcW w:w="1556" w:type="dxa"/>
            <w:vAlign w:val="center"/>
          </w:tcPr>
          <w:p>
            <w:pPr>
              <w:snapToGrid w:val="0"/>
              <w:ind w:firstLine="376"/>
              <w:jc w:val="center"/>
              <w:rPr>
                <w:rFonts w:ascii="宋体" w:hAnsi="宋体"/>
                <w:color w:val="auto"/>
                <w:sz w:val="20"/>
                <w:szCs w:val="20"/>
              </w:rPr>
            </w:pPr>
            <w:r>
              <w:rPr>
                <w:rFonts w:hint="eastAsia" w:ascii="宋体" w:hAnsi="宋体"/>
                <w:color w:val="auto"/>
                <w:sz w:val="20"/>
                <w:szCs w:val="20"/>
              </w:rPr>
              <w:t>/</w:t>
            </w:r>
          </w:p>
        </w:tc>
        <w:tc>
          <w:tcPr>
            <w:tcW w:w="1753" w:type="dxa"/>
            <w:vAlign w:val="center"/>
          </w:tcPr>
          <w:p>
            <w:pPr>
              <w:snapToGrid w:val="0"/>
              <w:ind w:firstLine="376"/>
              <w:jc w:val="center"/>
              <w:rPr>
                <w:rFonts w:ascii="宋体" w:hAnsi="宋体"/>
                <w:color w:val="auto"/>
                <w:sz w:val="20"/>
                <w:szCs w:val="20"/>
              </w:rPr>
            </w:pPr>
            <w:r>
              <w:rPr>
                <w:rFonts w:hint="eastAsia" w:ascii="宋体" w:hAnsi="宋体"/>
                <w:color w:val="auto"/>
                <w:sz w:val="20"/>
                <w:szCs w:val="20"/>
              </w:rPr>
              <w:t>/</w:t>
            </w:r>
          </w:p>
        </w:tc>
        <w:tc>
          <w:tcPr>
            <w:tcW w:w="1415" w:type="dxa"/>
            <w:vAlign w:val="center"/>
          </w:tcPr>
          <w:p>
            <w:pPr>
              <w:snapToGrid w:val="0"/>
              <w:ind w:firstLine="376"/>
              <w:jc w:val="center"/>
              <w:rPr>
                <w:rFonts w:ascii="宋体" w:hAnsi="宋体"/>
                <w:color w:val="auto"/>
                <w:sz w:val="20"/>
                <w:szCs w:val="20"/>
              </w:rPr>
            </w:pPr>
            <w:r>
              <w:rPr>
                <w:rFonts w:hint="eastAsia" w:ascii="宋体" w:hAnsi="宋体"/>
                <w:color w:val="auto"/>
                <w:sz w:val="20"/>
                <w:szCs w:val="20"/>
              </w:rPr>
              <w:t>/</w:t>
            </w:r>
          </w:p>
        </w:tc>
        <w:tc>
          <w:tcPr>
            <w:tcW w:w="1326" w:type="dxa"/>
            <w:vAlign w:val="center"/>
          </w:tcPr>
          <w:p>
            <w:pPr>
              <w:snapToGrid w:val="0"/>
              <w:ind w:firstLine="376"/>
              <w:jc w:val="center"/>
              <w:rPr>
                <w:rFonts w:ascii="宋体" w:hAnsi="宋体"/>
                <w:color w:val="auto"/>
                <w:sz w:val="20"/>
                <w:szCs w:val="20"/>
              </w:rPr>
            </w:pPr>
          </w:p>
        </w:tc>
        <w:tc>
          <w:tcPr>
            <w:tcW w:w="1513" w:type="dxa"/>
            <w:vAlign w:val="center"/>
          </w:tcPr>
          <w:p>
            <w:pPr>
              <w:snapToGrid w:val="0"/>
              <w:ind w:firstLine="376"/>
              <w:jc w:val="center"/>
              <w:rPr>
                <w:rFonts w:ascii="宋体" w:hAnsi="宋体"/>
                <w:color w:val="auto"/>
                <w:sz w:val="20"/>
                <w:szCs w:val="20"/>
              </w:rPr>
            </w:pPr>
            <w:r>
              <w:rPr>
                <w:rFonts w:ascii="宋体" w:hAnsi="宋体"/>
                <w:color w:val="auto"/>
                <w:kern w:val="0"/>
                <w:sz w:val="20"/>
                <w:szCs w:val="20"/>
              </w:rPr>
              <w:t>／</w:t>
            </w:r>
          </w:p>
        </w:tc>
        <w:tc>
          <w:tcPr>
            <w:tcW w:w="1610" w:type="dxa"/>
            <w:vAlign w:val="center"/>
          </w:tcPr>
          <w:p>
            <w:pPr>
              <w:snapToGrid w:val="0"/>
              <w:ind w:firstLine="376"/>
              <w:jc w:val="center"/>
              <w:rPr>
                <w:rFonts w:ascii="宋体" w:hAnsi="宋体"/>
                <w:color w:val="auto"/>
                <w:sz w:val="20"/>
                <w:szCs w:val="20"/>
              </w:rPr>
            </w:pPr>
            <w:r>
              <w:rPr>
                <w:rFonts w:hint="eastAsia" w:ascii="宋体" w:hAnsi="宋体"/>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38" w:type="dxa"/>
            <w:gridSpan w:val="2"/>
            <w:vAlign w:val="center"/>
          </w:tcPr>
          <w:p>
            <w:pPr>
              <w:snapToGrid w:val="0"/>
              <w:ind w:firstLine="377"/>
              <w:jc w:val="center"/>
              <w:rPr>
                <w:rFonts w:ascii="宋体" w:hAnsi="宋体"/>
                <w:b/>
                <w:bCs/>
                <w:color w:val="auto"/>
                <w:sz w:val="20"/>
                <w:szCs w:val="20"/>
              </w:rPr>
            </w:pPr>
            <w:r>
              <w:rPr>
                <w:rFonts w:hint="eastAsia" w:ascii="宋体" w:hAnsi="宋体"/>
                <w:b/>
                <w:bCs/>
                <w:color w:val="auto"/>
                <w:sz w:val="20"/>
                <w:szCs w:val="20"/>
              </w:rPr>
              <w:t>累计</w:t>
            </w:r>
          </w:p>
        </w:tc>
        <w:tc>
          <w:tcPr>
            <w:tcW w:w="1556" w:type="dxa"/>
            <w:vAlign w:val="center"/>
          </w:tcPr>
          <w:p>
            <w:pPr>
              <w:snapToGrid w:val="0"/>
              <w:ind w:firstLine="376"/>
              <w:jc w:val="center"/>
              <w:rPr>
                <w:rFonts w:ascii="宋体" w:hAnsi="宋体"/>
                <w:color w:val="auto"/>
                <w:sz w:val="20"/>
                <w:szCs w:val="20"/>
              </w:rPr>
            </w:pPr>
            <w:r>
              <w:rPr>
                <w:rFonts w:hint="eastAsia" w:ascii="宋体" w:hAnsi="宋体"/>
                <w:color w:val="auto"/>
                <w:sz w:val="20"/>
                <w:szCs w:val="20"/>
              </w:rPr>
              <w:t>/</w:t>
            </w:r>
          </w:p>
        </w:tc>
        <w:tc>
          <w:tcPr>
            <w:tcW w:w="1753" w:type="dxa"/>
            <w:vAlign w:val="center"/>
          </w:tcPr>
          <w:p>
            <w:pPr>
              <w:snapToGrid w:val="0"/>
              <w:ind w:firstLine="376"/>
              <w:jc w:val="center"/>
              <w:rPr>
                <w:rFonts w:ascii="宋体" w:hAnsi="宋体"/>
                <w:color w:val="auto"/>
                <w:sz w:val="20"/>
                <w:szCs w:val="20"/>
              </w:rPr>
            </w:pPr>
            <w:r>
              <w:rPr>
                <w:rFonts w:hint="eastAsia" w:ascii="宋体" w:hAnsi="宋体"/>
                <w:color w:val="auto"/>
                <w:sz w:val="20"/>
                <w:szCs w:val="20"/>
              </w:rPr>
              <w:t>/</w:t>
            </w:r>
          </w:p>
        </w:tc>
        <w:tc>
          <w:tcPr>
            <w:tcW w:w="1415" w:type="dxa"/>
            <w:vAlign w:val="center"/>
          </w:tcPr>
          <w:p>
            <w:pPr>
              <w:snapToGrid w:val="0"/>
              <w:ind w:firstLine="376"/>
              <w:jc w:val="center"/>
              <w:rPr>
                <w:rFonts w:ascii="宋体" w:hAnsi="宋体"/>
                <w:color w:val="auto"/>
                <w:sz w:val="20"/>
                <w:szCs w:val="20"/>
              </w:rPr>
            </w:pPr>
            <w:r>
              <w:rPr>
                <w:rFonts w:hint="eastAsia" w:ascii="宋体" w:hAnsi="宋体"/>
                <w:color w:val="auto"/>
                <w:sz w:val="20"/>
                <w:szCs w:val="20"/>
              </w:rPr>
              <w:t>/</w:t>
            </w:r>
          </w:p>
        </w:tc>
        <w:tc>
          <w:tcPr>
            <w:tcW w:w="1326" w:type="dxa"/>
            <w:vAlign w:val="center"/>
          </w:tcPr>
          <w:p>
            <w:pPr>
              <w:snapToGrid w:val="0"/>
              <w:ind w:firstLine="376"/>
              <w:jc w:val="center"/>
              <w:rPr>
                <w:rFonts w:ascii="宋体" w:hAnsi="宋体"/>
                <w:color w:val="auto"/>
                <w:sz w:val="20"/>
                <w:szCs w:val="20"/>
              </w:rPr>
            </w:pPr>
          </w:p>
        </w:tc>
        <w:tc>
          <w:tcPr>
            <w:tcW w:w="1513" w:type="dxa"/>
            <w:vAlign w:val="center"/>
          </w:tcPr>
          <w:p>
            <w:pPr>
              <w:snapToGrid w:val="0"/>
              <w:ind w:firstLine="376"/>
              <w:jc w:val="center"/>
              <w:rPr>
                <w:rFonts w:ascii="宋体" w:hAnsi="宋体"/>
                <w:color w:val="auto"/>
                <w:sz w:val="20"/>
                <w:szCs w:val="20"/>
              </w:rPr>
            </w:pPr>
            <w:r>
              <w:rPr>
                <w:rFonts w:ascii="宋体" w:hAnsi="宋体"/>
                <w:color w:val="auto"/>
                <w:kern w:val="0"/>
                <w:sz w:val="20"/>
                <w:szCs w:val="20"/>
              </w:rPr>
              <w:t>／</w:t>
            </w:r>
          </w:p>
        </w:tc>
        <w:tc>
          <w:tcPr>
            <w:tcW w:w="1610" w:type="dxa"/>
            <w:vAlign w:val="center"/>
          </w:tcPr>
          <w:p>
            <w:pPr>
              <w:snapToGrid w:val="0"/>
              <w:ind w:firstLine="376"/>
              <w:jc w:val="center"/>
              <w:rPr>
                <w:rFonts w:ascii="宋体" w:hAnsi="宋体"/>
                <w:color w:val="auto"/>
                <w:sz w:val="20"/>
                <w:szCs w:val="20"/>
              </w:rPr>
            </w:pPr>
            <w:r>
              <w:rPr>
                <w:rFonts w:hint="eastAsia" w:ascii="宋体" w:hAnsi="宋体"/>
                <w:color w:val="auto"/>
                <w:sz w:val="20"/>
                <w:szCs w:val="20"/>
              </w:rPr>
              <w:t>/</w:t>
            </w:r>
          </w:p>
        </w:tc>
      </w:tr>
    </w:tbl>
    <w:p>
      <w:pPr>
        <w:ind w:firstLine="616"/>
        <w:rPr>
          <w:color w:val="auto"/>
        </w:rPr>
      </w:pPr>
    </w:p>
    <w:p>
      <w:pPr>
        <w:autoSpaceDE w:val="0"/>
        <w:autoSpaceDN w:val="0"/>
        <w:jc w:val="center"/>
        <w:rPr>
          <w:rFonts w:ascii="黑体" w:hAnsi="黑体" w:eastAsia="黑体"/>
          <w:color w:val="auto"/>
          <w:sz w:val="28"/>
          <w:szCs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测试化验加工费预算明细表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rFonts w:ascii="黑体" w:hAnsi="黑体" w:eastAsia="黑体" w:cs="黑体"/>
          <w:color w:val="auto"/>
        </w:rPr>
      </w:pPr>
      <w:r>
        <w:rPr>
          <w:rFonts w:hint="eastAsia" w:ascii="黑体" w:hAnsi="黑体" w:eastAsia="黑体" w:cs="黑体"/>
          <w:color w:val="auto"/>
          <w:sz w:val="20"/>
        </w:rPr>
        <w:t xml:space="preserve">表B7      </w:t>
      </w:r>
      <w:r>
        <w:rPr>
          <w:rFonts w:hint="eastAsia" w:ascii="黑体" w:hAnsi="黑体" w:eastAsia="黑体" w:cs="黑体"/>
          <w:color w:val="auto"/>
          <w:sz w:val="20"/>
        </w:rPr>
        <w:tab/>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xml:space="preserve"> 　　                               金额单位：万元</w:t>
      </w:r>
    </w:p>
    <w:tbl>
      <w:tblPr>
        <w:tblStyle w:val="17"/>
        <w:tblW w:w="1379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28"/>
        <w:gridCol w:w="4198"/>
        <w:gridCol w:w="2734"/>
        <w:gridCol w:w="993"/>
        <w:gridCol w:w="1584"/>
        <w:gridCol w:w="1218"/>
        <w:gridCol w:w="1034"/>
        <w:gridCol w:w="15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975" w:hRule="atLeast"/>
          <w:jc w:val="center"/>
        </w:trPr>
        <w:tc>
          <w:tcPr>
            <w:tcW w:w="13790" w:type="dxa"/>
            <w:gridSpan w:val="8"/>
            <w:vAlign w:val="center"/>
          </w:tcPr>
          <w:p>
            <w:pPr>
              <w:adjustRightInd w:val="0"/>
              <w:snapToGrid w:val="0"/>
              <w:jc w:val="center"/>
              <w:rPr>
                <w:rFonts w:eastAsia="楷体_GB2312"/>
                <w:color w:val="auto"/>
                <w:sz w:val="20"/>
                <w:szCs w:val="20"/>
              </w:rPr>
            </w:pPr>
            <w:r>
              <w:rPr>
                <w:rFonts w:hint="eastAsia" w:eastAsia="楷体_GB2312"/>
                <w:color w:val="auto"/>
                <w:sz w:val="20"/>
                <w:szCs w:val="20"/>
              </w:rPr>
              <w:t>填表说明：1.量大及价高测试化验，是指实施过程中需测试化验加工的数量较多或单位价格较高、总费用在10万元（含）以上的测试化验加工，需填写明细。</w:t>
            </w:r>
          </w:p>
          <w:p>
            <w:pPr>
              <w:adjustRightInd w:val="0"/>
              <w:snapToGrid w:val="0"/>
              <w:ind w:firstLine="1000" w:firstLineChars="500"/>
              <w:rPr>
                <w:rFonts w:ascii="宋体" w:hAnsi="宋体"/>
                <w:color w:val="auto"/>
                <w:sz w:val="20"/>
                <w:szCs w:val="20"/>
              </w:rPr>
            </w:pPr>
            <w:r>
              <w:rPr>
                <w:rFonts w:hint="eastAsia" w:eastAsia="楷体_GB2312"/>
                <w:color w:val="auto"/>
                <w:sz w:val="20"/>
                <w:szCs w:val="20"/>
              </w:rPr>
              <w:t>2.资金来源：省级财政专项资金、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833" w:hRule="atLeast"/>
          <w:jc w:val="center"/>
        </w:trPr>
        <w:tc>
          <w:tcPr>
            <w:tcW w:w="528" w:type="dxa"/>
            <w:vMerge w:val="restart"/>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序号</w:t>
            </w:r>
          </w:p>
        </w:tc>
        <w:tc>
          <w:tcPr>
            <w:tcW w:w="4198"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测试化验加工的内容</w:t>
            </w:r>
          </w:p>
        </w:tc>
        <w:tc>
          <w:tcPr>
            <w:tcW w:w="2734"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测试化验加工单位</w:t>
            </w:r>
          </w:p>
        </w:tc>
        <w:tc>
          <w:tcPr>
            <w:tcW w:w="993"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数量</w:t>
            </w:r>
          </w:p>
        </w:tc>
        <w:tc>
          <w:tcPr>
            <w:tcW w:w="1584"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单价</w:t>
            </w:r>
          </w:p>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（元/单位数量）</w:t>
            </w:r>
          </w:p>
        </w:tc>
        <w:tc>
          <w:tcPr>
            <w:tcW w:w="1218"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金额</w:t>
            </w:r>
          </w:p>
        </w:tc>
        <w:tc>
          <w:tcPr>
            <w:tcW w:w="1034"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资金来源</w:t>
            </w:r>
          </w:p>
        </w:tc>
        <w:tc>
          <w:tcPr>
            <w:tcW w:w="1501"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kern w:val="0"/>
                <w:sz w:val="20"/>
                <w:szCs w:val="20"/>
              </w:rPr>
              <w:t>是否为推广示范任务资金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vMerge w:val="continue"/>
            <w:vAlign w:val="center"/>
          </w:tcPr>
          <w:p>
            <w:pPr>
              <w:autoSpaceDE w:val="0"/>
              <w:autoSpaceDN w:val="0"/>
              <w:adjustRightInd w:val="0"/>
              <w:snapToGrid w:val="0"/>
              <w:jc w:val="center"/>
              <w:rPr>
                <w:rFonts w:ascii="黑体" w:hAnsi="黑体" w:eastAsia="黑体" w:cs="黑体"/>
                <w:color w:val="auto"/>
                <w:sz w:val="20"/>
                <w:szCs w:val="20"/>
              </w:rPr>
            </w:pPr>
          </w:p>
        </w:tc>
        <w:tc>
          <w:tcPr>
            <w:tcW w:w="4198"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（1）</w:t>
            </w:r>
          </w:p>
        </w:tc>
        <w:tc>
          <w:tcPr>
            <w:tcW w:w="2734"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（2）</w:t>
            </w:r>
          </w:p>
        </w:tc>
        <w:tc>
          <w:tcPr>
            <w:tcW w:w="993"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（3）</w:t>
            </w:r>
          </w:p>
        </w:tc>
        <w:tc>
          <w:tcPr>
            <w:tcW w:w="1584"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（4）</w:t>
            </w:r>
          </w:p>
        </w:tc>
        <w:tc>
          <w:tcPr>
            <w:tcW w:w="1218"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（5）</w:t>
            </w:r>
          </w:p>
        </w:tc>
        <w:tc>
          <w:tcPr>
            <w:tcW w:w="1034"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（6）</w:t>
            </w:r>
          </w:p>
        </w:tc>
        <w:tc>
          <w:tcPr>
            <w:tcW w:w="1501"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vAlign w:val="center"/>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1</w:t>
            </w:r>
          </w:p>
        </w:tc>
        <w:tc>
          <w:tcPr>
            <w:tcW w:w="4198" w:type="dxa"/>
            <w:vAlign w:val="center"/>
          </w:tcPr>
          <w:p>
            <w:pPr>
              <w:autoSpaceDE w:val="0"/>
              <w:autoSpaceDN w:val="0"/>
              <w:adjustRightInd w:val="0"/>
              <w:snapToGrid w:val="0"/>
              <w:jc w:val="center"/>
              <w:rPr>
                <w:rFonts w:ascii="宋体" w:hAnsi="宋体"/>
                <w:color w:val="auto"/>
                <w:sz w:val="20"/>
                <w:szCs w:val="20"/>
              </w:rPr>
            </w:pPr>
          </w:p>
        </w:tc>
        <w:tc>
          <w:tcPr>
            <w:tcW w:w="2734" w:type="dxa"/>
            <w:vAlign w:val="center"/>
          </w:tcPr>
          <w:p>
            <w:pPr>
              <w:autoSpaceDE w:val="0"/>
              <w:autoSpaceDN w:val="0"/>
              <w:adjustRightInd w:val="0"/>
              <w:snapToGrid w:val="0"/>
              <w:jc w:val="center"/>
              <w:rPr>
                <w:rFonts w:ascii="宋体" w:hAnsi="宋体"/>
                <w:color w:val="auto"/>
                <w:sz w:val="20"/>
                <w:szCs w:val="20"/>
              </w:rPr>
            </w:pPr>
          </w:p>
        </w:tc>
        <w:tc>
          <w:tcPr>
            <w:tcW w:w="993" w:type="dxa"/>
            <w:vAlign w:val="center"/>
          </w:tcPr>
          <w:p>
            <w:pPr>
              <w:autoSpaceDE w:val="0"/>
              <w:autoSpaceDN w:val="0"/>
              <w:adjustRightInd w:val="0"/>
              <w:snapToGrid w:val="0"/>
              <w:jc w:val="center"/>
              <w:rPr>
                <w:rFonts w:ascii="宋体" w:hAnsi="宋体"/>
                <w:color w:val="auto"/>
                <w:sz w:val="20"/>
                <w:szCs w:val="20"/>
              </w:rPr>
            </w:pPr>
          </w:p>
        </w:tc>
        <w:tc>
          <w:tcPr>
            <w:tcW w:w="1584" w:type="dxa"/>
            <w:vAlign w:val="center"/>
          </w:tcPr>
          <w:p>
            <w:pPr>
              <w:autoSpaceDE w:val="0"/>
              <w:autoSpaceDN w:val="0"/>
              <w:adjustRightInd w:val="0"/>
              <w:snapToGrid w:val="0"/>
              <w:jc w:val="center"/>
              <w:rPr>
                <w:rFonts w:ascii="宋体" w:hAnsi="宋体"/>
                <w:color w:val="auto"/>
                <w:sz w:val="20"/>
                <w:szCs w:val="20"/>
              </w:rPr>
            </w:pPr>
          </w:p>
        </w:tc>
        <w:tc>
          <w:tcPr>
            <w:tcW w:w="1218" w:type="dxa"/>
            <w:vAlign w:val="center"/>
          </w:tcPr>
          <w:p>
            <w:pPr>
              <w:autoSpaceDE w:val="0"/>
              <w:autoSpaceDN w:val="0"/>
              <w:adjustRightInd w:val="0"/>
              <w:snapToGrid w:val="0"/>
              <w:jc w:val="center"/>
              <w:rPr>
                <w:rFonts w:ascii="宋体" w:hAnsi="宋体"/>
                <w:color w:val="auto"/>
                <w:sz w:val="20"/>
                <w:szCs w:val="20"/>
              </w:rPr>
            </w:pPr>
          </w:p>
        </w:tc>
        <w:tc>
          <w:tcPr>
            <w:tcW w:w="1034" w:type="dxa"/>
            <w:vAlign w:val="center"/>
          </w:tcPr>
          <w:p>
            <w:pPr>
              <w:autoSpaceDE w:val="0"/>
              <w:autoSpaceDN w:val="0"/>
              <w:adjustRightInd w:val="0"/>
              <w:snapToGrid w:val="0"/>
              <w:jc w:val="center"/>
              <w:rPr>
                <w:rFonts w:ascii="宋体" w:hAnsi="宋体"/>
                <w:color w:val="auto"/>
                <w:sz w:val="20"/>
                <w:szCs w:val="20"/>
              </w:rPr>
            </w:pPr>
          </w:p>
        </w:tc>
        <w:tc>
          <w:tcPr>
            <w:tcW w:w="1501" w:type="dxa"/>
            <w:vAlign w:val="center"/>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vAlign w:val="center"/>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2</w:t>
            </w:r>
          </w:p>
        </w:tc>
        <w:tc>
          <w:tcPr>
            <w:tcW w:w="4198" w:type="dxa"/>
            <w:vAlign w:val="center"/>
          </w:tcPr>
          <w:p>
            <w:pPr>
              <w:autoSpaceDE w:val="0"/>
              <w:autoSpaceDN w:val="0"/>
              <w:adjustRightInd w:val="0"/>
              <w:snapToGrid w:val="0"/>
              <w:jc w:val="center"/>
              <w:rPr>
                <w:rFonts w:ascii="宋体" w:hAnsi="宋体"/>
                <w:color w:val="auto"/>
                <w:sz w:val="20"/>
                <w:szCs w:val="20"/>
              </w:rPr>
            </w:pPr>
          </w:p>
        </w:tc>
        <w:tc>
          <w:tcPr>
            <w:tcW w:w="2734" w:type="dxa"/>
            <w:vAlign w:val="center"/>
          </w:tcPr>
          <w:p>
            <w:pPr>
              <w:autoSpaceDE w:val="0"/>
              <w:autoSpaceDN w:val="0"/>
              <w:adjustRightInd w:val="0"/>
              <w:snapToGrid w:val="0"/>
              <w:jc w:val="center"/>
              <w:rPr>
                <w:rFonts w:ascii="宋体" w:hAnsi="宋体"/>
                <w:color w:val="auto"/>
                <w:sz w:val="20"/>
                <w:szCs w:val="20"/>
              </w:rPr>
            </w:pPr>
          </w:p>
        </w:tc>
        <w:tc>
          <w:tcPr>
            <w:tcW w:w="993" w:type="dxa"/>
            <w:vAlign w:val="center"/>
          </w:tcPr>
          <w:p>
            <w:pPr>
              <w:autoSpaceDE w:val="0"/>
              <w:autoSpaceDN w:val="0"/>
              <w:adjustRightInd w:val="0"/>
              <w:snapToGrid w:val="0"/>
              <w:jc w:val="center"/>
              <w:rPr>
                <w:rFonts w:ascii="宋体" w:hAnsi="宋体"/>
                <w:color w:val="auto"/>
                <w:sz w:val="20"/>
                <w:szCs w:val="20"/>
              </w:rPr>
            </w:pPr>
          </w:p>
        </w:tc>
        <w:tc>
          <w:tcPr>
            <w:tcW w:w="1584" w:type="dxa"/>
            <w:vAlign w:val="center"/>
          </w:tcPr>
          <w:p>
            <w:pPr>
              <w:autoSpaceDE w:val="0"/>
              <w:autoSpaceDN w:val="0"/>
              <w:adjustRightInd w:val="0"/>
              <w:snapToGrid w:val="0"/>
              <w:jc w:val="center"/>
              <w:rPr>
                <w:rFonts w:ascii="宋体" w:hAnsi="宋体"/>
                <w:color w:val="auto"/>
                <w:sz w:val="20"/>
                <w:szCs w:val="20"/>
              </w:rPr>
            </w:pPr>
          </w:p>
        </w:tc>
        <w:tc>
          <w:tcPr>
            <w:tcW w:w="1218" w:type="dxa"/>
            <w:vAlign w:val="center"/>
          </w:tcPr>
          <w:p>
            <w:pPr>
              <w:autoSpaceDE w:val="0"/>
              <w:autoSpaceDN w:val="0"/>
              <w:adjustRightInd w:val="0"/>
              <w:snapToGrid w:val="0"/>
              <w:jc w:val="center"/>
              <w:rPr>
                <w:rFonts w:ascii="宋体" w:hAnsi="宋体"/>
                <w:color w:val="auto"/>
                <w:sz w:val="20"/>
                <w:szCs w:val="20"/>
              </w:rPr>
            </w:pPr>
          </w:p>
        </w:tc>
        <w:tc>
          <w:tcPr>
            <w:tcW w:w="1034" w:type="dxa"/>
            <w:vAlign w:val="center"/>
          </w:tcPr>
          <w:p>
            <w:pPr>
              <w:autoSpaceDE w:val="0"/>
              <w:autoSpaceDN w:val="0"/>
              <w:adjustRightInd w:val="0"/>
              <w:snapToGrid w:val="0"/>
              <w:jc w:val="center"/>
              <w:rPr>
                <w:rFonts w:ascii="宋体" w:hAnsi="宋体"/>
                <w:color w:val="auto"/>
                <w:sz w:val="20"/>
                <w:szCs w:val="20"/>
              </w:rPr>
            </w:pPr>
          </w:p>
        </w:tc>
        <w:tc>
          <w:tcPr>
            <w:tcW w:w="1501" w:type="dxa"/>
            <w:vAlign w:val="center"/>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vAlign w:val="center"/>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3</w:t>
            </w:r>
          </w:p>
        </w:tc>
        <w:tc>
          <w:tcPr>
            <w:tcW w:w="4198" w:type="dxa"/>
            <w:vAlign w:val="center"/>
          </w:tcPr>
          <w:p>
            <w:pPr>
              <w:autoSpaceDE w:val="0"/>
              <w:autoSpaceDN w:val="0"/>
              <w:adjustRightInd w:val="0"/>
              <w:snapToGrid w:val="0"/>
              <w:jc w:val="center"/>
              <w:rPr>
                <w:rFonts w:ascii="宋体" w:hAnsi="宋体"/>
                <w:color w:val="auto"/>
                <w:sz w:val="20"/>
                <w:szCs w:val="20"/>
              </w:rPr>
            </w:pPr>
          </w:p>
        </w:tc>
        <w:tc>
          <w:tcPr>
            <w:tcW w:w="2734" w:type="dxa"/>
            <w:vAlign w:val="center"/>
          </w:tcPr>
          <w:p>
            <w:pPr>
              <w:autoSpaceDE w:val="0"/>
              <w:autoSpaceDN w:val="0"/>
              <w:adjustRightInd w:val="0"/>
              <w:snapToGrid w:val="0"/>
              <w:jc w:val="center"/>
              <w:rPr>
                <w:rFonts w:ascii="宋体" w:hAnsi="宋体"/>
                <w:color w:val="auto"/>
                <w:sz w:val="20"/>
                <w:szCs w:val="20"/>
              </w:rPr>
            </w:pPr>
          </w:p>
        </w:tc>
        <w:tc>
          <w:tcPr>
            <w:tcW w:w="993" w:type="dxa"/>
            <w:vAlign w:val="center"/>
          </w:tcPr>
          <w:p>
            <w:pPr>
              <w:autoSpaceDE w:val="0"/>
              <w:autoSpaceDN w:val="0"/>
              <w:adjustRightInd w:val="0"/>
              <w:snapToGrid w:val="0"/>
              <w:jc w:val="center"/>
              <w:rPr>
                <w:rFonts w:ascii="宋体" w:hAnsi="宋体"/>
                <w:color w:val="auto"/>
                <w:sz w:val="20"/>
                <w:szCs w:val="20"/>
              </w:rPr>
            </w:pPr>
          </w:p>
        </w:tc>
        <w:tc>
          <w:tcPr>
            <w:tcW w:w="1584" w:type="dxa"/>
            <w:vAlign w:val="center"/>
          </w:tcPr>
          <w:p>
            <w:pPr>
              <w:autoSpaceDE w:val="0"/>
              <w:autoSpaceDN w:val="0"/>
              <w:adjustRightInd w:val="0"/>
              <w:snapToGrid w:val="0"/>
              <w:jc w:val="center"/>
              <w:rPr>
                <w:rFonts w:ascii="宋体" w:hAnsi="宋体"/>
                <w:color w:val="auto"/>
                <w:sz w:val="20"/>
                <w:szCs w:val="20"/>
              </w:rPr>
            </w:pPr>
          </w:p>
        </w:tc>
        <w:tc>
          <w:tcPr>
            <w:tcW w:w="1218" w:type="dxa"/>
            <w:vAlign w:val="center"/>
          </w:tcPr>
          <w:p>
            <w:pPr>
              <w:autoSpaceDE w:val="0"/>
              <w:autoSpaceDN w:val="0"/>
              <w:adjustRightInd w:val="0"/>
              <w:snapToGrid w:val="0"/>
              <w:jc w:val="center"/>
              <w:rPr>
                <w:rFonts w:ascii="宋体" w:hAnsi="宋体"/>
                <w:color w:val="auto"/>
                <w:sz w:val="20"/>
                <w:szCs w:val="20"/>
              </w:rPr>
            </w:pPr>
          </w:p>
        </w:tc>
        <w:tc>
          <w:tcPr>
            <w:tcW w:w="1034" w:type="dxa"/>
            <w:vAlign w:val="center"/>
          </w:tcPr>
          <w:p>
            <w:pPr>
              <w:autoSpaceDE w:val="0"/>
              <w:autoSpaceDN w:val="0"/>
              <w:adjustRightInd w:val="0"/>
              <w:snapToGrid w:val="0"/>
              <w:jc w:val="center"/>
              <w:rPr>
                <w:rFonts w:ascii="宋体" w:hAnsi="宋体"/>
                <w:color w:val="auto"/>
                <w:sz w:val="20"/>
                <w:szCs w:val="20"/>
              </w:rPr>
            </w:pPr>
          </w:p>
        </w:tc>
        <w:tc>
          <w:tcPr>
            <w:tcW w:w="1501" w:type="dxa"/>
            <w:vAlign w:val="center"/>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vAlign w:val="center"/>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4</w:t>
            </w:r>
          </w:p>
        </w:tc>
        <w:tc>
          <w:tcPr>
            <w:tcW w:w="4198" w:type="dxa"/>
            <w:vAlign w:val="center"/>
          </w:tcPr>
          <w:p>
            <w:pPr>
              <w:autoSpaceDE w:val="0"/>
              <w:autoSpaceDN w:val="0"/>
              <w:adjustRightInd w:val="0"/>
              <w:snapToGrid w:val="0"/>
              <w:jc w:val="center"/>
              <w:rPr>
                <w:rFonts w:ascii="宋体" w:hAnsi="宋体"/>
                <w:color w:val="auto"/>
                <w:sz w:val="20"/>
                <w:szCs w:val="20"/>
              </w:rPr>
            </w:pPr>
          </w:p>
        </w:tc>
        <w:tc>
          <w:tcPr>
            <w:tcW w:w="2734" w:type="dxa"/>
            <w:vAlign w:val="center"/>
          </w:tcPr>
          <w:p>
            <w:pPr>
              <w:autoSpaceDE w:val="0"/>
              <w:autoSpaceDN w:val="0"/>
              <w:adjustRightInd w:val="0"/>
              <w:snapToGrid w:val="0"/>
              <w:jc w:val="center"/>
              <w:rPr>
                <w:rFonts w:ascii="宋体" w:hAnsi="宋体"/>
                <w:color w:val="auto"/>
                <w:sz w:val="20"/>
                <w:szCs w:val="20"/>
              </w:rPr>
            </w:pPr>
          </w:p>
        </w:tc>
        <w:tc>
          <w:tcPr>
            <w:tcW w:w="993" w:type="dxa"/>
            <w:vAlign w:val="center"/>
          </w:tcPr>
          <w:p>
            <w:pPr>
              <w:autoSpaceDE w:val="0"/>
              <w:autoSpaceDN w:val="0"/>
              <w:adjustRightInd w:val="0"/>
              <w:snapToGrid w:val="0"/>
              <w:jc w:val="center"/>
              <w:rPr>
                <w:rFonts w:ascii="宋体" w:hAnsi="宋体"/>
                <w:color w:val="auto"/>
                <w:sz w:val="20"/>
                <w:szCs w:val="20"/>
              </w:rPr>
            </w:pPr>
          </w:p>
        </w:tc>
        <w:tc>
          <w:tcPr>
            <w:tcW w:w="1584" w:type="dxa"/>
            <w:vAlign w:val="center"/>
          </w:tcPr>
          <w:p>
            <w:pPr>
              <w:autoSpaceDE w:val="0"/>
              <w:autoSpaceDN w:val="0"/>
              <w:adjustRightInd w:val="0"/>
              <w:snapToGrid w:val="0"/>
              <w:jc w:val="center"/>
              <w:rPr>
                <w:rFonts w:ascii="宋体" w:hAnsi="宋体"/>
                <w:color w:val="auto"/>
                <w:sz w:val="20"/>
                <w:szCs w:val="20"/>
              </w:rPr>
            </w:pPr>
          </w:p>
        </w:tc>
        <w:tc>
          <w:tcPr>
            <w:tcW w:w="1218" w:type="dxa"/>
            <w:vAlign w:val="center"/>
          </w:tcPr>
          <w:p>
            <w:pPr>
              <w:autoSpaceDE w:val="0"/>
              <w:autoSpaceDN w:val="0"/>
              <w:adjustRightInd w:val="0"/>
              <w:snapToGrid w:val="0"/>
              <w:jc w:val="center"/>
              <w:rPr>
                <w:rFonts w:ascii="宋体" w:hAnsi="宋体"/>
                <w:color w:val="auto"/>
                <w:sz w:val="20"/>
                <w:szCs w:val="20"/>
              </w:rPr>
            </w:pPr>
          </w:p>
        </w:tc>
        <w:tc>
          <w:tcPr>
            <w:tcW w:w="1034" w:type="dxa"/>
            <w:vAlign w:val="center"/>
          </w:tcPr>
          <w:p>
            <w:pPr>
              <w:autoSpaceDE w:val="0"/>
              <w:autoSpaceDN w:val="0"/>
              <w:adjustRightInd w:val="0"/>
              <w:snapToGrid w:val="0"/>
              <w:jc w:val="center"/>
              <w:rPr>
                <w:rFonts w:ascii="宋体" w:hAnsi="宋体"/>
                <w:color w:val="auto"/>
                <w:sz w:val="20"/>
                <w:szCs w:val="20"/>
              </w:rPr>
            </w:pPr>
          </w:p>
        </w:tc>
        <w:tc>
          <w:tcPr>
            <w:tcW w:w="1501" w:type="dxa"/>
            <w:vAlign w:val="center"/>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0037" w:type="dxa"/>
            <w:gridSpan w:val="5"/>
            <w:vAlign w:val="center"/>
          </w:tcPr>
          <w:p>
            <w:pPr>
              <w:autoSpaceDE w:val="0"/>
              <w:autoSpaceDN w:val="0"/>
              <w:adjustRightInd w:val="0"/>
              <w:snapToGrid w:val="0"/>
              <w:jc w:val="center"/>
              <w:rPr>
                <w:rFonts w:ascii="宋体" w:hAnsi="宋体"/>
                <w:b/>
                <w:bCs/>
                <w:color w:val="auto"/>
                <w:sz w:val="20"/>
                <w:szCs w:val="20"/>
              </w:rPr>
            </w:pPr>
            <w:r>
              <w:rPr>
                <w:rFonts w:hint="eastAsia" w:ascii="宋体" w:hAnsi="宋体"/>
                <w:b/>
                <w:bCs/>
                <w:color w:val="auto"/>
                <w:sz w:val="20"/>
                <w:szCs w:val="20"/>
              </w:rPr>
              <w:t>量大及价高测试化验费合计</w:t>
            </w:r>
          </w:p>
        </w:tc>
        <w:tc>
          <w:tcPr>
            <w:tcW w:w="1218" w:type="dxa"/>
            <w:vAlign w:val="center"/>
          </w:tcPr>
          <w:p>
            <w:pPr>
              <w:autoSpaceDE w:val="0"/>
              <w:autoSpaceDN w:val="0"/>
              <w:adjustRightInd w:val="0"/>
              <w:snapToGrid w:val="0"/>
              <w:jc w:val="center"/>
              <w:rPr>
                <w:rFonts w:ascii="宋体" w:hAnsi="宋体"/>
                <w:b/>
                <w:bCs/>
                <w:color w:val="auto"/>
                <w:sz w:val="20"/>
                <w:szCs w:val="20"/>
              </w:rPr>
            </w:pPr>
          </w:p>
        </w:tc>
        <w:tc>
          <w:tcPr>
            <w:tcW w:w="1034" w:type="dxa"/>
            <w:vAlign w:val="center"/>
          </w:tcPr>
          <w:p>
            <w:pPr>
              <w:autoSpaceDE w:val="0"/>
              <w:autoSpaceDN w:val="0"/>
              <w:adjustRightInd w:val="0"/>
              <w:snapToGrid w:val="0"/>
              <w:jc w:val="center"/>
              <w:rPr>
                <w:rFonts w:ascii="宋体" w:hAnsi="宋体"/>
                <w:color w:val="auto"/>
                <w:sz w:val="20"/>
                <w:szCs w:val="20"/>
              </w:rPr>
            </w:pPr>
          </w:p>
        </w:tc>
        <w:tc>
          <w:tcPr>
            <w:tcW w:w="1501" w:type="dxa"/>
            <w:vAlign w:val="center"/>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0037" w:type="dxa"/>
            <w:gridSpan w:val="5"/>
            <w:vAlign w:val="center"/>
          </w:tcPr>
          <w:p>
            <w:pPr>
              <w:autoSpaceDE w:val="0"/>
              <w:autoSpaceDN w:val="0"/>
              <w:adjustRightInd w:val="0"/>
              <w:snapToGrid w:val="0"/>
              <w:jc w:val="center"/>
              <w:rPr>
                <w:rFonts w:ascii="宋体" w:hAnsi="宋体"/>
                <w:b/>
                <w:bCs/>
                <w:color w:val="auto"/>
                <w:sz w:val="20"/>
                <w:szCs w:val="20"/>
              </w:rPr>
            </w:pPr>
            <w:r>
              <w:rPr>
                <w:rFonts w:hint="eastAsia" w:ascii="宋体" w:hAnsi="宋体"/>
                <w:b/>
                <w:bCs/>
                <w:color w:val="auto"/>
                <w:sz w:val="20"/>
                <w:szCs w:val="20"/>
              </w:rPr>
              <w:t>其他测试化验费</w:t>
            </w:r>
            <w:r>
              <w:rPr>
                <w:rFonts w:hint="eastAsia" w:ascii="宋体" w:hAnsi="宋体" w:cs="宋体"/>
                <w:b/>
                <w:bCs/>
                <w:color w:val="auto"/>
                <w:kern w:val="0"/>
                <w:sz w:val="20"/>
                <w:szCs w:val="20"/>
              </w:rPr>
              <w:t>合计</w:t>
            </w:r>
          </w:p>
        </w:tc>
        <w:tc>
          <w:tcPr>
            <w:tcW w:w="1218" w:type="dxa"/>
            <w:vAlign w:val="center"/>
          </w:tcPr>
          <w:p>
            <w:pPr>
              <w:autoSpaceDE w:val="0"/>
              <w:autoSpaceDN w:val="0"/>
              <w:adjustRightInd w:val="0"/>
              <w:snapToGrid w:val="0"/>
              <w:jc w:val="center"/>
              <w:rPr>
                <w:rFonts w:ascii="宋体" w:hAnsi="宋体"/>
                <w:b/>
                <w:bCs/>
                <w:color w:val="auto"/>
                <w:sz w:val="20"/>
                <w:szCs w:val="20"/>
              </w:rPr>
            </w:pPr>
          </w:p>
        </w:tc>
        <w:tc>
          <w:tcPr>
            <w:tcW w:w="1034" w:type="dxa"/>
            <w:vAlign w:val="center"/>
          </w:tcPr>
          <w:p>
            <w:pPr>
              <w:autoSpaceDE w:val="0"/>
              <w:autoSpaceDN w:val="0"/>
              <w:adjustRightInd w:val="0"/>
              <w:snapToGrid w:val="0"/>
              <w:jc w:val="center"/>
              <w:rPr>
                <w:rFonts w:ascii="宋体" w:hAnsi="宋体"/>
                <w:color w:val="auto"/>
                <w:sz w:val="20"/>
                <w:szCs w:val="20"/>
              </w:rPr>
            </w:pPr>
          </w:p>
        </w:tc>
        <w:tc>
          <w:tcPr>
            <w:tcW w:w="1501" w:type="dxa"/>
            <w:vAlign w:val="center"/>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0037" w:type="dxa"/>
            <w:gridSpan w:val="5"/>
            <w:vAlign w:val="center"/>
          </w:tcPr>
          <w:p>
            <w:pPr>
              <w:autoSpaceDE w:val="0"/>
              <w:autoSpaceDN w:val="0"/>
              <w:adjustRightInd w:val="0"/>
              <w:snapToGrid w:val="0"/>
              <w:jc w:val="center"/>
              <w:rPr>
                <w:rFonts w:ascii="宋体" w:hAnsi="宋体"/>
                <w:b/>
                <w:bCs/>
                <w:color w:val="auto"/>
                <w:sz w:val="20"/>
                <w:szCs w:val="20"/>
              </w:rPr>
            </w:pPr>
            <w:r>
              <w:rPr>
                <w:rFonts w:hint="eastAsia" w:ascii="宋体" w:hAnsi="宋体"/>
                <w:b/>
                <w:bCs/>
                <w:color w:val="auto"/>
                <w:sz w:val="20"/>
                <w:szCs w:val="20"/>
              </w:rPr>
              <w:t>累计</w:t>
            </w:r>
          </w:p>
        </w:tc>
        <w:tc>
          <w:tcPr>
            <w:tcW w:w="1218" w:type="dxa"/>
            <w:vAlign w:val="center"/>
          </w:tcPr>
          <w:p>
            <w:pPr>
              <w:autoSpaceDE w:val="0"/>
              <w:autoSpaceDN w:val="0"/>
              <w:adjustRightInd w:val="0"/>
              <w:snapToGrid w:val="0"/>
              <w:jc w:val="center"/>
              <w:rPr>
                <w:rFonts w:ascii="宋体" w:hAnsi="宋体"/>
                <w:b/>
                <w:bCs/>
                <w:color w:val="auto"/>
                <w:sz w:val="20"/>
                <w:szCs w:val="20"/>
              </w:rPr>
            </w:pPr>
          </w:p>
        </w:tc>
        <w:tc>
          <w:tcPr>
            <w:tcW w:w="1034" w:type="dxa"/>
            <w:vAlign w:val="center"/>
          </w:tcPr>
          <w:p>
            <w:pPr>
              <w:autoSpaceDE w:val="0"/>
              <w:autoSpaceDN w:val="0"/>
              <w:adjustRightInd w:val="0"/>
              <w:snapToGrid w:val="0"/>
              <w:jc w:val="center"/>
              <w:rPr>
                <w:rFonts w:ascii="宋体" w:hAnsi="宋体"/>
                <w:color w:val="auto"/>
                <w:sz w:val="20"/>
                <w:szCs w:val="20"/>
              </w:rPr>
            </w:pPr>
          </w:p>
        </w:tc>
        <w:tc>
          <w:tcPr>
            <w:tcW w:w="1501" w:type="dxa"/>
            <w:vAlign w:val="center"/>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w:t>
            </w:r>
          </w:p>
        </w:tc>
      </w:tr>
    </w:tbl>
    <w:p>
      <w:pPr>
        <w:snapToGrid w:val="0"/>
        <w:spacing w:line="360" w:lineRule="auto"/>
        <w:ind w:firstLine="536"/>
        <w:rPr>
          <w:rFonts w:eastAsia="仿宋_GB2312"/>
          <w:color w:val="auto"/>
          <w:sz w:val="28"/>
        </w:rPr>
      </w:pPr>
    </w:p>
    <w:p>
      <w:pPr>
        <w:autoSpaceDE w:val="0"/>
        <w:autoSpaceDN w:val="0"/>
        <w:ind w:firstLine="536"/>
        <w:jc w:val="center"/>
        <w:rPr>
          <w:rFonts w:eastAsia="黑体"/>
          <w:color w:val="auto"/>
          <w:sz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燃料动力费预算明细表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rFonts w:ascii="黑体" w:hAnsi="黑体" w:eastAsia="黑体" w:cs="黑体"/>
          <w:color w:val="auto"/>
        </w:rPr>
      </w:pPr>
      <w:r>
        <w:rPr>
          <w:rFonts w:hint="eastAsia" w:ascii="黑体" w:hAnsi="黑体" w:eastAsia="黑体" w:cs="黑体"/>
          <w:color w:val="auto"/>
          <w:sz w:val="20"/>
        </w:rPr>
        <w:t xml:space="preserve">表B8      </w:t>
      </w:r>
      <w:r>
        <w:rPr>
          <w:rFonts w:hint="eastAsia" w:ascii="黑体" w:hAnsi="黑体" w:eastAsia="黑体" w:cs="黑体"/>
          <w:color w:val="auto"/>
          <w:sz w:val="20"/>
        </w:rPr>
        <w:tab/>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xml:space="preserve"> 　　                               金额单位：万元</w:t>
      </w:r>
    </w:p>
    <w:tbl>
      <w:tblPr>
        <w:tblStyle w:val="17"/>
        <w:tblW w:w="1326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951"/>
        <w:gridCol w:w="2963"/>
        <w:gridCol w:w="1228"/>
        <w:gridCol w:w="1988"/>
        <w:gridCol w:w="1609"/>
        <w:gridCol w:w="1526"/>
        <w:gridCol w:w="1483"/>
        <w:gridCol w:w="15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833" w:hRule="atLeast"/>
          <w:jc w:val="center"/>
        </w:trPr>
        <w:tc>
          <w:tcPr>
            <w:tcW w:w="13266" w:type="dxa"/>
            <w:gridSpan w:val="8"/>
          </w:tcPr>
          <w:p>
            <w:pPr>
              <w:adjustRightInd w:val="0"/>
              <w:snapToGrid w:val="0"/>
              <w:spacing w:line="276" w:lineRule="auto"/>
              <w:ind w:left="1200" w:hanging="1200" w:hangingChars="600"/>
              <w:rPr>
                <w:rFonts w:eastAsia="楷体_GB2312"/>
                <w:color w:val="auto"/>
                <w:sz w:val="20"/>
                <w:szCs w:val="20"/>
              </w:rPr>
            </w:pPr>
            <w:r>
              <w:rPr>
                <w:rFonts w:hint="eastAsia" w:eastAsia="楷体_GB2312"/>
                <w:color w:val="auto"/>
                <w:sz w:val="20"/>
                <w:szCs w:val="20"/>
              </w:rPr>
              <w:t xml:space="preserve">填表说明：1.量大及价高测试化验，是指实施过程中需测试化验加工的数量较多或单位价格较高、总费用在10万元（含）以上的测试化验加工，需填写明细。 </w:t>
            </w:r>
          </w:p>
          <w:p>
            <w:pPr>
              <w:adjustRightInd w:val="0"/>
              <w:snapToGrid w:val="0"/>
              <w:spacing w:line="276" w:lineRule="auto"/>
              <w:rPr>
                <w:rFonts w:ascii="宋体" w:hAnsi="宋体"/>
                <w:color w:val="auto"/>
                <w:sz w:val="20"/>
                <w:szCs w:val="20"/>
              </w:rPr>
            </w:pPr>
            <w:r>
              <w:rPr>
                <w:rFonts w:hint="eastAsia" w:eastAsia="楷体_GB2312"/>
                <w:color w:val="auto"/>
                <w:sz w:val="20"/>
                <w:szCs w:val="20"/>
              </w:rPr>
              <w:t xml:space="preserve">         </w:t>
            </w:r>
            <w:r>
              <w:rPr>
                <w:rFonts w:eastAsia="楷体_GB2312"/>
                <w:color w:val="auto"/>
                <w:sz w:val="20"/>
                <w:szCs w:val="20"/>
              </w:rPr>
              <w:t xml:space="preserve"> </w:t>
            </w:r>
            <w:r>
              <w:rPr>
                <w:rFonts w:hint="eastAsia" w:eastAsia="楷体_GB2312"/>
                <w:color w:val="auto"/>
                <w:sz w:val="20"/>
                <w:szCs w:val="20"/>
              </w:rPr>
              <w:t>2.资金来源：省级财政专项资金、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03" w:hRule="atLeast"/>
          <w:jc w:val="center"/>
        </w:trPr>
        <w:tc>
          <w:tcPr>
            <w:tcW w:w="951" w:type="dxa"/>
            <w:vMerge w:val="restart"/>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序号</w:t>
            </w:r>
          </w:p>
        </w:tc>
        <w:tc>
          <w:tcPr>
            <w:tcW w:w="2963"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燃料动力名称</w:t>
            </w:r>
          </w:p>
        </w:tc>
        <w:tc>
          <w:tcPr>
            <w:tcW w:w="1228"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计量单位</w:t>
            </w:r>
          </w:p>
        </w:tc>
        <w:tc>
          <w:tcPr>
            <w:tcW w:w="1988"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单价</w:t>
            </w:r>
          </w:p>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（元/单位数量）</w:t>
            </w:r>
          </w:p>
        </w:tc>
        <w:tc>
          <w:tcPr>
            <w:tcW w:w="1609"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数量</w:t>
            </w:r>
          </w:p>
        </w:tc>
        <w:tc>
          <w:tcPr>
            <w:tcW w:w="1526"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金额</w:t>
            </w:r>
          </w:p>
        </w:tc>
        <w:tc>
          <w:tcPr>
            <w:tcW w:w="1483"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资金来源</w:t>
            </w:r>
          </w:p>
        </w:tc>
        <w:tc>
          <w:tcPr>
            <w:tcW w:w="1518"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kern w:val="0"/>
                <w:sz w:val="20"/>
                <w:szCs w:val="20"/>
              </w:rPr>
              <w:t>是否为推广示范任务资金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vMerge w:val="continue"/>
            <w:vAlign w:val="center"/>
          </w:tcPr>
          <w:p>
            <w:pPr>
              <w:autoSpaceDE w:val="0"/>
              <w:autoSpaceDN w:val="0"/>
              <w:adjustRightInd w:val="0"/>
              <w:snapToGrid w:val="0"/>
              <w:jc w:val="center"/>
              <w:rPr>
                <w:rFonts w:ascii="黑体" w:hAnsi="黑体" w:eastAsia="黑体" w:cs="黑体"/>
                <w:color w:val="auto"/>
                <w:sz w:val="20"/>
                <w:szCs w:val="20"/>
              </w:rPr>
            </w:pPr>
          </w:p>
        </w:tc>
        <w:tc>
          <w:tcPr>
            <w:tcW w:w="2963"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（1）</w:t>
            </w:r>
          </w:p>
        </w:tc>
        <w:tc>
          <w:tcPr>
            <w:tcW w:w="1228"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（2）</w:t>
            </w:r>
          </w:p>
        </w:tc>
        <w:tc>
          <w:tcPr>
            <w:tcW w:w="1988"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（3）</w:t>
            </w:r>
          </w:p>
        </w:tc>
        <w:tc>
          <w:tcPr>
            <w:tcW w:w="1609"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（4）</w:t>
            </w:r>
          </w:p>
        </w:tc>
        <w:tc>
          <w:tcPr>
            <w:tcW w:w="1526"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（5）</w:t>
            </w:r>
          </w:p>
        </w:tc>
        <w:tc>
          <w:tcPr>
            <w:tcW w:w="1483"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（6）</w:t>
            </w:r>
          </w:p>
        </w:tc>
        <w:tc>
          <w:tcPr>
            <w:tcW w:w="1518"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1</w:t>
            </w:r>
          </w:p>
        </w:tc>
        <w:tc>
          <w:tcPr>
            <w:tcW w:w="2963" w:type="dxa"/>
          </w:tcPr>
          <w:p>
            <w:pPr>
              <w:autoSpaceDE w:val="0"/>
              <w:autoSpaceDN w:val="0"/>
              <w:adjustRightInd w:val="0"/>
              <w:snapToGrid w:val="0"/>
              <w:jc w:val="center"/>
              <w:rPr>
                <w:rFonts w:ascii="宋体" w:hAnsi="宋体"/>
                <w:color w:val="auto"/>
                <w:sz w:val="20"/>
                <w:szCs w:val="20"/>
              </w:rPr>
            </w:pPr>
          </w:p>
        </w:tc>
        <w:tc>
          <w:tcPr>
            <w:tcW w:w="1228" w:type="dxa"/>
          </w:tcPr>
          <w:p>
            <w:pPr>
              <w:autoSpaceDE w:val="0"/>
              <w:autoSpaceDN w:val="0"/>
              <w:adjustRightInd w:val="0"/>
              <w:snapToGrid w:val="0"/>
              <w:jc w:val="center"/>
              <w:rPr>
                <w:rFonts w:ascii="宋体" w:hAnsi="宋体"/>
                <w:color w:val="auto"/>
                <w:sz w:val="20"/>
                <w:szCs w:val="20"/>
              </w:rPr>
            </w:pPr>
          </w:p>
        </w:tc>
        <w:tc>
          <w:tcPr>
            <w:tcW w:w="1988" w:type="dxa"/>
          </w:tcPr>
          <w:p>
            <w:pPr>
              <w:autoSpaceDE w:val="0"/>
              <w:autoSpaceDN w:val="0"/>
              <w:adjustRightInd w:val="0"/>
              <w:snapToGrid w:val="0"/>
              <w:jc w:val="center"/>
              <w:rPr>
                <w:rFonts w:ascii="宋体" w:hAnsi="宋体"/>
                <w:color w:val="auto"/>
                <w:sz w:val="20"/>
                <w:szCs w:val="20"/>
              </w:rPr>
            </w:pPr>
          </w:p>
        </w:tc>
        <w:tc>
          <w:tcPr>
            <w:tcW w:w="1609" w:type="dxa"/>
          </w:tcPr>
          <w:p>
            <w:pPr>
              <w:autoSpaceDE w:val="0"/>
              <w:autoSpaceDN w:val="0"/>
              <w:adjustRightInd w:val="0"/>
              <w:snapToGrid w:val="0"/>
              <w:jc w:val="center"/>
              <w:rPr>
                <w:rFonts w:ascii="宋体" w:hAnsi="宋体"/>
                <w:color w:val="auto"/>
                <w:sz w:val="20"/>
                <w:szCs w:val="20"/>
              </w:rPr>
            </w:pPr>
          </w:p>
        </w:tc>
        <w:tc>
          <w:tcPr>
            <w:tcW w:w="1526" w:type="dxa"/>
          </w:tcPr>
          <w:p>
            <w:pPr>
              <w:autoSpaceDE w:val="0"/>
              <w:autoSpaceDN w:val="0"/>
              <w:adjustRightInd w:val="0"/>
              <w:snapToGrid w:val="0"/>
              <w:jc w:val="center"/>
              <w:rPr>
                <w:rFonts w:ascii="宋体" w:hAnsi="宋体"/>
                <w:color w:val="auto"/>
                <w:sz w:val="20"/>
                <w:szCs w:val="20"/>
              </w:rPr>
            </w:pPr>
          </w:p>
        </w:tc>
        <w:tc>
          <w:tcPr>
            <w:tcW w:w="1483" w:type="dxa"/>
          </w:tcPr>
          <w:p>
            <w:pPr>
              <w:autoSpaceDE w:val="0"/>
              <w:autoSpaceDN w:val="0"/>
              <w:adjustRightInd w:val="0"/>
              <w:snapToGrid w:val="0"/>
              <w:jc w:val="center"/>
              <w:rPr>
                <w:rFonts w:ascii="宋体" w:hAnsi="宋体"/>
                <w:color w:val="auto"/>
                <w:sz w:val="20"/>
                <w:szCs w:val="20"/>
              </w:rPr>
            </w:pPr>
          </w:p>
        </w:tc>
        <w:tc>
          <w:tcPr>
            <w:tcW w:w="1518" w:type="dxa"/>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2</w:t>
            </w:r>
          </w:p>
        </w:tc>
        <w:tc>
          <w:tcPr>
            <w:tcW w:w="2963" w:type="dxa"/>
          </w:tcPr>
          <w:p>
            <w:pPr>
              <w:autoSpaceDE w:val="0"/>
              <w:autoSpaceDN w:val="0"/>
              <w:adjustRightInd w:val="0"/>
              <w:snapToGrid w:val="0"/>
              <w:jc w:val="center"/>
              <w:rPr>
                <w:rFonts w:ascii="宋体" w:hAnsi="宋体"/>
                <w:color w:val="auto"/>
                <w:sz w:val="20"/>
                <w:szCs w:val="20"/>
              </w:rPr>
            </w:pPr>
          </w:p>
        </w:tc>
        <w:tc>
          <w:tcPr>
            <w:tcW w:w="1228" w:type="dxa"/>
          </w:tcPr>
          <w:p>
            <w:pPr>
              <w:autoSpaceDE w:val="0"/>
              <w:autoSpaceDN w:val="0"/>
              <w:adjustRightInd w:val="0"/>
              <w:snapToGrid w:val="0"/>
              <w:jc w:val="center"/>
              <w:rPr>
                <w:rFonts w:ascii="宋体" w:hAnsi="宋体"/>
                <w:color w:val="auto"/>
                <w:sz w:val="20"/>
                <w:szCs w:val="20"/>
              </w:rPr>
            </w:pPr>
          </w:p>
        </w:tc>
        <w:tc>
          <w:tcPr>
            <w:tcW w:w="1988" w:type="dxa"/>
          </w:tcPr>
          <w:p>
            <w:pPr>
              <w:autoSpaceDE w:val="0"/>
              <w:autoSpaceDN w:val="0"/>
              <w:adjustRightInd w:val="0"/>
              <w:snapToGrid w:val="0"/>
              <w:jc w:val="center"/>
              <w:rPr>
                <w:rFonts w:ascii="宋体" w:hAnsi="宋体"/>
                <w:color w:val="auto"/>
                <w:sz w:val="20"/>
                <w:szCs w:val="20"/>
              </w:rPr>
            </w:pPr>
          </w:p>
        </w:tc>
        <w:tc>
          <w:tcPr>
            <w:tcW w:w="1609" w:type="dxa"/>
          </w:tcPr>
          <w:p>
            <w:pPr>
              <w:autoSpaceDE w:val="0"/>
              <w:autoSpaceDN w:val="0"/>
              <w:adjustRightInd w:val="0"/>
              <w:snapToGrid w:val="0"/>
              <w:jc w:val="center"/>
              <w:rPr>
                <w:rFonts w:ascii="宋体" w:hAnsi="宋体"/>
                <w:color w:val="auto"/>
                <w:sz w:val="20"/>
                <w:szCs w:val="20"/>
              </w:rPr>
            </w:pPr>
          </w:p>
        </w:tc>
        <w:tc>
          <w:tcPr>
            <w:tcW w:w="1526" w:type="dxa"/>
          </w:tcPr>
          <w:p>
            <w:pPr>
              <w:autoSpaceDE w:val="0"/>
              <w:autoSpaceDN w:val="0"/>
              <w:adjustRightInd w:val="0"/>
              <w:snapToGrid w:val="0"/>
              <w:jc w:val="center"/>
              <w:rPr>
                <w:rFonts w:ascii="宋体" w:hAnsi="宋体"/>
                <w:color w:val="auto"/>
                <w:sz w:val="20"/>
                <w:szCs w:val="20"/>
              </w:rPr>
            </w:pPr>
          </w:p>
        </w:tc>
        <w:tc>
          <w:tcPr>
            <w:tcW w:w="1483" w:type="dxa"/>
          </w:tcPr>
          <w:p>
            <w:pPr>
              <w:autoSpaceDE w:val="0"/>
              <w:autoSpaceDN w:val="0"/>
              <w:adjustRightInd w:val="0"/>
              <w:snapToGrid w:val="0"/>
              <w:jc w:val="center"/>
              <w:rPr>
                <w:rFonts w:ascii="宋体" w:hAnsi="宋体"/>
                <w:color w:val="auto"/>
                <w:sz w:val="20"/>
                <w:szCs w:val="20"/>
              </w:rPr>
            </w:pPr>
          </w:p>
        </w:tc>
        <w:tc>
          <w:tcPr>
            <w:tcW w:w="1518" w:type="dxa"/>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3</w:t>
            </w:r>
          </w:p>
        </w:tc>
        <w:tc>
          <w:tcPr>
            <w:tcW w:w="2963" w:type="dxa"/>
          </w:tcPr>
          <w:p>
            <w:pPr>
              <w:autoSpaceDE w:val="0"/>
              <w:autoSpaceDN w:val="0"/>
              <w:adjustRightInd w:val="0"/>
              <w:snapToGrid w:val="0"/>
              <w:jc w:val="center"/>
              <w:rPr>
                <w:rFonts w:ascii="宋体" w:hAnsi="宋体"/>
                <w:color w:val="auto"/>
                <w:sz w:val="20"/>
                <w:szCs w:val="20"/>
              </w:rPr>
            </w:pPr>
          </w:p>
        </w:tc>
        <w:tc>
          <w:tcPr>
            <w:tcW w:w="1228" w:type="dxa"/>
          </w:tcPr>
          <w:p>
            <w:pPr>
              <w:autoSpaceDE w:val="0"/>
              <w:autoSpaceDN w:val="0"/>
              <w:adjustRightInd w:val="0"/>
              <w:snapToGrid w:val="0"/>
              <w:jc w:val="center"/>
              <w:rPr>
                <w:rFonts w:ascii="宋体" w:hAnsi="宋体"/>
                <w:color w:val="auto"/>
                <w:sz w:val="20"/>
                <w:szCs w:val="20"/>
              </w:rPr>
            </w:pPr>
          </w:p>
        </w:tc>
        <w:tc>
          <w:tcPr>
            <w:tcW w:w="1988" w:type="dxa"/>
          </w:tcPr>
          <w:p>
            <w:pPr>
              <w:autoSpaceDE w:val="0"/>
              <w:autoSpaceDN w:val="0"/>
              <w:adjustRightInd w:val="0"/>
              <w:snapToGrid w:val="0"/>
              <w:jc w:val="center"/>
              <w:rPr>
                <w:rFonts w:ascii="宋体" w:hAnsi="宋体"/>
                <w:color w:val="auto"/>
                <w:sz w:val="20"/>
                <w:szCs w:val="20"/>
              </w:rPr>
            </w:pPr>
          </w:p>
        </w:tc>
        <w:tc>
          <w:tcPr>
            <w:tcW w:w="1609" w:type="dxa"/>
          </w:tcPr>
          <w:p>
            <w:pPr>
              <w:autoSpaceDE w:val="0"/>
              <w:autoSpaceDN w:val="0"/>
              <w:adjustRightInd w:val="0"/>
              <w:snapToGrid w:val="0"/>
              <w:jc w:val="center"/>
              <w:rPr>
                <w:rFonts w:ascii="宋体" w:hAnsi="宋体"/>
                <w:color w:val="auto"/>
                <w:sz w:val="20"/>
                <w:szCs w:val="20"/>
              </w:rPr>
            </w:pPr>
          </w:p>
        </w:tc>
        <w:tc>
          <w:tcPr>
            <w:tcW w:w="1526" w:type="dxa"/>
          </w:tcPr>
          <w:p>
            <w:pPr>
              <w:autoSpaceDE w:val="0"/>
              <w:autoSpaceDN w:val="0"/>
              <w:adjustRightInd w:val="0"/>
              <w:snapToGrid w:val="0"/>
              <w:jc w:val="center"/>
              <w:rPr>
                <w:rFonts w:ascii="宋体" w:hAnsi="宋体"/>
                <w:color w:val="auto"/>
                <w:sz w:val="20"/>
                <w:szCs w:val="20"/>
              </w:rPr>
            </w:pPr>
          </w:p>
        </w:tc>
        <w:tc>
          <w:tcPr>
            <w:tcW w:w="1483" w:type="dxa"/>
          </w:tcPr>
          <w:p>
            <w:pPr>
              <w:autoSpaceDE w:val="0"/>
              <w:autoSpaceDN w:val="0"/>
              <w:adjustRightInd w:val="0"/>
              <w:snapToGrid w:val="0"/>
              <w:jc w:val="center"/>
              <w:rPr>
                <w:rFonts w:ascii="宋体" w:hAnsi="宋体"/>
                <w:color w:val="auto"/>
                <w:sz w:val="20"/>
                <w:szCs w:val="20"/>
              </w:rPr>
            </w:pPr>
          </w:p>
        </w:tc>
        <w:tc>
          <w:tcPr>
            <w:tcW w:w="1518" w:type="dxa"/>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4</w:t>
            </w:r>
          </w:p>
        </w:tc>
        <w:tc>
          <w:tcPr>
            <w:tcW w:w="2963" w:type="dxa"/>
          </w:tcPr>
          <w:p>
            <w:pPr>
              <w:autoSpaceDE w:val="0"/>
              <w:autoSpaceDN w:val="0"/>
              <w:adjustRightInd w:val="0"/>
              <w:snapToGrid w:val="0"/>
              <w:jc w:val="center"/>
              <w:rPr>
                <w:rFonts w:ascii="宋体" w:hAnsi="宋体"/>
                <w:color w:val="auto"/>
                <w:sz w:val="20"/>
                <w:szCs w:val="20"/>
              </w:rPr>
            </w:pPr>
          </w:p>
        </w:tc>
        <w:tc>
          <w:tcPr>
            <w:tcW w:w="1228" w:type="dxa"/>
          </w:tcPr>
          <w:p>
            <w:pPr>
              <w:autoSpaceDE w:val="0"/>
              <w:autoSpaceDN w:val="0"/>
              <w:adjustRightInd w:val="0"/>
              <w:snapToGrid w:val="0"/>
              <w:jc w:val="center"/>
              <w:rPr>
                <w:rFonts w:ascii="宋体" w:hAnsi="宋体"/>
                <w:color w:val="auto"/>
                <w:sz w:val="20"/>
                <w:szCs w:val="20"/>
              </w:rPr>
            </w:pPr>
          </w:p>
        </w:tc>
        <w:tc>
          <w:tcPr>
            <w:tcW w:w="1988" w:type="dxa"/>
          </w:tcPr>
          <w:p>
            <w:pPr>
              <w:autoSpaceDE w:val="0"/>
              <w:autoSpaceDN w:val="0"/>
              <w:adjustRightInd w:val="0"/>
              <w:snapToGrid w:val="0"/>
              <w:jc w:val="center"/>
              <w:rPr>
                <w:rFonts w:ascii="宋体" w:hAnsi="宋体"/>
                <w:color w:val="auto"/>
                <w:sz w:val="20"/>
                <w:szCs w:val="20"/>
              </w:rPr>
            </w:pPr>
          </w:p>
        </w:tc>
        <w:tc>
          <w:tcPr>
            <w:tcW w:w="1609" w:type="dxa"/>
          </w:tcPr>
          <w:p>
            <w:pPr>
              <w:autoSpaceDE w:val="0"/>
              <w:autoSpaceDN w:val="0"/>
              <w:adjustRightInd w:val="0"/>
              <w:snapToGrid w:val="0"/>
              <w:jc w:val="center"/>
              <w:rPr>
                <w:rFonts w:ascii="宋体" w:hAnsi="宋体"/>
                <w:color w:val="auto"/>
                <w:sz w:val="20"/>
                <w:szCs w:val="20"/>
              </w:rPr>
            </w:pPr>
          </w:p>
        </w:tc>
        <w:tc>
          <w:tcPr>
            <w:tcW w:w="1526" w:type="dxa"/>
          </w:tcPr>
          <w:p>
            <w:pPr>
              <w:autoSpaceDE w:val="0"/>
              <w:autoSpaceDN w:val="0"/>
              <w:adjustRightInd w:val="0"/>
              <w:snapToGrid w:val="0"/>
              <w:jc w:val="center"/>
              <w:rPr>
                <w:rFonts w:ascii="宋体" w:hAnsi="宋体"/>
                <w:color w:val="auto"/>
                <w:sz w:val="20"/>
                <w:szCs w:val="20"/>
              </w:rPr>
            </w:pPr>
          </w:p>
        </w:tc>
        <w:tc>
          <w:tcPr>
            <w:tcW w:w="1483" w:type="dxa"/>
          </w:tcPr>
          <w:p>
            <w:pPr>
              <w:autoSpaceDE w:val="0"/>
              <w:autoSpaceDN w:val="0"/>
              <w:adjustRightInd w:val="0"/>
              <w:snapToGrid w:val="0"/>
              <w:jc w:val="center"/>
              <w:rPr>
                <w:rFonts w:ascii="宋体" w:hAnsi="宋体"/>
                <w:color w:val="auto"/>
                <w:sz w:val="20"/>
                <w:szCs w:val="20"/>
              </w:rPr>
            </w:pPr>
          </w:p>
        </w:tc>
        <w:tc>
          <w:tcPr>
            <w:tcW w:w="1518" w:type="dxa"/>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8739" w:type="dxa"/>
            <w:gridSpan w:val="5"/>
          </w:tcPr>
          <w:p>
            <w:pPr>
              <w:autoSpaceDE w:val="0"/>
              <w:autoSpaceDN w:val="0"/>
              <w:adjustRightInd w:val="0"/>
              <w:snapToGrid w:val="0"/>
              <w:jc w:val="center"/>
              <w:rPr>
                <w:rFonts w:ascii="宋体" w:hAnsi="宋体"/>
                <w:b/>
                <w:bCs/>
                <w:color w:val="auto"/>
                <w:sz w:val="20"/>
                <w:szCs w:val="20"/>
              </w:rPr>
            </w:pPr>
            <w:r>
              <w:rPr>
                <w:rFonts w:hint="eastAsia" w:ascii="宋体" w:hAnsi="宋体"/>
                <w:b/>
                <w:bCs/>
                <w:color w:val="auto"/>
                <w:sz w:val="20"/>
                <w:szCs w:val="20"/>
              </w:rPr>
              <w:t>累计</w:t>
            </w:r>
          </w:p>
        </w:tc>
        <w:tc>
          <w:tcPr>
            <w:tcW w:w="1526" w:type="dxa"/>
          </w:tcPr>
          <w:p>
            <w:pPr>
              <w:autoSpaceDE w:val="0"/>
              <w:autoSpaceDN w:val="0"/>
              <w:adjustRightInd w:val="0"/>
              <w:snapToGrid w:val="0"/>
              <w:jc w:val="center"/>
              <w:rPr>
                <w:rFonts w:ascii="宋体" w:hAnsi="宋体"/>
                <w:b/>
                <w:bCs/>
                <w:color w:val="auto"/>
                <w:sz w:val="20"/>
                <w:szCs w:val="20"/>
              </w:rPr>
            </w:pPr>
          </w:p>
        </w:tc>
        <w:tc>
          <w:tcPr>
            <w:tcW w:w="1483" w:type="dxa"/>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w:t>
            </w:r>
          </w:p>
        </w:tc>
        <w:tc>
          <w:tcPr>
            <w:tcW w:w="1518" w:type="dxa"/>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出版/文献/信息传播/知识产权事务费预算明细表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rFonts w:ascii="黑体" w:hAnsi="黑体" w:eastAsia="黑体" w:cs="黑体"/>
          <w:color w:val="auto"/>
        </w:rPr>
      </w:pPr>
      <w:r>
        <w:rPr>
          <w:rFonts w:hint="eastAsia" w:ascii="黑体" w:hAnsi="黑体" w:eastAsia="黑体" w:cs="黑体"/>
          <w:color w:val="auto"/>
          <w:sz w:val="20"/>
        </w:rPr>
        <w:t xml:space="preserve">表B9    </w:t>
      </w:r>
      <w:r>
        <w:rPr>
          <w:rFonts w:hint="eastAsia" w:ascii="黑体" w:hAnsi="黑体" w:eastAsia="黑体" w:cs="黑体"/>
          <w:color w:val="auto"/>
          <w:sz w:val="20"/>
        </w:rPr>
        <w:tab/>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xml:space="preserve"> 　　                                  金额单位：万元</w:t>
      </w:r>
    </w:p>
    <w:tbl>
      <w:tblPr>
        <w:tblStyle w:val="17"/>
        <w:tblW w:w="14355" w:type="dxa"/>
        <w:jc w:val="center"/>
        <w:tblLayout w:type="fixed"/>
        <w:tblCellMar>
          <w:top w:w="0" w:type="dxa"/>
          <w:left w:w="108" w:type="dxa"/>
          <w:bottom w:w="0" w:type="dxa"/>
          <w:right w:w="108" w:type="dxa"/>
        </w:tblCellMar>
      </w:tblPr>
      <w:tblGrid>
        <w:gridCol w:w="778"/>
        <w:gridCol w:w="1950"/>
        <w:gridCol w:w="1060"/>
        <w:gridCol w:w="1595"/>
        <w:gridCol w:w="1575"/>
        <w:gridCol w:w="1380"/>
        <w:gridCol w:w="1265"/>
        <w:gridCol w:w="1584"/>
        <w:gridCol w:w="1584"/>
        <w:gridCol w:w="1584"/>
      </w:tblGrid>
      <w:tr>
        <w:tblPrEx>
          <w:tblCellMar>
            <w:top w:w="0" w:type="dxa"/>
            <w:left w:w="108" w:type="dxa"/>
            <w:bottom w:w="0" w:type="dxa"/>
            <w:right w:w="108" w:type="dxa"/>
          </w:tblCellMar>
        </w:tblPrEx>
        <w:trPr>
          <w:trHeight w:val="697" w:hRule="atLeast"/>
          <w:jc w:val="center"/>
        </w:trPr>
        <w:tc>
          <w:tcPr>
            <w:tcW w:w="14355"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left"/>
              <w:rPr>
                <w:rFonts w:eastAsia="楷体_GB2312"/>
                <w:color w:val="auto"/>
                <w:sz w:val="20"/>
                <w:szCs w:val="20"/>
              </w:rPr>
            </w:pPr>
            <w:r>
              <w:rPr>
                <w:rFonts w:hint="eastAsia" w:eastAsia="楷体_GB2312"/>
                <w:color w:val="auto"/>
                <w:sz w:val="20"/>
                <w:szCs w:val="20"/>
              </w:rPr>
              <w:t>填表说明：资金来源：省级财政专项资金、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77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序号</w:t>
            </w:r>
          </w:p>
        </w:tc>
        <w:tc>
          <w:tcPr>
            <w:tcW w:w="1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类别</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名称</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国内/国外             　</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数量</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单价</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（元/单位）</w:t>
            </w:r>
          </w:p>
        </w:tc>
        <w:tc>
          <w:tcPr>
            <w:tcW w:w="12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计量单位</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金额</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资金来源</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77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ascii="黑体" w:hAnsi="黑体" w:eastAsia="黑体" w:cs="黑体"/>
                <w:color w:val="auto"/>
                <w:kern w:val="0"/>
                <w:sz w:val="20"/>
                <w:szCs w:val="20"/>
              </w:rPr>
            </w:pPr>
          </w:p>
        </w:tc>
        <w:tc>
          <w:tcPr>
            <w:tcW w:w="1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（1）</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（2）</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（3）</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（4）</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（5）</w:t>
            </w:r>
          </w:p>
        </w:tc>
        <w:tc>
          <w:tcPr>
            <w:tcW w:w="12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（6）</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（7）</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（8）</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（9）</w:t>
            </w:r>
          </w:p>
        </w:tc>
      </w:tr>
      <w:tr>
        <w:tblPrEx>
          <w:tblCellMar>
            <w:top w:w="0" w:type="dxa"/>
            <w:left w:w="108" w:type="dxa"/>
            <w:bottom w:w="0" w:type="dxa"/>
            <w:right w:w="108" w:type="dxa"/>
          </w:tblCellMar>
        </w:tblPrEx>
        <w:trPr>
          <w:trHeight w:val="40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eastAsia="仿宋_GB2312"/>
                <w:color w:val="auto"/>
                <w:kern w:val="0"/>
                <w:sz w:val="20"/>
                <w:szCs w:val="20"/>
              </w:rPr>
            </w:pPr>
            <w:r>
              <w:rPr>
                <w:color w:val="auto"/>
                <w:kern w:val="0"/>
                <w:sz w:val="20"/>
                <w:szCs w:val="20"/>
              </w:rPr>
              <w:t>　</w:t>
            </w:r>
            <w:r>
              <w:rPr>
                <w:rFonts w:hint="eastAsia"/>
                <w:color w:val="auto"/>
                <w:kern w:val="0"/>
                <w:sz w:val="20"/>
                <w:szCs w:val="20"/>
              </w:rPr>
              <w:t>1</w:t>
            </w:r>
          </w:p>
        </w:tc>
        <w:tc>
          <w:tcPr>
            <w:tcW w:w="1950"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r>
              <w:rPr>
                <w:color w:val="auto"/>
                <w:kern w:val="0"/>
                <w:sz w:val="20"/>
                <w:szCs w:val="20"/>
              </w:rPr>
              <w:t>　　</w:t>
            </w:r>
          </w:p>
        </w:tc>
        <w:tc>
          <w:tcPr>
            <w:tcW w:w="1060"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r>
              <w:rPr>
                <w:color w:val="auto"/>
                <w:kern w:val="0"/>
                <w:sz w:val="20"/>
                <w:szCs w:val="20"/>
              </w:rPr>
              <w:t>　</w:t>
            </w: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r>
              <w:rPr>
                <w:color w:val="auto"/>
                <w:kern w:val="0"/>
                <w:sz w:val="20"/>
                <w:szCs w:val="20"/>
              </w:rPr>
              <w:t>　</w:t>
            </w:r>
          </w:p>
        </w:tc>
        <w:tc>
          <w:tcPr>
            <w:tcW w:w="1575"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r>
              <w:rPr>
                <w:color w:val="auto"/>
                <w:kern w:val="0"/>
                <w:sz w:val="20"/>
                <w:szCs w:val="20"/>
              </w:rPr>
              <w:t>　</w:t>
            </w:r>
          </w:p>
        </w:tc>
        <w:tc>
          <w:tcPr>
            <w:tcW w:w="1380"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r>
              <w:rPr>
                <w:color w:val="auto"/>
                <w:kern w:val="0"/>
                <w:sz w:val="20"/>
                <w:szCs w:val="20"/>
              </w:rPr>
              <w:t>　</w:t>
            </w:r>
          </w:p>
        </w:tc>
        <w:tc>
          <w:tcPr>
            <w:tcW w:w="1265"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p>
        </w:tc>
        <w:tc>
          <w:tcPr>
            <w:tcW w:w="1584"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p>
        </w:tc>
        <w:tc>
          <w:tcPr>
            <w:tcW w:w="1584"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p>
        </w:tc>
        <w:tc>
          <w:tcPr>
            <w:tcW w:w="1584"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eastAsia="仿宋_GB2312"/>
                <w:color w:val="auto"/>
                <w:kern w:val="0"/>
                <w:sz w:val="20"/>
                <w:szCs w:val="20"/>
              </w:rPr>
            </w:pPr>
            <w:r>
              <w:rPr>
                <w:color w:val="auto"/>
                <w:kern w:val="0"/>
                <w:sz w:val="20"/>
                <w:szCs w:val="20"/>
              </w:rPr>
              <w:t>　</w:t>
            </w:r>
            <w:r>
              <w:rPr>
                <w:rFonts w:hint="eastAsia"/>
                <w:color w:val="auto"/>
                <w:kern w:val="0"/>
                <w:sz w:val="20"/>
                <w:szCs w:val="20"/>
              </w:rPr>
              <w:t>2</w:t>
            </w:r>
          </w:p>
        </w:tc>
        <w:tc>
          <w:tcPr>
            <w:tcW w:w="1950"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r>
              <w:rPr>
                <w:color w:val="auto"/>
                <w:kern w:val="0"/>
                <w:sz w:val="20"/>
                <w:szCs w:val="20"/>
              </w:rPr>
              <w:t>　　</w:t>
            </w:r>
          </w:p>
        </w:tc>
        <w:tc>
          <w:tcPr>
            <w:tcW w:w="1060" w:type="dxa"/>
            <w:tcBorders>
              <w:top w:val="nil"/>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r>
              <w:rPr>
                <w:color w:val="auto"/>
                <w:kern w:val="0"/>
                <w:sz w:val="20"/>
                <w:szCs w:val="20"/>
              </w:rPr>
              <w:t>　</w:t>
            </w:r>
          </w:p>
        </w:tc>
        <w:tc>
          <w:tcPr>
            <w:tcW w:w="1595" w:type="dxa"/>
            <w:tcBorders>
              <w:top w:val="nil"/>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r>
              <w:rPr>
                <w:color w:val="auto"/>
                <w:kern w:val="0"/>
                <w:sz w:val="20"/>
                <w:szCs w:val="20"/>
              </w:rPr>
              <w:t>　</w:t>
            </w:r>
          </w:p>
        </w:tc>
        <w:tc>
          <w:tcPr>
            <w:tcW w:w="1575" w:type="dxa"/>
            <w:tcBorders>
              <w:top w:val="nil"/>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r>
              <w:rPr>
                <w:color w:val="auto"/>
                <w:kern w:val="0"/>
                <w:sz w:val="20"/>
                <w:szCs w:val="20"/>
              </w:rPr>
              <w:t>　</w:t>
            </w:r>
          </w:p>
        </w:tc>
        <w:tc>
          <w:tcPr>
            <w:tcW w:w="1380" w:type="dxa"/>
            <w:tcBorders>
              <w:top w:val="nil"/>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r>
              <w:rPr>
                <w:color w:val="auto"/>
                <w:kern w:val="0"/>
                <w:sz w:val="20"/>
                <w:szCs w:val="20"/>
              </w:rPr>
              <w:t>　</w:t>
            </w:r>
          </w:p>
        </w:tc>
        <w:tc>
          <w:tcPr>
            <w:tcW w:w="1265" w:type="dxa"/>
            <w:tcBorders>
              <w:top w:val="nil"/>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p>
        </w:tc>
        <w:tc>
          <w:tcPr>
            <w:tcW w:w="1584" w:type="dxa"/>
            <w:tcBorders>
              <w:top w:val="nil"/>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p>
        </w:tc>
        <w:tc>
          <w:tcPr>
            <w:tcW w:w="1584" w:type="dxa"/>
            <w:tcBorders>
              <w:top w:val="nil"/>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p>
        </w:tc>
        <w:tc>
          <w:tcPr>
            <w:tcW w:w="1584" w:type="dxa"/>
            <w:tcBorders>
              <w:top w:val="nil"/>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9603"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b/>
                <w:bCs/>
                <w:color w:val="auto"/>
                <w:kern w:val="0"/>
                <w:sz w:val="20"/>
                <w:szCs w:val="20"/>
              </w:rPr>
              <w:t>累计</w:t>
            </w:r>
          </w:p>
        </w:tc>
        <w:tc>
          <w:tcPr>
            <w:tcW w:w="1584" w:type="dxa"/>
            <w:tcBorders>
              <w:top w:val="nil"/>
              <w:left w:val="nil"/>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4" w:type="dxa"/>
            <w:tcBorders>
              <w:top w:val="nil"/>
              <w:left w:val="nil"/>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84" w:type="dxa"/>
            <w:tcBorders>
              <w:top w:val="nil"/>
              <w:left w:val="nil"/>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会议/差旅/国际合作交流费-会议费预算明细表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color w:val="auto"/>
        </w:rPr>
      </w:pPr>
      <w:r>
        <w:rPr>
          <w:rFonts w:eastAsia="黑体"/>
          <w:color w:val="auto"/>
          <w:sz w:val="20"/>
        </w:rPr>
        <w:t>表B10</w:t>
      </w:r>
      <w:r>
        <w:rPr>
          <w:color w:val="auto"/>
          <w:sz w:val="20"/>
        </w:rPr>
        <w:t xml:space="preserve">    </w:t>
      </w:r>
      <w:r>
        <w:rPr>
          <w:color w:val="auto"/>
          <w:sz w:val="20"/>
        </w:rPr>
        <w:tab/>
      </w:r>
      <w:r>
        <w:rPr>
          <w:color w:val="auto"/>
          <w:sz w:val="20"/>
        </w:rPr>
        <w:tab/>
      </w:r>
      <w:r>
        <w:rPr>
          <w:color w:val="auto"/>
          <w:sz w:val="20"/>
        </w:rPr>
        <w:t xml:space="preserve">                                            </w:t>
      </w:r>
      <w:r>
        <w:rPr>
          <w:color w:val="auto"/>
          <w:sz w:val="20"/>
        </w:rPr>
        <w:tab/>
      </w:r>
      <w:r>
        <w:rPr>
          <w:color w:val="auto"/>
          <w:sz w:val="20"/>
        </w:rPr>
        <w:t xml:space="preserve"> </w:t>
      </w:r>
      <w:r>
        <w:rPr>
          <w:color w:val="auto"/>
          <w:sz w:val="20"/>
        </w:rPr>
        <w:tab/>
      </w:r>
      <w:r>
        <w:rPr>
          <w:color w:val="auto"/>
          <w:sz w:val="20"/>
        </w:rPr>
        <w:t xml:space="preserve"> 　　                               金额单位：万元</w:t>
      </w:r>
    </w:p>
    <w:tbl>
      <w:tblPr>
        <w:tblStyle w:val="17"/>
        <w:tblW w:w="14144" w:type="dxa"/>
        <w:jc w:val="center"/>
        <w:tblLayout w:type="fixed"/>
        <w:tblCellMar>
          <w:top w:w="0" w:type="dxa"/>
          <w:left w:w="108" w:type="dxa"/>
          <w:bottom w:w="0" w:type="dxa"/>
          <w:right w:w="108" w:type="dxa"/>
        </w:tblCellMar>
      </w:tblPr>
      <w:tblGrid>
        <w:gridCol w:w="778"/>
        <w:gridCol w:w="1436"/>
        <w:gridCol w:w="1595"/>
        <w:gridCol w:w="1560"/>
        <w:gridCol w:w="1575"/>
        <w:gridCol w:w="1380"/>
        <w:gridCol w:w="1264"/>
        <w:gridCol w:w="1584"/>
        <w:gridCol w:w="1387"/>
        <w:gridCol w:w="1585"/>
      </w:tblGrid>
      <w:tr>
        <w:tblPrEx>
          <w:tblCellMar>
            <w:top w:w="0" w:type="dxa"/>
            <w:left w:w="108" w:type="dxa"/>
            <w:bottom w:w="0" w:type="dxa"/>
            <w:right w:w="108" w:type="dxa"/>
          </w:tblCellMar>
        </w:tblPrEx>
        <w:trPr>
          <w:trHeight w:val="697" w:hRule="atLeast"/>
          <w:jc w:val="center"/>
        </w:trPr>
        <w:tc>
          <w:tcPr>
            <w:tcW w:w="14144"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77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序号</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color w:val="auto"/>
                <w:kern w:val="0"/>
                <w:sz w:val="20"/>
                <w:szCs w:val="20"/>
              </w:rPr>
              <w:t>会议名称</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召开地点            　</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人均标准</w:t>
            </w:r>
          </w:p>
          <w:p>
            <w:pPr>
              <w:adjustRightInd w:val="0"/>
              <w:snapToGrid w:val="0"/>
              <w:spacing w:line="276" w:lineRule="auto"/>
              <w:jc w:val="center"/>
              <w:rPr>
                <w:color w:val="auto"/>
                <w:kern w:val="0"/>
                <w:sz w:val="20"/>
                <w:szCs w:val="20"/>
              </w:rPr>
            </w:pPr>
            <w:r>
              <w:rPr>
                <w:color w:val="auto"/>
                <w:kern w:val="0"/>
                <w:sz w:val="20"/>
                <w:szCs w:val="20"/>
              </w:rPr>
              <w:t>（元/人天）</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人数</w:t>
            </w:r>
          </w:p>
          <w:p>
            <w:pPr>
              <w:adjustRightInd w:val="0"/>
              <w:snapToGrid w:val="0"/>
              <w:spacing w:line="276" w:lineRule="auto"/>
              <w:jc w:val="center"/>
              <w:rPr>
                <w:rFonts w:eastAsia="仿宋_GB2312"/>
                <w:color w:val="auto"/>
                <w:kern w:val="0"/>
                <w:sz w:val="20"/>
                <w:szCs w:val="20"/>
              </w:rPr>
            </w:pPr>
            <w:r>
              <w:rPr>
                <w:color w:val="auto"/>
                <w:kern w:val="0"/>
                <w:sz w:val="20"/>
                <w:szCs w:val="20"/>
              </w:rPr>
              <w:t>（次）</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会期</w:t>
            </w:r>
          </w:p>
          <w:p>
            <w:pPr>
              <w:adjustRightInd w:val="0"/>
              <w:snapToGrid w:val="0"/>
              <w:spacing w:line="276" w:lineRule="auto"/>
              <w:jc w:val="center"/>
              <w:rPr>
                <w:color w:val="auto"/>
                <w:kern w:val="0"/>
                <w:sz w:val="20"/>
                <w:szCs w:val="20"/>
              </w:rPr>
            </w:pPr>
            <w:r>
              <w:rPr>
                <w:color w:val="auto"/>
                <w:kern w:val="0"/>
                <w:sz w:val="20"/>
                <w:szCs w:val="20"/>
              </w:rPr>
              <w:t>（天/次）</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color w:val="auto"/>
                <w:kern w:val="0"/>
                <w:sz w:val="20"/>
                <w:szCs w:val="20"/>
              </w:rPr>
              <w:t>次数</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金额</w:t>
            </w: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资金来源</w:t>
            </w:r>
          </w:p>
        </w:tc>
        <w:tc>
          <w:tcPr>
            <w:tcW w:w="1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77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（1）</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（2）</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3</w:t>
            </w:r>
            <w:r>
              <w:rPr>
                <w:b/>
                <w:bCs/>
                <w:color w:val="auto"/>
                <w:kern w:val="0"/>
                <w:sz w:val="20"/>
                <w:szCs w:val="20"/>
              </w:rPr>
              <w:t>）</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4</w:t>
            </w:r>
            <w:r>
              <w:rPr>
                <w:b/>
                <w:bCs/>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5</w:t>
            </w:r>
            <w:r>
              <w:rPr>
                <w:b/>
                <w:bCs/>
                <w:color w:val="auto"/>
                <w:kern w:val="0"/>
                <w:sz w:val="20"/>
                <w:szCs w:val="20"/>
              </w:rPr>
              <w:t>）</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20"/>
                <w:szCs w:val="20"/>
              </w:rPr>
            </w:pPr>
            <w:r>
              <w:rPr>
                <w:b/>
                <w:bCs/>
                <w:color w:val="auto"/>
                <w:kern w:val="0"/>
                <w:sz w:val="20"/>
                <w:szCs w:val="20"/>
              </w:rPr>
              <w:t>（</w:t>
            </w:r>
            <w:r>
              <w:rPr>
                <w:rFonts w:hint="eastAsia"/>
                <w:b/>
                <w:bCs/>
                <w:color w:val="auto"/>
                <w:kern w:val="0"/>
                <w:sz w:val="20"/>
                <w:szCs w:val="20"/>
              </w:rPr>
              <w:t>6</w:t>
            </w:r>
            <w:r>
              <w:rPr>
                <w:b/>
                <w:bCs/>
                <w:color w:val="auto"/>
                <w:kern w:val="0"/>
                <w:sz w:val="20"/>
                <w:szCs w:val="20"/>
              </w:rPr>
              <w:t>）</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（7）</w:t>
            </w: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（8）</w:t>
            </w:r>
          </w:p>
        </w:tc>
        <w:tc>
          <w:tcPr>
            <w:tcW w:w="1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w:t>
            </w:r>
            <w:r>
              <w:rPr>
                <w:b/>
                <w:bCs/>
                <w:color w:val="auto"/>
                <w:kern w:val="0"/>
                <w:sz w:val="20"/>
                <w:szCs w:val="20"/>
              </w:rPr>
              <w:t>9</w:t>
            </w:r>
            <w:r>
              <w:rPr>
                <w:rFonts w:hint="eastAsia"/>
                <w:b/>
                <w:bCs/>
                <w:color w:val="auto"/>
                <w:kern w:val="0"/>
                <w:sz w:val="20"/>
                <w:szCs w:val="20"/>
              </w:rPr>
              <w:t>）</w:t>
            </w:r>
          </w:p>
        </w:tc>
      </w:tr>
      <w:tr>
        <w:tblPrEx>
          <w:tblCellMar>
            <w:top w:w="0" w:type="dxa"/>
            <w:left w:w="108" w:type="dxa"/>
            <w:bottom w:w="0" w:type="dxa"/>
            <w:right w:w="108" w:type="dxa"/>
          </w:tblCellMar>
        </w:tblPrEx>
        <w:trPr>
          <w:trHeight w:val="40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1</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2</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3</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4</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5</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403" w:hRule="atLeast"/>
          <w:jc w:val="center"/>
        </w:trPr>
        <w:tc>
          <w:tcPr>
            <w:tcW w:w="536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20"/>
                <w:szCs w:val="20"/>
              </w:rPr>
            </w:pPr>
            <w:r>
              <w:rPr>
                <w:rFonts w:hint="eastAsia"/>
                <w:b/>
                <w:bCs/>
                <w:color w:val="auto"/>
                <w:kern w:val="0"/>
                <w:sz w:val="20"/>
                <w:szCs w:val="20"/>
              </w:rPr>
              <w:t>累计</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会议/差旅/国际合作交流费-差旅费预算明细表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color w:val="auto"/>
        </w:rPr>
      </w:pPr>
      <w:r>
        <w:rPr>
          <w:rFonts w:hint="eastAsia" w:ascii="黑体" w:hAnsi="黑体" w:eastAsia="黑体" w:cs="黑体"/>
          <w:color w:val="auto"/>
          <w:sz w:val="20"/>
        </w:rPr>
        <w:t>表B11</w:t>
      </w:r>
      <w:r>
        <w:rPr>
          <w:rFonts w:hint="eastAsia"/>
          <w:color w:val="auto"/>
          <w:sz w:val="20"/>
        </w:rPr>
        <w:t xml:space="preserve">     </w:t>
      </w:r>
      <w:r>
        <w:rPr>
          <w:rFonts w:hint="eastAsia"/>
          <w:color w:val="auto"/>
          <w:sz w:val="20"/>
        </w:rPr>
        <w:tab/>
      </w:r>
      <w:r>
        <w:rPr>
          <w:rFonts w:hint="eastAsia"/>
          <w:color w:val="auto"/>
          <w:sz w:val="20"/>
        </w:rPr>
        <w:tab/>
      </w:r>
      <w:r>
        <w:rPr>
          <w:rFonts w:hint="eastAsia"/>
          <w:color w:val="auto"/>
          <w:sz w:val="20"/>
        </w:rPr>
        <w:t xml:space="preserve"> </w:t>
      </w:r>
      <w:r>
        <w:rPr>
          <w:color w:val="auto"/>
          <w:sz w:val="20"/>
        </w:rPr>
        <w:t xml:space="preserve">                                                     </w:t>
      </w:r>
      <w:r>
        <w:rPr>
          <w:color w:val="auto"/>
          <w:sz w:val="20"/>
        </w:rPr>
        <w:tab/>
      </w:r>
      <w:r>
        <w:rPr>
          <w:color w:val="auto"/>
          <w:sz w:val="20"/>
        </w:rPr>
        <w:t xml:space="preserve"> </w:t>
      </w:r>
      <w:r>
        <w:rPr>
          <w:color w:val="auto"/>
          <w:sz w:val="20"/>
        </w:rPr>
        <w:tab/>
      </w:r>
      <w:r>
        <w:rPr>
          <w:color w:val="auto"/>
          <w:sz w:val="20"/>
        </w:rPr>
        <w:t xml:space="preserve"> </w:t>
      </w:r>
      <w:r>
        <w:rPr>
          <w:rFonts w:hint="eastAsia"/>
          <w:color w:val="auto"/>
          <w:sz w:val="20"/>
        </w:rPr>
        <w:t>　　                               金额单位：万元</w:t>
      </w:r>
    </w:p>
    <w:tbl>
      <w:tblPr>
        <w:tblStyle w:val="17"/>
        <w:tblW w:w="14108" w:type="dxa"/>
        <w:jc w:val="center"/>
        <w:tblLayout w:type="fixed"/>
        <w:tblCellMar>
          <w:top w:w="0" w:type="dxa"/>
          <w:left w:w="108" w:type="dxa"/>
          <w:bottom w:w="0" w:type="dxa"/>
          <w:right w:w="108" w:type="dxa"/>
        </w:tblCellMar>
      </w:tblPr>
      <w:tblGrid>
        <w:gridCol w:w="544"/>
        <w:gridCol w:w="1268"/>
        <w:gridCol w:w="1146"/>
        <w:gridCol w:w="1290"/>
        <w:gridCol w:w="6"/>
        <w:gridCol w:w="1185"/>
        <w:gridCol w:w="6"/>
        <w:gridCol w:w="1714"/>
        <w:gridCol w:w="6"/>
        <w:gridCol w:w="921"/>
        <w:gridCol w:w="6"/>
        <w:gridCol w:w="1055"/>
        <w:gridCol w:w="6"/>
        <w:gridCol w:w="1150"/>
        <w:gridCol w:w="6"/>
        <w:gridCol w:w="1265"/>
        <w:gridCol w:w="6"/>
        <w:gridCol w:w="1134"/>
        <w:gridCol w:w="6"/>
        <w:gridCol w:w="1374"/>
        <w:gridCol w:w="6"/>
        <w:gridCol w:w="8"/>
      </w:tblGrid>
      <w:tr>
        <w:tblPrEx>
          <w:tblCellMar>
            <w:top w:w="0" w:type="dxa"/>
            <w:left w:w="108" w:type="dxa"/>
            <w:bottom w:w="0" w:type="dxa"/>
            <w:right w:w="108" w:type="dxa"/>
          </w:tblCellMar>
        </w:tblPrEx>
        <w:trPr>
          <w:trHeight w:val="839" w:hRule="atLeast"/>
          <w:jc w:val="center"/>
        </w:trPr>
        <w:tc>
          <w:tcPr>
            <w:tcW w:w="14108" w:type="dxa"/>
            <w:gridSpan w:val="22"/>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gridAfter w:val="2"/>
          <w:wAfter w:w="14" w:type="dxa"/>
          <w:trHeight w:val="1117" w:hRule="atLeast"/>
          <w:jc w:val="center"/>
        </w:trPr>
        <w:tc>
          <w:tcPr>
            <w:tcW w:w="5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序号</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出差</w:t>
            </w:r>
          </w:p>
          <w:p>
            <w:pPr>
              <w:adjustRightInd w:val="0"/>
              <w:snapToGrid w:val="0"/>
              <w:spacing w:line="276" w:lineRule="auto"/>
              <w:jc w:val="center"/>
              <w:rPr>
                <w:rFonts w:eastAsia="仿宋_GB2312"/>
                <w:color w:val="auto"/>
                <w:kern w:val="0"/>
                <w:sz w:val="20"/>
                <w:szCs w:val="20"/>
              </w:rPr>
            </w:pPr>
            <w:r>
              <w:rPr>
                <w:color w:val="auto"/>
                <w:kern w:val="0"/>
                <w:sz w:val="20"/>
                <w:szCs w:val="20"/>
              </w:rPr>
              <w:t>目的</w:t>
            </w: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出差</w:t>
            </w:r>
          </w:p>
          <w:p>
            <w:pPr>
              <w:adjustRightInd w:val="0"/>
              <w:snapToGrid w:val="0"/>
              <w:spacing w:line="276" w:lineRule="auto"/>
              <w:jc w:val="center"/>
              <w:rPr>
                <w:color w:val="auto"/>
                <w:kern w:val="0"/>
                <w:sz w:val="20"/>
                <w:szCs w:val="20"/>
              </w:rPr>
            </w:pPr>
            <w:r>
              <w:rPr>
                <w:color w:val="auto"/>
                <w:kern w:val="0"/>
                <w:sz w:val="20"/>
                <w:szCs w:val="20"/>
              </w:rPr>
              <w:t>地点            　</w:t>
            </w: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往返交通费</w:t>
            </w:r>
          </w:p>
          <w:p>
            <w:pPr>
              <w:adjustRightInd w:val="0"/>
              <w:snapToGrid w:val="0"/>
              <w:spacing w:line="276" w:lineRule="auto"/>
              <w:jc w:val="center"/>
              <w:rPr>
                <w:color w:val="auto"/>
                <w:kern w:val="0"/>
                <w:sz w:val="20"/>
                <w:szCs w:val="20"/>
              </w:rPr>
            </w:pPr>
            <w:r>
              <w:rPr>
                <w:color w:val="auto"/>
                <w:kern w:val="0"/>
                <w:sz w:val="20"/>
                <w:szCs w:val="20"/>
              </w:rPr>
              <w:t>（元/人天）</w:t>
            </w:r>
          </w:p>
        </w:tc>
        <w:tc>
          <w:tcPr>
            <w:tcW w:w="119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住宿费</w:t>
            </w:r>
          </w:p>
          <w:p>
            <w:pPr>
              <w:adjustRightInd w:val="0"/>
              <w:snapToGrid w:val="0"/>
              <w:spacing w:line="276" w:lineRule="auto"/>
              <w:jc w:val="center"/>
              <w:rPr>
                <w:color w:val="auto"/>
                <w:kern w:val="0"/>
                <w:sz w:val="20"/>
                <w:szCs w:val="20"/>
              </w:rPr>
            </w:pPr>
            <w:r>
              <w:rPr>
                <w:color w:val="auto"/>
                <w:kern w:val="0"/>
                <w:sz w:val="20"/>
                <w:szCs w:val="20"/>
              </w:rPr>
              <w:t>（元/人天）</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伙食、工杂费补助</w:t>
            </w:r>
          </w:p>
          <w:p>
            <w:pPr>
              <w:adjustRightInd w:val="0"/>
              <w:snapToGrid w:val="0"/>
              <w:spacing w:line="276" w:lineRule="auto"/>
              <w:jc w:val="center"/>
              <w:rPr>
                <w:color w:val="auto"/>
                <w:kern w:val="0"/>
                <w:sz w:val="20"/>
                <w:szCs w:val="20"/>
              </w:rPr>
            </w:pPr>
            <w:r>
              <w:rPr>
                <w:color w:val="auto"/>
                <w:kern w:val="0"/>
                <w:sz w:val="20"/>
                <w:szCs w:val="20"/>
              </w:rPr>
              <w:t>（元/人天）</w:t>
            </w:r>
          </w:p>
        </w:tc>
        <w:tc>
          <w:tcPr>
            <w:tcW w:w="92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color w:val="auto"/>
                <w:kern w:val="0"/>
                <w:sz w:val="20"/>
                <w:szCs w:val="20"/>
              </w:rPr>
              <w:t>人数/次</w:t>
            </w:r>
          </w:p>
        </w:tc>
        <w:tc>
          <w:tcPr>
            <w:tcW w:w="10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天数/次</w:t>
            </w:r>
          </w:p>
        </w:tc>
        <w:tc>
          <w:tcPr>
            <w:tcW w:w="11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次数/次</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金额</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资金来源</w:t>
            </w:r>
          </w:p>
        </w:tc>
        <w:tc>
          <w:tcPr>
            <w:tcW w:w="13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是否为推广示范任务资金</w:t>
            </w:r>
          </w:p>
        </w:tc>
      </w:tr>
      <w:tr>
        <w:tblPrEx>
          <w:tblCellMar>
            <w:top w:w="0" w:type="dxa"/>
            <w:left w:w="108" w:type="dxa"/>
            <w:bottom w:w="0" w:type="dxa"/>
            <w:right w:w="108" w:type="dxa"/>
          </w:tblCellMar>
        </w:tblPrEx>
        <w:trPr>
          <w:gridAfter w:val="2"/>
          <w:wAfter w:w="14" w:type="dxa"/>
          <w:trHeight w:val="457" w:hRule="atLeast"/>
          <w:jc w:val="center"/>
        </w:trPr>
        <w:tc>
          <w:tcPr>
            <w:tcW w:w="54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（1）</w:t>
            </w: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（2）</w:t>
            </w: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3</w:t>
            </w:r>
            <w:r>
              <w:rPr>
                <w:b/>
                <w:bCs/>
                <w:color w:val="auto"/>
                <w:kern w:val="0"/>
                <w:sz w:val="20"/>
                <w:szCs w:val="20"/>
              </w:rPr>
              <w:t>）</w:t>
            </w:r>
          </w:p>
        </w:tc>
        <w:tc>
          <w:tcPr>
            <w:tcW w:w="119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4</w:t>
            </w:r>
            <w:r>
              <w:rPr>
                <w:b/>
                <w:bCs/>
                <w:color w:val="auto"/>
                <w:kern w:val="0"/>
                <w:sz w:val="20"/>
                <w:szCs w:val="20"/>
              </w:rPr>
              <w:t>）</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5</w:t>
            </w:r>
            <w:r>
              <w:rPr>
                <w:b/>
                <w:bCs/>
                <w:color w:val="auto"/>
                <w:kern w:val="0"/>
                <w:sz w:val="20"/>
                <w:szCs w:val="20"/>
              </w:rPr>
              <w:t>）</w:t>
            </w:r>
          </w:p>
        </w:tc>
        <w:tc>
          <w:tcPr>
            <w:tcW w:w="92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20"/>
                <w:szCs w:val="20"/>
              </w:rPr>
            </w:pPr>
            <w:r>
              <w:rPr>
                <w:b/>
                <w:bCs/>
                <w:color w:val="auto"/>
                <w:kern w:val="0"/>
                <w:sz w:val="20"/>
                <w:szCs w:val="20"/>
              </w:rPr>
              <w:t>（</w:t>
            </w:r>
            <w:r>
              <w:rPr>
                <w:rFonts w:hint="eastAsia"/>
                <w:b/>
                <w:bCs/>
                <w:color w:val="auto"/>
                <w:kern w:val="0"/>
                <w:sz w:val="20"/>
                <w:szCs w:val="20"/>
              </w:rPr>
              <w:t>6</w:t>
            </w:r>
            <w:r>
              <w:rPr>
                <w:b/>
                <w:bCs/>
                <w:color w:val="auto"/>
                <w:kern w:val="0"/>
                <w:sz w:val="20"/>
                <w:szCs w:val="20"/>
              </w:rPr>
              <w:t>）</w:t>
            </w:r>
          </w:p>
        </w:tc>
        <w:tc>
          <w:tcPr>
            <w:tcW w:w="10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（7）</w:t>
            </w:r>
          </w:p>
        </w:tc>
        <w:tc>
          <w:tcPr>
            <w:tcW w:w="11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（8）</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（9）</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（10）</w:t>
            </w:r>
          </w:p>
        </w:tc>
        <w:tc>
          <w:tcPr>
            <w:tcW w:w="13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w:t>
            </w:r>
            <w:r>
              <w:rPr>
                <w:b/>
                <w:bCs/>
                <w:color w:val="auto"/>
                <w:kern w:val="0"/>
                <w:sz w:val="20"/>
                <w:szCs w:val="20"/>
              </w:rPr>
              <w:t>11</w:t>
            </w:r>
            <w:r>
              <w:rPr>
                <w:rFonts w:hint="eastAsia"/>
                <w:b/>
                <w:bCs/>
                <w:color w:val="auto"/>
                <w:kern w:val="0"/>
                <w:sz w:val="20"/>
                <w:szCs w:val="20"/>
              </w:rPr>
              <w:t>）</w:t>
            </w:r>
          </w:p>
        </w:tc>
      </w:tr>
      <w:tr>
        <w:tblPrEx>
          <w:tblCellMar>
            <w:top w:w="0" w:type="dxa"/>
            <w:left w:w="108" w:type="dxa"/>
            <w:bottom w:w="0" w:type="dxa"/>
            <w:right w:w="108" w:type="dxa"/>
          </w:tblCellMar>
        </w:tblPrEx>
        <w:trPr>
          <w:gridAfter w:val="2"/>
          <w:wAfter w:w="14" w:type="dxa"/>
          <w:trHeight w:val="405"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1</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gridAfter w:val="2"/>
          <w:wAfter w:w="14" w:type="dxa"/>
          <w:trHeight w:val="375"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2</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gridAfter w:val="2"/>
          <w:wAfter w:w="14" w:type="dxa"/>
          <w:trHeight w:val="375"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3</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gridAfter w:val="2"/>
          <w:wAfter w:w="14" w:type="dxa"/>
          <w:trHeight w:val="375"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4</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gridAfter w:val="2"/>
          <w:wAfter w:w="14" w:type="dxa"/>
          <w:trHeight w:val="375"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5</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gridAfter w:val="1"/>
          <w:wAfter w:w="8" w:type="dxa"/>
          <w:trHeight w:val="375" w:hRule="atLeast"/>
          <w:jc w:val="center"/>
        </w:trPr>
        <w:tc>
          <w:tcPr>
            <w:tcW w:w="425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累计</w:t>
            </w:r>
          </w:p>
        </w:tc>
        <w:tc>
          <w:tcPr>
            <w:tcW w:w="119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92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0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rPr>
          <w:rFonts w:eastAsia="黑体"/>
          <w:color w:val="auto"/>
          <w:sz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会议/差旅/国际合作交流费-国际合作交流费预算明细表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b/>
          <w:bCs/>
          <w:color w:val="auto"/>
        </w:rPr>
      </w:pPr>
      <w:r>
        <w:rPr>
          <w:rFonts w:hint="eastAsia" w:ascii="黑体" w:hAnsi="黑体" w:eastAsia="黑体" w:cs="黑体"/>
          <w:b/>
          <w:bCs/>
          <w:color w:val="auto"/>
          <w:sz w:val="20"/>
        </w:rPr>
        <w:t>表B12</w:t>
      </w:r>
      <w:r>
        <w:rPr>
          <w:rFonts w:hint="eastAsia"/>
          <w:b/>
          <w:bCs/>
          <w:color w:val="auto"/>
          <w:sz w:val="20"/>
        </w:rPr>
        <w:t xml:space="preserve">       </w:t>
      </w:r>
      <w:r>
        <w:rPr>
          <w:rFonts w:hint="eastAsia"/>
          <w:b/>
          <w:bCs/>
          <w:color w:val="auto"/>
          <w:sz w:val="20"/>
        </w:rPr>
        <w:tab/>
      </w:r>
      <w:r>
        <w:rPr>
          <w:rFonts w:hint="eastAsia"/>
          <w:b/>
          <w:bCs/>
          <w:color w:val="auto"/>
          <w:sz w:val="20"/>
        </w:rPr>
        <w:tab/>
      </w:r>
      <w:r>
        <w:rPr>
          <w:rFonts w:hint="eastAsia"/>
          <w:b/>
          <w:bCs/>
          <w:color w:val="auto"/>
          <w:sz w:val="20"/>
        </w:rPr>
        <w:t xml:space="preserve"> </w:t>
      </w:r>
      <w:r>
        <w:rPr>
          <w:b/>
          <w:bCs/>
          <w:color w:val="auto"/>
          <w:sz w:val="20"/>
        </w:rPr>
        <w:t xml:space="preserve">                                                       </w:t>
      </w:r>
      <w:r>
        <w:rPr>
          <w:b/>
          <w:bCs/>
          <w:color w:val="auto"/>
          <w:sz w:val="20"/>
        </w:rPr>
        <w:tab/>
      </w:r>
      <w:r>
        <w:rPr>
          <w:b/>
          <w:bCs/>
          <w:color w:val="auto"/>
          <w:sz w:val="20"/>
        </w:rPr>
        <w:t xml:space="preserve"> </w:t>
      </w:r>
      <w:r>
        <w:rPr>
          <w:b/>
          <w:bCs/>
          <w:color w:val="auto"/>
          <w:sz w:val="20"/>
        </w:rPr>
        <w:tab/>
      </w:r>
      <w:r>
        <w:rPr>
          <w:b/>
          <w:bCs/>
          <w:color w:val="auto"/>
          <w:sz w:val="20"/>
        </w:rPr>
        <w:t xml:space="preserve"> </w:t>
      </w:r>
      <w:r>
        <w:rPr>
          <w:rFonts w:hint="eastAsia"/>
          <w:b/>
          <w:bCs/>
          <w:color w:val="auto"/>
          <w:sz w:val="20"/>
        </w:rPr>
        <w:t>　　                               金额单位：万元</w:t>
      </w:r>
    </w:p>
    <w:tbl>
      <w:tblPr>
        <w:tblStyle w:val="17"/>
        <w:tblW w:w="13544" w:type="dxa"/>
        <w:jc w:val="center"/>
        <w:tblLayout w:type="fixed"/>
        <w:tblCellMar>
          <w:top w:w="0" w:type="dxa"/>
          <w:left w:w="108" w:type="dxa"/>
          <w:bottom w:w="0" w:type="dxa"/>
          <w:right w:w="108" w:type="dxa"/>
        </w:tblCellMar>
      </w:tblPr>
      <w:tblGrid>
        <w:gridCol w:w="778"/>
        <w:gridCol w:w="1436"/>
        <w:gridCol w:w="1595"/>
        <w:gridCol w:w="1560"/>
        <w:gridCol w:w="1271"/>
        <w:gridCol w:w="1380"/>
        <w:gridCol w:w="1264"/>
        <w:gridCol w:w="1397"/>
        <w:gridCol w:w="1387"/>
        <w:gridCol w:w="1476"/>
      </w:tblGrid>
      <w:tr>
        <w:tblPrEx>
          <w:tblCellMar>
            <w:top w:w="0" w:type="dxa"/>
            <w:left w:w="108" w:type="dxa"/>
            <w:bottom w:w="0" w:type="dxa"/>
            <w:right w:w="108" w:type="dxa"/>
          </w:tblCellMar>
        </w:tblPrEx>
        <w:trPr>
          <w:trHeight w:val="697" w:hRule="atLeast"/>
          <w:jc w:val="center"/>
        </w:trPr>
        <w:tc>
          <w:tcPr>
            <w:tcW w:w="13544"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77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序号</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color w:val="auto"/>
                <w:kern w:val="0"/>
                <w:sz w:val="20"/>
                <w:szCs w:val="20"/>
              </w:rPr>
              <w:t>合作交流类型</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国家和地区           　</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接待机构</w:t>
            </w: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人数/次</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时间</w:t>
            </w:r>
          </w:p>
          <w:p>
            <w:pPr>
              <w:adjustRightInd w:val="0"/>
              <w:snapToGrid w:val="0"/>
              <w:spacing w:line="276" w:lineRule="auto"/>
              <w:jc w:val="center"/>
              <w:rPr>
                <w:color w:val="auto"/>
                <w:kern w:val="0"/>
                <w:sz w:val="20"/>
                <w:szCs w:val="20"/>
              </w:rPr>
            </w:pPr>
            <w:r>
              <w:rPr>
                <w:color w:val="auto"/>
                <w:kern w:val="0"/>
                <w:sz w:val="20"/>
                <w:szCs w:val="20"/>
              </w:rPr>
              <w:t>（天/次）</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color w:val="auto"/>
                <w:kern w:val="0"/>
                <w:sz w:val="20"/>
                <w:szCs w:val="20"/>
              </w:rPr>
              <w:t>次数</w:t>
            </w:r>
          </w:p>
        </w:tc>
        <w:tc>
          <w:tcPr>
            <w:tcW w:w="13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金额</w:t>
            </w: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资金来源</w:t>
            </w: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77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（1）</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（2）</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3</w:t>
            </w:r>
            <w:r>
              <w:rPr>
                <w:b/>
                <w:bCs/>
                <w:color w:val="auto"/>
                <w:kern w:val="0"/>
                <w:sz w:val="20"/>
                <w:szCs w:val="20"/>
              </w:rPr>
              <w:t>）</w:t>
            </w: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4</w:t>
            </w:r>
            <w:r>
              <w:rPr>
                <w:b/>
                <w:bCs/>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5</w:t>
            </w:r>
            <w:r>
              <w:rPr>
                <w:b/>
                <w:bCs/>
                <w:color w:val="auto"/>
                <w:kern w:val="0"/>
                <w:sz w:val="20"/>
                <w:szCs w:val="20"/>
              </w:rPr>
              <w:t>）</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20"/>
                <w:szCs w:val="20"/>
              </w:rPr>
            </w:pPr>
            <w:r>
              <w:rPr>
                <w:b/>
                <w:bCs/>
                <w:color w:val="auto"/>
                <w:kern w:val="0"/>
                <w:sz w:val="20"/>
                <w:szCs w:val="20"/>
              </w:rPr>
              <w:t>（</w:t>
            </w:r>
            <w:r>
              <w:rPr>
                <w:rFonts w:hint="eastAsia"/>
                <w:b/>
                <w:bCs/>
                <w:color w:val="auto"/>
                <w:kern w:val="0"/>
                <w:sz w:val="20"/>
                <w:szCs w:val="20"/>
              </w:rPr>
              <w:t>6</w:t>
            </w:r>
            <w:r>
              <w:rPr>
                <w:b/>
                <w:bCs/>
                <w:color w:val="auto"/>
                <w:kern w:val="0"/>
                <w:sz w:val="20"/>
                <w:szCs w:val="20"/>
              </w:rPr>
              <w:t>）</w:t>
            </w:r>
          </w:p>
        </w:tc>
        <w:tc>
          <w:tcPr>
            <w:tcW w:w="13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（7）</w:t>
            </w: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（8）</w:t>
            </w: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w:t>
            </w:r>
            <w:r>
              <w:rPr>
                <w:b/>
                <w:bCs/>
                <w:color w:val="auto"/>
                <w:kern w:val="0"/>
                <w:sz w:val="20"/>
                <w:szCs w:val="20"/>
              </w:rPr>
              <w:t>9</w:t>
            </w:r>
            <w:r>
              <w:rPr>
                <w:rFonts w:hint="eastAsia"/>
                <w:b/>
                <w:bCs/>
                <w:color w:val="auto"/>
                <w:kern w:val="0"/>
                <w:sz w:val="20"/>
                <w:szCs w:val="20"/>
              </w:rPr>
              <w:t>）</w:t>
            </w:r>
          </w:p>
        </w:tc>
      </w:tr>
      <w:tr>
        <w:tblPrEx>
          <w:tblCellMar>
            <w:top w:w="0" w:type="dxa"/>
            <w:left w:w="108" w:type="dxa"/>
            <w:bottom w:w="0" w:type="dxa"/>
            <w:right w:w="108" w:type="dxa"/>
          </w:tblCellMar>
        </w:tblPrEx>
        <w:trPr>
          <w:trHeight w:val="40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1</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2</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3</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4</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5</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36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20"/>
                <w:szCs w:val="20"/>
              </w:rPr>
            </w:pPr>
            <w:r>
              <w:rPr>
                <w:rFonts w:hint="eastAsia"/>
                <w:b/>
                <w:bCs/>
                <w:color w:val="auto"/>
                <w:kern w:val="0"/>
                <w:sz w:val="20"/>
                <w:szCs w:val="20"/>
              </w:rPr>
              <w:t>累计</w:t>
            </w: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rPr>
          <w:rFonts w:eastAsia="黑体"/>
          <w:color w:val="auto"/>
          <w:sz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培训费预算明细表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b/>
          <w:bCs/>
          <w:color w:val="auto"/>
        </w:rPr>
      </w:pPr>
      <w:r>
        <w:rPr>
          <w:rFonts w:hint="eastAsia" w:ascii="黑体" w:hAnsi="黑体" w:eastAsia="黑体" w:cs="黑体"/>
          <w:b/>
          <w:bCs/>
          <w:color w:val="auto"/>
          <w:sz w:val="20"/>
        </w:rPr>
        <w:t>表B1</w:t>
      </w:r>
      <w:r>
        <w:rPr>
          <w:rFonts w:ascii="黑体" w:hAnsi="黑体" w:eastAsia="黑体" w:cs="黑体"/>
          <w:b/>
          <w:bCs/>
          <w:color w:val="auto"/>
          <w:sz w:val="20"/>
        </w:rPr>
        <w:t>3</w:t>
      </w:r>
      <w:r>
        <w:rPr>
          <w:rFonts w:hint="eastAsia"/>
          <w:b/>
          <w:bCs/>
          <w:color w:val="auto"/>
          <w:sz w:val="20"/>
        </w:rPr>
        <w:t xml:space="preserve">   </w:t>
      </w:r>
      <w:r>
        <w:rPr>
          <w:rFonts w:hint="eastAsia"/>
          <w:b/>
          <w:bCs/>
          <w:color w:val="auto"/>
          <w:sz w:val="20"/>
        </w:rPr>
        <w:tab/>
      </w:r>
      <w:r>
        <w:rPr>
          <w:rFonts w:hint="eastAsia"/>
          <w:b/>
          <w:bCs/>
          <w:color w:val="auto"/>
          <w:sz w:val="20"/>
        </w:rPr>
        <w:tab/>
      </w:r>
      <w:r>
        <w:rPr>
          <w:rFonts w:hint="eastAsia"/>
          <w:b/>
          <w:bCs/>
          <w:color w:val="auto"/>
          <w:sz w:val="20"/>
        </w:rPr>
        <w:t xml:space="preserve"> </w:t>
      </w:r>
      <w:r>
        <w:rPr>
          <w:b/>
          <w:bCs/>
          <w:color w:val="auto"/>
          <w:sz w:val="20"/>
        </w:rPr>
        <w:t xml:space="preserve">                                                        </w:t>
      </w:r>
      <w:r>
        <w:rPr>
          <w:b/>
          <w:bCs/>
          <w:color w:val="auto"/>
          <w:sz w:val="20"/>
        </w:rPr>
        <w:tab/>
      </w:r>
      <w:r>
        <w:rPr>
          <w:b/>
          <w:bCs/>
          <w:color w:val="auto"/>
          <w:sz w:val="20"/>
        </w:rPr>
        <w:t xml:space="preserve"> </w:t>
      </w:r>
      <w:r>
        <w:rPr>
          <w:b/>
          <w:bCs/>
          <w:color w:val="auto"/>
          <w:sz w:val="20"/>
        </w:rPr>
        <w:tab/>
      </w:r>
      <w:r>
        <w:rPr>
          <w:b/>
          <w:bCs/>
          <w:color w:val="auto"/>
          <w:sz w:val="20"/>
        </w:rPr>
        <w:t xml:space="preserve"> </w:t>
      </w:r>
      <w:r>
        <w:rPr>
          <w:rFonts w:hint="eastAsia"/>
          <w:b/>
          <w:bCs/>
          <w:color w:val="auto"/>
          <w:sz w:val="20"/>
        </w:rPr>
        <w:t xml:space="preserve">　　                               </w:t>
      </w:r>
      <w:r>
        <w:rPr>
          <w:b/>
          <w:bCs/>
          <w:color w:val="auto"/>
          <w:sz w:val="20"/>
        </w:rPr>
        <w:t xml:space="preserve">   </w:t>
      </w:r>
      <w:r>
        <w:rPr>
          <w:rFonts w:hint="eastAsia"/>
          <w:b/>
          <w:bCs/>
          <w:color w:val="auto"/>
          <w:sz w:val="20"/>
        </w:rPr>
        <w:t>金额单位：万元</w:t>
      </w:r>
    </w:p>
    <w:tbl>
      <w:tblPr>
        <w:tblStyle w:val="17"/>
        <w:tblW w:w="13554" w:type="dxa"/>
        <w:jc w:val="center"/>
        <w:tblLayout w:type="fixed"/>
        <w:tblCellMar>
          <w:top w:w="0" w:type="dxa"/>
          <w:left w:w="108" w:type="dxa"/>
          <w:bottom w:w="0" w:type="dxa"/>
          <w:right w:w="108" w:type="dxa"/>
        </w:tblCellMar>
      </w:tblPr>
      <w:tblGrid>
        <w:gridCol w:w="778"/>
        <w:gridCol w:w="1436"/>
        <w:gridCol w:w="1316"/>
        <w:gridCol w:w="1500"/>
        <w:gridCol w:w="1567"/>
        <w:gridCol w:w="1428"/>
        <w:gridCol w:w="1260"/>
        <w:gridCol w:w="1484"/>
        <w:gridCol w:w="1207"/>
        <w:gridCol w:w="1578"/>
      </w:tblGrid>
      <w:tr>
        <w:tblPrEx>
          <w:tblCellMar>
            <w:top w:w="0" w:type="dxa"/>
            <w:left w:w="108" w:type="dxa"/>
            <w:bottom w:w="0" w:type="dxa"/>
            <w:right w:w="108" w:type="dxa"/>
          </w:tblCellMar>
        </w:tblPrEx>
        <w:trPr>
          <w:trHeight w:val="697" w:hRule="atLeast"/>
          <w:jc w:val="center"/>
        </w:trPr>
        <w:tc>
          <w:tcPr>
            <w:tcW w:w="13554"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77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序号</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培训名称</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召开地点            　</w:t>
            </w:r>
          </w:p>
        </w:tc>
        <w:tc>
          <w:tcPr>
            <w:tcW w:w="15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人均标准</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（元/人天）</w:t>
            </w:r>
          </w:p>
        </w:tc>
        <w:tc>
          <w:tcPr>
            <w:tcW w:w="1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人数</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（次）</w:t>
            </w:r>
          </w:p>
        </w:tc>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培训会期</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（天/次）</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次数</w:t>
            </w: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金额</w:t>
            </w:r>
          </w:p>
        </w:tc>
        <w:tc>
          <w:tcPr>
            <w:tcW w:w="1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资金来源</w:t>
            </w:r>
          </w:p>
        </w:tc>
        <w:tc>
          <w:tcPr>
            <w:tcW w:w="1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77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（1）</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（2）</w:t>
            </w:r>
          </w:p>
        </w:tc>
        <w:tc>
          <w:tcPr>
            <w:tcW w:w="15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3</w:t>
            </w:r>
            <w:r>
              <w:rPr>
                <w:b/>
                <w:bCs/>
                <w:color w:val="auto"/>
                <w:kern w:val="0"/>
                <w:sz w:val="20"/>
                <w:szCs w:val="20"/>
              </w:rPr>
              <w:t>）</w:t>
            </w:r>
          </w:p>
        </w:tc>
        <w:tc>
          <w:tcPr>
            <w:tcW w:w="1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4</w:t>
            </w:r>
            <w:r>
              <w:rPr>
                <w:b/>
                <w:bCs/>
                <w:color w:val="auto"/>
                <w:kern w:val="0"/>
                <w:sz w:val="20"/>
                <w:szCs w:val="20"/>
              </w:rPr>
              <w:t>）</w:t>
            </w:r>
          </w:p>
        </w:tc>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5</w:t>
            </w:r>
            <w:r>
              <w:rPr>
                <w:b/>
                <w:bCs/>
                <w:color w:val="auto"/>
                <w:kern w:val="0"/>
                <w:sz w:val="20"/>
                <w:szCs w:val="20"/>
              </w:rPr>
              <w:t>）</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20"/>
                <w:szCs w:val="20"/>
              </w:rPr>
            </w:pPr>
            <w:r>
              <w:rPr>
                <w:b/>
                <w:bCs/>
                <w:color w:val="auto"/>
                <w:kern w:val="0"/>
                <w:sz w:val="20"/>
                <w:szCs w:val="20"/>
              </w:rPr>
              <w:t>（</w:t>
            </w:r>
            <w:r>
              <w:rPr>
                <w:rFonts w:hint="eastAsia"/>
                <w:b/>
                <w:bCs/>
                <w:color w:val="auto"/>
                <w:kern w:val="0"/>
                <w:sz w:val="20"/>
                <w:szCs w:val="20"/>
              </w:rPr>
              <w:t>6</w:t>
            </w:r>
            <w:r>
              <w:rPr>
                <w:b/>
                <w:bCs/>
                <w:color w:val="auto"/>
                <w:kern w:val="0"/>
                <w:sz w:val="20"/>
                <w:szCs w:val="20"/>
              </w:rPr>
              <w:t>）</w:t>
            </w: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（7）</w:t>
            </w:r>
          </w:p>
        </w:tc>
        <w:tc>
          <w:tcPr>
            <w:tcW w:w="1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（8）</w:t>
            </w:r>
          </w:p>
        </w:tc>
        <w:tc>
          <w:tcPr>
            <w:tcW w:w="1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w:t>
            </w:r>
            <w:r>
              <w:rPr>
                <w:b/>
                <w:bCs/>
                <w:color w:val="auto"/>
                <w:kern w:val="0"/>
                <w:sz w:val="20"/>
                <w:szCs w:val="20"/>
              </w:rPr>
              <w:t>9</w:t>
            </w:r>
            <w:r>
              <w:rPr>
                <w:rFonts w:hint="eastAsia"/>
                <w:b/>
                <w:bCs/>
                <w:color w:val="auto"/>
                <w:kern w:val="0"/>
                <w:sz w:val="20"/>
                <w:szCs w:val="20"/>
              </w:rPr>
              <w:t>）</w:t>
            </w:r>
          </w:p>
        </w:tc>
      </w:tr>
      <w:tr>
        <w:tblPrEx>
          <w:tblCellMar>
            <w:top w:w="0" w:type="dxa"/>
            <w:left w:w="108" w:type="dxa"/>
            <w:bottom w:w="0" w:type="dxa"/>
            <w:right w:w="108" w:type="dxa"/>
          </w:tblCellMar>
        </w:tblPrEx>
        <w:trPr>
          <w:trHeight w:val="40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1</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2</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3</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4</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5</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03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20"/>
                <w:szCs w:val="20"/>
              </w:rPr>
            </w:pPr>
            <w:r>
              <w:rPr>
                <w:rFonts w:hint="eastAsia"/>
                <w:b/>
                <w:bCs/>
                <w:color w:val="auto"/>
                <w:kern w:val="0"/>
                <w:sz w:val="20"/>
                <w:szCs w:val="20"/>
              </w:rPr>
              <w:t>累计</w:t>
            </w:r>
          </w:p>
        </w:tc>
        <w:tc>
          <w:tcPr>
            <w:tcW w:w="1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jc w:val="center"/>
        <w:rPr>
          <w:rFonts w:ascii="黑体" w:hAnsi="黑体" w:eastAsia="黑体"/>
          <w:color w:val="auto"/>
          <w:sz w:val="28"/>
          <w:szCs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劳务费预算明细表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color w:val="auto"/>
        </w:rPr>
      </w:pPr>
      <w:r>
        <w:rPr>
          <w:rFonts w:hint="eastAsia" w:ascii="黑体" w:hAnsi="黑体" w:eastAsia="黑体" w:cs="黑体"/>
          <w:color w:val="auto"/>
          <w:sz w:val="20"/>
        </w:rPr>
        <w:t>表B1</w:t>
      </w:r>
      <w:r>
        <w:rPr>
          <w:rFonts w:ascii="黑体" w:hAnsi="黑体" w:eastAsia="黑体" w:cs="黑体"/>
          <w:color w:val="auto"/>
          <w:sz w:val="20"/>
        </w:rPr>
        <w:t>4</w:t>
      </w:r>
      <w:r>
        <w:rPr>
          <w:rFonts w:hint="eastAsia"/>
          <w:color w:val="auto"/>
          <w:sz w:val="20"/>
        </w:rPr>
        <w:t xml:space="preserve">     </w:t>
      </w:r>
      <w:r>
        <w:rPr>
          <w:rFonts w:hint="eastAsia"/>
          <w:color w:val="auto"/>
          <w:sz w:val="20"/>
        </w:rPr>
        <w:tab/>
      </w:r>
      <w:r>
        <w:rPr>
          <w:rFonts w:hint="eastAsia"/>
          <w:color w:val="auto"/>
          <w:sz w:val="20"/>
        </w:rPr>
        <w:tab/>
      </w:r>
      <w:r>
        <w:rPr>
          <w:rFonts w:hint="eastAsia"/>
          <w:color w:val="auto"/>
          <w:sz w:val="20"/>
        </w:rPr>
        <w:t xml:space="preserve"> </w:t>
      </w:r>
      <w:r>
        <w:rPr>
          <w:color w:val="auto"/>
          <w:sz w:val="20"/>
        </w:rPr>
        <w:t xml:space="preserve">                                                        </w:t>
      </w:r>
      <w:r>
        <w:rPr>
          <w:color w:val="auto"/>
          <w:sz w:val="20"/>
        </w:rPr>
        <w:tab/>
      </w:r>
      <w:r>
        <w:rPr>
          <w:color w:val="auto"/>
          <w:sz w:val="20"/>
        </w:rPr>
        <w:t xml:space="preserve"> </w:t>
      </w:r>
      <w:r>
        <w:rPr>
          <w:color w:val="auto"/>
          <w:sz w:val="20"/>
        </w:rPr>
        <w:tab/>
      </w:r>
      <w:r>
        <w:rPr>
          <w:color w:val="auto"/>
          <w:sz w:val="20"/>
        </w:rPr>
        <w:t xml:space="preserve"> </w:t>
      </w:r>
      <w:r>
        <w:rPr>
          <w:rFonts w:hint="eastAsia"/>
          <w:color w:val="auto"/>
          <w:sz w:val="20"/>
        </w:rPr>
        <w:t>　　                               金额单位：万元</w:t>
      </w:r>
    </w:p>
    <w:tbl>
      <w:tblPr>
        <w:tblStyle w:val="17"/>
        <w:tblW w:w="13403" w:type="dxa"/>
        <w:jc w:val="center"/>
        <w:tblLayout w:type="fixed"/>
        <w:tblCellMar>
          <w:top w:w="0" w:type="dxa"/>
          <w:left w:w="108" w:type="dxa"/>
          <w:bottom w:w="0" w:type="dxa"/>
          <w:right w:w="108" w:type="dxa"/>
        </w:tblCellMar>
      </w:tblPr>
      <w:tblGrid>
        <w:gridCol w:w="838"/>
        <w:gridCol w:w="2319"/>
        <w:gridCol w:w="1595"/>
        <w:gridCol w:w="1561"/>
        <w:gridCol w:w="1575"/>
        <w:gridCol w:w="1380"/>
        <w:gridCol w:w="1276"/>
        <w:gridCol w:w="1266"/>
        <w:gridCol w:w="1593"/>
      </w:tblGrid>
      <w:tr>
        <w:tblPrEx>
          <w:tblCellMar>
            <w:top w:w="0" w:type="dxa"/>
            <w:left w:w="108" w:type="dxa"/>
            <w:bottom w:w="0" w:type="dxa"/>
            <w:right w:w="108" w:type="dxa"/>
          </w:tblCellMar>
        </w:tblPrEx>
        <w:trPr>
          <w:trHeight w:val="448" w:hRule="atLeast"/>
          <w:jc w:val="center"/>
        </w:trPr>
        <w:tc>
          <w:tcPr>
            <w:tcW w:w="13403" w:type="dxa"/>
            <w:gridSpan w:val="9"/>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83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序号</w:t>
            </w:r>
          </w:p>
        </w:tc>
        <w:tc>
          <w:tcPr>
            <w:tcW w:w="23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人员</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类别</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人均标准</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（元/月）           　</w:t>
            </w:r>
          </w:p>
        </w:tc>
        <w:tc>
          <w:tcPr>
            <w:tcW w:w="1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其中：人均社会保险标准</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（元/人月）</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人数</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工作月数</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金额</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资金来源</w:t>
            </w: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83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23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（1）</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（2）</w:t>
            </w:r>
          </w:p>
        </w:tc>
        <w:tc>
          <w:tcPr>
            <w:tcW w:w="1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3</w:t>
            </w:r>
            <w:r>
              <w:rPr>
                <w:b/>
                <w:bCs/>
                <w:color w:val="auto"/>
                <w:kern w:val="0"/>
                <w:sz w:val="20"/>
                <w:szCs w:val="20"/>
              </w:rPr>
              <w:t>）</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4</w:t>
            </w:r>
            <w:r>
              <w:rPr>
                <w:b/>
                <w:bCs/>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5</w:t>
            </w:r>
            <w:r>
              <w:rPr>
                <w:b/>
                <w:bCs/>
                <w:color w:val="auto"/>
                <w:kern w:val="0"/>
                <w:sz w:val="20"/>
                <w:szCs w:val="20"/>
              </w:rPr>
              <w:t>）</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6</w:t>
            </w:r>
            <w:r>
              <w:rPr>
                <w:b/>
                <w:bCs/>
                <w:color w:val="auto"/>
                <w:kern w:val="0"/>
                <w:sz w:val="20"/>
                <w:szCs w:val="20"/>
              </w:rPr>
              <w:t>）</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（7）</w:t>
            </w: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w:t>
            </w:r>
            <w:r>
              <w:rPr>
                <w:b/>
                <w:bCs/>
                <w:color w:val="auto"/>
                <w:kern w:val="0"/>
                <w:sz w:val="20"/>
                <w:szCs w:val="20"/>
              </w:rPr>
              <w:t>8</w:t>
            </w:r>
            <w:r>
              <w:rPr>
                <w:rFonts w:hint="eastAsia"/>
                <w:b/>
                <w:bCs/>
                <w:color w:val="auto"/>
                <w:kern w:val="0"/>
                <w:sz w:val="20"/>
                <w:szCs w:val="20"/>
              </w:rPr>
              <w:t>）</w:t>
            </w:r>
          </w:p>
        </w:tc>
      </w:tr>
      <w:tr>
        <w:tblPrEx>
          <w:tblCellMar>
            <w:top w:w="0" w:type="dxa"/>
            <w:left w:w="108" w:type="dxa"/>
            <w:bottom w:w="0" w:type="dxa"/>
            <w:right w:w="108" w:type="dxa"/>
          </w:tblCellMar>
        </w:tblPrEx>
        <w:trPr>
          <w:trHeight w:val="40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1</w:t>
            </w:r>
          </w:p>
        </w:tc>
        <w:tc>
          <w:tcPr>
            <w:tcW w:w="23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2</w:t>
            </w:r>
          </w:p>
        </w:tc>
        <w:tc>
          <w:tcPr>
            <w:tcW w:w="23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3</w:t>
            </w:r>
          </w:p>
        </w:tc>
        <w:tc>
          <w:tcPr>
            <w:tcW w:w="23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4</w:t>
            </w:r>
          </w:p>
        </w:tc>
        <w:tc>
          <w:tcPr>
            <w:tcW w:w="23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5</w:t>
            </w:r>
          </w:p>
        </w:tc>
        <w:tc>
          <w:tcPr>
            <w:tcW w:w="23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631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20"/>
                <w:szCs w:val="20"/>
              </w:rPr>
            </w:pPr>
            <w:r>
              <w:rPr>
                <w:rFonts w:hint="eastAsia"/>
                <w:b/>
                <w:bCs/>
                <w:color w:val="auto"/>
                <w:kern w:val="0"/>
                <w:sz w:val="20"/>
                <w:szCs w:val="20"/>
              </w:rPr>
              <w:t>累计</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人员费预算明细表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color w:val="auto"/>
        </w:rPr>
      </w:pPr>
      <w:r>
        <w:rPr>
          <w:rFonts w:hint="eastAsia" w:ascii="黑体" w:hAnsi="黑体" w:eastAsia="黑体" w:cs="黑体"/>
          <w:color w:val="auto"/>
          <w:sz w:val="20"/>
        </w:rPr>
        <w:t>表B1</w:t>
      </w:r>
      <w:r>
        <w:rPr>
          <w:rFonts w:ascii="黑体" w:hAnsi="黑体" w:eastAsia="黑体" w:cs="黑体"/>
          <w:color w:val="auto"/>
          <w:sz w:val="20"/>
        </w:rPr>
        <w:t>5</w:t>
      </w:r>
      <w:r>
        <w:rPr>
          <w:rFonts w:hint="eastAsia"/>
          <w:color w:val="auto"/>
          <w:sz w:val="20"/>
        </w:rPr>
        <w:t xml:space="preserve">   </w:t>
      </w:r>
      <w:r>
        <w:rPr>
          <w:rFonts w:hint="eastAsia"/>
          <w:color w:val="auto"/>
          <w:sz w:val="20"/>
        </w:rPr>
        <w:tab/>
      </w:r>
      <w:r>
        <w:rPr>
          <w:rFonts w:hint="eastAsia"/>
          <w:color w:val="auto"/>
          <w:sz w:val="20"/>
        </w:rPr>
        <w:tab/>
      </w:r>
      <w:r>
        <w:rPr>
          <w:rFonts w:hint="eastAsia"/>
          <w:color w:val="auto"/>
          <w:sz w:val="20"/>
        </w:rPr>
        <w:t xml:space="preserve"> </w:t>
      </w:r>
      <w:r>
        <w:rPr>
          <w:color w:val="auto"/>
          <w:sz w:val="20"/>
        </w:rPr>
        <w:t xml:space="preserve">                                                       </w:t>
      </w:r>
      <w:r>
        <w:rPr>
          <w:color w:val="auto"/>
          <w:sz w:val="20"/>
        </w:rPr>
        <w:tab/>
      </w:r>
      <w:r>
        <w:rPr>
          <w:color w:val="auto"/>
          <w:sz w:val="20"/>
        </w:rPr>
        <w:t xml:space="preserve"> </w:t>
      </w:r>
      <w:r>
        <w:rPr>
          <w:color w:val="auto"/>
          <w:sz w:val="20"/>
        </w:rPr>
        <w:tab/>
      </w:r>
      <w:r>
        <w:rPr>
          <w:color w:val="auto"/>
          <w:sz w:val="20"/>
        </w:rPr>
        <w:t xml:space="preserve"> </w:t>
      </w:r>
      <w:r>
        <w:rPr>
          <w:rFonts w:hint="eastAsia"/>
          <w:color w:val="auto"/>
          <w:sz w:val="20"/>
        </w:rPr>
        <w:t xml:space="preserve">　　                               </w:t>
      </w:r>
      <w:r>
        <w:rPr>
          <w:color w:val="auto"/>
          <w:sz w:val="20"/>
        </w:rPr>
        <w:t xml:space="preserve">   </w:t>
      </w:r>
      <w:r>
        <w:rPr>
          <w:rFonts w:hint="eastAsia"/>
          <w:color w:val="auto"/>
          <w:sz w:val="20"/>
        </w:rPr>
        <w:t>金额单位：万元</w:t>
      </w:r>
    </w:p>
    <w:tbl>
      <w:tblPr>
        <w:tblStyle w:val="17"/>
        <w:tblW w:w="13680" w:type="dxa"/>
        <w:jc w:val="center"/>
        <w:tblLayout w:type="fixed"/>
        <w:tblCellMar>
          <w:top w:w="0" w:type="dxa"/>
          <w:left w:w="108" w:type="dxa"/>
          <w:bottom w:w="0" w:type="dxa"/>
          <w:right w:w="108" w:type="dxa"/>
        </w:tblCellMar>
      </w:tblPr>
      <w:tblGrid>
        <w:gridCol w:w="838"/>
        <w:gridCol w:w="2597"/>
        <w:gridCol w:w="1595"/>
        <w:gridCol w:w="1560"/>
        <w:gridCol w:w="1575"/>
        <w:gridCol w:w="1380"/>
        <w:gridCol w:w="1276"/>
        <w:gridCol w:w="1266"/>
        <w:gridCol w:w="1593"/>
      </w:tblGrid>
      <w:tr>
        <w:tblPrEx>
          <w:tblCellMar>
            <w:top w:w="0" w:type="dxa"/>
            <w:left w:w="108" w:type="dxa"/>
            <w:bottom w:w="0" w:type="dxa"/>
            <w:right w:w="108" w:type="dxa"/>
          </w:tblCellMar>
        </w:tblPrEx>
        <w:trPr>
          <w:trHeight w:val="448" w:hRule="atLeast"/>
          <w:jc w:val="center"/>
        </w:trPr>
        <w:tc>
          <w:tcPr>
            <w:tcW w:w="13680" w:type="dxa"/>
            <w:gridSpan w:val="9"/>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83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序号</w:t>
            </w:r>
          </w:p>
        </w:tc>
        <w:tc>
          <w:tcPr>
            <w:tcW w:w="2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人员</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类别</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人均标准</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（元/月）           　</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其中：人均社会保险标准</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（元/人月）</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人数</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工作月数</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金额</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资金来源</w:t>
            </w: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83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2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（1）</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（2）</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3</w:t>
            </w:r>
            <w:r>
              <w:rPr>
                <w:b/>
                <w:bCs/>
                <w:color w:val="auto"/>
                <w:kern w:val="0"/>
                <w:sz w:val="20"/>
                <w:szCs w:val="20"/>
              </w:rPr>
              <w:t>）</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4</w:t>
            </w:r>
            <w:r>
              <w:rPr>
                <w:b/>
                <w:bCs/>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5</w:t>
            </w:r>
            <w:r>
              <w:rPr>
                <w:b/>
                <w:bCs/>
                <w:color w:val="auto"/>
                <w:kern w:val="0"/>
                <w:sz w:val="20"/>
                <w:szCs w:val="20"/>
              </w:rPr>
              <w:t>）</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6</w:t>
            </w:r>
            <w:r>
              <w:rPr>
                <w:b/>
                <w:bCs/>
                <w:color w:val="auto"/>
                <w:kern w:val="0"/>
                <w:sz w:val="20"/>
                <w:szCs w:val="20"/>
              </w:rPr>
              <w:t>）</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（7）</w:t>
            </w: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w:t>
            </w:r>
            <w:r>
              <w:rPr>
                <w:b/>
                <w:bCs/>
                <w:color w:val="auto"/>
                <w:kern w:val="0"/>
                <w:sz w:val="20"/>
                <w:szCs w:val="20"/>
              </w:rPr>
              <w:t>8</w:t>
            </w:r>
            <w:r>
              <w:rPr>
                <w:rFonts w:hint="eastAsia"/>
                <w:b/>
                <w:bCs/>
                <w:color w:val="auto"/>
                <w:kern w:val="0"/>
                <w:sz w:val="20"/>
                <w:szCs w:val="20"/>
              </w:rPr>
              <w:t>）</w:t>
            </w:r>
          </w:p>
        </w:tc>
      </w:tr>
      <w:tr>
        <w:tblPrEx>
          <w:tblCellMar>
            <w:top w:w="0" w:type="dxa"/>
            <w:left w:w="108" w:type="dxa"/>
            <w:bottom w:w="0" w:type="dxa"/>
            <w:right w:w="108" w:type="dxa"/>
          </w:tblCellMar>
        </w:tblPrEx>
        <w:trPr>
          <w:trHeight w:val="40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1</w:t>
            </w:r>
          </w:p>
        </w:tc>
        <w:tc>
          <w:tcPr>
            <w:tcW w:w="2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2</w:t>
            </w:r>
          </w:p>
        </w:tc>
        <w:tc>
          <w:tcPr>
            <w:tcW w:w="2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3</w:t>
            </w:r>
          </w:p>
        </w:tc>
        <w:tc>
          <w:tcPr>
            <w:tcW w:w="2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4</w:t>
            </w:r>
          </w:p>
        </w:tc>
        <w:tc>
          <w:tcPr>
            <w:tcW w:w="2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5</w:t>
            </w:r>
          </w:p>
        </w:tc>
        <w:tc>
          <w:tcPr>
            <w:tcW w:w="2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659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20"/>
                <w:szCs w:val="20"/>
              </w:rPr>
            </w:pPr>
            <w:r>
              <w:rPr>
                <w:rFonts w:hint="eastAsia"/>
                <w:b/>
                <w:bCs/>
                <w:color w:val="auto"/>
                <w:kern w:val="0"/>
                <w:sz w:val="20"/>
                <w:szCs w:val="20"/>
              </w:rPr>
              <w:t>累计</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rPr>
          <w:rFonts w:ascii="黑体" w:hAnsi="黑体" w:eastAsia="黑体"/>
          <w:color w:val="auto"/>
          <w:sz w:val="28"/>
          <w:szCs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专家咨询费预算明细表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b/>
          <w:bCs/>
          <w:color w:val="auto"/>
        </w:rPr>
      </w:pPr>
      <w:r>
        <w:rPr>
          <w:rFonts w:hint="eastAsia" w:ascii="黑体" w:hAnsi="黑体" w:eastAsia="黑体" w:cs="黑体"/>
          <w:b/>
          <w:bCs/>
          <w:color w:val="auto"/>
          <w:sz w:val="20"/>
        </w:rPr>
        <w:t>表B1</w:t>
      </w:r>
      <w:r>
        <w:rPr>
          <w:rFonts w:ascii="黑体" w:hAnsi="黑体" w:eastAsia="黑体" w:cs="黑体"/>
          <w:b/>
          <w:bCs/>
          <w:color w:val="auto"/>
          <w:sz w:val="20"/>
        </w:rPr>
        <w:t>6</w:t>
      </w:r>
      <w:r>
        <w:rPr>
          <w:rFonts w:hint="eastAsia"/>
          <w:b/>
          <w:bCs/>
          <w:color w:val="auto"/>
          <w:sz w:val="20"/>
        </w:rPr>
        <w:t xml:space="preserve">  </w:t>
      </w:r>
      <w:r>
        <w:rPr>
          <w:rFonts w:hint="eastAsia"/>
          <w:b/>
          <w:bCs/>
          <w:color w:val="auto"/>
          <w:sz w:val="20"/>
        </w:rPr>
        <w:tab/>
      </w:r>
      <w:r>
        <w:rPr>
          <w:rFonts w:hint="eastAsia"/>
          <w:b/>
          <w:bCs/>
          <w:color w:val="auto"/>
          <w:sz w:val="20"/>
        </w:rPr>
        <w:tab/>
      </w:r>
      <w:r>
        <w:rPr>
          <w:rFonts w:hint="eastAsia"/>
          <w:b/>
          <w:bCs/>
          <w:color w:val="auto"/>
          <w:sz w:val="20"/>
        </w:rPr>
        <w:t xml:space="preserve"> </w:t>
      </w:r>
      <w:r>
        <w:rPr>
          <w:b/>
          <w:bCs/>
          <w:color w:val="auto"/>
          <w:sz w:val="20"/>
        </w:rPr>
        <w:t xml:space="preserve">                                                        </w:t>
      </w:r>
      <w:r>
        <w:rPr>
          <w:b/>
          <w:bCs/>
          <w:color w:val="auto"/>
          <w:sz w:val="20"/>
        </w:rPr>
        <w:tab/>
      </w:r>
      <w:r>
        <w:rPr>
          <w:b/>
          <w:bCs/>
          <w:color w:val="auto"/>
          <w:sz w:val="20"/>
        </w:rPr>
        <w:t xml:space="preserve"> </w:t>
      </w:r>
      <w:r>
        <w:rPr>
          <w:b/>
          <w:bCs/>
          <w:color w:val="auto"/>
          <w:sz w:val="20"/>
        </w:rPr>
        <w:tab/>
      </w:r>
      <w:r>
        <w:rPr>
          <w:b/>
          <w:bCs/>
          <w:color w:val="auto"/>
          <w:sz w:val="20"/>
        </w:rPr>
        <w:t xml:space="preserve"> </w:t>
      </w:r>
      <w:r>
        <w:rPr>
          <w:rFonts w:hint="eastAsia"/>
          <w:b/>
          <w:bCs/>
          <w:color w:val="auto"/>
          <w:sz w:val="20"/>
        </w:rPr>
        <w:t xml:space="preserve">　　                               </w:t>
      </w:r>
      <w:r>
        <w:rPr>
          <w:b/>
          <w:bCs/>
          <w:color w:val="auto"/>
          <w:sz w:val="20"/>
        </w:rPr>
        <w:t xml:space="preserve">     </w:t>
      </w:r>
      <w:r>
        <w:rPr>
          <w:rFonts w:hint="eastAsia"/>
          <w:b/>
          <w:bCs/>
          <w:color w:val="auto"/>
          <w:sz w:val="20"/>
        </w:rPr>
        <w:t>金额单位：万元</w:t>
      </w:r>
    </w:p>
    <w:tbl>
      <w:tblPr>
        <w:tblStyle w:val="17"/>
        <w:tblW w:w="14539" w:type="dxa"/>
        <w:jc w:val="center"/>
        <w:tblLayout w:type="fixed"/>
        <w:tblCellMar>
          <w:top w:w="0" w:type="dxa"/>
          <w:left w:w="108" w:type="dxa"/>
          <w:bottom w:w="0" w:type="dxa"/>
          <w:right w:w="108" w:type="dxa"/>
        </w:tblCellMar>
      </w:tblPr>
      <w:tblGrid>
        <w:gridCol w:w="838"/>
        <w:gridCol w:w="1776"/>
        <w:gridCol w:w="1595"/>
        <w:gridCol w:w="1330"/>
        <w:gridCol w:w="1343"/>
        <w:gridCol w:w="1596"/>
        <w:gridCol w:w="1386"/>
        <w:gridCol w:w="1652"/>
        <w:gridCol w:w="1399"/>
        <w:gridCol w:w="1624"/>
      </w:tblGrid>
      <w:tr>
        <w:tblPrEx>
          <w:tblCellMar>
            <w:top w:w="0" w:type="dxa"/>
            <w:left w:w="108" w:type="dxa"/>
            <w:bottom w:w="0" w:type="dxa"/>
            <w:right w:w="108" w:type="dxa"/>
          </w:tblCellMar>
        </w:tblPrEx>
        <w:trPr>
          <w:trHeight w:val="419" w:hRule="atLeast"/>
          <w:jc w:val="center"/>
        </w:trPr>
        <w:tc>
          <w:tcPr>
            <w:tcW w:w="14539"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Theme="minorEastAsia" w:hAnsiTheme="minorEastAsia" w:eastAsiaTheme="minorEastAsia"/>
                <w:color w:val="auto"/>
                <w:kern w:val="0"/>
                <w:sz w:val="20"/>
                <w:szCs w:val="20"/>
              </w:rPr>
            </w:pPr>
            <w:r>
              <w:rPr>
                <w:rFonts w:hint="eastAsia" w:asciiTheme="minorEastAsia" w:hAnsiTheme="minorEastAsia" w:eastAsiaTheme="minorEastAsia"/>
                <w:color w:val="auto"/>
                <w:sz w:val="20"/>
                <w:szCs w:val="20"/>
              </w:rPr>
              <w:t>填表说明：资金来源：省级财政专项资金、</w:t>
            </w:r>
            <w:r>
              <w:rPr>
                <w:rFonts w:hint="eastAsia" w:cs="宋体" w:asciiTheme="minorEastAsia" w:hAnsiTheme="minorEastAsia" w:eastAsiaTheme="minorEastAsia"/>
                <w:color w:val="auto"/>
                <w:sz w:val="20"/>
                <w:szCs w:val="20"/>
              </w:rPr>
              <w:t>其他渠道资金</w:t>
            </w:r>
            <w:r>
              <w:rPr>
                <w:rFonts w:hint="eastAsia" w:asciiTheme="minorEastAsia" w:hAnsiTheme="minorEastAsia" w:eastAsiaTheme="minorEastAsia"/>
                <w:color w:val="auto"/>
                <w:sz w:val="20"/>
                <w:szCs w:val="20"/>
              </w:rPr>
              <w:t>。</w:t>
            </w:r>
          </w:p>
        </w:tc>
      </w:tr>
      <w:tr>
        <w:tblPrEx>
          <w:tblCellMar>
            <w:top w:w="0" w:type="dxa"/>
            <w:left w:w="108" w:type="dxa"/>
            <w:bottom w:w="0" w:type="dxa"/>
            <w:right w:w="108" w:type="dxa"/>
          </w:tblCellMar>
        </w:tblPrEx>
        <w:trPr>
          <w:trHeight w:val="1117" w:hRule="atLeast"/>
          <w:jc w:val="center"/>
        </w:trPr>
        <w:tc>
          <w:tcPr>
            <w:tcW w:w="83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序号</w:t>
            </w: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人员</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类别</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咨询类型           　</w:t>
            </w:r>
          </w:p>
        </w:tc>
        <w:tc>
          <w:tcPr>
            <w:tcW w:w="13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人均标准</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（元）</w:t>
            </w: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人数/次</w:t>
            </w: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天数/次</w:t>
            </w:r>
          </w:p>
        </w:tc>
        <w:tc>
          <w:tcPr>
            <w:tcW w:w="13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次数</w:t>
            </w: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金额</w:t>
            </w:r>
          </w:p>
        </w:tc>
        <w:tc>
          <w:tcPr>
            <w:tcW w:w="1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资金来源</w:t>
            </w: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83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asciiTheme="minorEastAsia" w:hAnsiTheme="minorEastAsia" w:eastAsiaTheme="minorEastAsia"/>
                <w:b/>
                <w:bCs/>
                <w:color w:val="auto"/>
                <w:kern w:val="0"/>
                <w:sz w:val="20"/>
                <w:szCs w:val="20"/>
              </w:rPr>
            </w:pP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b/>
                <w:bCs/>
                <w:color w:val="auto"/>
                <w:kern w:val="0"/>
                <w:sz w:val="20"/>
                <w:szCs w:val="20"/>
              </w:rPr>
            </w:pPr>
            <w:r>
              <w:rPr>
                <w:rFonts w:asciiTheme="minorEastAsia" w:hAnsiTheme="minorEastAsia" w:eastAsiaTheme="minorEastAsia"/>
                <w:b/>
                <w:bCs/>
                <w:color w:val="auto"/>
                <w:kern w:val="0"/>
                <w:sz w:val="20"/>
                <w:szCs w:val="20"/>
              </w:rPr>
              <w:t>（1）</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b/>
                <w:bCs/>
                <w:color w:val="auto"/>
                <w:kern w:val="0"/>
                <w:sz w:val="20"/>
                <w:szCs w:val="20"/>
              </w:rPr>
            </w:pPr>
            <w:r>
              <w:rPr>
                <w:rFonts w:asciiTheme="minorEastAsia" w:hAnsiTheme="minorEastAsia" w:eastAsiaTheme="minorEastAsia"/>
                <w:b/>
                <w:bCs/>
                <w:color w:val="auto"/>
                <w:kern w:val="0"/>
                <w:sz w:val="20"/>
                <w:szCs w:val="20"/>
              </w:rPr>
              <w:t>（2）</w:t>
            </w:r>
          </w:p>
        </w:tc>
        <w:tc>
          <w:tcPr>
            <w:tcW w:w="13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b/>
                <w:bCs/>
                <w:color w:val="auto"/>
                <w:kern w:val="0"/>
                <w:sz w:val="20"/>
                <w:szCs w:val="20"/>
              </w:rPr>
            </w:pPr>
            <w:r>
              <w:rPr>
                <w:rFonts w:asciiTheme="minorEastAsia" w:hAnsiTheme="minorEastAsia" w:eastAsiaTheme="minorEastAsia"/>
                <w:b/>
                <w:bCs/>
                <w:color w:val="auto"/>
                <w:kern w:val="0"/>
                <w:sz w:val="20"/>
                <w:szCs w:val="20"/>
              </w:rPr>
              <w:t>（</w:t>
            </w:r>
            <w:r>
              <w:rPr>
                <w:rFonts w:hint="eastAsia" w:asciiTheme="minorEastAsia" w:hAnsiTheme="minorEastAsia" w:eastAsiaTheme="minorEastAsia"/>
                <w:b/>
                <w:bCs/>
                <w:color w:val="auto"/>
                <w:kern w:val="0"/>
                <w:sz w:val="20"/>
                <w:szCs w:val="20"/>
              </w:rPr>
              <w:t>3</w:t>
            </w:r>
            <w:r>
              <w:rPr>
                <w:rFonts w:asciiTheme="minorEastAsia" w:hAnsiTheme="minorEastAsia" w:eastAsiaTheme="minorEastAsia"/>
                <w:b/>
                <w:bCs/>
                <w:color w:val="auto"/>
                <w:kern w:val="0"/>
                <w:sz w:val="20"/>
                <w:szCs w:val="20"/>
              </w:rPr>
              <w:t>）</w:t>
            </w: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b/>
                <w:bCs/>
                <w:color w:val="auto"/>
                <w:kern w:val="0"/>
                <w:sz w:val="20"/>
                <w:szCs w:val="20"/>
              </w:rPr>
            </w:pPr>
            <w:r>
              <w:rPr>
                <w:rFonts w:asciiTheme="minorEastAsia" w:hAnsiTheme="minorEastAsia" w:eastAsiaTheme="minorEastAsia"/>
                <w:b/>
                <w:bCs/>
                <w:color w:val="auto"/>
                <w:kern w:val="0"/>
                <w:sz w:val="20"/>
                <w:szCs w:val="20"/>
              </w:rPr>
              <w:t>（</w:t>
            </w:r>
            <w:r>
              <w:rPr>
                <w:rFonts w:hint="eastAsia" w:asciiTheme="minorEastAsia" w:hAnsiTheme="minorEastAsia" w:eastAsiaTheme="minorEastAsia"/>
                <w:b/>
                <w:bCs/>
                <w:color w:val="auto"/>
                <w:kern w:val="0"/>
                <w:sz w:val="20"/>
                <w:szCs w:val="20"/>
              </w:rPr>
              <w:t>4</w:t>
            </w:r>
            <w:r>
              <w:rPr>
                <w:rFonts w:asciiTheme="minorEastAsia" w:hAnsiTheme="minorEastAsia" w:eastAsiaTheme="minorEastAsia"/>
                <w:b/>
                <w:bCs/>
                <w:color w:val="auto"/>
                <w:kern w:val="0"/>
                <w:sz w:val="20"/>
                <w:szCs w:val="20"/>
              </w:rPr>
              <w:t>）</w:t>
            </w: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b/>
                <w:bCs/>
                <w:color w:val="auto"/>
                <w:kern w:val="0"/>
                <w:sz w:val="20"/>
                <w:szCs w:val="20"/>
              </w:rPr>
            </w:pPr>
            <w:r>
              <w:rPr>
                <w:rFonts w:asciiTheme="minorEastAsia" w:hAnsiTheme="minorEastAsia" w:eastAsiaTheme="minorEastAsia"/>
                <w:b/>
                <w:bCs/>
                <w:color w:val="auto"/>
                <w:kern w:val="0"/>
                <w:sz w:val="20"/>
                <w:szCs w:val="20"/>
              </w:rPr>
              <w:t>（</w:t>
            </w:r>
            <w:r>
              <w:rPr>
                <w:rFonts w:hint="eastAsia" w:asciiTheme="minorEastAsia" w:hAnsiTheme="minorEastAsia" w:eastAsiaTheme="minorEastAsia"/>
                <w:b/>
                <w:bCs/>
                <w:color w:val="auto"/>
                <w:kern w:val="0"/>
                <w:sz w:val="20"/>
                <w:szCs w:val="20"/>
              </w:rPr>
              <w:t>5</w:t>
            </w:r>
            <w:r>
              <w:rPr>
                <w:rFonts w:asciiTheme="minorEastAsia" w:hAnsiTheme="minorEastAsia" w:eastAsiaTheme="minorEastAsia"/>
                <w:b/>
                <w:bCs/>
                <w:color w:val="auto"/>
                <w:kern w:val="0"/>
                <w:sz w:val="20"/>
                <w:szCs w:val="20"/>
              </w:rPr>
              <w:t>）</w:t>
            </w:r>
          </w:p>
        </w:tc>
        <w:tc>
          <w:tcPr>
            <w:tcW w:w="13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b/>
                <w:bCs/>
                <w:color w:val="auto"/>
                <w:kern w:val="0"/>
                <w:sz w:val="20"/>
                <w:szCs w:val="20"/>
              </w:rPr>
            </w:pPr>
            <w:r>
              <w:rPr>
                <w:rFonts w:asciiTheme="minorEastAsia" w:hAnsiTheme="minorEastAsia" w:eastAsiaTheme="minorEastAsia"/>
                <w:b/>
                <w:bCs/>
                <w:color w:val="auto"/>
                <w:kern w:val="0"/>
                <w:sz w:val="20"/>
                <w:szCs w:val="20"/>
              </w:rPr>
              <w:t>（</w:t>
            </w:r>
            <w:r>
              <w:rPr>
                <w:rFonts w:hint="eastAsia" w:asciiTheme="minorEastAsia" w:hAnsiTheme="minorEastAsia" w:eastAsiaTheme="minorEastAsia"/>
                <w:b/>
                <w:bCs/>
                <w:color w:val="auto"/>
                <w:kern w:val="0"/>
                <w:sz w:val="20"/>
                <w:szCs w:val="20"/>
              </w:rPr>
              <w:t>6</w:t>
            </w:r>
            <w:r>
              <w:rPr>
                <w:rFonts w:asciiTheme="minorEastAsia" w:hAnsiTheme="minorEastAsia" w:eastAsiaTheme="minorEastAsia"/>
                <w:b/>
                <w:bCs/>
                <w:color w:val="auto"/>
                <w:kern w:val="0"/>
                <w:sz w:val="20"/>
                <w:szCs w:val="20"/>
              </w:rPr>
              <w:t>）</w:t>
            </w: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b/>
                <w:bCs/>
                <w:color w:val="auto"/>
                <w:kern w:val="0"/>
                <w:sz w:val="20"/>
                <w:szCs w:val="20"/>
              </w:rPr>
            </w:pPr>
            <w:r>
              <w:rPr>
                <w:rFonts w:hint="eastAsia" w:asciiTheme="minorEastAsia" w:hAnsiTheme="minorEastAsia" w:eastAsiaTheme="minorEastAsia"/>
                <w:b/>
                <w:bCs/>
                <w:color w:val="auto"/>
                <w:kern w:val="0"/>
                <w:sz w:val="20"/>
                <w:szCs w:val="20"/>
              </w:rPr>
              <w:t>（7）</w:t>
            </w:r>
          </w:p>
        </w:tc>
        <w:tc>
          <w:tcPr>
            <w:tcW w:w="1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b/>
                <w:bCs/>
                <w:color w:val="auto"/>
                <w:kern w:val="0"/>
                <w:sz w:val="20"/>
                <w:szCs w:val="20"/>
              </w:rPr>
            </w:pPr>
            <w:r>
              <w:rPr>
                <w:rFonts w:hint="eastAsia" w:asciiTheme="minorEastAsia" w:hAnsiTheme="minorEastAsia" w:eastAsiaTheme="minorEastAsia"/>
                <w:b/>
                <w:bCs/>
                <w:color w:val="auto"/>
                <w:kern w:val="0"/>
                <w:sz w:val="20"/>
                <w:szCs w:val="20"/>
              </w:rPr>
              <w:t>（8）</w:t>
            </w: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b/>
                <w:bCs/>
                <w:color w:val="auto"/>
                <w:kern w:val="0"/>
                <w:sz w:val="20"/>
                <w:szCs w:val="20"/>
              </w:rPr>
            </w:pPr>
            <w:r>
              <w:rPr>
                <w:rFonts w:hint="eastAsia" w:asciiTheme="minorEastAsia" w:hAnsiTheme="minorEastAsia" w:eastAsiaTheme="minorEastAsia"/>
                <w:b/>
                <w:bCs/>
                <w:color w:val="auto"/>
                <w:kern w:val="0"/>
                <w:sz w:val="20"/>
                <w:szCs w:val="20"/>
              </w:rPr>
              <w:t>（</w:t>
            </w:r>
            <w:r>
              <w:rPr>
                <w:rFonts w:asciiTheme="minorEastAsia" w:hAnsiTheme="minorEastAsia" w:eastAsiaTheme="minorEastAsia"/>
                <w:b/>
                <w:bCs/>
                <w:color w:val="auto"/>
                <w:kern w:val="0"/>
                <w:sz w:val="20"/>
                <w:szCs w:val="20"/>
              </w:rPr>
              <w:t>9</w:t>
            </w:r>
            <w:r>
              <w:rPr>
                <w:rFonts w:hint="eastAsia" w:asciiTheme="minorEastAsia" w:hAnsiTheme="minorEastAsia" w:eastAsiaTheme="minorEastAsia"/>
                <w:b/>
                <w:bCs/>
                <w:color w:val="auto"/>
                <w:kern w:val="0"/>
                <w:sz w:val="20"/>
                <w:szCs w:val="20"/>
              </w:rPr>
              <w:t>）</w:t>
            </w:r>
          </w:p>
        </w:tc>
      </w:tr>
      <w:tr>
        <w:tblPrEx>
          <w:tblCellMar>
            <w:top w:w="0" w:type="dxa"/>
            <w:left w:w="108" w:type="dxa"/>
            <w:bottom w:w="0" w:type="dxa"/>
            <w:right w:w="108" w:type="dxa"/>
          </w:tblCellMar>
        </w:tblPrEx>
        <w:trPr>
          <w:trHeight w:val="40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r>
              <w:rPr>
                <w:rFonts w:hint="eastAsia" w:asciiTheme="minorEastAsia" w:hAnsiTheme="minorEastAsia" w:eastAsiaTheme="minorEastAsia"/>
                <w:color w:val="auto"/>
                <w:kern w:val="0"/>
                <w:sz w:val="20"/>
                <w:szCs w:val="20"/>
              </w:rPr>
              <w:t>1</w:t>
            </w: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r>
              <w:rPr>
                <w:rFonts w:hint="eastAsia" w:asciiTheme="minorEastAsia" w:hAnsiTheme="minorEastAsia" w:eastAsiaTheme="minorEastAsia"/>
                <w:color w:val="auto"/>
                <w:kern w:val="0"/>
                <w:sz w:val="20"/>
                <w:szCs w:val="20"/>
              </w:rPr>
              <w:t>2</w:t>
            </w: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r>
              <w:rPr>
                <w:rFonts w:hint="eastAsia" w:asciiTheme="minorEastAsia" w:hAnsiTheme="minorEastAsia" w:eastAsiaTheme="minorEastAsia"/>
                <w:color w:val="auto"/>
                <w:kern w:val="0"/>
                <w:sz w:val="20"/>
                <w:szCs w:val="20"/>
              </w:rPr>
              <w:t>3</w:t>
            </w: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r>
              <w:rPr>
                <w:rFonts w:hint="eastAsia" w:asciiTheme="minorEastAsia" w:hAnsiTheme="minorEastAsia" w:eastAsiaTheme="minorEastAsia"/>
                <w:color w:val="auto"/>
                <w:kern w:val="0"/>
                <w:sz w:val="20"/>
                <w:szCs w:val="20"/>
              </w:rPr>
              <w:t>4</w:t>
            </w: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r>
              <w:rPr>
                <w:rFonts w:hint="eastAsia" w:asciiTheme="minorEastAsia" w:hAnsiTheme="minorEastAsia" w:eastAsiaTheme="minorEastAsia"/>
                <w:color w:val="auto"/>
                <w:kern w:val="0"/>
                <w:sz w:val="20"/>
                <w:szCs w:val="20"/>
              </w:rPr>
              <w:t>5</w:t>
            </w: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r>
      <w:tr>
        <w:tblPrEx>
          <w:tblCellMar>
            <w:top w:w="0" w:type="dxa"/>
            <w:left w:w="108" w:type="dxa"/>
            <w:bottom w:w="0" w:type="dxa"/>
            <w:right w:w="108" w:type="dxa"/>
          </w:tblCellMar>
        </w:tblPrEx>
        <w:trPr>
          <w:trHeight w:val="375" w:hRule="atLeast"/>
          <w:jc w:val="center"/>
        </w:trPr>
        <w:tc>
          <w:tcPr>
            <w:tcW w:w="553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b/>
                <w:bCs/>
                <w:color w:val="auto"/>
                <w:kern w:val="0"/>
                <w:sz w:val="20"/>
                <w:szCs w:val="20"/>
              </w:rPr>
            </w:pPr>
            <w:r>
              <w:rPr>
                <w:rFonts w:hint="eastAsia" w:asciiTheme="minorEastAsia" w:hAnsiTheme="minorEastAsia" w:eastAsiaTheme="minorEastAsia"/>
                <w:b/>
                <w:bCs/>
                <w:color w:val="auto"/>
                <w:kern w:val="0"/>
                <w:sz w:val="20"/>
                <w:szCs w:val="20"/>
              </w:rPr>
              <w:t>累计</w:t>
            </w: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r>
              <w:rPr>
                <w:rFonts w:asciiTheme="minorEastAsia" w:hAnsiTheme="minorEastAsia" w:eastAsiaTheme="minorEastAsia"/>
                <w:color w:val="auto"/>
                <w:kern w:val="0"/>
                <w:sz w:val="20"/>
                <w:szCs w:val="20"/>
              </w:rPr>
              <w:t>／</w:t>
            </w: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r>
              <w:rPr>
                <w:rFonts w:asciiTheme="minorEastAsia" w:hAnsiTheme="minorEastAsia" w:eastAsiaTheme="minorEastAsia"/>
                <w:color w:val="auto"/>
                <w:kern w:val="0"/>
                <w:sz w:val="20"/>
                <w:szCs w:val="20"/>
              </w:rPr>
              <w:t>／</w:t>
            </w:r>
          </w:p>
        </w:tc>
        <w:tc>
          <w:tcPr>
            <w:tcW w:w="13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r>
              <w:rPr>
                <w:rFonts w:asciiTheme="minorEastAsia" w:hAnsiTheme="minorEastAsia" w:eastAsiaTheme="minorEastAsia"/>
                <w:color w:val="auto"/>
                <w:kern w:val="0"/>
                <w:sz w:val="20"/>
                <w:szCs w:val="20"/>
              </w:rPr>
              <w:t>／</w:t>
            </w: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r>
              <w:rPr>
                <w:rFonts w:hint="eastAsia" w:asciiTheme="minorEastAsia" w:hAnsiTheme="minorEastAsia" w:eastAsiaTheme="minorEastAsia"/>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基本建设费预算明细表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color w:val="auto"/>
        </w:rPr>
      </w:pPr>
      <w:r>
        <w:rPr>
          <w:rFonts w:hint="eastAsia" w:ascii="黑体" w:hAnsi="黑体" w:eastAsia="黑体" w:cs="黑体"/>
          <w:color w:val="auto"/>
          <w:sz w:val="20"/>
        </w:rPr>
        <w:t>表B1</w:t>
      </w:r>
      <w:r>
        <w:rPr>
          <w:rFonts w:ascii="黑体" w:hAnsi="黑体" w:eastAsia="黑体" w:cs="黑体"/>
          <w:color w:val="auto"/>
          <w:sz w:val="20"/>
        </w:rPr>
        <w:t>7</w:t>
      </w:r>
      <w:r>
        <w:rPr>
          <w:rFonts w:hint="eastAsia"/>
          <w:color w:val="auto"/>
          <w:sz w:val="20"/>
        </w:rPr>
        <w:t xml:space="preserve"> </w:t>
      </w:r>
      <w:r>
        <w:rPr>
          <w:rFonts w:hint="eastAsia"/>
          <w:color w:val="auto"/>
          <w:sz w:val="20"/>
        </w:rPr>
        <w:tab/>
      </w:r>
      <w:r>
        <w:rPr>
          <w:rFonts w:hint="eastAsia"/>
          <w:color w:val="auto"/>
          <w:sz w:val="20"/>
        </w:rPr>
        <w:tab/>
      </w:r>
      <w:r>
        <w:rPr>
          <w:rFonts w:hint="eastAsia"/>
          <w:color w:val="auto"/>
          <w:sz w:val="20"/>
        </w:rPr>
        <w:t xml:space="preserve"> </w:t>
      </w:r>
      <w:r>
        <w:rPr>
          <w:color w:val="auto"/>
          <w:sz w:val="20"/>
        </w:rPr>
        <w:t xml:space="preserve">                                                           </w:t>
      </w:r>
      <w:r>
        <w:rPr>
          <w:color w:val="auto"/>
          <w:sz w:val="20"/>
        </w:rPr>
        <w:tab/>
      </w:r>
      <w:r>
        <w:rPr>
          <w:color w:val="auto"/>
          <w:sz w:val="20"/>
        </w:rPr>
        <w:t xml:space="preserve"> </w:t>
      </w:r>
      <w:r>
        <w:rPr>
          <w:color w:val="auto"/>
          <w:sz w:val="20"/>
        </w:rPr>
        <w:tab/>
      </w:r>
      <w:r>
        <w:rPr>
          <w:color w:val="auto"/>
          <w:sz w:val="20"/>
        </w:rPr>
        <w:t xml:space="preserve"> </w:t>
      </w:r>
      <w:r>
        <w:rPr>
          <w:rFonts w:hint="eastAsia"/>
          <w:color w:val="auto"/>
          <w:sz w:val="20"/>
        </w:rPr>
        <w:t>　　                                金额单位：万元</w:t>
      </w:r>
    </w:p>
    <w:tbl>
      <w:tblPr>
        <w:tblStyle w:val="17"/>
        <w:tblW w:w="13672" w:type="dxa"/>
        <w:jc w:val="center"/>
        <w:tblLayout w:type="fixed"/>
        <w:tblCellMar>
          <w:top w:w="0" w:type="dxa"/>
          <w:left w:w="108" w:type="dxa"/>
          <w:bottom w:w="0" w:type="dxa"/>
          <w:right w:w="108" w:type="dxa"/>
        </w:tblCellMar>
      </w:tblPr>
      <w:tblGrid>
        <w:gridCol w:w="1987"/>
        <w:gridCol w:w="3865"/>
        <w:gridCol w:w="1787"/>
        <w:gridCol w:w="1546"/>
        <w:gridCol w:w="1654"/>
        <w:gridCol w:w="1361"/>
        <w:gridCol w:w="1472"/>
      </w:tblGrid>
      <w:tr>
        <w:tblPrEx>
          <w:tblCellMar>
            <w:top w:w="0" w:type="dxa"/>
            <w:left w:w="108" w:type="dxa"/>
            <w:bottom w:w="0" w:type="dxa"/>
            <w:right w:w="108" w:type="dxa"/>
          </w:tblCellMar>
        </w:tblPrEx>
        <w:trPr>
          <w:trHeight w:val="440" w:hRule="atLeast"/>
          <w:jc w:val="center"/>
        </w:trPr>
        <w:tc>
          <w:tcPr>
            <w:tcW w:w="1367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198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序号</w:t>
            </w:r>
          </w:p>
        </w:tc>
        <w:tc>
          <w:tcPr>
            <w:tcW w:w="3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科目</w:t>
            </w: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单价</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（元）          　</w:t>
            </w: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工程量</w:t>
            </w:r>
          </w:p>
        </w:tc>
        <w:tc>
          <w:tcPr>
            <w:tcW w:w="1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金额</w:t>
            </w:r>
          </w:p>
        </w:tc>
        <w:tc>
          <w:tcPr>
            <w:tcW w:w="13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资金来源</w:t>
            </w: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198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ascii="黑体" w:hAnsi="黑体" w:eastAsia="黑体" w:cs="黑体"/>
                <w:color w:val="auto"/>
                <w:kern w:val="0"/>
                <w:sz w:val="20"/>
                <w:szCs w:val="20"/>
              </w:rPr>
            </w:pPr>
          </w:p>
        </w:tc>
        <w:tc>
          <w:tcPr>
            <w:tcW w:w="3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（1）</w:t>
            </w: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（2）</w:t>
            </w: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（3）</w:t>
            </w:r>
          </w:p>
        </w:tc>
        <w:tc>
          <w:tcPr>
            <w:tcW w:w="1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（4）</w:t>
            </w:r>
          </w:p>
        </w:tc>
        <w:tc>
          <w:tcPr>
            <w:tcW w:w="13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（5）</w:t>
            </w: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（6）</w:t>
            </w:r>
          </w:p>
        </w:tc>
      </w:tr>
      <w:tr>
        <w:tblPrEx>
          <w:tblCellMar>
            <w:top w:w="0" w:type="dxa"/>
            <w:left w:w="108" w:type="dxa"/>
            <w:bottom w:w="0" w:type="dxa"/>
            <w:right w:w="108" w:type="dxa"/>
          </w:tblCellMar>
        </w:tblPrEx>
        <w:trPr>
          <w:trHeight w:val="405" w:hRule="atLeast"/>
          <w:jc w:val="center"/>
        </w:trPr>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b/>
                <w:bCs/>
                <w:color w:val="auto"/>
                <w:kern w:val="0"/>
                <w:sz w:val="20"/>
                <w:szCs w:val="20"/>
              </w:rPr>
              <w:t>1</w:t>
            </w:r>
          </w:p>
        </w:tc>
        <w:tc>
          <w:tcPr>
            <w:tcW w:w="3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b/>
                <w:bCs/>
                <w:color w:val="auto"/>
                <w:kern w:val="0"/>
                <w:sz w:val="20"/>
                <w:szCs w:val="20"/>
              </w:rPr>
              <w:t>基本建设费合计</w:t>
            </w: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1.1</w:t>
            </w:r>
          </w:p>
        </w:tc>
        <w:tc>
          <w:tcPr>
            <w:tcW w:w="3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房屋建筑物构建</w:t>
            </w: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1.2</w:t>
            </w:r>
          </w:p>
        </w:tc>
        <w:tc>
          <w:tcPr>
            <w:tcW w:w="3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专用设备购置</w:t>
            </w: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1.3</w:t>
            </w:r>
          </w:p>
        </w:tc>
        <w:tc>
          <w:tcPr>
            <w:tcW w:w="3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基础设施建设</w:t>
            </w: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1.4</w:t>
            </w:r>
          </w:p>
        </w:tc>
        <w:tc>
          <w:tcPr>
            <w:tcW w:w="3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大型修缮</w:t>
            </w: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1.5</w:t>
            </w:r>
          </w:p>
        </w:tc>
        <w:tc>
          <w:tcPr>
            <w:tcW w:w="3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信息网络建设</w:t>
            </w: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1.6</w:t>
            </w:r>
          </w:p>
        </w:tc>
        <w:tc>
          <w:tcPr>
            <w:tcW w:w="3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其他基本建设支出</w:t>
            </w: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bl>
    <w:p>
      <w:pPr>
        <w:rPr>
          <w:color w:val="auto"/>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其他费用预算明细表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ind w:firstLine="200" w:firstLineChars="100"/>
        <w:rPr>
          <w:color w:val="auto"/>
        </w:rPr>
      </w:pPr>
      <w:r>
        <w:rPr>
          <w:rFonts w:hint="eastAsia" w:ascii="黑体" w:hAnsi="黑体" w:eastAsia="黑体" w:cs="黑体"/>
          <w:color w:val="auto"/>
          <w:sz w:val="20"/>
        </w:rPr>
        <w:t>表B1</w:t>
      </w:r>
      <w:r>
        <w:rPr>
          <w:rFonts w:ascii="黑体" w:hAnsi="黑体" w:eastAsia="黑体" w:cs="黑体"/>
          <w:color w:val="auto"/>
          <w:sz w:val="20"/>
        </w:rPr>
        <w:t>8</w:t>
      </w:r>
      <w:r>
        <w:rPr>
          <w:rFonts w:hint="eastAsia"/>
          <w:color w:val="auto"/>
          <w:sz w:val="20"/>
        </w:rPr>
        <w:t xml:space="preserve">   </w:t>
      </w:r>
      <w:r>
        <w:rPr>
          <w:rFonts w:hint="eastAsia"/>
          <w:color w:val="auto"/>
          <w:sz w:val="20"/>
        </w:rPr>
        <w:tab/>
      </w:r>
      <w:r>
        <w:rPr>
          <w:rFonts w:hint="eastAsia"/>
          <w:color w:val="auto"/>
          <w:sz w:val="20"/>
        </w:rPr>
        <w:tab/>
      </w:r>
      <w:r>
        <w:rPr>
          <w:rFonts w:hint="eastAsia"/>
          <w:color w:val="auto"/>
          <w:sz w:val="20"/>
        </w:rPr>
        <w:t xml:space="preserve"> </w:t>
      </w:r>
      <w:r>
        <w:rPr>
          <w:color w:val="auto"/>
          <w:sz w:val="20"/>
        </w:rPr>
        <w:t xml:space="preserve">                                                       </w:t>
      </w:r>
      <w:r>
        <w:rPr>
          <w:color w:val="auto"/>
          <w:sz w:val="20"/>
        </w:rPr>
        <w:tab/>
      </w:r>
      <w:r>
        <w:rPr>
          <w:color w:val="auto"/>
          <w:sz w:val="20"/>
        </w:rPr>
        <w:t xml:space="preserve"> </w:t>
      </w:r>
      <w:r>
        <w:rPr>
          <w:color w:val="auto"/>
          <w:sz w:val="20"/>
        </w:rPr>
        <w:tab/>
      </w:r>
      <w:r>
        <w:rPr>
          <w:color w:val="auto"/>
          <w:sz w:val="20"/>
        </w:rPr>
        <w:t xml:space="preserve"> </w:t>
      </w:r>
      <w:r>
        <w:rPr>
          <w:rFonts w:hint="eastAsia"/>
          <w:color w:val="auto"/>
          <w:sz w:val="20"/>
        </w:rPr>
        <w:t>　　                               金额单位：万元</w:t>
      </w:r>
    </w:p>
    <w:tbl>
      <w:tblPr>
        <w:tblStyle w:val="17"/>
        <w:tblW w:w="13333" w:type="dxa"/>
        <w:jc w:val="center"/>
        <w:tblLayout w:type="fixed"/>
        <w:tblCellMar>
          <w:top w:w="0" w:type="dxa"/>
          <w:left w:w="108" w:type="dxa"/>
          <w:bottom w:w="0" w:type="dxa"/>
          <w:right w:w="108" w:type="dxa"/>
        </w:tblCellMar>
      </w:tblPr>
      <w:tblGrid>
        <w:gridCol w:w="869"/>
        <w:gridCol w:w="3350"/>
        <w:gridCol w:w="1728"/>
        <w:gridCol w:w="1653"/>
        <w:gridCol w:w="1349"/>
        <w:gridCol w:w="1513"/>
        <w:gridCol w:w="1235"/>
        <w:gridCol w:w="1636"/>
      </w:tblGrid>
      <w:tr>
        <w:tblPrEx>
          <w:tblCellMar>
            <w:top w:w="0" w:type="dxa"/>
            <w:left w:w="108" w:type="dxa"/>
            <w:bottom w:w="0" w:type="dxa"/>
            <w:right w:w="108" w:type="dxa"/>
          </w:tblCellMar>
        </w:tblPrEx>
        <w:trPr>
          <w:trHeight w:val="697" w:hRule="atLeast"/>
          <w:jc w:val="center"/>
        </w:trPr>
        <w:tc>
          <w:tcPr>
            <w:tcW w:w="13333" w:type="dxa"/>
            <w:gridSpan w:val="8"/>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86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序号</w:t>
            </w:r>
          </w:p>
        </w:tc>
        <w:tc>
          <w:tcPr>
            <w:tcW w:w="3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费用名称</w:t>
            </w: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数量          　</w:t>
            </w:r>
          </w:p>
        </w:tc>
        <w:tc>
          <w:tcPr>
            <w:tcW w:w="16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单价</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（元/单位）</w:t>
            </w:r>
          </w:p>
        </w:tc>
        <w:tc>
          <w:tcPr>
            <w:tcW w:w="13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计量单位</w:t>
            </w:r>
          </w:p>
        </w:tc>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金额</w:t>
            </w:r>
          </w:p>
        </w:tc>
        <w:tc>
          <w:tcPr>
            <w:tcW w:w="1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资金来源</w:t>
            </w:r>
          </w:p>
        </w:tc>
        <w:tc>
          <w:tcPr>
            <w:tcW w:w="16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86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3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（1）</w:t>
            </w: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（2）</w:t>
            </w:r>
          </w:p>
        </w:tc>
        <w:tc>
          <w:tcPr>
            <w:tcW w:w="16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3</w:t>
            </w:r>
            <w:r>
              <w:rPr>
                <w:b/>
                <w:bCs/>
                <w:color w:val="auto"/>
                <w:kern w:val="0"/>
                <w:sz w:val="20"/>
                <w:szCs w:val="20"/>
              </w:rPr>
              <w:t>）</w:t>
            </w:r>
          </w:p>
        </w:tc>
        <w:tc>
          <w:tcPr>
            <w:tcW w:w="13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4</w:t>
            </w:r>
            <w:r>
              <w:rPr>
                <w:b/>
                <w:bCs/>
                <w:color w:val="auto"/>
                <w:kern w:val="0"/>
                <w:sz w:val="20"/>
                <w:szCs w:val="20"/>
              </w:rPr>
              <w:t>）</w:t>
            </w:r>
          </w:p>
        </w:tc>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5</w:t>
            </w:r>
            <w:r>
              <w:rPr>
                <w:b/>
                <w:bCs/>
                <w:color w:val="auto"/>
                <w:kern w:val="0"/>
                <w:sz w:val="20"/>
                <w:szCs w:val="20"/>
              </w:rPr>
              <w:t>）</w:t>
            </w:r>
          </w:p>
        </w:tc>
        <w:tc>
          <w:tcPr>
            <w:tcW w:w="1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6</w:t>
            </w:r>
            <w:r>
              <w:rPr>
                <w:b/>
                <w:bCs/>
                <w:color w:val="auto"/>
                <w:kern w:val="0"/>
                <w:sz w:val="20"/>
                <w:szCs w:val="20"/>
              </w:rPr>
              <w:t>）</w:t>
            </w:r>
          </w:p>
        </w:tc>
        <w:tc>
          <w:tcPr>
            <w:tcW w:w="16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asciiTheme="minorEastAsia" w:hAnsiTheme="minorEastAsia" w:eastAsiaTheme="minorEastAsia"/>
                <w:b/>
                <w:bCs/>
                <w:color w:val="auto"/>
                <w:kern w:val="0"/>
                <w:sz w:val="20"/>
                <w:szCs w:val="20"/>
              </w:rPr>
              <w:t>（</w:t>
            </w:r>
            <w:r>
              <w:rPr>
                <w:rFonts w:asciiTheme="minorEastAsia" w:hAnsiTheme="minorEastAsia" w:eastAsiaTheme="minorEastAsia"/>
                <w:b/>
                <w:bCs/>
                <w:color w:val="auto"/>
                <w:kern w:val="0"/>
                <w:sz w:val="20"/>
                <w:szCs w:val="20"/>
              </w:rPr>
              <w:t>7</w:t>
            </w:r>
            <w:r>
              <w:rPr>
                <w:rFonts w:hint="eastAsia" w:asciiTheme="minorEastAsia" w:hAnsiTheme="minorEastAsia" w:eastAsiaTheme="minorEastAsia"/>
                <w:b/>
                <w:bCs/>
                <w:color w:val="auto"/>
                <w:kern w:val="0"/>
                <w:sz w:val="20"/>
                <w:szCs w:val="20"/>
              </w:rPr>
              <w:t>）</w:t>
            </w:r>
          </w:p>
        </w:tc>
      </w:tr>
      <w:tr>
        <w:tblPrEx>
          <w:tblCellMar>
            <w:top w:w="0" w:type="dxa"/>
            <w:left w:w="108" w:type="dxa"/>
            <w:bottom w:w="0" w:type="dxa"/>
            <w:right w:w="108" w:type="dxa"/>
          </w:tblCellMar>
        </w:tblPrEx>
        <w:trPr>
          <w:trHeight w:val="405"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1</w:t>
            </w:r>
          </w:p>
        </w:tc>
        <w:tc>
          <w:tcPr>
            <w:tcW w:w="3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2</w:t>
            </w:r>
          </w:p>
        </w:tc>
        <w:tc>
          <w:tcPr>
            <w:tcW w:w="3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3</w:t>
            </w:r>
          </w:p>
        </w:tc>
        <w:tc>
          <w:tcPr>
            <w:tcW w:w="3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4</w:t>
            </w:r>
          </w:p>
        </w:tc>
        <w:tc>
          <w:tcPr>
            <w:tcW w:w="3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5</w:t>
            </w:r>
          </w:p>
        </w:tc>
        <w:tc>
          <w:tcPr>
            <w:tcW w:w="3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60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20"/>
                <w:szCs w:val="20"/>
              </w:rPr>
            </w:pPr>
            <w:r>
              <w:rPr>
                <w:rFonts w:hint="eastAsia"/>
                <w:b/>
                <w:bCs/>
                <w:color w:val="auto"/>
                <w:kern w:val="0"/>
                <w:sz w:val="20"/>
                <w:szCs w:val="20"/>
              </w:rPr>
              <w:t>累计</w:t>
            </w:r>
          </w:p>
        </w:tc>
        <w:tc>
          <w:tcPr>
            <w:tcW w:w="13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asciiTheme="minorEastAsia" w:hAnsiTheme="minorEastAsia" w:eastAsiaTheme="minorEastAsia"/>
                <w:color w:val="auto"/>
                <w:kern w:val="0"/>
                <w:sz w:val="20"/>
                <w:szCs w:val="20"/>
              </w:rPr>
              <w:t>／</w:t>
            </w:r>
          </w:p>
        </w:tc>
        <w:tc>
          <w:tcPr>
            <w:tcW w:w="16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rFonts w:hint="eastAsia" w:asciiTheme="minorEastAsia" w:hAnsiTheme="minorEastAsia" w:eastAsiaTheme="minorEastAsia"/>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间接费用预算明细表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ind w:firstLine="300" w:firstLineChars="150"/>
        <w:rPr>
          <w:color w:val="auto"/>
        </w:rPr>
      </w:pPr>
      <w:r>
        <w:rPr>
          <w:rFonts w:hint="eastAsia" w:ascii="黑体" w:hAnsi="黑体" w:eastAsia="黑体" w:cs="黑体"/>
          <w:color w:val="auto"/>
          <w:sz w:val="20"/>
        </w:rPr>
        <w:t>表B1</w:t>
      </w:r>
      <w:r>
        <w:rPr>
          <w:rFonts w:ascii="黑体" w:hAnsi="黑体" w:eastAsia="黑体" w:cs="黑体"/>
          <w:color w:val="auto"/>
          <w:sz w:val="20"/>
        </w:rPr>
        <w:t>9</w:t>
      </w:r>
      <w:r>
        <w:rPr>
          <w:rFonts w:hint="eastAsia"/>
          <w:color w:val="auto"/>
          <w:sz w:val="20"/>
        </w:rPr>
        <w:t xml:space="preserve">  </w:t>
      </w:r>
      <w:r>
        <w:rPr>
          <w:rFonts w:hint="eastAsia"/>
          <w:color w:val="auto"/>
          <w:sz w:val="20"/>
        </w:rPr>
        <w:tab/>
      </w:r>
      <w:r>
        <w:rPr>
          <w:rFonts w:hint="eastAsia"/>
          <w:color w:val="auto"/>
          <w:sz w:val="20"/>
        </w:rPr>
        <w:tab/>
      </w:r>
      <w:r>
        <w:rPr>
          <w:rFonts w:hint="eastAsia"/>
          <w:color w:val="auto"/>
          <w:sz w:val="20"/>
        </w:rPr>
        <w:t xml:space="preserve"> </w:t>
      </w:r>
      <w:r>
        <w:rPr>
          <w:color w:val="auto"/>
          <w:sz w:val="20"/>
        </w:rPr>
        <w:t xml:space="preserve">                                                        </w:t>
      </w:r>
      <w:r>
        <w:rPr>
          <w:color w:val="auto"/>
          <w:sz w:val="20"/>
        </w:rPr>
        <w:tab/>
      </w:r>
      <w:r>
        <w:rPr>
          <w:color w:val="auto"/>
          <w:sz w:val="20"/>
        </w:rPr>
        <w:t xml:space="preserve"> </w:t>
      </w:r>
      <w:r>
        <w:rPr>
          <w:color w:val="auto"/>
          <w:sz w:val="20"/>
        </w:rPr>
        <w:tab/>
      </w:r>
      <w:r>
        <w:rPr>
          <w:color w:val="auto"/>
          <w:sz w:val="20"/>
        </w:rPr>
        <w:t xml:space="preserve"> </w:t>
      </w:r>
      <w:r>
        <w:rPr>
          <w:rFonts w:hint="eastAsia"/>
          <w:color w:val="auto"/>
          <w:sz w:val="20"/>
        </w:rPr>
        <w:t>　　                               金额单位：万元</w:t>
      </w:r>
    </w:p>
    <w:tbl>
      <w:tblPr>
        <w:tblStyle w:val="17"/>
        <w:tblW w:w="13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5372"/>
        <w:gridCol w:w="2854"/>
        <w:gridCol w:w="4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309" w:type="dxa"/>
            <w:gridSpan w:val="4"/>
            <w:vAlign w:val="center"/>
          </w:tcPr>
          <w:p>
            <w:pPr>
              <w:adjustRightInd w:val="0"/>
              <w:snapToGrid w:val="0"/>
              <w:spacing w:line="276" w:lineRule="auto"/>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填表说明：1.资金来源：省级财政专项资金、其他渠道资金；</w:t>
            </w:r>
          </w:p>
          <w:p>
            <w:pPr>
              <w:adjustRightInd w:val="0"/>
              <w:snapToGrid w:val="0"/>
              <w:spacing w:line="276" w:lineRule="auto"/>
              <w:ind w:firstLine="1000" w:firstLineChars="500"/>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2.科研项目（课题）如包括技术推广示范内容，应扣减相应资金后再按照间接费用计算方法计算，并提供预算编制说明。技术推广示范类项目（课题）不允许列支间接费用。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869" w:type="dxa"/>
            <w:vMerge w:val="restart"/>
            <w:vAlign w:val="center"/>
          </w:tcPr>
          <w:p>
            <w:pPr>
              <w:adjustRightInd w:val="0"/>
              <w:snapToGrid w:val="0"/>
              <w:spacing w:line="276" w:lineRule="auto"/>
              <w:jc w:val="center"/>
              <w:rPr>
                <w:color w:val="auto"/>
                <w:kern w:val="0"/>
                <w:sz w:val="20"/>
                <w:szCs w:val="20"/>
              </w:rPr>
            </w:pPr>
            <w:r>
              <w:rPr>
                <w:color w:val="auto"/>
                <w:kern w:val="0"/>
                <w:sz w:val="20"/>
                <w:szCs w:val="20"/>
              </w:rPr>
              <w:t>序号</w:t>
            </w:r>
          </w:p>
        </w:tc>
        <w:tc>
          <w:tcPr>
            <w:tcW w:w="5372" w:type="dxa"/>
            <w:vAlign w:val="center"/>
          </w:tcPr>
          <w:p>
            <w:pPr>
              <w:adjustRightInd w:val="0"/>
              <w:snapToGrid w:val="0"/>
              <w:spacing w:line="276" w:lineRule="auto"/>
              <w:jc w:val="center"/>
              <w:rPr>
                <w:rFonts w:eastAsia="仿宋_GB2312"/>
                <w:color w:val="auto"/>
                <w:kern w:val="0"/>
                <w:sz w:val="20"/>
                <w:szCs w:val="20"/>
              </w:rPr>
            </w:pPr>
            <w:r>
              <w:rPr>
                <w:color w:val="auto"/>
                <w:kern w:val="0"/>
                <w:sz w:val="20"/>
                <w:szCs w:val="20"/>
              </w:rPr>
              <w:t>费用名称</w:t>
            </w:r>
          </w:p>
        </w:tc>
        <w:tc>
          <w:tcPr>
            <w:tcW w:w="2854" w:type="dxa"/>
            <w:vAlign w:val="center"/>
          </w:tcPr>
          <w:p>
            <w:pPr>
              <w:adjustRightInd w:val="0"/>
              <w:snapToGrid w:val="0"/>
              <w:spacing w:line="276" w:lineRule="auto"/>
              <w:jc w:val="center"/>
              <w:rPr>
                <w:color w:val="auto"/>
                <w:kern w:val="0"/>
                <w:sz w:val="20"/>
                <w:szCs w:val="20"/>
              </w:rPr>
            </w:pPr>
            <w:r>
              <w:rPr>
                <w:color w:val="auto"/>
                <w:kern w:val="0"/>
                <w:sz w:val="20"/>
                <w:szCs w:val="20"/>
              </w:rPr>
              <w:t>金额</w:t>
            </w:r>
          </w:p>
        </w:tc>
        <w:tc>
          <w:tcPr>
            <w:tcW w:w="4214" w:type="dxa"/>
            <w:vAlign w:val="center"/>
          </w:tcPr>
          <w:p>
            <w:pPr>
              <w:adjustRightInd w:val="0"/>
              <w:snapToGrid w:val="0"/>
              <w:spacing w:line="276" w:lineRule="auto"/>
              <w:jc w:val="center"/>
              <w:rPr>
                <w:color w:val="auto"/>
                <w:kern w:val="0"/>
                <w:sz w:val="20"/>
                <w:szCs w:val="20"/>
              </w:rPr>
            </w:pPr>
            <w:r>
              <w:rPr>
                <w:color w:val="auto"/>
                <w:kern w:val="0"/>
                <w:sz w:val="20"/>
                <w:szCs w:val="20"/>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69" w:type="dxa"/>
            <w:vMerge w:val="continue"/>
            <w:vAlign w:val="center"/>
          </w:tcPr>
          <w:p>
            <w:pPr>
              <w:adjustRightInd w:val="0"/>
              <w:snapToGrid w:val="0"/>
              <w:spacing w:line="276" w:lineRule="auto"/>
              <w:jc w:val="left"/>
              <w:rPr>
                <w:b/>
                <w:bCs/>
                <w:color w:val="auto"/>
                <w:kern w:val="0"/>
                <w:sz w:val="20"/>
                <w:szCs w:val="20"/>
              </w:rPr>
            </w:pPr>
          </w:p>
        </w:tc>
        <w:tc>
          <w:tcPr>
            <w:tcW w:w="5372" w:type="dxa"/>
            <w:vAlign w:val="center"/>
          </w:tcPr>
          <w:p>
            <w:pPr>
              <w:adjustRightInd w:val="0"/>
              <w:snapToGrid w:val="0"/>
              <w:spacing w:line="276" w:lineRule="auto"/>
              <w:jc w:val="center"/>
              <w:rPr>
                <w:b/>
                <w:bCs/>
                <w:color w:val="auto"/>
                <w:kern w:val="0"/>
                <w:sz w:val="20"/>
                <w:szCs w:val="20"/>
              </w:rPr>
            </w:pPr>
            <w:r>
              <w:rPr>
                <w:b/>
                <w:bCs/>
                <w:color w:val="auto"/>
                <w:kern w:val="0"/>
                <w:sz w:val="20"/>
                <w:szCs w:val="20"/>
              </w:rPr>
              <w:t>（1）</w:t>
            </w:r>
          </w:p>
        </w:tc>
        <w:tc>
          <w:tcPr>
            <w:tcW w:w="2854" w:type="dxa"/>
            <w:vAlign w:val="center"/>
          </w:tcPr>
          <w:p>
            <w:pPr>
              <w:adjustRightInd w:val="0"/>
              <w:snapToGrid w:val="0"/>
              <w:spacing w:line="276" w:lineRule="auto"/>
              <w:jc w:val="center"/>
              <w:rPr>
                <w:b/>
                <w:bCs/>
                <w:color w:val="auto"/>
                <w:kern w:val="0"/>
                <w:sz w:val="20"/>
                <w:szCs w:val="20"/>
              </w:rPr>
            </w:pPr>
            <w:r>
              <w:rPr>
                <w:b/>
                <w:bCs/>
                <w:color w:val="auto"/>
                <w:kern w:val="0"/>
                <w:sz w:val="20"/>
                <w:szCs w:val="20"/>
              </w:rPr>
              <w:t>（2）</w:t>
            </w:r>
          </w:p>
        </w:tc>
        <w:tc>
          <w:tcPr>
            <w:tcW w:w="4214" w:type="dxa"/>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w:t>
            </w:r>
            <w:r>
              <w:rPr>
                <w:b/>
                <w:bCs/>
                <w:color w:val="auto"/>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69" w:type="dxa"/>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1</w:t>
            </w:r>
          </w:p>
        </w:tc>
        <w:tc>
          <w:tcPr>
            <w:tcW w:w="5372" w:type="dxa"/>
            <w:vAlign w:val="center"/>
          </w:tcPr>
          <w:p>
            <w:pPr>
              <w:adjustRightInd w:val="0"/>
              <w:snapToGrid w:val="0"/>
              <w:spacing w:line="276" w:lineRule="auto"/>
              <w:jc w:val="center"/>
              <w:rPr>
                <w:color w:val="auto"/>
                <w:kern w:val="0"/>
                <w:sz w:val="20"/>
                <w:szCs w:val="20"/>
              </w:rPr>
            </w:pPr>
          </w:p>
        </w:tc>
        <w:tc>
          <w:tcPr>
            <w:tcW w:w="2854" w:type="dxa"/>
            <w:vAlign w:val="center"/>
          </w:tcPr>
          <w:p>
            <w:pPr>
              <w:adjustRightInd w:val="0"/>
              <w:snapToGrid w:val="0"/>
              <w:spacing w:line="276" w:lineRule="auto"/>
              <w:jc w:val="center"/>
              <w:rPr>
                <w:color w:val="auto"/>
                <w:kern w:val="0"/>
                <w:sz w:val="20"/>
                <w:szCs w:val="20"/>
              </w:rPr>
            </w:pPr>
          </w:p>
        </w:tc>
        <w:tc>
          <w:tcPr>
            <w:tcW w:w="4214" w:type="dxa"/>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9" w:type="dxa"/>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2</w:t>
            </w:r>
          </w:p>
        </w:tc>
        <w:tc>
          <w:tcPr>
            <w:tcW w:w="5372" w:type="dxa"/>
            <w:vAlign w:val="center"/>
          </w:tcPr>
          <w:p>
            <w:pPr>
              <w:adjustRightInd w:val="0"/>
              <w:snapToGrid w:val="0"/>
              <w:spacing w:line="276" w:lineRule="auto"/>
              <w:jc w:val="center"/>
              <w:rPr>
                <w:color w:val="auto"/>
                <w:kern w:val="0"/>
                <w:sz w:val="20"/>
                <w:szCs w:val="20"/>
              </w:rPr>
            </w:pPr>
          </w:p>
        </w:tc>
        <w:tc>
          <w:tcPr>
            <w:tcW w:w="2854" w:type="dxa"/>
            <w:vAlign w:val="center"/>
          </w:tcPr>
          <w:p>
            <w:pPr>
              <w:adjustRightInd w:val="0"/>
              <w:snapToGrid w:val="0"/>
              <w:spacing w:line="276" w:lineRule="auto"/>
              <w:jc w:val="center"/>
              <w:rPr>
                <w:color w:val="auto"/>
                <w:kern w:val="0"/>
                <w:sz w:val="20"/>
                <w:szCs w:val="20"/>
              </w:rPr>
            </w:pPr>
          </w:p>
        </w:tc>
        <w:tc>
          <w:tcPr>
            <w:tcW w:w="4214" w:type="dxa"/>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9" w:type="dxa"/>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3</w:t>
            </w:r>
          </w:p>
        </w:tc>
        <w:tc>
          <w:tcPr>
            <w:tcW w:w="5372" w:type="dxa"/>
            <w:vAlign w:val="center"/>
          </w:tcPr>
          <w:p>
            <w:pPr>
              <w:adjustRightInd w:val="0"/>
              <w:snapToGrid w:val="0"/>
              <w:spacing w:line="276" w:lineRule="auto"/>
              <w:jc w:val="center"/>
              <w:rPr>
                <w:color w:val="auto"/>
                <w:kern w:val="0"/>
                <w:sz w:val="20"/>
                <w:szCs w:val="20"/>
              </w:rPr>
            </w:pPr>
          </w:p>
        </w:tc>
        <w:tc>
          <w:tcPr>
            <w:tcW w:w="2854" w:type="dxa"/>
            <w:vAlign w:val="center"/>
          </w:tcPr>
          <w:p>
            <w:pPr>
              <w:adjustRightInd w:val="0"/>
              <w:snapToGrid w:val="0"/>
              <w:spacing w:line="276" w:lineRule="auto"/>
              <w:jc w:val="center"/>
              <w:rPr>
                <w:color w:val="auto"/>
                <w:kern w:val="0"/>
                <w:sz w:val="20"/>
                <w:szCs w:val="20"/>
              </w:rPr>
            </w:pPr>
          </w:p>
        </w:tc>
        <w:tc>
          <w:tcPr>
            <w:tcW w:w="4214" w:type="dxa"/>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9" w:type="dxa"/>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4</w:t>
            </w:r>
          </w:p>
        </w:tc>
        <w:tc>
          <w:tcPr>
            <w:tcW w:w="5372" w:type="dxa"/>
            <w:vAlign w:val="center"/>
          </w:tcPr>
          <w:p>
            <w:pPr>
              <w:adjustRightInd w:val="0"/>
              <w:snapToGrid w:val="0"/>
              <w:spacing w:line="276" w:lineRule="auto"/>
              <w:jc w:val="center"/>
              <w:rPr>
                <w:color w:val="auto"/>
                <w:kern w:val="0"/>
                <w:sz w:val="20"/>
                <w:szCs w:val="20"/>
              </w:rPr>
            </w:pPr>
          </w:p>
        </w:tc>
        <w:tc>
          <w:tcPr>
            <w:tcW w:w="2854" w:type="dxa"/>
            <w:vAlign w:val="center"/>
          </w:tcPr>
          <w:p>
            <w:pPr>
              <w:adjustRightInd w:val="0"/>
              <w:snapToGrid w:val="0"/>
              <w:spacing w:line="276" w:lineRule="auto"/>
              <w:jc w:val="center"/>
              <w:rPr>
                <w:color w:val="auto"/>
                <w:kern w:val="0"/>
                <w:sz w:val="20"/>
                <w:szCs w:val="20"/>
              </w:rPr>
            </w:pPr>
          </w:p>
        </w:tc>
        <w:tc>
          <w:tcPr>
            <w:tcW w:w="4214" w:type="dxa"/>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9" w:type="dxa"/>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5</w:t>
            </w:r>
          </w:p>
        </w:tc>
        <w:tc>
          <w:tcPr>
            <w:tcW w:w="5372" w:type="dxa"/>
            <w:vAlign w:val="center"/>
          </w:tcPr>
          <w:p>
            <w:pPr>
              <w:adjustRightInd w:val="0"/>
              <w:snapToGrid w:val="0"/>
              <w:spacing w:line="276" w:lineRule="auto"/>
              <w:jc w:val="center"/>
              <w:rPr>
                <w:color w:val="auto"/>
                <w:kern w:val="0"/>
                <w:sz w:val="20"/>
                <w:szCs w:val="20"/>
              </w:rPr>
            </w:pPr>
          </w:p>
        </w:tc>
        <w:tc>
          <w:tcPr>
            <w:tcW w:w="2854" w:type="dxa"/>
            <w:vAlign w:val="center"/>
          </w:tcPr>
          <w:p>
            <w:pPr>
              <w:adjustRightInd w:val="0"/>
              <w:snapToGrid w:val="0"/>
              <w:spacing w:line="276" w:lineRule="auto"/>
              <w:jc w:val="center"/>
              <w:rPr>
                <w:color w:val="auto"/>
                <w:kern w:val="0"/>
                <w:sz w:val="20"/>
                <w:szCs w:val="20"/>
              </w:rPr>
            </w:pPr>
          </w:p>
        </w:tc>
        <w:tc>
          <w:tcPr>
            <w:tcW w:w="4214" w:type="dxa"/>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41" w:type="dxa"/>
            <w:gridSpan w:val="2"/>
            <w:vAlign w:val="center"/>
          </w:tcPr>
          <w:p>
            <w:pPr>
              <w:adjustRightInd w:val="0"/>
              <w:snapToGrid w:val="0"/>
              <w:spacing w:line="276" w:lineRule="auto"/>
              <w:jc w:val="center"/>
              <w:rPr>
                <w:rFonts w:eastAsia="仿宋_GB2312"/>
                <w:b/>
                <w:bCs/>
                <w:color w:val="auto"/>
                <w:kern w:val="0"/>
                <w:sz w:val="20"/>
                <w:szCs w:val="20"/>
              </w:rPr>
            </w:pPr>
            <w:r>
              <w:rPr>
                <w:rFonts w:hint="eastAsia"/>
                <w:b/>
                <w:bCs/>
                <w:color w:val="auto"/>
                <w:kern w:val="0"/>
                <w:sz w:val="20"/>
                <w:szCs w:val="20"/>
              </w:rPr>
              <w:t>累计</w:t>
            </w:r>
          </w:p>
        </w:tc>
        <w:tc>
          <w:tcPr>
            <w:tcW w:w="2854" w:type="dxa"/>
            <w:vAlign w:val="center"/>
          </w:tcPr>
          <w:p>
            <w:pPr>
              <w:adjustRightInd w:val="0"/>
              <w:snapToGrid w:val="0"/>
              <w:spacing w:line="276" w:lineRule="auto"/>
              <w:jc w:val="center"/>
              <w:rPr>
                <w:color w:val="auto"/>
                <w:kern w:val="0"/>
                <w:sz w:val="20"/>
                <w:szCs w:val="20"/>
              </w:rPr>
            </w:pPr>
          </w:p>
        </w:tc>
        <w:tc>
          <w:tcPr>
            <w:tcW w:w="4214" w:type="dxa"/>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w:t>
            </w:r>
          </w:p>
        </w:tc>
      </w:tr>
    </w:tbl>
    <w:p>
      <w:pPr>
        <w:autoSpaceDE w:val="0"/>
        <w:autoSpaceDN w:val="0"/>
        <w:rPr>
          <w:rFonts w:eastAsia="黑体"/>
          <w:color w:val="auto"/>
          <w:sz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项目（课题）承担单位资金分配预算明细表</w:t>
      </w:r>
    </w:p>
    <w:p>
      <w:pPr>
        <w:autoSpaceDE w:val="0"/>
        <w:autoSpaceDN w:val="0"/>
        <w:jc w:val="center"/>
        <w:rPr>
          <w:rFonts w:eastAsia="黑体"/>
          <w:color w:val="auto"/>
          <w:sz w:val="28"/>
        </w:rPr>
      </w:pPr>
    </w:p>
    <w:p>
      <w:pPr>
        <w:autoSpaceDE w:val="0"/>
        <w:autoSpaceDN w:val="0"/>
        <w:spacing w:line="300" w:lineRule="auto"/>
        <w:rPr>
          <w:color w:val="auto"/>
        </w:rPr>
      </w:pPr>
      <w:r>
        <w:rPr>
          <w:rFonts w:hint="eastAsia" w:ascii="黑体" w:hAnsi="黑体" w:eastAsia="黑体" w:cs="黑体"/>
          <w:color w:val="auto"/>
          <w:sz w:val="20"/>
        </w:rPr>
        <w:t>表B</w:t>
      </w:r>
      <w:r>
        <w:rPr>
          <w:rFonts w:ascii="黑体" w:hAnsi="黑体" w:eastAsia="黑体" w:cs="黑体"/>
          <w:color w:val="auto"/>
          <w:sz w:val="20"/>
        </w:rPr>
        <w:t>20</w:t>
      </w:r>
      <w:r>
        <w:rPr>
          <w:rFonts w:hint="eastAsia"/>
          <w:color w:val="auto"/>
          <w:sz w:val="20"/>
        </w:rPr>
        <w:tab/>
      </w:r>
      <w:r>
        <w:rPr>
          <w:rFonts w:hint="eastAsia"/>
          <w:color w:val="auto"/>
          <w:sz w:val="20"/>
        </w:rPr>
        <w:tab/>
      </w:r>
      <w:r>
        <w:rPr>
          <w:rFonts w:hint="eastAsia"/>
          <w:color w:val="auto"/>
          <w:sz w:val="20"/>
        </w:rPr>
        <w:t xml:space="preserve"> </w:t>
      </w:r>
      <w:r>
        <w:rPr>
          <w:color w:val="auto"/>
          <w:sz w:val="20"/>
        </w:rPr>
        <w:t xml:space="preserve">                                                       </w:t>
      </w:r>
      <w:r>
        <w:rPr>
          <w:color w:val="auto"/>
          <w:sz w:val="20"/>
        </w:rPr>
        <w:tab/>
      </w:r>
      <w:r>
        <w:rPr>
          <w:color w:val="auto"/>
          <w:sz w:val="20"/>
        </w:rPr>
        <w:t xml:space="preserve"> </w:t>
      </w:r>
      <w:r>
        <w:rPr>
          <w:color w:val="auto"/>
          <w:sz w:val="20"/>
        </w:rPr>
        <w:tab/>
      </w:r>
      <w:r>
        <w:rPr>
          <w:color w:val="auto"/>
          <w:sz w:val="20"/>
        </w:rPr>
        <w:t xml:space="preserve"> </w:t>
      </w:r>
      <w:r>
        <w:rPr>
          <w:rFonts w:hint="eastAsia"/>
          <w:color w:val="auto"/>
          <w:sz w:val="20"/>
        </w:rPr>
        <w:t xml:space="preserve">　　                           </w:t>
      </w:r>
      <w:r>
        <w:rPr>
          <w:color w:val="auto"/>
          <w:sz w:val="20"/>
        </w:rPr>
        <w:t xml:space="preserve">     </w:t>
      </w:r>
      <w:r>
        <w:rPr>
          <w:rFonts w:hint="eastAsia"/>
          <w:color w:val="auto"/>
          <w:sz w:val="20"/>
        </w:rPr>
        <w:t xml:space="preserve">    金额单位：万元</w:t>
      </w:r>
    </w:p>
    <w:tbl>
      <w:tblPr>
        <w:tblStyle w:val="17"/>
        <w:tblW w:w="13363" w:type="dxa"/>
        <w:jc w:val="center"/>
        <w:tblLayout w:type="fixed"/>
        <w:tblCellMar>
          <w:top w:w="0" w:type="dxa"/>
          <w:left w:w="0" w:type="dxa"/>
          <w:bottom w:w="0" w:type="dxa"/>
          <w:right w:w="0" w:type="dxa"/>
        </w:tblCellMar>
      </w:tblPr>
      <w:tblGrid>
        <w:gridCol w:w="426"/>
        <w:gridCol w:w="2983"/>
        <w:gridCol w:w="888"/>
        <w:gridCol w:w="838"/>
        <w:gridCol w:w="3207"/>
        <w:gridCol w:w="983"/>
        <w:gridCol w:w="9"/>
        <w:gridCol w:w="961"/>
        <w:gridCol w:w="9"/>
        <w:gridCol w:w="890"/>
        <w:gridCol w:w="1077"/>
        <w:gridCol w:w="1092"/>
      </w:tblGrid>
      <w:tr>
        <w:tblPrEx>
          <w:tblCellMar>
            <w:top w:w="0" w:type="dxa"/>
            <w:left w:w="0" w:type="dxa"/>
            <w:bottom w:w="0" w:type="dxa"/>
            <w:right w:w="0" w:type="dxa"/>
          </w:tblCellMar>
        </w:tblPrEx>
        <w:trPr>
          <w:cantSplit/>
          <w:trHeight w:val="965" w:hRule="atLeast"/>
          <w:jc w:val="center"/>
        </w:trPr>
        <w:tc>
          <w:tcPr>
            <w:tcW w:w="13363" w:type="dxa"/>
            <w:gridSpan w:val="1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napToGrid w:val="0"/>
              <w:spacing w:line="220" w:lineRule="exact"/>
              <w:ind w:left="704" w:hanging="704" w:hangingChars="352"/>
              <w:rPr>
                <w:rFonts w:eastAsia="楷体_GB2312"/>
                <w:color w:val="auto"/>
                <w:sz w:val="20"/>
                <w:szCs w:val="20"/>
              </w:rPr>
            </w:pPr>
            <w:r>
              <w:rPr>
                <w:rFonts w:hint="eastAsia" w:eastAsia="楷体_GB2312"/>
                <w:color w:val="auto"/>
                <w:sz w:val="20"/>
                <w:szCs w:val="20"/>
              </w:rPr>
              <w:t>填表说明：1.单位类型为牵头承担单位、参与单位；</w:t>
            </w:r>
          </w:p>
          <w:p>
            <w:pPr>
              <w:autoSpaceDE w:val="0"/>
              <w:autoSpaceDN w:val="0"/>
              <w:adjustRightInd w:val="0"/>
              <w:snapToGrid w:val="0"/>
              <w:spacing w:line="220" w:lineRule="exact"/>
              <w:ind w:left="704" w:hanging="704" w:hangingChars="352"/>
              <w:rPr>
                <w:rFonts w:eastAsia="楷体_GB2312"/>
                <w:color w:val="auto"/>
                <w:sz w:val="20"/>
                <w:szCs w:val="20"/>
              </w:rPr>
            </w:pPr>
            <w:r>
              <w:rPr>
                <w:rFonts w:hint="eastAsia" w:eastAsia="楷体_GB2312"/>
                <w:color w:val="auto"/>
                <w:sz w:val="20"/>
                <w:szCs w:val="20"/>
              </w:rPr>
              <w:t xml:space="preserve">          </w:t>
            </w:r>
            <w:r>
              <w:rPr>
                <w:rFonts w:eastAsia="楷体_GB2312"/>
                <w:color w:val="auto"/>
                <w:sz w:val="20"/>
                <w:szCs w:val="20"/>
              </w:rPr>
              <w:t xml:space="preserve"> </w:t>
            </w:r>
            <w:r>
              <w:rPr>
                <w:rFonts w:hint="eastAsia" w:eastAsia="楷体_GB2312"/>
                <w:color w:val="auto"/>
                <w:sz w:val="20"/>
                <w:szCs w:val="20"/>
              </w:rPr>
              <w:t>2.组织机构代码指企事业单位国家标准代码，单位若已三证合一请填写单位统一社会信用代码, 无组织机构代码的单位填写“000000000”。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9" w:hRule="atLeast"/>
          <w:jc w:val="center"/>
        </w:trPr>
        <w:tc>
          <w:tcPr>
            <w:tcW w:w="426" w:type="dxa"/>
            <w:vMerge w:val="restart"/>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序号</w:t>
            </w:r>
          </w:p>
        </w:tc>
        <w:tc>
          <w:tcPr>
            <w:tcW w:w="2983" w:type="dxa"/>
            <w:vMerge w:val="restart"/>
            <w:tcBorders>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单位名称</w:t>
            </w:r>
          </w:p>
        </w:tc>
        <w:tc>
          <w:tcPr>
            <w:tcW w:w="888" w:type="dxa"/>
            <w:vMerge w:val="restart"/>
            <w:tcBorders>
              <w:lef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组织机构代码</w:t>
            </w:r>
          </w:p>
        </w:tc>
        <w:tc>
          <w:tcPr>
            <w:tcW w:w="838" w:type="dxa"/>
            <w:vMerge w:val="restart"/>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单位</w:t>
            </w:r>
          </w:p>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类型</w:t>
            </w:r>
          </w:p>
        </w:tc>
        <w:tc>
          <w:tcPr>
            <w:tcW w:w="3207" w:type="dxa"/>
            <w:vMerge w:val="restart"/>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任务分工</w:t>
            </w:r>
          </w:p>
        </w:tc>
        <w:tc>
          <w:tcPr>
            <w:tcW w:w="983" w:type="dxa"/>
            <w:vMerge w:val="restart"/>
            <w:tcBorders>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负责人</w:t>
            </w:r>
          </w:p>
        </w:tc>
        <w:tc>
          <w:tcPr>
            <w:tcW w:w="970" w:type="dxa"/>
            <w:gridSpan w:val="2"/>
            <w:vMerge w:val="restart"/>
            <w:tcBorders>
              <w:left w:val="single" w:color="auto" w:sz="4" w:space="0"/>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合计</w:t>
            </w:r>
          </w:p>
        </w:tc>
        <w:tc>
          <w:tcPr>
            <w:tcW w:w="1976" w:type="dxa"/>
            <w:gridSpan w:val="3"/>
            <w:tcBorders>
              <w:left w:val="single" w:color="auto" w:sz="4" w:space="0"/>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省级财政专项资金</w:t>
            </w:r>
          </w:p>
        </w:tc>
        <w:tc>
          <w:tcPr>
            <w:tcW w:w="1092" w:type="dxa"/>
            <w:vMerge w:val="restart"/>
            <w:tcBorders>
              <w:lef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其他渠道资金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426" w:type="dxa"/>
            <w:vMerge w:val="continue"/>
            <w:vAlign w:val="center"/>
          </w:tcPr>
          <w:p>
            <w:pPr>
              <w:autoSpaceDE w:val="0"/>
              <w:autoSpaceDN w:val="0"/>
              <w:adjustRightInd w:val="0"/>
              <w:snapToGrid w:val="0"/>
              <w:jc w:val="center"/>
              <w:rPr>
                <w:rFonts w:ascii="黑体" w:hAnsi="黑体" w:eastAsia="黑体" w:cs="黑体"/>
                <w:color w:val="auto"/>
                <w:sz w:val="20"/>
                <w:szCs w:val="20"/>
              </w:rPr>
            </w:pPr>
          </w:p>
        </w:tc>
        <w:tc>
          <w:tcPr>
            <w:tcW w:w="2983" w:type="dxa"/>
            <w:vMerge w:val="continue"/>
            <w:tcBorders>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p>
        </w:tc>
        <w:tc>
          <w:tcPr>
            <w:tcW w:w="888" w:type="dxa"/>
            <w:vMerge w:val="continue"/>
            <w:tcBorders>
              <w:lef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p>
        </w:tc>
        <w:tc>
          <w:tcPr>
            <w:tcW w:w="838" w:type="dxa"/>
            <w:vMerge w:val="continue"/>
            <w:vAlign w:val="center"/>
          </w:tcPr>
          <w:p>
            <w:pPr>
              <w:autoSpaceDE w:val="0"/>
              <w:autoSpaceDN w:val="0"/>
              <w:adjustRightInd w:val="0"/>
              <w:snapToGrid w:val="0"/>
              <w:jc w:val="center"/>
              <w:rPr>
                <w:rFonts w:ascii="黑体" w:hAnsi="黑体" w:eastAsia="黑体" w:cs="黑体"/>
                <w:color w:val="auto"/>
                <w:sz w:val="20"/>
                <w:szCs w:val="20"/>
              </w:rPr>
            </w:pPr>
          </w:p>
        </w:tc>
        <w:tc>
          <w:tcPr>
            <w:tcW w:w="3207" w:type="dxa"/>
            <w:vMerge w:val="continue"/>
            <w:vAlign w:val="center"/>
          </w:tcPr>
          <w:p>
            <w:pPr>
              <w:autoSpaceDE w:val="0"/>
              <w:autoSpaceDN w:val="0"/>
              <w:adjustRightInd w:val="0"/>
              <w:snapToGrid w:val="0"/>
              <w:jc w:val="center"/>
              <w:rPr>
                <w:rFonts w:ascii="黑体" w:hAnsi="黑体" w:eastAsia="黑体" w:cs="黑体"/>
                <w:color w:val="auto"/>
                <w:sz w:val="20"/>
                <w:szCs w:val="20"/>
              </w:rPr>
            </w:pPr>
          </w:p>
        </w:tc>
        <w:tc>
          <w:tcPr>
            <w:tcW w:w="983" w:type="dxa"/>
            <w:vMerge w:val="continue"/>
            <w:tcBorders>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p>
        </w:tc>
        <w:tc>
          <w:tcPr>
            <w:tcW w:w="970" w:type="dxa"/>
            <w:gridSpan w:val="2"/>
            <w:vMerge w:val="continue"/>
            <w:tcBorders>
              <w:left w:val="single" w:color="auto" w:sz="4" w:space="0"/>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p>
        </w:tc>
        <w:tc>
          <w:tcPr>
            <w:tcW w:w="899" w:type="dxa"/>
            <w:gridSpan w:val="2"/>
            <w:tcBorders>
              <w:left w:val="single" w:color="auto" w:sz="4" w:space="0"/>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小计</w:t>
            </w:r>
          </w:p>
        </w:tc>
        <w:tc>
          <w:tcPr>
            <w:tcW w:w="1077" w:type="dxa"/>
            <w:tcBorders>
              <w:left w:val="single" w:color="auto" w:sz="4" w:space="0"/>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 xml:space="preserve">其中：间接费用 </w:t>
            </w:r>
          </w:p>
        </w:tc>
        <w:tc>
          <w:tcPr>
            <w:tcW w:w="1092" w:type="dxa"/>
            <w:vMerge w:val="continue"/>
            <w:tcBorders>
              <w:lef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6" w:type="dxa"/>
            <w:vMerge w:val="continue"/>
            <w:vAlign w:val="center"/>
          </w:tcPr>
          <w:p>
            <w:pPr>
              <w:autoSpaceDE w:val="0"/>
              <w:autoSpaceDN w:val="0"/>
              <w:adjustRightInd w:val="0"/>
              <w:snapToGrid w:val="0"/>
              <w:jc w:val="center"/>
              <w:rPr>
                <w:rFonts w:ascii="黑体" w:hAnsi="黑体" w:eastAsia="黑体" w:cs="黑体"/>
                <w:color w:val="auto"/>
                <w:sz w:val="20"/>
                <w:szCs w:val="20"/>
              </w:rPr>
            </w:pPr>
          </w:p>
        </w:tc>
        <w:tc>
          <w:tcPr>
            <w:tcW w:w="2983" w:type="dxa"/>
            <w:tcBorders>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（1）</w:t>
            </w:r>
          </w:p>
        </w:tc>
        <w:tc>
          <w:tcPr>
            <w:tcW w:w="888" w:type="dxa"/>
            <w:tcBorders>
              <w:lef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（2）</w:t>
            </w:r>
          </w:p>
        </w:tc>
        <w:tc>
          <w:tcPr>
            <w:tcW w:w="838"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（3）</w:t>
            </w:r>
          </w:p>
        </w:tc>
        <w:tc>
          <w:tcPr>
            <w:tcW w:w="3207"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（4）</w:t>
            </w:r>
          </w:p>
        </w:tc>
        <w:tc>
          <w:tcPr>
            <w:tcW w:w="983" w:type="dxa"/>
            <w:tcBorders>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（5）</w:t>
            </w:r>
          </w:p>
        </w:tc>
        <w:tc>
          <w:tcPr>
            <w:tcW w:w="970" w:type="dxa"/>
            <w:gridSpan w:val="2"/>
            <w:tcBorders>
              <w:left w:val="single" w:color="auto" w:sz="4" w:space="0"/>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（6）</w:t>
            </w:r>
          </w:p>
        </w:tc>
        <w:tc>
          <w:tcPr>
            <w:tcW w:w="899" w:type="dxa"/>
            <w:gridSpan w:val="2"/>
            <w:tcBorders>
              <w:left w:val="single" w:color="auto" w:sz="4" w:space="0"/>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（7）</w:t>
            </w:r>
          </w:p>
        </w:tc>
        <w:tc>
          <w:tcPr>
            <w:tcW w:w="1077" w:type="dxa"/>
            <w:tcBorders>
              <w:left w:val="single" w:color="auto" w:sz="4" w:space="0"/>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（8）</w:t>
            </w:r>
          </w:p>
        </w:tc>
        <w:tc>
          <w:tcPr>
            <w:tcW w:w="1092" w:type="dxa"/>
            <w:tcBorders>
              <w:lef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6" w:type="dxa"/>
            <w:vAlign w:val="center"/>
          </w:tcPr>
          <w:p>
            <w:pPr>
              <w:autoSpaceDE w:val="0"/>
              <w:autoSpaceDN w:val="0"/>
              <w:adjustRightInd w:val="0"/>
              <w:snapToGrid w:val="0"/>
              <w:jc w:val="center"/>
              <w:rPr>
                <w:color w:val="auto"/>
                <w:sz w:val="20"/>
                <w:szCs w:val="20"/>
              </w:rPr>
            </w:pPr>
            <w:r>
              <w:rPr>
                <w:rFonts w:hint="eastAsia"/>
                <w:color w:val="auto"/>
                <w:sz w:val="20"/>
                <w:szCs w:val="20"/>
              </w:rPr>
              <w:t>1</w:t>
            </w:r>
          </w:p>
        </w:tc>
        <w:tc>
          <w:tcPr>
            <w:tcW w:w="2983" w:type="dxa"/>
            <w:tcBorders>
              <w:right w:val="single" w:color="auto" w:sz="4" w:space="0"/>
            </w:tcBorders>
            <w:vAlign w:val="center"/>
          </w:tcPr>
          <w:p>
            <w:pPr>
              <w:autoSpaceDE w:val="0"/>
              <w:autoSpaceDN w:val="0"/>
              <w:adjustRightInd w:val="0"/>
              <w:snapToGrid w:val="0"/>
              <w:rPr>
                <w:color w:val="auto"/>
                <w:sz w:val="20"/>
                <w:szCs w:val="20"/>
              </w:rPr>
            </w:pPr>
          </w:p>
        </w:tc>
        <w:tc>
          <w:tcPr>
            <w:tcW w:w="888" w:type="dxa"/>
            <w:tcBorders>
              <w:left w:val="single" w:color="auto" w:sz="4" w:space="0"/>
            </w:tcBorders>
            <w:vAlign w:val="center"/>
          </w:tcPr>
          <w:p>
            <w:pPr>
              <w:autoSpaceDE w:val="0"/>
              <w:autoSpaceDN w:val="0"/>
              <w:adjustRightInd w:val="0"/>
              <w:snapToGrid w:val="0"/>
              <w:rPr>
                <w:color w:val="auto"/>
                <w:sz w:val="20"/>
                <w:szCs w:val="20"/>
              </w:rPr>
            </w:pPr>
          </w:p>
        </w:tc>
        <w:tc>
          <w:tcPr>
            <w:tcW w:w="838" w:type="dxa"/>
            <w:vAlign w:val="center"/>
          </w:tcPr>
          <w:p>
            <w:pPr>
              <w:autoSpaceDE w:val="0"/>
              <w:autoSpaceDN w:val="0"/>
              <w:adjustRightInd w:val="0"/>
              <w:snapToGrid w:val="0"/>
              <w:rPr>
                <w:color w:val="auto"/>
                <w:sz w:val="20"/>
                <w:szCs w:val="20"/>
              </w:rPr>
            </w:pPr>
          </w:p>
        </w:tc>
        <w:tc>
          <w:tcPr>
            <w:tcW w:w="3207" w:type="dxa"/>
            <w:vAlign w:val="center"/>
          </w:tcPr>
          <w:p>
            <w:pPr>
              <w:autoSpaceDE w:val="0"/>
              <w:autoSpaceDN w:val="0"/>
              <w:adjustRightInd w:val="0"/>
              <w:snapToGrid w:val="0"/>
              <w:rPr>
                <w:color w:val="auto"/>
                <w:sz w:val="20"/>
                <w:szCs w:val="20"/>
              </w:rPr>
            </w:pPr>
          </w:p>
        </w:tc>
        <w:tc>
          <w:tcPr>
            <w:tcW w:w="983" w:type="dxa"/>
            <w:tcBorders>
              <w:right w:val="single" w:color="auto" w:sz="4" w:space="0"/>
            </w:tcBorders>
            <w:vAlign w:val="center"/>
          </w:tcPr>
          <w:p>
            <w:pPr>
              <w:autoSpaceDE w:val="0"/>
              <w:autoSpaceDN w:val="0"/>
              <w:adjustRightInd w:val="0"/>
              <w:snapToGrid w:val="0"/>
              <w:rPr>
                <w:color w:val="auto"/>
                <w:sz w:val="20"/>
                <w:szCs w:val="20"/>
              </w:rPr>
            </w:pPr>
          </w:p>
        </w:tc>
        <w:tc>
          <w:tcPr>
            <w:tcW w:w="970" w:type="dxa"/>
            <w:gridSpan w:val="2"/>
            <w:tcBorders>
              <w:left w:val="single" w:color="auto" w:sz="4" w:space="0"/>
              <w:right w:val="single" w:color="auto" w:sz="4" w:space="0"/>
            </w:tcBorders>
            <w:vAlign w:val="center"/>
          </w:tcPr>
          <w:p>
            <w:pPr>
              <w:autoSpaceDE w:val="0"/>
              <w:autoSpaceDN w:val="0"/>
              <w:adjustRightInd w:val="0"/>
              <w:snapToGrid w:val="0"/>
              <w:rPr>
                <w:color w:val="auto"/>
                <w:sz w:val="20"/>
                <w:szCs w:val="20"/>
              </w:rPr>
            </w:pPr>
          </w:p>
        </w:tc>
        <w:tc>
          <w:tcPr>
            <w:tcW w:w="899" w:type="dxa"/>
            <w:gridSpan w:val="2"/>
            <w:tcBorders>
              <w:left w:val="single" w:color="auto" w:sz="4" w:space="0"/>
              <w:right w:val="single" w:color="auto" w:sz="4" w:space="0"/>
            </w:tcBorders>
            <w:vAlign w:val="center"/>
          </w:tcPr>
          <w:p>
            <w:pPr>
              <w:autoSpaceDE w:val="0"/>
              <w:autoSpaceDN w:val="0"/>
              <w:adjustRightInd w:val="0"/>
              <w:snapToGrid w:val="0"/>
              <w:rPr>
                <w:color w:val="auto"/>
                <w:sz w:val="20"/>
                <w:szCs w:val="20"/>
              </w:rPr>
            </w:pPr>
          </w:p>
        </w:tc>
        <w:tc>
          <w:tcPr>
            <w:tcW w:w="1077" w:type="dxa"/>
            <w:tcBorders>
              <w:left w:val="single" w:color="auto" w:sz="4" w:space="0"/>
              <w:right w:val="single" w:color="auto" w:sz="4" w:space="0"/>
            </w:tcBorders>
            <w:vAlign w:val="center"/>
          </w:tcPr>
          <w:p>
            <w:pPr>
              <w:autoSpaceDE w:val="0"/>
              <w:autoSpaceDN w:val="0"/>
              <w:adjustRightInd w:val="0"/>
              <w:snapToGrid w:val="0"/>
              <w:rPr>
                <w:color w:val="auto"/>
                <w:sz w:val="20"/>
                <w:szCs w:val="20"/>
              </w:rPr>
            </w:pPr>
          </w:p>
        </w:tc>
        <w:tc>
          <w:tcPr>
            <w:tcW w:w="1092" w:type="dxa"/>
            <w:tcBorders>
              <w:left w:val="single" w:color="auto" w:sz="4" w:space="0"/>
            </w:tcBorders>
            <w:vAlign w:val="center"/>
          </w:tcPr>
          <w:p>
            <w:pPr>
              <w:autoSpaceDE w:val="0"/>
              <w:autoSpaceDN w:val="0"/>
              <w:adjustRightInd w:val="0"/>
              <w:snapToGrid w:val="0"/>
              <w:rPr>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6" w:type="dxa"/>
            <w:vAlign w:val="center"/>
          </w:tcPr>
          <w:p>
            <w:pPr>
              <w:autoSpaceDE w:val="0"/>
              <w:autoSpaceDN w:val="0"/>
              <w:adjustRightInd w:val="0"/>
              <w:snapToGrid w:val="0"/>
              <w:jc w:val="center"/>
              <w:rPr>
                <w:color w:val="auto"/>
                <w:sz w:val="20"/>
                <w:szCs w:val="20"/>
              </w:rPr>
            </w:pPr>
            <w:r>
              <w:rPr>
                <w:rFonts w:hint="eastAsia"/>
                <w:color w:val="auto"/>
                <w:sz w:val="20"/>
                <w:szCs w:val="20"/>
              </w:rPr>
              <w:t>2</w:t>
            </w:r>
          </w:p>
        </w:tc>
        <w:tc>
          <w:tcPr>
            <w:tcW w:w="2983" w:type="dxa"/>
            <w:tcBorders>
              <w:right w:val="single" w:color="auto" w:sz="4" w:space="0"/>
            </w:tcBorders>
            <w:vAlign w:val="center"/>
          </w:tcPr>
          <w:p>
            <w:pPr>
              <w:autoSpaceDE w:val="0"/>
              <w:autoSpaceDN w:val="0"/>
              <w:adjustRightInd w:val="0"/>
              <w:snapToGrid w:val="0"/>
              <w:rPr>
                <w:color w:val="auto"/>
                <w:sz w:val="20"/>
                <w:szCs w:val="20"/>
              </w:rPr>
            </w:pPr>
          </w:p>
        </w:tc>
        <w:tc>
          <w:tcPr>
            <w:tcW w:w="888" w:type="dxa"/>
            <w:tcBorders>
              <w:left w:val="single" w:color="auto" w:sz="4" w:space="0"/>
            </w:tcBorders>
            <w:vAlign w:val="center"/>
          </w:tcPr>
          <w:p>
            <w:pPr>
              <w:autoSpaceDE w:val="0"/>
              <w:autoSpaceDN w:val="0"/>
              <w:adjustRightInd w:val="0"/>
              <w:snapToGrid w:val="0"/>
              <w:rPr>
                <w:color w:val="auto"/>
                <w:sz w:val="20"/>
                <w:szCs w:val="20"/>
              </w:rPr>
            </w:pPr>
          </w:p>
        </w:tc>
        <w:tc>
          <w:tcPr>
            <w:tcW w:w="838" w:type="dxa"/>
            <w:vAlign w:val="center"/>
          </w:tcPr>
          <w:p>
            <w:pPr>
              <w:autoSpaceDE w:val="0"/>
              <w:autoSpaceDN w:val="0"/>
              <w:adjustRightInd w:val="0"/>
              <w:snapToGrid w:val="0"/>
              <w:rPr>
                <w:color w:val="auto"/>
                <w:sz w:val="20"/>
                <w:szCs w:val="20"/>
              </w:rPr>
            </w:pPr>
          </w:p>
        </w:tc>
        <w:tc>
          <w:tcPr>
            <w:tcW w:w="3207" w:type="dxa"/>
            <w:vAlign w:val="center"/>
          </w:tcPr>
          <w:p>
            <w:pPr>
              <w:autoSpaceDE w:val="0"/>
              <w:autoSpaceDN w:val="0"/>
              <w:adjustRightInd w:val="0"/>
              <w:snapToGrid w:val="0"/>
              <w:rPr>
                <w:color w:val="auto"/>
                <w:sz w:val="20"/>
                <w:szCs w:val="20"/>
              </w:rPr>
            </w:pPr>
          </w:p>
        </w:tc>
        <w:tc>
          <w:tcPr>
            <w:tcW w:w="983" w:type="dxa"/>
            <w:tcBorders>
              <w:right w:val="single" w:color="auto" w:sz="4" w:space="0"/>
            </w:tcBorders>
            <w:vAlign w:val="center"/>
          </w:tcPr>
          <w:p>
            <w:pPr>
              <w:autoSpaceDE w:val="0"/>
              <w:autoSpaceDN w:val="0"/>
              <w:adjustRightInd w:val="0"/>
              <w:snapToGrid w:val="0"/>
              <w:rPr>
                <w:color w:val="auto"/>
                <w:sz w:val="20"/>
                <w:szCs w:val="20"/>
              </w:rPr>
            </w:pPr>
          </w:p>
        </w:tc>
        <w:tc>
          <w:tcPr>
            <w:tcW w:w="970" w:type="dxa"/>
            <w:gridSpan w:val="2"/>
            <w:tcBorders>
              <w:left w:val="single" w:color="auto" w:sz="4" w:space="0"/>
              <w:right w:val="single" w:color="auto" w:sz="4" w:space="0"/>
            </w:tcBorders>
            <w:vAlign w:val="center"/>
          </w:tcPr>
          <w:p>
            <w:pPr>
              <w:autoSpaceDE w:val="0"/>
              <w:autoSpaceDN w:val="0"/>
              <w:adjustRightInd w:val="0"/>
              <w:snapToGrid w:val="0"/>
              <w:rPr>
                <w:color w:val="auto"/>
                <w:sz w:val="20"/>
                <w:szCs w:val="20"/>
              </w:rPr>
            </w:pPr>
          </w:p>
        </w:tc>
        <w:tc>
          <w:tcPr>
            <w:tcW w:w="899" w:type="dxa"/>
            <w:gridSpan w:val="2"/>
            <w:tcBorders>
              <w:left w:val="single" w:color="auto" w:sz="4" w:space="0"/>
              <w:right w:val="single" w:color="auto" w:sz="4" w:space="0"/>
            </w:tcBorders>
            <w:vAlign w:val="center"/>
          </w:tcPr>
          <w:p>
            <w:pPr>
              <w:autoSpaceDE w:val="0"/>
              <w:autoSpaceDN w:val="0"/>
              <w:adjustRightInd w:val="0"/>
              <w:snapToGrid w:val="0"/>
              <w:rPr>
                <w:color w:val="auto"/>
                <w:sz w:val="20"/>
                <w:szCs w:val="20"/>
              </w:rPr>
            </w:pPr>
          </w:p>
        </w:tc>
        <w:tc>
          <w:tcPr>
            <w:tcW w:w="1077" w:type="dxa"/>
            <w:tcBorders>
              <w:left w:val="single" w:color="auto" w:sz="4" w:space="0"/>
              <w:right w:val="single" w:color="auto" w:sz="4" w:space="0"/>
            </w:tcBorders>
            <w:vAlign w:val="center"/>
          </w:tcPr>
          <w:p>
            <w:pPr>
              <w:autoSpaceDE w:val="0"/>
              <w:autoSpaceDN w:val="0"/>
              <w:adjustRightInd w:val="0"/>
              <w:snapToGrid w:val="0"/>
              <w:rPr>
                <w:color w:val="auto"/>
                <w:sz w:val="20"/>
                <w:szCs w:val="20"/>
              </w:rPr>
            </w:pPr>
          </w:p>
        </w:tc>
        <w:tc>
          <w:tcPr>
            <w:tcW w:w="1092" w:type="dxa"/>
            <w:tcBorders>
              <w:left w:val="single" w:color="auto" w:sz="4" w:space="0"/>
            </w:tcBorders>
            <w:vAlign w:val="center"/>
          </w:tcPr>
          <w:p>
            <w:pPr>
              <w:autoSpaceDE w:val="0"/>
              <w:autoSpaceDN w:val="0"/>
              <w:adjustRightInd w:val="0"/>
              <w:snapToGrid w:val="0"/>
              <w:rPr>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9334" w:type="dxa"/>
            <w:gridSpan w:val="7"/>
            <w:tcBorders>
              <w:right w:val="single" w:color="auto" w:sz="4" w:space="0"/>
            </w:tcBorders>
            <w:vAlign w:val="center"/>
          </w:tcPr>
          <w:p>
            <w:pPr>
              <w:autoSpaceDE w:val="0"/>
              <w:autoSpaceDN w:val="0"/>
              <w:adjustRightInd w:val="0"/>
              <w:snapToGrid w:val="0"/>
              <w:jc w:val="center"/>
              <w:rPr>
                <w:color w:val="auto"/>
                <w:sz w:val="20"/>
                <w:szCs w:val="20"/>
              </w:rPr>
            </w:pPr>
            <w:r>
              <w:rPr>
                <w:rFonts w:hint="eastAsia"/>
                <w:color w:val="auto"/>
                <w:sz w:val="20"/>
                <w:szCs w:val="20"/>
              </w:rPr>
              <w:t>累计</w:t>
            </w:r>
          </w:p>
        </w:tc>
        <w:tc>
          <w:tcPr>
            <w:tcW w:w="970" w:type="dxa"/>
            <w:gridSpan w:val="2"/>
            <w:tcBorders>
              <w:left w:val="single" w:color="auto" w:sz="4" w:space="0"/>
              <w:right w:val="single" w:color="auto" w:sz="4" w:space="0"/>
            </w:tcBorders>
            <w:vAlign w:val="center"/>
          </w:tcPr>
          <w:p>
            <w:pPr>
              <w:autoSpaceDE w:val="0"/>
              <w:autoSpaceDN w:val="0"/>
              <w:adjustRightInd w:val="0"/>
              <w:snapToGrid w:val="0"/>
              <w:jc w:val="center"/>
              <w:rPr>
                <w:color w:val="auto"/>
                <w:sz w:val="20"/>
                <w:szCs w:val="20"/>
              </w:rPr>
            </w:pPr>
          </w:p>
        </w:tc>
        <w:tc>
          <w:tcPr>
            <w:tcW w:w="890" w:type="dxa"/>
            <w:tcBorders>
              <w:left w:val="single" w:color="auto" w:sz="4" w:space="0"/>
              <w:right w:val="single" w:color="auto" w:sz="4" w:space="0"/>
            </w:tcBorders>
            <w:vAlign w:val="center"/>
          </w:tcPr>
          <w:p>
            <w:pPr>
              <w:autoSpaceDE w:val="0"/>
              <w:autoSpaceDN w:val="0"/>
              <w:adjustRightInd w:val="0"/>
              <w:snapToGrid w:val="0"/>
              <w:jc w:val="center"/>
              <w:rPr>
                <w:color w:val="auto"/>
                <w:sz w:val="20"/>
                <w:szCs w:val="20"/>
              </w:rPr>
            </w:pPr>
          </w:p>
        </w:tc>
        <w:tc>
          <w:tcPr>
            <w:tcW w:w="1077" w:type="dxa"/>
            <w:tcBorders>
              <w:left w:val="single" w:color="auto" w:sz="4" w:space="0"/>
              <w:right w:val="single" w:color="auto" w:sz="4" w:space="0"/>
            </w:tcBorders>
            <w:vAlign w:val="center"/>
          </w:tcPr>
          <w:p>
            <w:pPr>
              <w:autoSpaceDE w:val="0"/>
              <w:autoSpaceDN w:val="0"/>
              <w:adjustRightInd w:val="0"/>
              <w:snapToGrid w:val="0"/>
              <w:jc w:val="center"/>
              <w:rPr>
                <w:color w:val="auto"/>
                <w:sz w:val="20"/>
                <w:szCs w:val="20"/>
              </w:rPr>
            </w:pPr>
          </w:p>
        </w:tc>
        <w:tc>
          <w:tcPr>
            <w:tcW w:w="1092" w:type="dxa"/>
            <w:tcBorders>
              <w:left w:val="single" w:color="auto" w:sz="4" w:space="0"/>
            </w:tcBorders>
            <w:vAlign w:val="center"/>
          </w:tcPr>
          <w:p>
            <w:pPr>
              <w:autoSpaceDE w:val="0"/>
              <w:autoSpaceDN w:val="0"/>
              <w:adjustRightInd w:val="0"/>
              <w:snapToGrid w:val="0"/>
              <w:rPr>
                <w:color w:val="auto"/>
                <w:sz w:val="20"/>
                <w:szCs w:val="20"/>
              </w:rPr>
            </w:pPr>
          </w:p>
        </w:tc>
      </w:tr>
    </w:tbl>
    <w:p>
      <w:pPr>
        <w:spacing w:line="360" w:lineRule="auto"/>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注：1.任务分工的描述应简洁，不超过300字。</w:t>
      </w:r>
    </w:p>
    <w:p>
      <w:pPr>
        <w:topLinePunct/>
        <w:adjustRightInd w:val="0"/>
        <w:snapToGrid w:val="0"/>
        <w:spacing w:line="360" w:lineRule="auto"/>
        <w:ind w:firstLine="360" w:firstLineChars="200"/>
        <w:rPr>
          <w:rFonts w:ascii="仿宋_GB2312" w:hAnsi="仿宋_GB2312" w:eastAsia="仿宋_GB2312" w:cs="仿宋_GB2312"/>
          <w:color w:val="auto"/>
          <w:sz w:val="32"/>
        </w:rPr>
      </w:pPr>
      <w:r>
        <w:rPr>
          <w:rFonts w:hint="eastAsia" w:ascii="仿宋_GB2312" w:hAnsi="仿宋_GB2312" w:eastAsia="仿宋_GB2312" w:cs="仿宋_GB2312"/>
          <w:color w:val="auto"/>
          <w:sz w:val="18"/>
          <w:szCs w:val="18"/>
        </w:rPr>
        <w:t>2.牵头承担单位应当根据实施进度和资金使用情况汇报、监督工作，参与单位不得再向外转拨资金。</w:t>
      </w:r>
    </w:p>
    <w:p>
      <w:pPr>
        <w:ind w:firstLine="450" w:firstLineChars="250"/>
        <w:rPr>
          <w:rFonts w:ascii="宋体" w:hAnsi="宋体" w:cs="宋体"/>
          <w:color w:val="auto"/>
          <w:sz w:val="18"/>
          <w:szCs w:val="18"/>
        </w:rPr>
      </w:pPr>
    </w:p>
    <w:p>
      <w:pPr>
        <w:ind w:firstLine="450" w:firstLineChars="250"/>
        <w:rPr>
          <w:rFonts w:ascii="宋体" w:hAnsi="宋体" w:cs="宋体"/>
          <w:color w:val="auto"/>
          <w:sz w:val="18"/>
          <w:szCs w:val="18"/>
        </w:rPr>
        <w:sectPr>
          <w:pgSz w:w="16838" w:h="11906" w:orient="landscape"/>
          <w:pgMar w:top="1531" w:right="1871" w:bottom="1531" w:left="1871" w:header="850" w:footer="1417" w:gutter="0"/>
          <w:cols w:space="0" w:num="1"/>
          <w:docGrid w:type="lines" w:linePitch="595" w:charSpace="0"/>
        </w:sectPr>
      </w:pP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九、预算主要用途</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（一）省级财政资金预算主要用途</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（主要说明省级财政资金与研究任务/推广示范任务的关系及一一对应情况等）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（二）其他渠道资金预算主要用途</w:t>
      </w: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十、预算说明</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该部分需严格按照如下要求编写。“研究内容”分为几部分，每一个费类应对应研究内容的部分，分别说明。对项目（课题）各科目支出主要用途、与项目（课题）任务的相关性、必要性及测算方法、测算依据进行详细说明；如同一科目同时编列省级财政专项资金和其他渠道资金的，应分别就省级财政专项资金、其他渠道资金在本科目的具体用途予以说明）</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（一）直接费用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1.设备费（应当对仪器设备购置进行重点说明）</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经费预算  万元，占总经费预算  %。</w:t>
      </w:r>
    </w:p>
    <w:p>
      <w:pPr>
        <w:adjustRightInd w:val="0"/>
        <w:snapToGrid w:val="0"/>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研究内容1：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（2）与项目（课题）任务的相关性说明：</w:t>
      </w:r>
      <w:bookmarkStart w:id="341" w:name="_Hlk65488853"/>
      <w:r>
        <w:rPr>
          <w:rFonts w:hint="eastAsia" w:ascii="仿宋_GB2312" w:hAnsi="仿宋_GB2312" w:eastAsia="仿宋_GB2312" w:cs="仿宋_GB2312"/>
          <w:color w:val="auto"/>
          <w:sz w:val="28"/>
          <w:szCs w:val="28"/>
        </w:rPr>
        <w:t>应说明该项支出的主要用途，用于支撑保障研究的哪部分内容，拟支出内容的必要性。</w:t>
      </w:r>
      <w:bookmarkEnd w:id="341"/>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（3）测算方法（依据）：</w:t>
      </w:r>
    </w:p>
    <w:p>
      <w:pPr>
        <w:adjustRightInd w:val="0"/>
        <w:snapToGrid w:val="0"/>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研究内容2：</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（2）与项目（课题）任务的相关性说明：应说明该项支出的主要用途，用于支撑保障研究的哪部分内容，拟支出内容的必要性。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（3）测算方法（依据）：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2.材料费</w:t>
      </w:r>
    </w:p>
    <w:p>
      <w:pPr>
        <w:adjustRightInd w:val="0"/>
        <w:snapToGrid w:val="0"/>
        <w:spacing w:line="420" w:lineRule="exact"/>
        <w:ind w:firstLine="560" w:firstLineChars="200"/>
        <w:rPr>
          <w:rFonts w:ascii="仿宋" w:hAnsi="仿宋" w:eastAsia="仿宋" w:cs="华文仿宋"/>
          <w:color w:val="auto"/>
          <w:sz w:val="28"/>
          <w:szCs w:val="28"/>
        </w:rPr>
      </w:pPr>
      <w:r>
        <w:rPr>
          <w:rFonts w:hint="eastAsia" w:ascii="仿宋_GB2312" w:hAnsi="仿宋_GB2312" w:eastAsia="仿宋_GB2312" w:cs="仿宋_GB2312"/>
          <w:color w:val="auto"/>
          <w:sz w:val="28"/>
          <w:szCs w:val="28"/>
        </w:rPr>
        <w:t>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万元，占总经费预算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adjustRightInd w:val="0"/>
        <w:snapToGrid w:val="0"/>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研究内容1：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（2）与项目（课题）任务的相关性说明：应说明该项支出的主要用途，用于支撑保障研究的哪部分内容，拟支出内容的必要性。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（3）测算方法（依据）：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3.测试化验加工费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万元，占总经费预算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adjustRightInd w:val="0"/>
        <w:snapToGrid w:val="0"/>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研究内容1：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（2）与项目（课题）任务的相关性说明：应说明该项支出的主要用途，用于支撑保障研究的哪部分内容，拟支出内容的必要性。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（3）测算方法（依据）：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4.燃料动力费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万元，占总经费预算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adjustRightInd w:val="0"/>
        <w:snapToGrid w:val="0"/>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研究内容1：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（2）与项目（课题）任务的相关性说明：应说明该项支出的主要用途，用于支撑保障研究的哪部分内容，拟支出内容的必要性。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（3）测算方法（依据）：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5.出版/文献/信息传播/知识产权事务费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万元，占总经费预算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adjustRightInd w:val="0"/>
        <w:snapToGrid w:val="0"/>
        <w:spacing w:line="420" w:lineRule="exact"/>
        <w:ind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研究内容1：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（2）与项目（课题）任务的相关性说明：应说明该项支出的主要用途，用于支撑保障研究的哪部分内容，拟支出内容的必要性。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（3）测算方法（依据）：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6.会议/差旅/国际合作与交流费（科研人员结合科研活动实际需要编制预算并按规定统筹安排使用，其中不超过直接费用10%的，不需要提供预算测算依据。超过直接费用10%的，应说明测算过程和依据）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万元，占总经费预算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adjustRightInd w:val="0"/>
        <w:snapToGrid w:val="0"/>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研究内容1：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（2）与项目（课题）任务的相关性说明：应说明该项支出的主要用途，用于支撑保障研究的哪部分内容，拟支出内容的必要性。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（3）测算方法（依据）：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7.培训费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万元，占总经费预算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adjustRightInd w:val="0"/>
        <w:snapToGrid w:val="0"/>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研究内容1：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（2）与项目（课题）任务的相关性说明：应说明该项支出的主要用途，用于支撑保障研究的哪部分内容，拟支出内容的必要性。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（3）测算方法（依据）：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劳务费（劳务费预算无比例限制。参与项目（课题）实施的研究生、博士后、访问学者以及项目（课题）聘用的人员、科研辅助人员等，均可开支劳务费。项目（课题）聘用人员的劳务费开支标准，参照当地科学研究和技术服务业从业人员平均工资水平，根据其在项目（课题）实施中承担的工作任务确定，其社会保险补助纳入劳务费科目中列支）</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万元，占总经费预算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adjustRightInd w:val="0"/>
        <w:snapToGrid w:val="0"/>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研究内容1：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（2）与项目（课题）任务的相关性说明：应说明该项支出的主要用途，用于支撑保障研究的哪部分内容，拟支出内容的必要性。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（3）测算方法（依据）：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9.人员费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万元，占总经费预算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adjustRightInd w:val="0"/>
        <w:snapToGrid w:val="0"/>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研究内容1：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（2）与项目（课题）任务的相关性说明：应说明该项支出的主要用途，用于支撑保障研究的哪部分内容，拟支出内容的必要性。同时应与项目人员表中所列人员相一致。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（3）测算方法（依据）：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10.专家咨询费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万元，占总经费预算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adjustRightInd w:val="0"/>
        <w:snapToGrid w:val="0"/>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研究内容1：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（2）与项目（课题）任务的相关性说明：应说明该项支出的主要用途，用于支撑保障研究的哪部分内容，拟支出内容的必要性。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（3）测算方法（依据）：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11.基本建设费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万元，占总经费预算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adjustRightInd w:val="0"/>
        <w:snapToGrid w:val="0"/>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研究内容1：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（2）与项目（课题）任务的相关性说明：应说明该项支出的主要用途，用于支撑保障研究的哪部分内容，拟支出内容的必要性。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（3）测算方法（依据）：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12.其他费用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（二）间接费用</w:t>
      </w:r>
    </w:p>
    <w:p>
      <w:pPr>
        <w:adjustRightInd w:val="0"/>
        <w:snapToGrid w:val="0"/>
        <w:spacing w:line="420" w:lineRule="exact"/>
        <w:ind w:firstLine="560" w:firstLineChars="200"/>
        <w:rPr>
          <w:rFonts w:ascii="仿宋" w:hAnsi="仿宋" w:eastAsia="仿宋" w:cs="华文仿宋"/>
          <w:i/>
          <w:iCs/>
          <w:color w:val="auto"/>
          <w:sz w:val="28"/>
          <w:szCs w:val="28"/>
        </w:rPr>
      </w:pPr>
      <w:r>
        <w:rPr>
          <w:rFonts w:hint="eastAsia" w:ascii="仿宋_GB2312" w:hAnsi="仿宋_GB2312" w:eastAsia="仿宋_GB2312" w:cs="仿宋_GB2312"/>
          <w:color w:val="auto"/>
          <w:sz w:val="28"/>
          <w:szCs w:val="28"/>
        </w:rPr>
        <w:t>（科研项目（课题）如包括技术推广示范内容，应扣减相应资金后再按照间接费用计算方法计算，并提供预算编制说明。技术推广示范类项目（课题）不允许列支间接费用）</w:t>
      </w:r>
    </w:p>
    <w:p>
      <w:pPr>
        <w:adjustRightInd w:val="0"/>
        <w:snapToGrid w:val="0"/>
        <w:spacing w:line="420" w:lineRule="exact"/>
        <w:rPr>
          <w:color w:val="auto"/>
          <w:sz w:val="28"/>
          <w:szCs w:val="28"/>
        </w:rPr>
        <w:sectPr>
          <w:pgSz w:w="11906" w:h="16838"/>
          <w:pgMar w:top="1871" w:right="1531" w:bottom="1871" w:left="1531" w:header="850" w:footer="1417" w:gutter="0"/>
          <w:cols w:space="0" w:num="1"/>
          <w:docGrid w:type="lines" w:linePitch="595" w:charSpace="0"/>
        </w:sectPr>
      </w:pP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十一、绩效目标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（包含经济效益、社会效益、生态效益分析。需填写支出绩效目标表）</w:t>
      </w:r>
    </w:p>
    <w:p>
      <w:pPr>
        <w:pStyle w:val="5"/>
        <w:rPr>
          <w:color w:val="auto"/>
        </w:rPr>
      </w:pPr>
    </w:p>
    <w:p>
      <w:pPr>
        <w:adjustRightInd w:val="0"/>
        <w:snapToGrid w:val="0"/>
        <w:spacing w:line="420" w:lineRule="exact"/>
        <w:jc w:val="center"/>
        <w:rPr>
          <w:rFonts w:ascii="方正小标宋简体" w:hAnsi="方正小标宋简体" w:eastAsia="方正小标宋简体" w:cs="方正小标宋简体"/>
          <w:color w:val="auto"/>
          <w:kern w:val="0"/>
          <w:sz w:val="32"/>
          <w:szCs w:val="32"/>
        </w:rPr>
      </w:pPr>
      <w:r>
        <w:rPr>
          <w:rFonts w:hint="eastAsia" w:ascii="方正小标宋简体" w:hAnsi="方正小标宋简体" w:eastAsia="方正小标宋简体" w:cs="方正小标宋简体"/>
          <w:color w:val="auto"/>
          <w:kern w:val="0"/>
          <w:sz w:val="32"/>
          <w:szCs w:val="32"/>
        </w:rPr>
        <w:t>支出绩效目标表（示例）</w:t>
      </w:r>
    </w:p>
    <w:p>
      <w:pPr>
        <w:adjustRightInd w:val="0"/>
        <w:snapToGrid w:val="0"/>
        <w:spacing w:line="420" w:lineRule="exact"/>
        <w:rPr>
          <w:rFonts w:ascii="仿宋_GB2312" w:hAnsi="宋体" w:eastAsia="仿宋_GB2312" w:cs="仿宋_GB2312"/>
          <w:color w:val="auto"/>
          <w:kern w:val="0"/>
          <w:sz w:val="24"/>
          <w:szCs w:val="24"/>
        </w:rPr>
      </w:pPr>
    </w:p>
    <w:p>
      <w:pPr>
        <w:adjustRightInd w:val="0"/>
        <w:snapToGrid w:val="0"/>
        <w:spacing w:line="420" w:lineRule="exact"/>
        <w:rPr>
          <w:color w:val="auto"/>
          <w:sz w:val="24"/>
          <w:szCs w:val="24"/>
        </w:rPr>
      </w:pPr>
      <w:r>
        <w:rPr>
          <w:rFonts w:hint="eastAsia" w:ascii="仿宋_GB2312" w:hAnsi="宋体" w:eastAsia="仿宋_GB2312" w:cs="仿宋_GB2312"/>
          <w:color w:val="auto"/>
          <w:kern w:val="0"/>
          <w:sz w:val="24"/>
          <w:szCs w:val="24"/>
        </w:rPr>
        <w:t xml:space="preserve">单位：                                   </w:t>
      </w:r>
      <w:r>
        <w:rPr>
          <w:rFonts w:hint="eastAsia" w:ascii="宋体" w:hAnsi="宋体" w:eastAsia="仿宋_GB2312" w:cs="宋体"/>
          <w:color w:val="auto"/>
          <w:kern w:val="0"/>
          <w:sz w:val="24"/>
          <w:szCs w:val="24"/>
        </w:rPr>
        <w:t>项目</w:t>
      </w:r>
      <w:r>
        <w:rPr>
          <w:rFonts w:hint="eastAsia" w:ascii="宋体" w:hAnsi="宋体" w:cs="宋体"/>
          <w:color w:val="auto"/>
          <w:kern w:val="0"/>
          <w:sz w:val="24"/>
          <w:szCs w:val="24"/>
        </w:rPr>
        <w:t>（课题）</w:t>
      </w:r>
      <w:r>
        <w:rPr>
          <w:rFonts w:hint="eastAsia" w:ascii="仿宋_GB2312" w:hAnsi="宋体" w:eastAsia="仿宋_GB2312" w:cs="仿宋_GB2312"/>
          <w:color w:val="auto"/>
          <w:kern w:val="0"/>
          <w:sz w:val="24"/>
          <w:szCs w:val="24"/>
        </w:rPr>
        <w:t>名称：</w:t>
      </w:r>
    </w:p>
    <w:tbl>
      <w:tblPr>
        <w:tblStyle w:val="17"/>
        <w:tblW w:w="14304" w:type="dxa"/>
        <w:jc w:val="center"/>
        <w:tblLayout w:type="fixed"/>
        <w:tblCellMar>
          <w:top w:w="15" w:type="dxa"/>
          <w:left w:w="15" w:type="dxa"/>
          <w:bottom w:w="15" w:type="dxa"/>
          <w:right w:w="15" w:type="dxa"/>
        </w:tblCellMar>
      </w:tblPr>
      <w:tblGrid>
        <w:gridCol w:w="1296"/>
        <w:gridCol w:w="1440"/>
        <w:gridCol w:w="2325"/>
        <w:gridCol w:w="1725"/>
        <w:gridCol w:w="1534"/>
        <w:gridCol w:w="5984"/>
      </w:tblGrid>
      <w:tr>
        <w:tblPrEx>
          <w:tblCellMar>
            <w:top w:w="15" w:type="dxa"/>
            <w:left w:w="15" w:type="dxa"/>
            <w:bottom w:w="15" w:type="dxa"/>
            <w:right w:w="15" w:type="dxa"/>
          </w:tblCellMar>
        </w:tblPrEx>
        <w:trPr>
          <w:trHeight w:val="756" w:hRule="atLeast"/>
          <w:tblHeader/>
          <w:jc w:val="center"/>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绩效目标</w:t>
            </w:r>
          </w:p>
        </w:tc>
        <w:tc>
          <w:tcPr>
            <w:tcW w:w="3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实施期目标（跨年度项目（课题）需填写，当年度项目（课题）不需填写）</w:t>
            </w:r>
          </w:p>
        </w:tc>
        <w:tc>
          <w:tcPr>
            <w:tcW w:w="32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当年度目标*</w:t>
            </w:r>
          </w:p>
        </w:tc>
        <w:tc>
          <w:tcPr>
            <w:tcW w:w="5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填写说明</w:t>
            </w:r>
          </w:p>
        </w:tc>
      </w:tr>
      <w:tr>
        <w:tblPrEx>
          <w:tblCellMar>
            <w:top w:w="15" w:type="dxa"/>
            <w:left w:w="15" w:type="dxa"/>
            <w:bottom w:w="15" w:type="dxa"/>
            <w:right w:w="15" w:type="dxa"/>
          </w:tblCellMar>
        </w:tblPrEx>
        <w:trPr>
          <w:trHeight w:val="863" w:hRule="atLeast"/>
          <w:jc w:val="center"/>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总体目标</w:t>
            </w:r>
          </w:p>
        </w:tc>
        <w:tc>
          <w:tcPr>
            <w:tcW w:w="3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c>
          <w:tcPr>
            <w:tcW w:w="32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仿宋_GB2312" w:hAnsi="宋体" w:eastAsia="仿宋_GB2312" w:cs="仿宋_GB2312"/>
                <w:color w:val="auto"/>
                <w:sz w:val="20"/>
                <w:szCs w:val="20"/>
              </w:rPr>
            </w:pPr>
          </w:p>
        </w:tc>
        <w:tc>
          <w:tcPr>
            <w:tcW w:w="5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根据</w:t>
            </w:r>
            <w:r>
              <w:rPr>
                <w:rFonts w:hint="eastAsia" w:ascii="宋体" w:hAnsi="宋体" w:eastAsia="仿宋_GB2312" w:cs="宋体"/>
                <w:color w:val="auto"/>
                <w:kern w:val="0"/>
                <w:sz w:val="20"/>
                <w:szCs w:val="20"/>
              </w:rPr>
              <w:t>项目</w:t>
            </w:r>
            <w:r>
              <w:rPr>
                <w:rFonts w:hint="eastAsia" w:ascii="宋体" w:hAnsi="宋体" w:cs="宋体"/>
                <w:color w:val="auto"/>
                <w:kern w:val="0"/>
                <w:sz w:val="20"/>
                <w:szCs w:val="20"/>
              </w:rPr>
              <w:t>（课题）</w:t>
            </w:r>
            <w:r>
              <w:rPr>
                <w:rFonts w:hint="eastAsia" w:ascii="仿宋_GB2312" w:hAnsi="宋体" w:eastAsia="仿宋_GB2312" w:cs="仿宋_GB2312"/>
                <w:color w:val="auto"/>
                <w:kern w:val="0"/>
                <w:sz w:val="20"/>
                <w:szCs w:val="20"/>
              </w:rPr>
              <w:t>资金设立（或政策意图）的初衷，概括性描述该</w:t>
            </w:r>
            <w:r>
              <w:rPr>
                <w:rFonts w:hint="eastAsia" w:ascii="宋体" w:hAnsi="宋体" w:eastAsia="仿宋_GB2312" w:cs="宋体"/>
                <w:color w:val="auto"/>
                <w:kern w:val="0"/>
                <w:sz w:val="20"/>
                <w:szCs w:val="20"/>
              </w:rPr>
              <w:t>项目</w:t>
            </w:r>
            <w:r>
              <w:rPr>
                <w:rFonts w:hint="eastAsia" w:ascii="宋体" w:hAnsi="宋体" w:cs="宋体"/>
                <w:color w:val="auto"/>
                <w:kern w:val="0"/>
                <w:sz w:val="20"/>
                <w:szCs w:val="20"/>
              </w:rPr>
              <w:t>（课题）</w:t>
            </w:r>
            <w:r>
              <w:rPr>
                <w:rFonts w:hint="eastAsia" w:ascii="仿宋_GB2312" w:hAnsi="宋体" w:eastAsia="仿宋_GB2312" w:cs="仿宋_GB2312"/>
                <w:color w:val="auto"/>
                <w:kern w:val="0"/>
                <w:sz w:val="20"/>
                <w:szCs w:val="20"/>
              </w:rPr>
              <w:t>资金安排后应达到的总体目标和效果（总任务、总要求、总产出和总效益）。</w:t>
            </w:r>
          </w:p>
        </w:tc>
      </w:tr>
      <w:tr>
        <w:tblPrEx>
          <w:tblCellMar>
            <w:top w:w="15" w:type="dxa"/>
            <w:left w:w="15" w:type="dxa"/>
            <w:bottom w:w="15" w:type="dxa"/>
            <w:right w:w="15" w:type="dxa"/>
          </w:tblCellMar>
        </w:tblPrEx>
        <w:trPr>
          <w:trHeight w:val="306" w:hRule="atLeast"/>
          <w:jc w:val="center"/>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一级指标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三级指标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实施周期指标值</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当年度指标值</w:t>
            </w:r>
          </w:p>
        </w:tc>
        <w:tc>
          <w:tcPr>
            <w:tcW w:w="598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产</w:t>
            </w:r>
            <w:r>
              <w:rPr>
                <w:rFonts w:hint="eastAsia" w:ascii="仿宋_GB2312" w:hAnsi="宋体" w:eastAsia="仿宋_GB2312" w:cs="仿宋_GB2312"/>
                <w:color w:val="auto"/>
                <w:kern w:val="0"/>
                <w:sz w:val="20"/>
                <w:szCs w:val="20"/>
              </w:rPr>
              <w:br w:type="textWrapping"/>
            </w:r>
            <w:r>
              <w:rPr>
                <w:rFonts w:hint="eastAsia" w:ascii="仿宋_GB2312" w:hAnsi="宋体" w:eastAsia="仿宋_GB2312" w:cs="仿宋_GB2312"/>
                <w:color w:val="auto"/>
                <w:kern w:val="0"/>
                <w:sz w:val="20"/>
                <w:szCs w:val="20"/>
              </w:rPr>
              <w:t>出</w:t>
            </w:r>
            <w:r>
              <w:rPr>
                <w:rFonts w:hint="eastAsia" w:ascii="仿宋_GB2312" w:hAnsi="宋体" w:eastAsia="仿宋_GB2312" w:cs="仿宋_GB2312"/>
                <w:color w:val="auto"/>
                <w:kern w:val="0"/>
                <w:sz w:val="20"/>
                <w:szCs w:val="20"/>
              </w:rPr>
              <w:br w:type="textWrapping"/>
            </w:r>
            <w:r>
              <w:rPr>
                <w:rFonts w:hint="eastAsia" w:ascii="仿宋_GB2312" w:hAnsi="宋体" w:eastAsia="仿宋_GB2312" w:cs="仿宋_GB2312"/>
                <w:color w:val="auto"/>
                <w:kern w:val="0"/>
                <w:sz w:val="20"/>
                <w:szCs w:val="20"/>
              </w:rPr>
              <w:t>指</w:t>
            </w:r>
            <w:r>
              <w:rPr>
                <w:rFonts w:hint="eastAsia" w:ascii="仿宋_GB2312" w:hAnsi="宋体" w:eastAsia="仿宋_GB2312" w:cs="仿宋_GB2312"/>
                <w:color w:val="auto"/>
                <w:kern w:val="0"/>
                <w:sz w:val="20"/>
                <w:szCs w:val="20"/>
              </w:rPr>
              <w:br w:type="textWrapping"/>
            </w:r>
            <w:r>
              <w:rPr>
                <w:rFonts w:hint="eastAsia" w:ascii="仿宋_GB2312" w:hAnsi="宋体" w:eastAsia="仿宋_GB2312" w:cs="仿宋_GB2312"/>
                <w:color w:val="auto"/>
                <w:kern w:val="0"/>
                <w:sz w:val="20"/>
                <w:szCs w:val="20"/>
              </w:rPr>
              <w:t>标</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举办XX培训班</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3期</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对目标任务用指标值进行量化描述，确实无法量化的指标值可采用定性表述。如：举办XX培训班，3期；培训人数，120人。</w:t>
            </w: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培训人数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120人</w:t>
            </w: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培训学员合格率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≧98%</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仿宋_GB2312" w:hAnsi="宋体" w:eastAsia="仿宋_GB2312" w:cs="仿宋_GB2312"/>
                <w:color w:val="auto"/>
                <w:sz w:val="20"/>
                <w:szCs w:val="20"/>
              </w:rPr>
            </w:pPr>
            <w:r>
              <w:rPr>
                <w:rStyle w:val="35"/>
                <w:rFonts w:hint="default" w:hAnsi="宋体"/>
                <w:color w:val="auto"/>
                <w:sz w:val="20"/>
                <w:szCs w:val="20"/>
              </w:rPr>
              <w:t>对目标任务的质量要求（标准）进行量化描述，确实无法量化的指标值可采用定性表述。如：培训学员合格率</w:t>
            </w:r>
            <w:r>
              <w:rPr>
                <w:rFonts w:ascii="宋体" w:hAnsi="宋体" w:cs="宋体"/>
                <w:color w:val="auto"/>
                <w:kern w:val="0"/>
                <w:sz w:val="20"/>
                <w:szCs w:val="20"/>
              </w:rPr>
              <w:t>≧</w:t>
            </w:r>
            <w:r>
              <w:rPr>
                <w:rStyle w:val="35"/>
                <w:rFonts w:hint="default" w:hAnsi="宋体"/>
                <w:color w:val="auto"/>
                <w:sz w:val="20"/>
                <w:szCs w:val="20"/>
              </w:rPr>
              <w:t>98%。</w:t>
            </w: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完成时限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2023年前</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对目标任务的完成时间进行量化描述。如：完成时限，2022年12月31日前。</w:t>
            </w: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成本指标*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XX培训班培训费支出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ind w:firstLine="200" w:firstLineChars="100"/>
              <w:jc w:val="center"/>
              <w:textAlignment w:val="center"/>
              <w:rPr>
                <w:rFonts w:ascii="仿宋_GB2312" w:hAnsi="宋体" w:eastAsia="仿宋_GB2312" w:cs="仿宋_GB2312"/>
                <w:color w:val="auto"/>
                <w:kern w:val="0"/>
                <w:sz w:val="20"/>
                <w:szCs w:val="20"/>
              </w:rPr>
            </w:pPr>
            <w:r>
              <w:rPr>
                <w:rFonts w:hint="eastAsia" w:ascii="仿宋_GB2312" w:hAnsi="宋体" w:eastAsia="仿宋_GB2312" w:cs="仿宋_GB2312"/>
                <w:color w:val="auto"/>
                <w:kern w:val="0"/>
                <w:sz w:val="20"/>
                <w:szCs w:val="20"/>
              </w:rPr>
              <w:t>XX≦</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仿宋_GB2312" w:hAnsi="宋体" w:eastAsia="仿宋_GB2312" w:cs="仿宋_GB2312"/>
                <w:color w:val="auto"/>
                <w:kern w:val="0"/>
                <w:sz w:val="20"/>
                <w:szCs w:val="20"/>
              </w:rPr>
            </w:pPr>
            <w:r>
              <w:rPr>
                <w:rFonts w:hint="eastAsia" w:ascii="仿宋_GB2312" w:hAnsi="宋体" w:eastAsia="仿宋_GB2312" w:cs="仿宋_GB2312"/>
                <w:color w:val="auto"/>
                <w:kern w:val="0"/>
                <w:sz w:val="20"/>
                <w:szCs w:val="20"/>
              </w:rPr>
              <w:t>对资金支出成本控制进行量化描述。确实无法量化的指标值可采用定性表述。如：XX≦</w:t>
            </w:r>
            <w:r>
              <w:rPr>
                <w:rFonts w:hint="eastAsia" w:ascii="宋体" w:hAnsi="宋体" w:eastAsia="仿宋_GB2312" w:cs="宋体"/>
                <w:color w:val="auto"/>
                <w:kern w:val="0"/>
                <w:sz w:val="20"/>
                <w:szCs w:val="20"/>
              </w:rPr>
              <w:t>项目</w:t>
            </w:r>
            <w:r>
              <w:rPr>
                <w:rFonts w:hint="eastAsia" w:ascii="宋体" w:hAnsi="宋体" w:cs="宋体"/>
                <w:color w:val="auto"/>
                <w:kern w:val="0"/>
                <w:sz w:val="20"/>
                <w:szCs w:val="20"/>
              </w:rPr>
              <w:t>（课题）</w:t>
            </w:r>
            <w:r>
              <w:rPr>
                <w:rFonts w:hint="eastAsia" w:ascii="仿宋_GB2312" w:hAnsi="宋体" w:eastAsia="仿宋_GB2312" w:cs="仿宋_GB2312"/>
                <w:color w:val="auto"/>
                <w:kern w:val="0"/>
                <w:sz w:val="20"/>
                <w:szCs w:val="20"/>
              </w:rPr>
              <w:t>成本支出</w:t>
            </w: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效</w:t>
            </w:r>
            <w:r>
              <w:rPr>
                <w:rFonts w:hint="eastAsia" w:ascii="仿宋_GB2312" w:hAnsi="宋体" w:eastAsia="仿宋_GB2312" w:cs="仿宋_GB2312"/>
                <w:color w:val="auto"/>
                <w:kern w:val="0"/>
                <w:sz w:val="20"/>
                <w:szCs w:val="20"/>
              </w:rPr>
              <w:br w:type="textWrapping"/>
            </w:r>
            <w:r>
              <w:rPr>
                <w:rFonts w:hint="eastAsia" w:ascii="仿宋_GB2312" w:hAnsi="宋体" w:eastAsia="仿宋_GB2312" w:cs="仿宋_GB2312"/>
                <w:color w:val="auto"/>
                <w:kern w:val="0"/>
                <w:sz w:val="20"/>
                <w:szCs w:val="20"/>
              </w:rPr>
              <w:t>益</w:t>
            </w:r>
            <w:r>
              <w:rPr>
                <w:rFonts w:hint="eastAsia" w:ascii="仿宋_GB2312" w:hAnsi="宋体" w:eastAsia="仿宋_GB2312" w:cs="仿宋_GB2312"/>
                <w:color w:val="auto"/>
                <w:kern w:val="0"/>
                <w:sz w:val="20"/>
                <w:szCs w:val="20"/>
              </w:rPr>
              <w:br w:type="textWrapping"/>
            </w:r>
            <w:r>
              <w:rPr>
                <w:rFonts w:hint="eastAsia" w:ascii="仿宋_GB2312" w:hAnsi="宋体" w:eastAsia="仿宋_GB2312" w:cs="仿宋_GB2312"/>
                <w:color w:val="auto"/>
                <w:kern w:val="0"/>
                <w:sz w:val="20"/>
                <w:szCs w:val="20"/>
              </w:rPr>
              <w:t>指</w:t>
            </w:r>
            <w:r>
              <w:rPr>
                <w:rFonts w:hint="eastAsia" w:ascii="仿宋_GB2312" w:hAnsi="宋体" w:eastAsia="仿宋_GB2312" w:cs="仿宋_GB2312"/>
                <w:color w:val="auto"/>
                <w:kern w:val="0"/>
                <w:sz w:val="20"/>
                <w:szCs w:val="20"/>
              </w:rPr>
              <w:br w:type="textWrapping"/>
            </w:r>
            <w:r>
              <w:rPr>
                <w:rFonts w:hint="eastAsia" w:ascii="仿宋_GB2312" w:hAnsi="宋体" w:eastAsia="仿宋_GB2312" w:cs="仿宋_GB2312"/>
                <w:color w:val="auto"/>
                <w:kern w:val="0"/>
                <w:sz w:val="20"/>
                <w:szCs w:val="20"/>
              </w:rPr>
              <w:t>标</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经济效益指标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农业科技进步贡献率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≧80%</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反映</w:t>
            </w:r>
            <w:r>
              <w:rPr>
                <w:rFonts w:hint="eastAsia" w:ascii="宋体" w:hAnsi="宋体" w:eastAsia="仿宋_GB2312" w:cs="宋体"/>
                <w:color w:val="auto"/>
                <w:kern w:val="0"/>
                <w:sz w:val="20"/>
                <w:szCs w:val="20"/>
              </w:rPr>
              <w:t>项目</w:t>
            </w:r>
            <w:r>
              <w:rPr>
                <w:rFonts w:hint="eastAsia" w:ascii="宋体" w:hAnsi="宋体" w:cs="宋体"/>
                <w:color w:val="auto"/>
                <w:kern w:val="0"/>
                <w:sz w:val="20"/>
                <w:szCs w:val="20"/>
              </w:rPr>
              <w:t>（课题）</w:t>
            </w:r>
            <w:r>
              <w:rPr>
                <w:rFonts w:hint="eastAsia" w:ascii="仿宋_GB2312" w:hAnsi="宋体" w:eastAsia="仿宋_GB2312" w:cs="仿宋_GB2312"/>
                <w:color w:val="auto"/>
                <w:kern w:val="0"/>
                <w:sz w:val="20"/>
                <w:szCs w:val="20"/>
              </w:rPr>
              <w:t>实施后产生的社会效益，无法量化的指标值可采用定性表述。如提高管理能力</w:t>
            </w: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全省重大农产品质量事故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0</w:t>
            </w: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生态效益指标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主要农作物化肥利用率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≧40%</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涉及污染监控整治管理类的</w:t>
            </w:r>
            <w:r>
              <w:rPr>
                <w:rFonts w:hint="eastAsia" w:ascii="宋体" w:hAnsi="宋体" w:eastAsia="仿宋_GB2312" w:cs="宋体"/>
                <w:color w:val="auto"/>
                <w:kern w:val="0"/>
                <w:sz w:val="20"/>
                <w:szCs w:val="20"/>
              </w:rPr>
              <w:t>项目</w:t>
            </w:r>
            <w:r>
              <w:rPr>
                <w:rFonts w:hint="eastAsia" w:ascii="宋体" w:hAnsi="宋体" w:cs="宋体"/>
                <w:color w:val="auto"/>
                <w:kern w:val="0"/>
                <w:sz w:val="20"/>
                <w:szCs w:val="20"/>
              </w:rPr>
              <w:t>（课题）</w:t>
            </w:r>
            <w:r>
              <w:rPr>
                <w:rFonts w:hint="eastAsia" w:ascii="仿宋_GB2312" w:hAnsi="宋体" w:eastAsia="仿宋_GB2312" w:cs="仿宋_GB2312"/>
                <w:color w:val="auto"/>
                <w:kern w:val="0"/>
                <w:sz w:val="20"/>
                <w:szCs w:val="20"/>
              </w:rPr>
              <w:t>选填，不涉及的</w:t>
            </w:r>
            <w:r>
              <w:rPr>
                <w:rFonts w:hint="eastAsia" w:ascii="宋体" w:hAnsi="宋体" w:eastAsia="仿宋_GB2312" w:cs="宋体"/>
                <w:color w:val="auto"/>
                <w:kern w:val="0"/>
                <w:sz w:val="20"/>
                <w:szCs w:val="20"/>
              </w:rPr>
              <w:t>项目</w:t>
            </w:r>
            <w:r>
              <w:rPr>
                <w:rFonts w:hint="eastAsia" w:ascii="宋体" w:hAnsi="宋体" w:cs="宋体"/>
                <w:color w:val="auto"/>
                <w:kern w:val="0"/>
                <w:sz w:val="20"/>
                <w:szCs w:val="20"/>
              </w:rPr>
              <w:t>（课题）</w:t>
            </w:r>
            <w:r>
              <w:rPr>
                <w:rFonts w:hint="eastAsia" w:ascii="仿宋_GB2312" w:hAnsi="宋体" w:eastAsia="仿宋_GB2312" w:cs="仿宋_GB2312"/>
                <w:color w:val="auto"/>
                <w:kern w:val="0"/>
                <w:sz w:val="20"/>
                <w:szCs w:val="20"/>
              </w:rPr>
              <w:t>可不填写。如：主要农作物化肥利用率≧40%</w:t>
            </w: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宋体" w:hAnsi="宋体" w:cs="宋体"/>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宋体" w:hAnsi="宋体" w:cs="宋体"/>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宋体" w:hAnsi="宋体" w:cs="宋体"/>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可持续影响指标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持续政策资金保障程度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高</w:t>
            </w:r>
          </w:p>
        </w:tc>
        <w:tc>
          <w:tcPr>
            <w:tcW w:w="5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反映</w:t>
            </w:r>
            <w:r>
              <w:rPr>
                <w:rFonts w:hint="eastAsia" w:ascii="宋体" w:hAnsi="宋体" w:eastAsia="仿宋_GB2312" w:cs="宋体"/>
                <w:color w:val="auto"/>
                <w:kern w:val="0"/>
                <w:sz w:val="20"/>
                <w:szCs w:val="20"/>
              </w:rPr>
              <w:t>项目</w:t>
            </w:r>
            <w:r>
              <w:rPr>
                <w:rFonts w:hint="eastAsia" w:ascii="宋体" w:hAnsi="宋体" w:cs="宋体"/>
                <w:color w:val="auto"/>
                <w:kern w:val="0"/>
                <w:sz w:val="20"/>
                <w:szCs w:val="20"/>
              </w:rPr>
              <w:t>（课题）</w:t>
            </w:r>
            <w:r>
              <w:rPr>
                <w:rFonts w:hint="eastAsia" w:ascii="仿宋_GB2312" w:hAnsi="宋体" w:eastAsia="仿宋_GB2312" w:cs="仿宋_GB2312"/>
                <w:color w:val="auto"/>
                <w:kern w:val="0"/>
                <w:sz w:val="20"/>
                <w:szCs w:val="20"/>
              </w:rPr>
              <w:t>完成后，后续政策、资金保障程序，以及管理机制（人员机构）因素完善水平。</w:t>
            </w: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管理机制</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比较完善</w:t>
            </w:r>
          </w:p>
        </w:tc>
        <w:tc>
          <w:tcPr>
            <w:tcW w:w="598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服务对象满意度指标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受训学员满意度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≧98%</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对目标任务用指标值进行量化描述，确实无法量化的指标值可采用定性表述。</w:t>
            </w: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1118" w:hRule="atLeast"/>
          <w:jc w:val="center"/>
        </w:trPr>
        <w:tc>
          <w:tcPr>
            <w:tcW w:w="14304" w:type="dxa"/>
            <w:gridSpan w:val="6"/>
            <w:vAlign w:val="center"/>
          </w:tcPr>
          <w:p>
            <w:pPr>
              <w:snapToGrid w:val="0"/>
              <w:rPr>
                <w:rFonts w:ascii="仿宋_GB2312" w:hAnsi="仿宋_GB2312" w:eastAsia="仿宋_GB2312" w:cs="仿宋_GB2312"/>
                <w:color w:val="auto"/>
                <w:kern w:val="0"/>
                <w:sz w:val="20"/>
                <w:szCs w:val="20"/>
              </w:rPr>
            </w:pPr>
          </w:p>
          <w:p>
            <w:pPr>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说明：1.*是必填项，产出指标4个二级指标必填写。效益指标可选填其中某几个指标。</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 xml:space="preserve">     </w:t>
            </w:r>
            <w:r>
              <w:rPr>
                <w:rFonts w:ascii="仿宋_GB2312" w:hAnsi="仿宋_GB2312" w:eastAsia="仿宋_GB2312" w:cs="仿宋_GB2312"/>
                <w:color w:val="auto"/>
                <w:kern w:val="0"/>
                <w:sz w:val="20"/>
                <w:szCs w:val="20"/>
              </w:rPr>
              <w:t xml:space="preserve"> </w:t>
            </w:r>
            <w:r>
              <w:rPr>
                <w:rFonts w:hint="eastAsia" w:ascii="仿宋_GB2312" w:hAnsi="仿宋_GB2312" w:eastAsia="仿宋_GB2312" w:cs="仿宋_GB2312"/>
                <w:color w:val="auto"/>
                <w:kern w:val="0"/>
                <w:sz w:val="20"/>
                <w:szCs w:val="20"/>
              </w:rPr>
              <w:t>2.红色字体的内容为举例，其中部分三级指标和指标值来源于不同一</w:t>
            </w:r>
            <w:r>
              <w:rPr>
                <w:rFonts w:hint="eastAsia" w:ascii="宋体" w:hAnsi="宋体" w:eastAsia="仿宋_GB2312" w:cs="宋体"/>
                <w:color w:val="auto"/>
                <w:kern w:val="0"/>
                <w:sz w:val="20"/>
                <w:szCs w:val="20"/>
              </w:rPr>
              <w:t>项目</w:t>
            </w:r>
            <w:r>
              <w:rPr>
                <w:rFonts w:hint="eastAsia" w:ascii="宋体" w:hAnsi="宋体" w:cs="宋体"/>
                <w:color w:val="auto"/>
                <w:kern w:val="0"/>
                <w:sz w:val="20"/>
                <w:szCs w:val="20"/>
              </w:rPr>
              <w:t>（课题）</w:t>
            </w:r>
          </w:p>
        </w:tc>
      </w:tr>
    </w:tbl>
    <w:p>
      <w:pPr>
        <w:rPr>
          <w:color w:val="auto"/>
        </w:rPr>
        <w:sectPr>
          <w:pgSz w:w="16838" w:h="11906" w:orient="landscape"/>
          <w:pgMar w:top="1531" w:right="1871" w:bottom="1531" w:left="1871" w:header="850" w:footer="1417" w:gutter="0"/>
          <w:cols w:space="0" w:num="1"/>
          <w:docGrid w:type="lines" w:linePitch="595" w:charSpace="0"/>
        </w:sectPr>
      </w:pP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十二、市场、技术、政策风险分析及对策</w:t>
      </w: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十三、相关利益关联关系情况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相关利益关联关系是指导致单位利益转移的各种关系。如不存在，填写无。如存在，需对利益关联关系情况进行披露。如：承担单位之间为母公司与子公司，同一母公司下两个子公司关系，或存在行政隶属关系的单位；两家承担单位受同一自然人、法人控制的，或负责人或其直系亲属直接或间接持有承担单位股权等）</w:t>
      </w: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十四、承担单位意见</w:t>
      </w:r>
    </w:p>
    <w:tbl>
      <w:tblPr>
        <w:tblStyle w:val="17"/>
        <w:tblW w:w="9060" w:type="dxa"/>
        <w:jc w:val="center"/>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Pr>
          <w:p>
            <w:pPr>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项目（课题）承担单位意见：</w:t>
            </w:r>
          </w:p>
          <w:p>
            <w:pPr>
              <w:ind w:left="288"/>
              <w:rPr>
                <w:rFonts w:ascii="仿宋_GB2312" w:hAnsi="仿宋_GB2312" w:eastAsia="仿宋_GB2312" w:cs="仿宋_GB2312"/>
                <w:color w:val="auto"/>
                <w:sz w:val="24"/>
                <w:szCs w:val="24"/>
              </w:rPr>
            </w:pPr>
          </w:p>
          <w:p>
            <w:pPr>
              <w:ind w:firstLine="3542" w:firstLineChars="1476"/>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牵头承担单位（公章）：</w:t>
            </w:r>
          </w:p>
          <w:p>
            <w:pPr>
              <w:ind w:firstLine="3542" w:firstLineChars="1476"/>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法定代表人（签字）：</w:t>
            </w:r>
          </w:p>
          <w:p>
            <w:pPr>
              <w:ind w:firstLine="3542" w:firstLineChars="1476"/>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参与单位（公章）：</w:t>
            </w:r>
          </w:p>
          <w:p>
            <w:pPr>
              <w:ind w:firstLine="3542" w:firstLineChars="1476"/>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法定代表人（签字）：</w:t>
            </w:r>
          </w:p>
          <w:p>
            <w:pPr>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年    月    日</w:t>
            </w:r>
          </w:p>
        </w:tc>
      </w:tr>
      <w:tr>
        <w:tblPrEx>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Pr>
          <w:p>
            <w:pPr>
              <w:snapToGrid w:val="0"/>
              <w:spacing w:line="46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自筹资金出资单位意见（承诺提供配套支持的情况下签署意见）</w:t>
            </w:r>
          </w:p>
          <w:p>
            <w:pPr>
              <w:snapToGrid w:val="0"/>
              <w:spacing w:line="460" w:lineRule="exact"/>
              <w:ind w:firstLine="480" w:firstLineChars="200"/>
              <w:rPr>
                <w:rFonts w:ascii="仿宋_GB2312" w:hAnsi="仿宋_GB2312" w:eastAsia="仿宋_GB2312" w:cs="仿宋_GB2312"/>
                <w:color w:val="auto"/>
                <w:sz w:val="24"/>
                <w:szCs w:val="24"/>
              </w:rPr>
            </w:pPr>
          </w:p>
          <w:p>
            <w:pPr>
              <w:snapToGrid w:val="0"/>
              <w:spacing w:line="460" w:lineRule="exact"/>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本单位根据</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项目立项指南的要求，自愿提交项目（课题）申请书，在此郑重承诺：按照前述项目（课题）批复预算经费的</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%（人民币</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万元）进行自筹配套。</w:t>
            </w:r>
          </w:p>
          <w:p>
            <w:pPr>
              <w:snapToGrid w:val="0"/>
              <w:spacing w:line="460" w:lineRule="exact"/>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如有违反，本单位愿接受广东省农业农村厅做出的各项处理决定，包括但不限于停拨或核减资金，追回项目（课题）资金，取消一定期限广东省农业农村厅项目申报资格，记入广东省农业农村厅诚信异常名录等。</w:t>
            </w:r>
          </w:p>
          <w:p>
            <w:pPr>
              <w:snapToGrid w:val="0"/>
              <w:spacing w:line="460" w:lineRule="exact"/>
              <w:ind w:firstLine="4560" w:firstLineChars="19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出资单位（盖章）：</w:t>
            </w:r>
          </w:p>
          <w:p>
            <w:pPr>
              <w:snapToGrid w:val="0"/>
              <w:spacing w:line="460" w:lineRule="exact"/>
              <w:ind w:firstLine="4320" w:firstLineChars="18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法定代表人（签字）：</w:t>
            </w:r>
          </w:p>
          <w:p>
            <w:pPr>
              <w:snapToGrid w:val="0"/>
              <w:spacing w:line="460" w:lineRule="exact"/>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年    月    日</w:t>
            </w:r>
          </w:p>
        </w:tc>
      </w:tr>
    </w:tbl>
    <w:p>
      <w:pPr>
        <w:rPr>
          <w:color w:val="auto"/>
        </w:rPr>
      </w:pPr>
    </w:p>
    <w:p>
      <w:pPr>
        <w:adjustRightInd w:val="0"/>
        <w:snapToGrid w:val="0"/>
        <w:spacing w:line="42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《广东省农业科研类及技术推广示范类项目（专项）</w:t>
      </w:r>
    </w:p>
    <w:p>
      <w:pPr>
        <w:adjustRightInd w:val="0"/>
        <w:snapToGrid w:val="0"/>
        <w:spacing w:line="42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申报书》填写说明</w:t>
      </w:r>
    </w:p>
    <w:p>
      <w:pPr>
        <w:adjustRightInd w:val="0"/>
        <w:snapToGrid w:val="0"/>
        <w:spacing w:line="420" w:lineRule="exact"/>
        <w:ind w:firstLine="560" w:firstLineChars="200"/>
        <w:rPr>
          <w:rFonts w:ascii="仿宋_GB2312" w:hAnsi="仿宋_GB2312" w:eastAsia="仿宋_GB2312" w:cs="仿宋_GB2312"/>
          <w:color w:val="auto"/>
          <w:sz w:val="28"/>
          <w:szCs w:val="28"/>
        </w:rPr>
      </w:pPr>
    </w:p>
    <w:p>
      <w:pPr>
        <w:adjustRightInd w:val="0"/>
        <w:snapToGrid w:val="0"/>
        <w:spacing w:line="420" w:lineRule="exact"/>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一、编制规范性要求：</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1.金额单位和数据精度：预算表中的数据以“万元”为单位，精确到小数点后两位。外币需按中国人民银行公布的即期汇率折合成人民币。</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2.编码与数据平衡关系：预算申报书中有关编码应填写准确，数据之间满足有关的平衡关系，预算汇总表、预算明细表、预算说明中的数据应前后一致。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3.名称的规范性：承担单位的名称，应填写正式全称，承担单位名称、单位开户名称与单位公章必须一致。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如开户名称不一致，承担单位必须提供证明文件，证明开户单位与承担单位是同一家单位。设备、材料等实物信息应填写规范的名称，重复出现时应前后保持一致。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4.签字盖章：项目（课题）支出预算申报书必须经牵头承担单位、负责人等签字或盖章。</w:t>
      </w:r>
    </w:p>
    <w:p>
      <w:pPr>
        <w:adjustRightInd w:val="0"/>
        <w:snapToGrid w:val="0"/>
        <w:spacing w:line="420" w:lineRule="exact"/>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二、具体申报书填写说明：</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（一）封面</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1.“项目（课题）名称”、“所属项目”应根据广东省相关申报指南程序确定的有关信息填报。</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2.“申报单位”必须填写牵头承担单位全称，并与单位公章一致。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3.“项目（课题）负责人”应该按规定签字盖章。</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4.“申报日期”按规定填报。</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（二）承诺书、知识产权合规性声明</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项目（课题）牵头承担单位、负责人需对项目（课题）预</w:t>
      </w:r>
      <w:r>
        <w:rPr>
          <w:rFonts w:hint="eastAsia" w:ascii="仿宋_GB2312" w:hAnsi="仿宋_GB2312" w:eastAsia="仿宋_GB2312" w:cs="仿宋_GB2312"/>
          <w:color w:val="auto"/>
          <w:spacing w:val="-6"/>
          <w:sz w:val="28"/>
          <w:szCs w:val="28"/>
        </w:rPr>
        <w:t>算申报书各项内容的真实、客观负责，并在承诺书上签字或盖章</w:t>
      </w: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（三）表A1：项目（课题）牵头承担单位基本情况表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1.“项目（课题）牵头承担单位”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应填写牵头承担单位全称，必须与单位公章一致。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2.“单位开户名称”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单位开户名称应与单位名称一致，如有开户名称不一致等特殊情况，必须提供证明文件。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3.“单位主管部门”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单位主管部门填写上级行政主管机关，如无主管部门的，则不需填写。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4.“开户银行”</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开户银行的信息必须填写全面，必须写明银行所在省、市等信息。填写顺序为：××银行××省（直辖市、自治区）××市（县）××支行（分行）××分理处（营业部等）。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5.“银行账号”</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银行账号必须经牵头承担单位财务部门确认，应填列单位基本账户，不能填报零余额账户。</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6.“银行机构代码”</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7.项目（课题）负责人、项目（课题）联系人和财务负责人的电话号码和手机号码、电子邮箱、微信号必须真实、准确。</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（四）表B1：项目（课题）参与单位基本情况表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1.“项目（课题）名称”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项目（课题）名称应根据申报指南有关信息填报，项目（课题）名称应为全称。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2.“项目（课题）参与单位”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参与单位应填写全称，必须与单位公章一致。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3.“单位主管部门”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单位主管部门填写上级行政主管机关，如无主管部门的，则不需填写。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4.参与单位负责人、参与单位联系人和财务负责人的电话号码和手机号码、电子邮箱、微信号必须真实、准确，预算管理过程中将以电话、电子邮件、短信、微信等方式与相关人员进行联络。</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（五）表B2：项目（课题）成员基本情况表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本表按参加项目（课题）的各类人员分别填列，一名人员投入本项目（课题）的累计全时工作时间不得超过本项目（课题）的预算期。</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1.“固定人员”</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固定人员指全程参与项目（课题）的人员，按技术职称分为：A、正高级；B、副高级；C、中级；D、初级；E、其他。按所承担的任务分为：A、负责人；B、骨干；C、其他人员。固定人员需按本表所列要求填写明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2.“流动人员或临时聘用人员”</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流动人员或临时聘用人员不需要填写明细，只需填写该类人员投入本项目（课题）的总人月数。</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（六）表B3：项目（课题）预算表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本表反映了广东省农业科研类及技术推广示范类项目（专项）资金预算的整体情况。资金支出和资金来源应同时编制。</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（七）表B4至表B19：支出科目预算明细表</w:t>
      </w:r>
    </w:p>
    <w:p>
      <w:pPr>
        <w:adjustRightInd w:val="0"/>
        <w:snapToGrid w:val="0"/>
        <w:spacing w:line="420" w:lineRule="exact"/>
        <w:ind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表B4至表B19预算科目支出填写说明：</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本部分是预算说明的重点，若在同一科目既有省级财政专项资金预算又有其他渠道资金预算，应对省级财政专项资金和其他渠道资金分别说明。项目（课题）资金由直接费用和间接费用组成。</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（八）表B20：承担单位资金支出预算明细表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本表反映共同参与任务实施的各单位预算情况，需简要说明所有单位分别承担的任务和资金安排。各单位名称、承担任务及任务负责人等信息应与项目立项申报材料一致。</w:t>
      </w:r>
    </w:p>
    <w:p>
      <w:pPr>
        <w:adjustRightInd w:val="0"/>
        <w:snapToGrid w:val="0"/>
        <w:spacing w:line="420" w:lineRule="exact"/>
        <w:ind w:firstLine="560" w:firstLineChars="200"/>
        <w:rPr>
          <w:rFonts w:ascii="仿宋_GB2312" w:hAnsi="仿宋_GB2312" w:eastAsia="仿宋_GB2312" w:cs="仿宋_GB2312"/>
          <w:color w:val="auto"/>
          <w:sz w:val="28"/>
          <w:szCs w:val="28"/>
        </w:rPr>
        <w:sectPr>
          <w:pgSz w:w="11906" w:h="16838"/>
          <w:pgMar w:top="1871" w:right="1531" w:bottom="1871" w:left="1531" w:header="850" w:footer="1417" w:gutter="0"/>
          <w:cols w:space="0" w:num="1"/>
          <w:docGrid w:type="lines" w:linePitch="595" w:charSpace="0"/>
        </w:sectPr>
      </w:pPr>
      <w:r>
        <w:rPr>
          <w:rFonts w:hint="eastAsia" w:ascii="仿宋_GB2312" w:hAnsi="仿宋_GB2312" w:eastAsia="仿宋_GB2312" w:cs="仿宋_GB2312"/>
          <w:color w:val="auto"/>
          <w:sz w:val="28"/>
          <w:szCs w:val="28"/>
        </w:rPr>
        <w:t>所有承担单位均需填入表B20中。执行过程中，牵头承担单位、参与单位不得随意增加或减少参与单位，不得向表中未填列的单位转拨省级财政专项资金。</w:t>
      </w:r>
    </w:p>
    <w:p>
      <w:pPr>
        <w:adjustRightInd w:val="0"/>
        <w:snapToGrid w:val="0"/>
        <w:spacing w:line="420" w:lineRule="exact"/>
        <w:jc w:val="righ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密级：     </w:t>
      </w:r>
    </w:p>
    <w:p>
      <w:pPr>
        <w:adjustRightInd w:val="0"/>
        <w:snapToGrid w:val="0"/>
        <w:spacing w:line="420" w:lineRule="exact"/>
        <w:rPr>
          <w:rFonts w:ascii="仿宋_GB2312" w:hAnsi="仿宋_GB2312" w:eastAsia="仿宋_GB2312" w:cs="仿宋_GB2312"/>
          <w:color w:val="auto"/>
          <w:sz w:val="28"/>
          <w:szCs w:val="28"/>
        </w:rPr>
      </w:pPr>
    </w:p>
    <w:p>
      <w:pPr>
        <w:adjustRightInd w:val="0"/>
        <w:snapToGrid w:val="0"/>
        <w:spacing w:line="420" w:lineRule="exact"/>
        <w:ind w:firstLine="536"/>
        <w:rPr>
          <w:rFonts w:ascii="仿宋_GB2312" w:hAnsi="仿宋_GB2312" w:eastAsia="仿宋_GB2312" w:cs="仿宋_GB2312"/>
          <w:color w:val="auto"/>
          <w:sz w:val="28"/>
          <w:szCs w:val="28"/>
        </w:rPr>
      </w:pPr>
    </w:p>
    <w:p>
      <w:pPr>
        <w:adjustRightInd w:val="0"/>
        <w:snapToGrid w:val="0"/>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广东省农业科研类及技术推广示范类</w:t>
      </w:r>
    </w:p>
    <w:p>
      <w:pPr>
        <w:adjustRightInd w:val="0"/>
        <w:snapToGrid w:val="0"/>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项目（专项）任务合同书</w:t>
      </w:r>
    </w:p>
    <w:p>
      <w:pPr>
        <w:adjustRightInd w:val="0"/>
        <w:snapToGrid w:val="0"/>
        <w:spacing w:line="420" w:lineRule="exact"/>
        <w:ind w:firstLine="536"/>
        <w:rPr>
          <w:rFonts w:ascii="仿宋_GB2312" w:hAnsi="仿宋_GB2312" w:eastAsia="仿宋_GB2312" w:cs="仿宋_GB2312"/>
          <w:color w:val="auto"/>
          <w:sz w:val="28"/>
          <w:szCs w:val="28"/>
        </w:rPr>
      </w:pPr>
    </w:p>
    <w:p>
      <w:pPr>
        <w:adjustRightInd w:val="0"/>
        <w:snapToGrid w:val="0"/>
        <w:spacing w:line="420" w:lineRule="exact"/>
        <w:rPr>
          <w:rFonts w:ascii="仿宋_GB2312" w:hAnsi="仿宋_GB2312" w:eastAsia="仿宋_GB2312" w:cs="仿宋_GB2312"/>
          <w:color w:val="auto"/>
          <w:sz w:val="28"/>
          <w:szCs w:val="28"/>
        </w:rPr>
      </w:pPr>
    </w:p>
    <w:p>
      <w:pPr>
        <w:adjustRightInd w:val="0"/>
        <w:snapToGrid w:val="0"/>
        <w:spacing w:line="420" w:lineRule="exact"/>
        <w:rPr>
          <w:rFonts w:ascii="仿宋_GB2312" w:hAnsi="仿宋_GB2312" w:eastAsia="仿宋_GB2312" w:cs="仿宋_GB2312"/>
          <w:color w:val="auto"/>
          <w:sz w:val="28"/>
          <w:szCs w:val="28"/>
        </w:rPr>
      </w:pPr>
    </w:p>
    <w:p>
      <w:pPr>
        <w:adjustRightInd w:val="0"/>
        <w:snapToGrid w:val="0"/>
        <w:spacing w:line="420" w:lineRule="exact"/>
        <w:rPr>
          <w:rFonts w:ascii="仿宋_GB2312" w:hAnsi="仿宋_GB2312" w:eastAsia="仿宋_GB2312" w:cs="仿宋_GB2312"/>
          <w:color w:val="auto"/>
          <w:sz w:val="28"/>
          <w:szCs w:val="28"/>
          <w:shd w:val="clear" w:color="auto" w:fill="FFFFFF"/>
        </w:rPr>
      </w:pPr>
    </w:p>
    <w:p>
      <w:pPr>
        <w:adjustRightInd w:val="0"/>
        <w:snapToGrid w:val="0"/>
        <w:spacing w:line="420" w:lineRule="exact"/>
        <w:ind w:firstLine="560" w:firstLineChars="200"/>
        <w:rPr>
          <w:rFonts w:ascii="仿宋_GB2312" w:hAnsi="仿宋_GB2312" w:eastAsia="仿宋_GB2312" w:cs="仿宋_GB2312"/>
          <w:color w:val="auto"/>
          <w:sz w:val="28"/>
          <w:szCs w:val="28"/>
        </w:rPr>
      </w:pPr>
    </w:p>
    <w:p>
      <w:pPr>
        <w:adjustRightInd w:val="0"/>
        <w:snapToGrid w:val="0"/>
        <w:spacing w:beforeLines="50"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项目（课题）名称 ：</w:t>
      </w:r>
      <w:r>
        <w:rPr>
          <w:rFonts w:hint="eastAsia" w:ascii="仿宋_GB2312" w:hAnsi="仿宋_GB2312" w:eastAsia="仿宋_GB2312" w:cs="仿宋_GB2312"/>
          <w:color w:val="auto"/>
          <w:sz w:val="28"/>
          <w:szCs w:val="28"/>
          <w:u w:val="single"/>
        </w:rPr>
        <w:t xml:space="preserve">                                     </w:t>
      </w:r>
    </w:p>
    <w:p>
      <w:pPr>
        <w:adjustRightInd w:val="0"/>
        <w:snapToGrid w:val="0"/>
        <w:spacing w:beforeLines="50" w:line="420" w:lineRule="exact"/>
        <w:ind w:firstLine="560" w:firstLineChars="200"/>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项目（课题）编号 ：</w:t>
      </w:r>
      <w:r>
        <w:rPr>
          <w:rFonts w:hint="eastAsia" w:ascii="仿宋_GB2312" w:hAnsi="仿宋_GB2312" w:eastAsia="仿宋_GB2312" w:cs="仿宋_GB2312"/>
          <w:color w:val="auto"/>
          <w:sz w:val="28"/>
          <w:szCs w:val="28"/>
          <w:u w:val="single"/>
        </w:rPr>
        <w:t xml:space="preserve">                                     </w:t>
      </w:r>
    </w:p>
    <w:p>
      <w:pPr>
        <w:adjustRightInd w:val="0"/>
        <w:snapToGrid w:val="0"/>
        <w:spacing w:beforeLines="50"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承   担   单   位：</w:t>
      </w:r>
      <w:r>
        <w:rPr>
          <w:rFonts w:hint="eastAsia" w:ascii="仿宋_GB2312" w:hAnsi="仿宋_GB2312" w:eastAsia="仿宋_GB2312" w:cs="仿宋_GB2312"/>
          <w:color w:val="auto"/>
          <w:sz w:val="28"/>
          <w:szCs w:val="28"/>
          <w:u w:val="single"/>
        </w:rPr>
        <w:t xml:space="preserve">                                     </w:t>
      </w:r>
    </w:p>
    <w:p>
      <w:pPr>
        <w:adjustRightInd w:val="0"/>
        <w:snapToGrid w:val="0"/>
        <w:spacing w:beforeLines="50"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 目 负 责 人   ：</w:t>
      </w:r>
      <w:r>
        <w:rPr>
          <w:rFonts w:hint="eastAsia" w:ascii="仿宋_GB2312" w:hAnsi="仿宋_GB2312" w:eastAsia="仿宋_GB2312" w:cs="仿宋_GB2312"/>
          <w:color w:val="auto"/>
          <w:sz w:val="28"/>
          <w:szCs w:val="28"/>
          <w:u w:val="single"/>
        </w:rPr>
        <w:t xml:space="preserve">                                     </w:t>
      </w:r>
    </w:p>
    <w:p>
      <w:pPr>
        <w:adjustRightInd w:val="0"/>
        <w:snapToGrid w:val="0"/>
        <w:spacing w:beforeLines="50"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起 止 年 限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日至</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日</w:t>
      </w:r>
    </w:p>
    <w:p>
      <w:pPr>
        <w:adjustRightInd w:val="0"/>
        <w:snapToGrid w:val="0"/>
        <w:spacing w:line="420" w:lineRule="exact"/>
        <w:jc w:val="center"/>
        <w:rPr>
          <w:rFonts w:ascii="仿宋_GB2312" w:hAnsi="仿宋_GB2312" w:eastAsia="仿宋_GB2312" w:cs="仿宋_GB2312"/>
          <w:color w:val="auto"/>
          <w:sz w:val="28"/>
          <w:szCs w:val="28"/>
          <w:shd w:val="clear" w:color="auto" w:fill="FFFFFF"/>
        </w:rPr>
      </w:pPr>
    </w:p>
    <w:p>
      <w:pPr>
        <w:adjustRightInd w:val="0"/>
        <w:snapToGrid w:val="0"/>
        <w:spacing w:line="420" w:lineRule="exact"/>
        <w:jc w:val="center"/>
        <w:rPr>
          <w:rFonts w:ascii="仿宋_GB2312" w:hAnsi="仿宋_GB2312" w:eastAsia="仿宋_GB2312" w:cs="仿宋_GB2312"/>
          <w:color w:val="auto"/>
          <w:sz w:val="28"/>
          <w:szCs w:val="28"/>
          <w:shd w:val="clear" w:color="auto" w:fill="FFFFFF"/>
        </w:rPr>
      </w:pPr>
    </w:p>
    <w:p>
      <w:pPr>
        <w:adjustRightInd w:val="0"/>
        <w:snapToGrid w:val="0"/>
        <w:spacing w:line="420" w:lineRule="exact"/>
        <w:rPr>
          <w:rFonts w:ascii="仿宋_GB2312" w:hAnsi="仿宋_GB2312" w:eastAsia="仿宋_GB2312" w:cs="仿宋_GB2312"/>
          <w:color w:val="auto"/>
          <w:sz w:val="28"/>
          <w:szCs w:val="28"/>
          <w:shd w:val="clear" w:color="auto" w:fill="FFFFFF"/>
        </w:rPr>
      </w:pPr>
    </w:p>
    <w:p>
      <w:pPr>
        <w:adjustRightInd w:val="0"/>
        <w:snapToGrid w:val="0"/>
        <w:spacing w:line="420" w:lineRule="exact"/>
        <w:rPr>
          <w:rFonts w:ascii="仿宋_GB2312" w:hAnsi="仿宋_GB2312" w:eastAsia="仿宋_GB2312" w:cs="仿宋_GB2312"/>
          <w:color w:val="auto"/>
          <w:sz w:val="28"/>
          <w:szCs w:val="28"/>
          <w:shd w:val="clear" w:color="auto" w:fill="FFFFFF"/>
        </w:rPr>
      </w:pPr>
    </w:p>
    <w:p>
      <w:pPr>
        <w:rPr>
          <w:rFonts w:ascii="仿宋_GB2312" w:hAnsi="仿宋_GB2312" w:eastAsia="仿宋_GB2312" w:cs="仿宋_GB2312"/>
          <w:color w:val="auto"/>
          <w:sz w:val="28"/>
          <w:szCs w:val="28"/>
          <w:shd w:val="clear" w:color="auto" w:fill="FFFFFF"/>
        </w:rPr>
      </w:pPr>
    </w:p>
    <w:p>
      <w:pPr>
        <w:pStyle w:val="5"/>
        <w:rPr>
          <w:rFonts w:ascii="仿宋_GB2312" w:hAnsi="仿宋_GB2312" w:eastAsia="仿宋_GB2312" w:cs="仿宋_GB2312"/>
          <w:color w:val="auto"/>
          <w:sz w:val="28"/>
          <w:szCs w:val="28"/>
          <w:shd w:val="clear" w:color="auto" w:fill="FFFFFF"/>
        </w:rPr>
      </w:pPr>
    </w:p>
    <w:p>
      <w:pPr>
        <w:rPr>
          <w:color w:val="auto"/>
        </w:rPr>
      </w:pPr>
    </w:p>
    <w:p>
      <w:pPr>
        <w:adjustRightInd w:val="0"/>
        <w:snapToGrid w:val="0"/>
        <w:spacing w:line="420" w:lineRule="exact"/>
        <w:jc w:val="center"/>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广东省农业农村厅制</w:t>
      </w:r>
    </w:p>
    <w:p>
      <w:pPr>
        <w:adjustRightInd w:val="0"/>
        <w:snapToGrid w:val="0"/>
        <w:spacing w:line="420" w:lineRule="exact"/>
        <w:rPr>
          <w:rFonts w:ascii="楷体_GB2312" w:hAnsi="楷体_GB2312" w:eastAsia="楷体_GB2312" w:cs="楷体_GB2312"/>
          <w:b/>
          <w:bCs/>
          <w:color w:val="auto"/>
          <w:sz w:val="32"/>
          <w:szCs w:val="32"/>
        </w:rPr>
        <w:sectPr>
          <w:pgSz w:w="11906" w:h="16838"/>
          <w:pgMar w:top="1871" w:right="1531" w:bottom="1871" w:left="1531" w:header="850" w:footer="1417" w:gutter="0"/>
          <w:cols w:space="0" w:num="1"/>
          <w:docGrid w:type="lines" w:linePitch="595" w:charSpace="0"/>
        </w:sectPr>
      </w:pPr>
    </w:p>
    <w:p>
      <w:pPr>
        <w:adjustRightInd w:val="0"/>
        <w:snapToGrid w:val="0"/>
        <w:spacing w:line="42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填 写 说 明</w:t>
      </w:r>
    </w:p>
    <w:p>
      <w:pPr>
        <w:pStyle w:val="5"/>
        <w:rPr>
          <w:color w:val="auto"/>
        </w:rPr>
      </w:pP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1.项目（课题）任务合同书甲方为广东省农业农村厅，乙方为项目（课题）承担单位。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2.项目（课题）密级由项目（课题）承担单位提出建议，广东省农业农村厅认定。</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3.任务合同书正文须用“仿宋四号”字体填写，表格须用“宋体五号”字体填写。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4.任务合同书书A4纸打印，一式陆份，广东省农业农村厅保存肆份，项目（课题）牵头承担单位贰份。</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5.该格式为广东省农业农村厅农业科研类及技术推广示范类项目（课题）任务合同的基本信息，不得随意增加或减少有关内容。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广东省农业科研类及技术推广示范类项目（专项）申报书》是本《任务合同书》填报的重要依据，任务合同书填报不得降低考核指标，不得自行对主要研究内容作大的调整。任务合同书将作为项目（课题）过程管理、验收和监督评估的重要依据。</w:t>
      </w:r>
    </w:p>
    <w:p>
      <w:pPr>
        <w:adjustRightInd w:val="0"/>
        <w:snapToGrid w:val="0"/>
        <w:spacing w:line="420" w:lineRule="exact"/>
        <w:ind w:right="28"/>
        <w:rPr>
          <w:rFonts w:ascii="仿宋_GB2312" w:hAnsi="仿宋_GB2312" w:eastAsia="仿宋_GB2312" w:cs="仿宋_GB2312"/>
          <w:color w:val="auto"/>
          <w:sz w:val="28"/>
          <w:szCs w:val="28"/>
        </w:rPr>
        <w:sectPr>
          <w:pgSz w:w="11906" w:h="16838"/>
          <w:pgMar w:top="1871" w:right="1531" w:bottom="1871" w:left="1531" w:header="850" w:footer="1417" w:gutter="0"/>
          <w:cols w:space="0" w:num="1"/>
          <w:docGrid w:type="lines" w:linePitch="595" w:charSpace="0"/>
        </w:sectPr>
      </w:pPr>
    </w:p>
    <w:p>
      <w:pPr>
        <w:adjustRightInd w:val="0"/>
        <w:snapToGrid w:val="0"/>
        <w:spacing w:line="420" w:lineRule="exact"/>
        <w:ind w:right="28"/>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广东省农业农村厅农业科研类及技术推广示范类</w:t>
      </w:r>
    </w:p>
    <w:p>
      <w:pPr>
        <w:adjustRightInd w:val="0"/>
        <w:snapToGrid w:val="0"/>
        <w:spacing w:line="420" w:lineRule="exact"/>
        <w:ind w:right="28"/>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项目（课题）信息表</w:t>
      </w:r>
    </w:p>
    <w:p>
      <w:pPr>
        <w:pStyle w:val="5"/>
        <w:rPr>
          <w:color w:val="auto"/>
        </w:rPr>
      </w:pPr>
    </w:p>
    <w:tbl>
      <w:tblPr>
        <w:tblStyle w:val="17"/>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9"/>
        <w:gridCol w:w="1253"/>
        <w:gridCol w:w="7"/>
        <w:gridCol w:w="795"/>
        <w:gridCol w:w="285"/>
        <w:gridCol w:w="720"/>
        <w:gridCol w:w="869"/>
        <w:gridCol w:w="16"/>
        <w:gridCol w:w="8"/>
        <w:gridCol w:w="1071"/>
        <w:gridCol w:w="16"/>
        <w:gridCol w:w="356"/>
        <w:gridCol w:w="410"/>
        <w:gridCol w:w="627"/>
        <w:gridCol w:w="183"/>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5" w:hRule="atLeast"/>
          <w:jc w:val="center"/>
        </w:trPr>
        <w:tc>
          <w:tcPr>
            <w:tcW w:w="2159"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项目（课题）名称</w:t>
            </w:r>
          </w:p>
        </w:tc>
        <w:tc>
          <w:tcPr>
            <w:tcW w:w="6580" w:type="dxa"/>
            <w:gridSpan w:val="13"/>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5" w:hRule="atLeast"/>
          <w:jc w:val="center"/>
        </w:trPr>
        <w:tc>
          <w:tcPr>
            <w:tcW w:w="2159"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项目（课题）编号</w:t>
            </w:r>
          </w:p>
        </w:tc>
        <w:tc>
          <w:tcPr>
            <w:tcW w:w="6580" w:type="dxa"/>
            <w:gridSpan w:val="13"/>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5" w:hRule="atLeast"/>
          <w:jc w:val="center"/>
        </w:trPr>
        <w:tc>
          <w:tcPr>
            <w:tcW w:w="2159"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密   级</w:t>
            </w:r>
          </w:p>
        </w:tc>
        <w:tc>
          <w:tcPr>
            <w:tcW w:w="6580" w:type="dxa"/>
            <w:gridSpan w:val="1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□绝密      □机密     □秘密     □公开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9" w:hRule="atLeast"/>
          <w:jc w:val="center"/>
        </w:trPr>
        <w:tc>
          <w:tcPr>
            <w:tcW w:w="899" w:type="dxa"/>
            <w:vMerge w:val="restart"/>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牵头承担单位</w:t>
            </w:r>
          </w:p>
        </w:tc>
        <w:tc>
          <w:tcPr>
            <w:tcW w:w="1253" w:type="dxa"/>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名  称</w:t>
            </w:r>
          </w:p>
        </w:tc>
        <w:tc>
          <w:tcPr>
            <w:tcW w:w="6587" w:type="dxa"/>
            <w:gridSpan w:val="14"/>
          </w:tcPr>
          <w:p>
            <w:pPr>
              <w:snapToGrid w:val="0"/>
              <w:spacing w:before="20"/>
              <w:ind w:right="26"/>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1" w:hRule="atLeast"/>
          <w:jc w:val="center"/>
        </w:trPr>
        <w:tc>
          <w:tcPr>
            <w:tcW w:w="899" w:type="dxa"/>
            <w:vMerge w:val="continue"/>
          </w:tcPr>
          <w:p>
            <w:pPr>
              <w:snapToGrid w:val="0"/>
              <w:spacing w:before="20"/>
              <w:ind w:right="26"/>
              <w:jc w:val="center"/>
              <w:rPr>
                <w:rFonts w:ascii="仿宋_GB2312" w:hAnsi="仿宋_GB2312" w:eastAsia="仿宋_GB2312" w:cs="仿宋_GB2312"/>
                <w:color w:val="auto"/>
                <w:sz w:val="24"/>
              </w:rPr>
            </w:pPr>
          </w:p>
        </w:tc>
        <w:tc>
          <w:tcPr>
            <w:tcW w:w="1253" w:type="dxa"/>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单位所在地</w:t>
            </w:r>
          </w:p>
        </w:tc>
        <w:tc>
          <w:tcPr>
            <w:tcW w:w="4553" w:type="dxa"/>
            <w:gridSpan w:val="11"/>
          </w:tcPr>
          <w:p>
            <w:pPr>
              <w:snapToGrid w:val="0"/>
              <w:spacing w:before="20"/>
              <w:ind w:right="26"/>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省（市、区）</w:t>
            </w:r>
          </w:p>
        </w:tc>
        <w:tc>
          <w:tcPr>
            <w:tcW w:w="627" w:type="dxa"/>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代码</w:t>
            </w:r>
          </w:p>
        </w:tc>
        <w:tc>
          <w:tcPr>
            <w:tcW w:w="1407" w:type="dxa"/>
            <w:gridSpan w:val="2"/>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3" w:hRule="atLeast"/>
          <w:jc w:val="center"/>
        </w:trPr>
        <w:tc>
          <w:tcPr>
            <w:tcW w:w="899" w:type="dxa"/>
            <w:vMerge w:val="continue"/>
          </w:tcPr>
          <w:p>
            <w:pPr>
              <w:snapToGrid w:val="0"/>
              <w:spacing w:before="20"/>
              <w:ind w:right="26"/>
              <w:jc w:val="center"/>
              <w:rPr>
                <w:rFonts w:ascii="仿宋_GB2312" w:hAnsi="仿宋_GB2312" w:eastAsia="仿宋_GB2312" w:cs="仿宋_GB2312"/>
                <w:color w:val="auto"/>
                <w:sz w:val="24"/>
              </w:rPr>
            </w:pPr>
          </w:p>
        </w:tc>
        <w:tc>
          <w:tcPr>
            <w:tcW w:w="1253" w:type="dxa"/>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通讯地址</w:t>
            </w:r>
          </w:p>
        </w:tc>
        <w:tc>
          <w:tcPr>
            <w:tcW w:w="4553" w:type="dxa"/>
            <w:gridSpan w:val="11"/>
          </w:tcPr>
          <w:p>
            <w:pPr>
              <w:snapToGrid w:val="0"/>
              <w:spacing w:before="20"/>
              <w:ind w:right="26"/>
              <w:rPr>
                <w:rFonts w:ascii="仿宋_GB2312" w:hAnsi="仿宋_GB2312" w:eastAsia="仿宋_GB2312" w:cs="仿宋_GB2312"/>
                <w:color w:val="auto"/>
                <w:sz w:val="24"/>
              </w:rPr>
            </w:pPr>
          </w:p>
        </w:tc>
        <w:tc>
          <w:tcPr>
            <w:tcW w:w="627" w:type="dxa"/>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邮编</w:t>
            </w:r>
          </w:p>
        </w:tc>
        <w:tc>
          <w:tcPr>
            <w:tcW w:w="1407" w:type="dxa"/>
            <w:gridSpan w:val="2"/>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3" w:hRule="atLeast"/>
          <w:jc w:val="center"/>
        </w:trPr>
        <w:tc>
          <w:tcPr>
            <w:tcW w:w="899" w:type="dxa"/>
            <w:vMerge w:val="continue"/>
          </w:tcPr>
          <w:p>
            <w:pPr>
              <w:snapToGrid w:val="0"/>
              <w:spacing w:before="20"/>
              <w:ind w:right="26"/>
              <w:jc w:val="center"/>
              <w:rPr>
                <w:rFonts w:ascii="仿宋_GB2312" w:hAnsi="仿宋_GB2312" w:eastAsia="仿宋_GB2312" w:cs="仿宋_GB2312"/>
                <w:color w:val="auto"/>
                <w:sz w:val="24"/>
              </w:rPr>
            </w:pPr>
          </w:p>
        </w:tc>
        <w:tc>
          <w:tcPr>
            <w:tcW w:w="1253" w:type="dxa"/>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开户银行</w:t>
            </w:r>
          </w:p>
        </w:tc>
        <w:tc>
          <w:tcPr>
            <w:tcW w:w="6587" w:type="dxa"/>
            <w:gridSpan w:val="14"/>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3" w:hRule="atLeast"/>
          <w:jc w:val="center"/>
        </w:trPr>
        <w:tc>
          <w:tcPr>
            <w:tcW w:w="899" w:type="dxa"/>
            <w:vMerge w:val="continue"/>
          </w:tcPr>
          <w:p>
            <w:pPr>
              <w:snapToGrid w:val="0"/>
              <w:spacing w:before="20"/>
              <w:ind w:right="26"/>
              <w:jc w:val="center"/>
              <w:rPr>
                <w:rFonts w:ascii="仿宋_GB2312" w:hAnsi="仿宋_GB2312" w:eastAsia="仿宋_GB2312" w:cs="仿宋_GB2312"/>
                <w:color w:val="auto"/>
                <w:sz w:val="24"/>
              </w:rPr>
            </w:pPr>
          </w:p>
        </w:tc>
        <w:tc>
          <w:tcPr>
            <w:tcW w:w="1253" w:type="dxa"/>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银行帐号</w:t>
            </w:r>
          </w:p>
        </w:tc>
        <w:tc>
          <w:tcPr>
            <w:tcW w:w="6587" w:type="dxa"/>
            <w:gridSpan w:val="14"/>
          </w:tcPr>
          <w:p>
            <w:pPr>
              <w:tabs>
                <w:tab w:val="left" w:pos="3942"/>
              </w:tabs>
              <w:snapToGrid w:val="0"/>
              <w:spacing w:before="20"/>
              <w:ind w:right="26"/>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12" w:hRule="atLeast"/>
          <w:jc w:val="center"/>
        </w:trPr>
        <w:tc>
          <w:tcPr>
            <w:tcW w:w="899" w:type="dxa"/>
            <w:vMerge w:val="continue"/>
          </w:tcPr>
          <w:p>
            <w:pPr>
              <w:snapToGrid w:val="0"/>
              <w:spacing w:before="20"/>
              <w:ind w:right="26"/>
              <w:jc w:val="center"/>
              <w:rPr>
                <w:rFonts w:ascii="仿宋_GB2312" w:hAnsi="仿宋_GB2312" w:eastAsia="仿宋_GB2312" w:cs="仿宋_GB2312"/>
                <w:color w:val="auto"/>
                <w:sz w:val="24"/>
              </w:rPr>
            </w:pPr>
          </w:p>
        </w:tc>
        <w:tc>
          <w:tcPr>
            <w:tcW w:w="1253" w:type="dxa"/>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单位性质</w:t>
            </w:r>
          </w:p>
        </w:tc>
        <w:tc>
          <w:tcPr>
            <w:tcW w:w="4553" w:type="dxa"/>
            <w:gridSpan w:val="11"/>
            <w:vAlign w:val="center"/>
          </w:tcPr>
          <w:p>
            <w:pPr>
              <w:snapToGrid w:val="0"/>
              <w:spacing w:before="20"/>
              <w:ind w:right="26"/>
              <w:rPr>
                <w:rFonts w:ascii="仿宋_GB2312" w:hAnsi="仿宋_GB2312" w:eastAsia="仿宋_GB2312" w:cs="仿宋_GB2312"/>
                <w:color w:val="auto"/>
                <w:sz w:val="24"/>
              </w:rPr>
            </w:pPr>
            <w:r>
              <w:rPr>
                <w:rFonts w:hint="eastAsia" w:ascii="仿宋_GB2312" w:hAnsi="仿宋_GB2312" w:eastAsia="仿宋_GB2312" w:cs="仿宋_GB2312"/>
                <w:color w:val="auto"/>
                <w:sz w:val="24"/>
              </w:rPr>
              <w:t>□事业型研究单位  □其他事业单位</w:t>
            </w:r>
          </w:p>
          <w:p>
            <w:pPr>
              <w:snapToGrid w:val="0"/>
              <w:spacing w:before="20"/>
              <w:ind w:right="26"/>
              <w:rPr>
                <w:rFonts w:ascii="仿宋_GB2312" w:hAnsi="仿宋_GB2312" w:eastAsia="仿宋_GB2312" w:cs="仿宋_GB2312"/>
                <w:color w:val="auto"/>
                <w:sz w:val="24"/>
              </w:rPr>
            </w:pPr>
            <w:r>
              <w:rPr>
                <w:rFonts w:hint="eastAsia" w:ascii="仿宋_GB2312" w:hAnsi="仿宋_GB2312" w:eastAsia="仿宋_GB2312" w:cs="仿宋_GB2312"/>
                <w:color w:val="auto"/>
                <w:sz w:val="24"/>
              </w:rPr>
              <w:t>□大专院校  □转制为企业的科研院所</w:t>
            </w:r>
          </w:p>
          <w:p>
            <w:pPr>
              <w:snapToGrid w:val="0"/>
              <w:spacing w:before="20"/>
              <w:ind w:right="26"/>
              <w:rPr>
                <w:rFonts w:ascii="仿宋_GB2312" w:hAnsi="仿宋_GB2312" w:eastAsia="仿宋_GB2312" w:cs="仿宋_GB2312"/>
                <w:color w:val="auto"/>
                <w:sz w:val="24"/>
              </w:rPr>
            </w:pPr>
            <w:r>
              <w:rPr>
                <w:rFonts w:hint="eastAsia" w:ascii="仿宋_GB2312" w:hAnsi="仿宋_GB2312" w:eastAsia="仿宋_GB2312" w:cs="仿宋_GB2312"/>
                <w:color w:val="auto"/>
                <w:sz w:val="24"/>
              </w:rPr>
              <w:t>□国有企业  □集体所有制企业</w:t>
            </w:r>
          </w:p>
          <w:p>
            <w:pPr>
              <w:snapToGrid w:val="0"/>
              <w:spacing w:before="20"/>
              <w:ind w:right="26"/>
              <w:rPr>
                <w:rFonts w:ascii="仿宋_GB2312" w:hAnsi="仿宋_GB2312" w:eastAsia="仿宋_GB2312" w:cs="仿宋_GB2312"/>
                <w:color w:val="auto"/>
                <w:sz w:val="24"/>
              </w:rPr>
            </w:pPr>
            <w:r>
              <w:rPr>
                <w:rFonts w:hint="eastAsia" w:ascii="仿宋_GB2312" w:hAnsi="仿宋_GB2312" w:eastAsia="仿宋_GB2312" w:cs="仿宋_GB2312"/>
                <w:color w:val="auto"/>
                <w:sz w:val="24"/>
              </w:rPr>
              <w:t>□合资企业  □外商投资企业</w:t>
            </w:r>
          </w:p>
          <w:p>
            <w:pPr>
              <w:snapToGrid w:val="0"/>
              <w:spacing w:before="20"/>
              <w:ind w:right="26"/>
              <w:rPr>
                <w:rFonts w:ascii="仿宋_GB2312" w:hAnsi="仿宋_GB2312" w:eastAsia="仿宋_GB2312" w:cs="仿宋_GB2312"/>
                <w:color w:val="auto"/>
                <w:sz w:val="24"/>
              </w:rPr>
            </w:pPr>
            <w:r>
              <w:rPr>
                <w:rFonts w:hint="eastAsia" w:ascii="仿宋_GB2312" w:hAnsi="仿宋_GB2312" w:eastAsia="仿宋_GB2312" w:cs="仿宋_GB2312"/>
                <w:color w:val="auto"/>
                <w:sz w:val="24"/>
              </w:rPr>
              <w:t>□港、澳、台投资企业  □其他企业</w:t>
            </w:r>
          </w:p>
        </w:tc>
        <w:tc>
          <w:tcPr>
            <w:tcW w:w="627" w:type="dxa"/>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代码</w:t>
            </w:r>
          </w:p>
        </w:tc>
        <w:tc>
          <w:tcPr>
            <w:tcW w:w="1407" w:type="dxa"/>
            <w:gridSpan w:val="2"/>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4" w:hRule="atLeast"/>
          <w:jc w:val="center"/>
        </w:trPr>
        <w:tc>
          <w:tcPr>
            <w:tcW w:w="899" w:type="dxa"/>
            <w:vMerge w:val="continue"/>
          </w:tcPr>
          <w:p>
            <w:pPr>
              <w:snapToGrid w:val="0"/>
              <w:spacing w:before="20"/>
              <w:ind w:right="26"/>
              <w:jc w:val="center"/>
              <w:rPr>
                <w:rFonts w:ascii="仿宋_GB2312" w:hAnsi="仿宋_GB2312" w:eastAsia="仿宋_GB2312" w:cs="仿宋_GB2312"/>
                <w:color w:val="auto"/>
                <w:sz w:val="24"/>
              </w:rPr>
            </w:pPr>
          </w:p>
        </w:tc>
        <w:tc>
          <w:tcPr>
            <w:tcW w:w="2055"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上级行政主管部门</w:t>
            </w:r>
          </w:p>
        </w:tc>
        <w:tc>
          <w:tcPr>
            <w:tcW w:w="3751" w:type="dxa"/>
            <w:gridSpan w:val="9"/>
            <w:vAlign w:val="center"/>
          </w:tcPr>
          <w:p>
            <w:pPr>
              <w:snapToGrid w:val="0"/>
              <w:spacing w:before="20"/>
              <w:ind w:right="26"/>
              <w:jc w:val="center"/>
              <w:rPr>
                <w:rFonts w:ascii="仿宋_GB2312" w:hAnsi="仿宋_GB2312" w:eastAsia="仿宋_GB2312" w:cs="仿宋_GB2312"/>
                <w:color w:val="auto"/>
                <w:sz w:val="24"/>
              </w:rPr>
            </w:pPr>
          </w:p>
        </w:tc>
        <w:tc>
          <w:tcPr>
            <w:tcW w:w="627" w:type="dxa"/>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代码</w:t>
            </w:r>
          </w:p>
        </w:tc>
        <w:tc>
          <w:tcPr>
            <w:tcW w:w="1407" w:type="dxa"/>
            <w:gridSpan w:val="2"/>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899" w:type="dxa"/>
            <w:vMerge w:val="continue"/>
            <w:vAlign w:val="center"/>
          </w:tcPr>
          <w:p>
            <w:pPr>
              <w:snapToGrid w:val="0"/>
              <w:spacing w:before="20"/>
              <w:ind w:right="26"/>
              <w:jc w:val="center"/>
              <w:rPr>
                <w:rFonts w:ascii="仿宋_GB2312" w:hAnsi="仿宋_GB2312" w:eastAsia="仿宋_GB2312" w:cs="仿宋_GB2312"/>
                <w:color w:val="auto"/>
                <w:sz w:val="24"/>
              </w:rPr>
            </w:pPr>
          </w:p>
        </w:tc>
        <w:tc>
          <w:tcPr>
            <w:tcW w:w="2055"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国务院国资委企业</w:t>
            </w:r>
          </w:p>
        </w:tc>
        <w:tc>
          <w:tcPr>
            <w:tcW w:w="1890" w:type="dxa"/>
            <w:gridSpan w:val="4"/>
            <w:vAlign w:val="center"/>
          </w:tcPr>
          <w:p>
            <w:pPr>
              <w:snapToGrid w:val="0"/>
              <w:spacing w:before="20"/>
              <w:ind w:right="26" w:firstLine="240" w:firstLineChars="100"/>
              <w:rPr>
                <w:rFonts w:ascii="仿宋_GB2312" w:hAnsi="仿宋_GB2312" w:eastAsia="仿宋_GB2312" w:cs="仿宋_GB2312"/>
                <w:color w:val="auto"/>
                <w:sz w:val="24"/>
              </w:rPr>
            </w:pPr>
            <w:r>
              <w:rPr>
                <w:rFonts w:hint="eastAsia" w:ascii="仿宋_GB2312" w:hAnsi="仿宋_GB2312" w:eastAsia="仿宋_GB2312" w:cs="仿宋_GB2312"/>
                <w:color w:val="auto"/>
                <w:sz w:val="24"/>
              </w:rPr>
              <w:t>□是  □否</w:t>
            </w:r>
          </w:p>
        </w:tc>
        <w:tc>
          <w:tcPr>
            <w:tcW w:w="1861" w:type="dxa"/>
            <w:gridSpan w:val="5"/>
            <w:vAlign w:val="center"/>
          </w:tcPr>
          <w:p>
            <w:pPr>
              <w:snapToGrid w:val="0"/>
              <w:spacing w:before="20"/>
              <w:ind w:right="26"/>
              <w:rPr>
                <w:rFonts w:ascii="仿宋_GB2312" w:hAnsi="仿宋_GB2312" w:eastAsia="仿宋_GB2312" w:cs="仿宋_GB2312"/>
                <w:color w:val="auto"/>
                <w:sz w:val="24"/>
              </w:rPr>
            </w:pPr>
            <w:r>
              <w:rPr>
                <w:rFonts w:hint="eastAsia" w:ascii="仿宋_GB2312" w:hAnsi="仿宋_GB2312" w:eastAsia="仿宋_GB2312" w:cs="仿宋_GB2312"/>
                <w:color w:val="auto"/>
                <w:sz w:val="24"/>
              </w:rPr>
              <w:t>“双一流”大学</w:t>
            </w:r>
          </w:p>
        </w:tc>
        <w:tc>
          <w:tcPr>
            <w:tcW w:w="2034" w:type="dxa"/>
            <w:gridSpan w:val="3"/>
            <w:vAlign w:val="center"/>
          </w:tcPr>
          <w:p>
            <w:pPr>
              <w:snapToGrid w:val="0"/>
              <w:spacing w:before="20"/>
              <w:ind w:right="26" w:firstLine="240" w:firstLineChars="100"/>
              <w:rPr>
                <w:rFonts w:ascii="仿宋_GB2312" w:hAnsi="仿宋_GB2312" w:eastAsia="仿宋_GB2312" w:cs="仿宋_GB2312"/>
                <w:color w:val="auto"/>
                <w:sz w:val="24"/>
              </w:rPr>
            </w:pPr>
            <w:r>
              <w:rPr>
                <w:rFonts w:hint="eastAsia" w:ascii="仿宋_GB2312" w:hAnsi="仿宋_GB2312" w:eastAsia="仿宋_GB2312" w:cs="仿宋_GB2312"/>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899" w:type="dxa"/>
            <w:vMerge w:val="restart"/>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参与</w:t>
            </w:r>
          </w:p>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单位</w:t>
            </w:r>
          </w:p>
        </w:tc>
        <w:tc>
          <w:tcPr>
            <w:tcW w:w="1260" w:type="dxa"/>
            <w:gridSpan w:val="2"/>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序号</w:t>
            </w:r>
          </w:p>
        </w:tc>
        <w:tc>
          <w:tcPr>
            <w:tcW w:w="6580" w:type="dxa"/>
            <w:gridSpan w:val="1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  位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899" w:type="dxa"/>
            <w:vMerge w:val="continue"/>
            <w:vAlign w:val="center"/>
          </w:tcPr>
          <w:p>
            <w:pPr>
              <w:snapToGrid w:val="0"/>
              <w:spacing w:before="20"/>
              <w:ind w:right="26"/>
              <w:jc w:val="center"/>
              <w:rPr>
                <w:rFonts w:ascii="仿宋_GB2312" w:hAnsi="仿宋_GB2312" w:eastAsia="仿宋_GB2312" w:cs="仿宋_GB2312"/>
                <w:color w:val="auto"/>
                <w:sz w:val="24"/>
              </w:rPr>
            </w:pPr>
          </w:p>
        </w:tc>
        <w:tc>
          <w:tcPr>
            <w:tcW w:w="1260" w:type="dxa"/>
            <w:gridSpan w:val="2"/>
            <w:vAlign w:val="center"/>
          </w:tcPr>
          <w:p>
            <w:pPr>
              <w:snapToGrid w:val="0"/>
              <w:spacing w:before="20"/>
              <w:ind w:right="26"/>
              <w:jc w:val="center"/>
              <w:rPr>
                <w:rFonts w:ascii="仿宋_GB2312" w:hAnsi="仿宋_GB2312" w:eastAsia="仿宋_GB2312" w:cs="仿宋_GB2312"/>
                <w:color w:val="auto"/>
                <w:sz w:val="24"/>
              </w:rPr>
            </w:pPr>
          </w:p>
        </w:tc>
        <w:tc>
          <w:tcPr>
            <w:tcW w:w="6580" w:type="dxa"/>
            <w:gridSpan w:val="13"/>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899" w:type="dxa"/>
            <w:vMerge w:val="continue"/>
            <w:vAlign w:val="center"/>
          </w:tcPr>
          <w:p>
            <w:pPr>
              <w:snapToGrid w:val="0"/>
              <w:spacing w:before="20"/>
              <w:ind w:right="26"/>
              <w:jc w:val="center"/>
              <w:rPr>
                <w:rFonts w:ascii="仿宋_GB2312" w:hAnsi="仿宋_GB2312" w:eastAsia="仿宋_GB2312" w:cs="仿宋_GB2312"/>
                <w:color w:val="auto"/>
                <w:sz w:val="24"/>
              </w:rPr>
            </w:pPr>
          </w:p>
        </w:tc>
        <w:tc>
          <w:tcPr>
            <w:tcW w:w="1260" w:type="dxa"/>
            <w:gridSpan w:val="2"/>
            <w:vAlign w:val="center"/>
          </w:tcPr>
          <w:p>
            <w:pPr>
              <w:snapToGrid w:val="0"/>
              <w:spacing w:before="20"/>
              <w:ind w:right="26"/>
              <w:jc w:val="center"/>
              <w:rPr>
                <w:rFonts w:ascii="仿宋_GB2312" w:hAnsi="仿宋_GB2312" w:eastAsia="仿宋_GB2312" w:cs="仿宋_GB2312"/>
                <w:color w:val="auto"/>
                <w:sz w:val="24"/>
              </w:rPr>
            </w:pPr>
          </w:p>
        </w:tc>
        <w:tc>
          <w:tcPr>
            <w:tcW w:w="6580" w:type="dxa"/>
            <w:gridSpan w:val="13"/>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899" w:type="dxa"/>
            <w:vMerge w:val="continue"/>
            <w:vAlign w:val="center"/>
          </w:tcPr>
          <w:p>
            <w:pPr>
              <w:snapToGrid w:val="0"/>
              <w:spacing w:before="20"/>
              <w:ind w:right="26"/>
              <w:jc w:val="center"/>
              <w:rPr>
                <w:rFonts w:ascii="仿宋_GB2312" w:hAnsi="仿宋_GB2312" w:eastAsia="仿宋_GB2312" w:cs="仿宋_GB2312"/>
                <w:color w:val="auto"/>
                <w:sz w:val="24"/>
              </w:rPr>
            </w:pPr>
          </w:p>
        </w:tc>
        <w:tc>
          <w:tcPr>
            <w:tcW w:w="1260" w:type="dxa"/>
            <w:gridSpan w:val="2"/>
            <w:vAlign w:val="center"/>
          </w:tcPr>
          <w:p>
            <w:pPr>
              <w:snapToGrid w:val="0"/>
              <w:spacing w:before="20"/>
              <w:ind w:right="26"/>
              <w:jc w:val="center"/>
              <w:rPr>
                <w:rFonts w:ascii="仿宋_GB2312" w:hAnsi="仿宋_GB2312" w:eastAsia="仿宋_GB2312" w:cs="仿宋_GB2312"/>
                <w:color w:val="auto"/>
                <w:sz w:val="24"/>
              </w:rPr>
            </w:pPr>
          </w:p>
        </w:tc>
        <w:tc>
          <w:tcPr>
            <w:tcW w:w="6580" w:type="dxa"/>
            <w:gridSpan w:val="13"/>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 w:hRule="atLeast"/>
          <w:jc w:val="center"/>
        </w:trPr>
        <w:tc>
          <w:tcPr>
            <w:tcW w:w="899" w:type="dxa"/>
            <w:vMerge w:val="restart"/>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项目（课题）</w:t>
            </w:r>
          </w:p>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负责人</w:t>
            </w:r>
          </w:p>
        </w:tc>
        <w:tc>
          <w:tcPr>
            <w:tcW w:w="1260" w:type="dxa"/>
            <w:gridSpan w:val="2"/>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 名</w:t>
            </w:r>
          </w:p>
        </w:tc>
        <w:tc>
          <w:tcPr>
            <w:tcW w:w="2693" w:type="dxa"/>
            <w:gridSpan w:val="6"/>
          </w:tcPr>
          <w:p>
            <w:pPr>
              <w:snapToGrid w:val="0"/>
              <w:spacing w:before="20"/>
              <w:ind w:right="26"/>
              <w:jc w:val="center"/>
              <w:rPr>
                <w:rFonts w:ascii="仿宋_GB2312" w:hAnsi="仿宋_GB2312" w:eastAsia="仿宋_GB2312" w:cs="仿宋_GB2312"/>
                <w:color w:val="auto"/>
                <w:sz w:val="24"/>
              </w:rPr>
            </w:pPr>
          </w:p>
        </w:tc>
        <w:tc>
          <w:tcPr>
            <w:tcW w:w="1443"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性 别</w:t>
            </w:r>
          </w:p>
        </w:tc>
        <w:tc>
          <w:tcPr>
            <w:tcW w:w="2444" w:type="dxa"/>
            <w:gridSpan w:val="4"/>
            <w:vAlign w:val="center"/>
          </w:tcPr>
          <w:p>
            <w:pPr>
              <w:snapToGrid w:val="0"/>
              <w:spacing w:before="20"/>
              <w:ind w:right="26" w:firstLine="2"/>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□男   □女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 w:hRule="atLeast"/>
          <w:jc w:val="center"/>
        </w:trPr>
        <w:tc>
          <w:tcPr>
            <w:tcW w:w="899" w:type="dxa"/>
            <w:vMerge w:val="continue"/>
          </w:tcPr>
          <w:p>
            <w:pPr>
              <w:snapToGrid w:val="0"/>
              <w:spacing w:before="20"/>
              <w:ind w:right="26"/>
              <w:jc w:val="center"/>
              <w:rPr>
                <w:rFonts w:ascii="仿宋_GB2312" w:hAnsi="仿宋_GB2312" w:eastAsia="仿宋_GB2312" w:cs="仿宋_GB2312"/>
                <w:color w:val="auto"/>
                <w:sz w:val="24"/>
              </w:rPr>
            </w:pPr>
          </w:p>
        </w:tc>
        <w:tc>
          <w:tcPr>
            <w:tcW w:w="1260" w:type="dxa"/>
            <w:gridSpan w:val="2"/>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学 位</w:t>
            </w:r>
          </w:p>
        </w:tc>
        <w:tc>
          <w:tcPr>
            <w:tcW w:w="4136" w:type="dxa"/>
            <w:gridSpan w:val="9"/>
            <w:vAlign w:val="center"/>
          </w:tcPr>
          <w:p>
            <w:pPr>
              <w:snapToGrid w:val="0"/>
              <w:spacing w:before="20"/>
              <w:ind w:right="26"/>
              <w:rPr>
                <w:rFonts w:ascii="仿宋_GB2312" w:hAnsi="仿宋_GB2312" w:eastAsia="仿宋_GB2312" w:cs="仿宋_GB2312"/>
                <w:color w:val="auto"/>
                <w:sz w:val="24"/>
              </w:rPr>
            </w:pPr>
            <w:r>
              <w:rPr>
                <w:rFonts w:hint="eastAsia" w:ascii="仿宋_GB2312" w:hAnsi="仿宋_GB2312" w:eastAsia="仿宋_GB2312" w:cs="仿宋_GB2312"/>
                <w:color w:val="auto"/>
                <w:sz w:val="24"/>
              </w:rPr>
              <w:t>□博士  □硕士 □学士 □其他</w:t>
            </w:r>
          </w:p>
        </w:tc>
        <w:tc>
          <w:tcPr>
            <w:tcW w:w="1220"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出生日期</w:t>
            </w:r>
          </w:p>
        </w:tc>
        <w:tc>
          <w:tcPr>
            <w:tcW w:w="1224" w:type="dxa"/>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 w:hRule="atLeast"/>
          <w:jc w:val="center"/>
        </w:trPr>
        <w:tc>
          <w:tcPr>
            <w:tcW w:w="899" w:type="dxa"/>
            <w:vMerge w:val="continue"/>
          </w:tcPr>
          <w:p>
            <w:pPr>
              <w:snapToGrid w:val="0"/>
              <w:spacing w:before="20"/>
              <w:ind w:right="26"/>
              <w:jc w:val="center"/>
              <w:rPr>
                <w:rFonts w:ascii="仿宋_GB2312" w:hAnsi="仿宋_GB2312" w:eastAsia="仿宋_GB2312" w:cs="仿宋_GB2312"/>
                <w:color w:val="auto"/>
                <w:sz w:val="24"/>
              </w:rPr>
            </w:pPr>
          </w:p>
        </w:tc>
        <w:tc>
          <w:tcPr>
            <w:tcW w:w="1260" w:type="dxa"/>
            <w:gridSpan w:val="2"/>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 称</w:t>
            </w:r>
          </w:p>
        </w:tc>
        <w:tc>
          <w:tcPr>
            <w:tcW w:w="4136" w:type="dxa"/>
            <w:gridSpan w:val="9"/>
            <w:vAlign w:val="center"/>
          </w:tcPr>
          <w:p>
            <w:pPr>
              <w:snapToGrid w:val="0"/>
              <w:spacing w:before="20"/>
              <w:ind w:right="26"/>
              <w:rPr>
                <w:rFonts w:ascii="仿宋_GB2312" w:hAnsi="仿宋_GB2312" w:eastAsia="仿宋_GB2312" w:cs="仿宋_GB2312"/>
                <w:color w:val="auto"/>
                <w:sz w:val="24"/>
              </w:rPr>
            </w:pPr>
            <w:r>
              <w:rPr>
                <w:rFonts w:hint="eastAsia" w:ascii="仿宋_GB2312" w:hAnsi="仿宋_GB2312" w:eastAsia="仿宋_GB2312" w:cs="仿宋_GB2312"/>
                <w:color w:val="auto"/>
                <w:sz w:val="24"/>
              </w:rPr>
              <w:t>□高级  □中级 □初级 □其他</w:t>
            </w:r>
          </w:p>
        </w:tc>
        <w:tc>
          <w:tcPr>
            <w:tcW w:w="1220"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专 业</w:t>
            </w:r>
          </w:p>
        </w:tc>
        <w:tc>
          <w:tcPr>
            <w:tcW w:w="1224" w:type="dxa"/>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 w:hRule="atLeast"/>
          <w:jc w:val="center"/>
        </w:trPr>
        <w:tc>
          <w:tcPr>
            <w:tcW w:w="899" w:type="dxa"/>
            <w:vMerge w:val="continue"/>
          </w:tcPr>
          <w:p>
            <w:pPr>
              <w:snapToGrid w:val="0"/>
              <w:spacing w:before="20"/>
              <w:ind w:right="26"/>
              <w:jc w:val="center"/>
              <w:rPr>
                <w:rFonts w:ascii="仿宋_GB2312" w:hAnsi="仿宋_GB2312" w:eastAsia="仿宋_GB2312" w:cs="仿宋_GB2312"/>
                <w:color w:val="auto"/>
                <w:sz w:val="24"/>
              </w:rPr>
            </w:pPr>
          </w:p>
        </w:tc>
        <w:tc>
          <w:tcPr>
            <w:tcW w:w="1260" w:type="dxa"/>
            <w:gridSpan w:val="2"/>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所在单位</w:t>
            </w:r>
          </w:p>
        </w:tc>
        <w:tc>
          <w:tcPr>
            <w:tcW w:w="6580" w:type="dxa"/>
            <w:gridSpan w:val="13"/>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 w:hRule="atLeast"/>
          <w:jc w:val="center"/>
        </w:trPr>
        <w:tc>
          <w:tcPr>
            <w:tcW w:w="899" w:type="dxa"/>
            <w:vMerge w:val="continue"/>
          </w:tcPr>
          <w:p>
            <w:pPr>
              <w:snapToGrid w:val="0"/>
              <w:spacing w:before="20"/>
              <w:ind w:right="26"/>
              <w:jc w:val="center"/>
              <w:rPr>
                <w:rFonts w:ascii="仿宋_GB2312" w:hAnsi="仿宋_GB2312" w:eastAsia="仿宋_GB2312" w:cs="仿宋_GB2312"/>
                <w:color w:val="auto"/>
                <w:sz w:val="24"/>
              </w:rPr>
            </w:pPr>
          </w:p>
        </w:tc>
        <w:tc>
          <w:tcPr>
            <w:tcW w:w="1260" w:type="dxa"/>
            <w:gridSpan w:val="2"/>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身份证件</w:t>
            </w:r>
          </w:p>
        </w:tc>
        <w:tc>
          <w:tcPr>
            <w:tcW w:w="1800" w:type="dxa"/>
            <w:gridSpan w:val="3"/>
            <w:vAlign w:val="center"/>
          </w:tcPr>
          <w:p>
            <w:pPr>
              <w:snapToGrid w:val="0"/>
              <w:spacing w:before="20"/>
              <w:ind w:right="26"/>
              <w:jc w:val="center"/>
              <w:rPr>
                <w:rFonts w:ascii="仿宋_GB2312" w:hAnsi="仿宋_GB2312" w:eastAsia="仿宋_GB2312" w:cs="仿宋_GB2312"/>
                <w:color w:val="auto"/>
                <w:sz w:val="24"/>
              </w:rPr>
            </w:pPr>
          </w:p>
        </w:tc>
        <w:tc>
          <w:tcPr>
            <w:tcW w:w="1980" w:type="dxa"/>
            <w:gridSpan w:val="5"/>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证件号码</w:t>
            </w:r>
          </w:p>
        </w:tc>
        <w:tc>
          <w:tcPr>
            <w:tcW w:w="2800" w:type="dxa"/>
            <w:gridSpan w:val="5"/>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 w:hRule="atLeast"/>
          <w:jc w:val="center"/>
        </w:trPr>
        <w:tc>
          <w:tcPr>
            <w:tcW w:w="899" w:type="dxa"/>
            <w:vMerge w:val="continue"/>
          </w:tcPr>
          <w:p>
            <w:pPr>
              <w:snapToGrid w:val="0"/>
              <w:spacing w:before="20"/>
              <w:ind w:right="26"/>
              <w:jc w:val="center"/>
              <w:rPr>
                <w:rFonts w:ascii="仿宋_GB2312" w:hAnsi="仿宋_GB2312" w:eastAsia="仿宋_GB2312" w:cs="仿宋_GB2312"/>
                <w:color w:val="auto"/>
                <w:sz w:val="24"/>
              </w:rPr>
            </w:pPr>
          </w:p>
        </w:tc>
        <w:tc>
          <w:tcPr>
            <w:tcW w:w="1260" w:type="dxa"/>
            <w:gridSpan w:val="2"/>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联系电话</w:t>
            </w:r>
          </w:p>
        </w:tc>
        <w:tc>
          <w:tcPr>
            <w:tcW w:w="2669" w:type="dxa"/>
            <w:gridSpan w:val="4"/>
            <w:vAlign w:val="center"/>
          </w:tcPr>
          <w:p>
            <w:pPr>
              <w:snapToGrid w:val="0"/>
              <w:spacing w:before="20"/>
              <w:ind w:right="26"/>
              <w:rPr>
                <w:rFonts w:ascii="仿宋_GB2312" w:hAnsi="仿宋_GB2312" w:eastAsia="仿宋_GB2312" w:cs="仿宋_GB2312"/>
                <w:color w:val="auto"/>
                <w:sz w:val="24"/>
              </w:rPr>
            </w:pPr>
          </w:p>
        </w:tc>
        <w:tc>
          <w:tcPr>
            <w:tcW w:w="1095"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E-mail</w:t>
            </w:r>
          </w:p>
        </w:tc>
        <w:tc>
          <w:tcPr>
            <w:tcW w:w="2816" w:type="dxa"/>
            <w:gridSpan w:val="6"/>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2159" w:type="dxa"/>
            <w:gridSpan w:val="3"/>
            <w:vMerge w:val="restart"/>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参加项目（课题）人员情况</w:t>
            </w:r>
          </w:p>
        </w:tc>
        <w:tc>
          <w:tcPr>
            <w:tcW w:w="1080" w:type="dxa"/>
            <w:gridSpan w:val="2"/>
            <w:vMerge w:val="restart"/>
            <w:vAlign w:val="center"/>
          </w:tcPr>
          <w:p>
            <w:pPr>
              <w:snapToGrid w:val="0"/>
              <w:spacing w:before="20"/>
              <w:ind w:right="26"/>
              <w:jc w:val="right"/>
              <w:rPr>
                <w:rFonts w:ascii="仿宋_GB2312" w:hAnsi="仿宋_GB2312" w:eastAsia="仿宋_GB2312" w:cs="仿宋_GB2312"/>
                <w:color w:val="auto"/>
                <w:sz w:val="24"/>
              </w:rPr>
            </w:pP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人。</w:t>
            </w:r>
          </w:p>
          <w:p>
            <w:pPr>
              <w:snapToGrid w:val="0"/>
              <w:spacing w:before="20"/>
              <w:ind w:right="266"/>
              <w:jc w:val="right"/>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5500" w:type="dxa"/>
            <w:gridSpan w:val="11"/>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高级</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人，中级</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人，初级</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人，其他</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2159" w:type="dxa"/>
            <w:gridSpan w:val="3"/>
            <w:vMerge w:val="continue"/>
            <w:vAlign w:val="center"/>
          </w:tcPr>
          <w:p>
            <w:pPr>
              <w:snapToGrid w:val="0"/>
              <w:spacing w:before="20"/>
              <w:ind w:right="26"/>
              <w:jc w:val="center"/>
              <w:rPr>
                <w:rFonts w:ascii="仿宋_GB2312" w:hAnsi="仿宋_GB2312" w:eastAsia="仿宋_GB2312" w:cs="仿宋_GB2312"/>
                <w:color w:val="auto"/>
                <w:sz w:val="24"/>
              </w:rPr>
            </w:pPr>
          </w:p>
        </w:tc>
        <w:tc>
          <w:tcPr>
            <w:tcW w:w="1080" w:type="dxa"/>
            <w:gridSpan w:val="2"/>
            <w:vMerge w:val="continue"/>
            <w:vAlign w:val="center"/>
          </w:tcPr>
          <w:p>
            <w:pPr>
              <w:snapToGrid w:val="0"/>
              <w:spacing w:before="20"/>
              <w:ind w:right="26"/>
              <w:jc w:val="right"/>
              <w:rPr>
                <w:rFonts w:ascii="仿宋_GB2312" w:hAnsi="仿宋_GB2312" w:eastAsia="仿宋_GB2312" w:cs="仿宋_GB2312"/>
                <w:color w:val="auto"/>
                <w:sz w:val="24"/>
              </w:rPr>
            </w:pPr>
          </w:p>
        </w:tc>
        <w:tc>
          <w:tcPr>
            <w:tcW w:w="5500" w:type="dxa"/>
            <w:gridSpan w:val="11"/>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博士</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人，硕士</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人，学士</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人，其他</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0" w:hRule="atLeast"/>
          <w:jc w:val="center"/>
        </w:trPr>
        <w:tc>
          <w:tcPr>
            <w:tcW w:w="2159"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投入人月总数</w:t>
            </w:r>
          </w:p>
        </w:tc>
        <w:tc>
          <w:tcPr>
            <w:tcW w:w="6580" w:type="dxa"/>
            <w:gridSpan w:val="1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0" w:hRule="atLeast"/>
          <w:jc w:val="center"/>
        </w:trPr>
        <w:tc>
          <w:tcPr>
            <w:tcW w:w="2159" w:type="dxa"/>
            <w:gridSpan w:val="3"/>
            <w:vAlign w:val="center"/>
          </w:tcPr>
          <w:p>
            <w:pPr>
              <w:snapToGrid w:val="0"/>
              <w:ind w:right="28"/>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起始时间</w:t>
            </w:r>
          </w:p>
        </w:tc>
        <w:tc>
          <w:tcPr>
            <w:tcW w:w="2669" w:type="dxa"/>
            <w:gridSpan w:val="4"/>
            <w:vAlign w:val="center"/>
          </w:tcPr>
          <w:p>
            <w:pPr>
              <w:snapToGrid w:val="0"/>
              <w:ind w:right="28"/>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     月</w:t>
            </w:r>
          </w:p>
        </w:tc>
        <w:tc>
          <w:tcPr>
            <w:tcW w:w="1095" w:type="dxa"/>
            <w:gridSpan w:val="3"/>
            <w:vAlign w:val="center"/>
          </w:tcPr>
          <w:p>
            <w:pPr>
              <w:snapToGrid w:val="0"/>
              <w:ind w:right="28"/>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终止时间</w:t>
            </w:r>
          </w:p>
        </w:tc>
        <w:tc>
          <w:tcPr>
            <w:tcW w:w="2816" w:type="dxa"/>
            <w:gridSpan w:val="6"/>
            <w:vAlign w:val="center"/>
          </w:tcPr>
          <w:p>
            <w:pPr>
              <w:snapToGrid w:val="0"/>
              <w:ind w:right="28"/>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27" w:hRule="atLeast"/>
          <w:jc w:val="center"/>
        </w:trPr>
        <w:tc>
          <w:tcPr>
            <w:tcW w:w="2159"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主要内容</w:t>
            </w:r>
          </w:p>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(200字以内)</w:t>
            </w:r>
          </w:p>
        </w:tc>
        <w:tc>
          <w:tcPr>
            <w:tcW w:w="6580" w:type="dxa"/>
            <w:gridSpan w:val="13"/>
            <w:vAlign w:val="center"/>
          </w:tcPr>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6" w:hRule="atLeast"/>
          <w:jc w:val="center"/>
        </w:trPr>
        <w:tc>
          <w:tcPr>
            <w:tcW w:w="2159"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预期成果</w:t>
            </w:r>
          </w:p>
        </w:tc>
        <w:tc>
          <w:tcPr>
            <w:tcW w:w="6580" w:type="dxa"/>
            <w:gridSpan w:val="13"/>
            <w:vAlign w:val="center"/>
          </w:tcPr>
          <w:p>
            <w:pPr>
              <w:snapToGrid w:val="0"/>
              <w:spacing w:before="20"/>
              <w:ind w:right="26" w:firstLine="240" w:firstLineChars="100"/>
              <w:rPr>
                <w:rFonts w:ascii="仿宋_GB2312" w:hAnsi="仿宋_GB2312" w:eastAsia="仿宋_GB2312" w:cs="仿宋_GB2312"/>
                <w:color w:val="auto"/>
                <w:sz w:val="24"/>
              </w:rPr>
            </w:pPr>
            <w:r>
              <w:rPr>
                <w:rFonts w:hint="eastAsia" w:ascii="仿宋_GB2312" w:hAnsi="仿宋_GB2312" w:eastAsia="仿宋_GB2312" w:cs="仿宋_GB2312"/>
                <w:color w:val="auto"/>
                <w:sz w:val="24"/>
              </w:rPr>
              <w:t>□专利  □技术标准  □新产品（或农业新品种） □新工艺</w:t>
            </w:r>
          </w:p>
          <w:p>
            <w:pPr>
              <w:snapToGrid w:val="0"/>
              <w:spacing w:before="20"/>
              <w:ind w:right="26" w:firstLine="240" w:firstLineChars="100"/>
              <w:rPr>
                <w:rFonts w:ascii="仿宋_GB2312" w:hAnsi="仿宋_GB2312" w:eastAsia="仿宋_GB2312" w:cs="仿宋_GB2312"/>
                <w:color w:val="auto"/>
                <w:sz w:val="24"/>
              </w:rPr>
            </w:pPr>
            <w:r>
              <w:rPr>
                <w:rFonts w:hint="eastAsia" w:ascii="仿宋_GB2312" w:hAnsi="仿宋_GB2312" w:eastAsia="仿宋_GB2312" w:cs="仿宋_GB2312"/>
                <w:color w:val="auto"/>
                <w:sz w:val="24"/>
              </w:rPr>
              <w:t>□新装置 □新材料 □计算机软件 □论文论著 □研究报告</w:t>
            </w:r>
          </w:p>
          <w:p>
            <w:pPr>
              <w:snapToGrid w:val="0"/>
              <w:spacing w:before="20"/>
              <w:ind w:right="26" w:firstLine="240" w:firstLineChars="100"/>
              <w:rPr>
                <w:rFonts w:ascii="仿宋_GB2312" w:hAnsi="仿宋_GB2312" w:eastAsia="仿宋_GB2312" w:cs="仿宋_GB2312"/>
                <w:color w:val="auto"/>
                <w:sz w:val="24"/>
              </w:rPr>
            </w:pPr>
            <w:r>
              <w:rPr>
                <w:rFonts w:hint="eastAsia" w:ascii="仿宋_GB2312" w:hAnsi="仿宋_GB2312" w:eastAsia="仿宋_GB2312" w:cs="仿宋_GB2312"/>
                <w:color w:val="auto"/>
                <w:sz w:val="24"/>
              </w:rPr>
              <w:t>□推广受益面积  □推广受益人群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5" w:hRule="atLeast"/>
          <w:jc w:val="center"/>
        </w:trPr>
        <w:tc>
          <w:tcPr>
            <w:tcW w:w="2159"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预期知识产权</w:t>
            </w:r>
          </w:p>
        </w:tc>
        <w:tc>
          <w:tcPr>
            <w:tcW w:w="6580" w:type="dxa"/>
            <w:gridSpan w:val="13"/>
            <w:vAlign w:val="center"/>
          </w:tcPr>
          <w:p>
            <w:pPr>
              <w:snapToGrid w:val="0"/>
              <w:spacing w:before="20"/>
              <w:ind w:right="26" w:firstLine="240" w:firstLineChars="100"/>
              <w:rPr>
                <w:rFonts w:ascii="仿宋_GB2312" w:hAnsi="仿宋_GB2312" w:eastAsia="仿宋_GB2312" w:cs="仿宋_GB2312"/>
                <w:color w:val="auto"/>
                <w:sz w:val="24"/>
              </w:rPr>
            </w:pPr>
            <w:r>
              <w:rPr>
                <w:rFonts w:hint="eastAsia" w:ascii="仿宋_GB2312" w:hAnsi="仿宋_GB2312" w:eastAsia="仿宋_GB2312" w:cs="仿宋_GB2312"/>
                <w:color w:val="auto"/>
                <w:sz w:val="24"/>
              </w:rPr>
              <w:t>获得国外发明专利</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项，国内发明专利</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项，</w:t>
            </w:r>
          </w:p>
          <w:p>
            <w:pPr>
              <w:snapToGrid w:val="0"/>
              <w:spacing w:before="20"/>
              <w:ind w:right="26" w:firstLine="240" w:firstLineChars="100"/>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5" w:hRule="atLeast"/>
          <w:jc w:val="center"/>
        </w:trPr>
        <w:tc>
          <w:tcPr>
            <w:tcW w:w="2159"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预期技术标准制定</w:t>
            </w:r>
          </w:p>
        </w:tc>
        <w:tc>
          <w:tcPr>
            <w:tcW w:w="6580" w:type="dxa"/>
            <w:gridSpan w:val="13"/>
            <w:vAlign w:val="center"/>
          </w:tcPr>
          <w:p>
            <w:pPr>
              <w:snapToGrid w:val="0"/>
              <w:spacing w:before="20"/>
              <w:ind w:right="26" w:firstLine="240" w:firstLineChars="100"/>
              <w:rPr>
                <w:rFonts w:ascii="仿宋_GB2312" w:hAnsi="仿宋_GB2312" w:eastAsia="仿宋_GB2312" w:cs="仿宋_GB2312"/>
                <w:color w:val="auto"/>
                <w:sz w:val="24"/>
              </w:rPr>
            </w:pPr>
            <w:r>
              <w:rPr>
                <w:rFonts w:hint="eastAsia" w:ascii="仿宋_GB2312" w:hAnsi="仿宋_GB2312" w:eastAsia="仿宋_GB2312" w:cs="仿宋_GB2312"/>
                <w:color w:val="auto"/>
                <w:sz w:val="24"/>
              </w:rPr>
              <w:t>□国际标准  □国家标准  □行业标准  □企业标准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5" w:hRule="atLeast"/>
          <w:jc w:val="center"/>
        </w:trPr>
        <w:tc>
          <w:tcPr>
            <w:tcW w:w="2159" w:type="dxa"/>
            <w:gridSpan w:val="3"/>
            <w:vAlign w:val="center"/>
          </w:tcPr>
          <w:p>
            <w:pPr>
              <w:tabs>
                <w:tab w:val="left" w:pos="1080"/>
              </w:tabs>
              <w:adjustRightInd w:val="0"/>
              <w:snapToGrid w:val="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预算</w:t>
            </w:r>
          </w:p>
        </w:tc>
        <w:tc>
          <w:tcPr>
            <w:tcW w:w="6580" w:type="dxa"/>
            <w:gridSpan w:val="13"/>
            <w:vAlign w:val="center"/>
          </w:tcPr>
          <w:p>
            <w:pPr>
              <w:tabs>
                <w:tab w:val="left" w:pos="1080"/>
              </w:tabs>
              <w:adjustRightInd w:val="0"/>
              <w:snapToGrid w:val="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万元，其中省级财政资金</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万元，其他资金</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万元</w:t>
            </w:r>
          </w:p>
        </w:tc>
      </w:tr>
    </w:tbl>
    <w:p>
      <w:pPr>
        <w:snapToGrid w:val="0"/>
        <w:spacing w:line="420" w:lineRule="exact"/>
        <w:ind w:firstLine="560" w:firstLineChars="200"/>
        <w:rPr>
          <w:rFonts w:ascii="黑体" w:hAnsi="黑体" w:eastAsia="黑体"/>
          <w:color w:val="auto"/>
          <w:sz w:val="28"/>
        </w:rPr>
      </w:pPr>
      <w:r>
        <w:rPr>
          <w:rFonts w:hint="eastAsia" w:ascii="黑体" w:hAnsi="黑体" w:eastAsia="黑体"/>
          <w:color w:val="auto"/>
          <w:sz w:val="28"/>
        </w:rPr>
        <w:t>一、目标与任务</w:t>
      </w:r>
    </w:p>
    <w:p>
      <w:pPr>
        <w:snapToGrid w:val="0"/>
        <w:spacing w:line="420" w:lineRule="exact"/>
        <w:ind w:firstLine="560"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（①项目（课题）研究/推广示范内容及任务分解：要解决的主要技术难点和问题，技术方案和创新点等；②项目（课题）研究/推广示范目标；③主要示范和产业化内容及相关技术路线）</w:t>
      </w:r>
    </w:p>
    <w:tbl>
      <w:tblPr>
        <w:tblStyle w:val="1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1" w:hRule="atLeast"/>
          <w:jc w:val="center"/>
        </w:trPr>
        <w:tc>
          <w:tcPr>
            <w:tcW w:w="9060" w:type="dxa"/>
          </w:tcPr>
          <w:p>
            <w:pPr>
              <w:snapToGrid w:val="0"/>
              <w:spacing w:line="300" w:lineRule="auto"/>
              <w:ind w:right="40"/>
              <w:rPr>
                <w:rFonts w:ascii="华文仿宋" w:hAnsi="华文仿宋" w:eastAsia="华文仿宋" w:cs="华文仿宋"/>
                <w:color w:val="auto"/>
                <w:sz w:val="30"/>
              </w:rPr>
            </w:pPr>
          </w:p>
        </w:tc>
      </w:tr>
    </w:tbl>
    <w:p>
      <w:pPr>
        <w:snapToGrid w:val="0"/>
        <w:spacing w:line="420" w:lineRule="exact"/>
        <w:ind w:firstLine="560" w:firstLineChars="200"/>
        <w:rPr>
          <w:rFonts w:ascii="黑体" w:hAnsi="黑体" w:eastAsia="黑体"/>
          <w:color w:val="auto"/>
          <w:sz w:val="28"/>
        </w:rPr>
      </w:pPr>
      <w:r>
        <w:rPr>
          <w:rFonts w:hint="eastAsia" w:ascii="黑体" w:hAnsi="黑体" w:eastAsia="黑体"/>
          <w:color w:val="auto"/>
          <w:sz w:val="28"/>
        </w:rPr>
        <w:t>二、预期成果及考核指标</w:t>
      </w:r>
    </w:p>
    <w:p>
      <w:pPr>
        <w:spacing w:line="420" w:lineRule="exact"/>
        <w:ind w:firstLine="560"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①主要技术指标：如形成的知识产权、技术标准、新技术、新产品、新装置、论文专著等数量、指标及其水平等；②主要经济指标：如技术及产品应用所形成的市场规模、效益等；③项目（课题）实施中形成的示范基地、中试线、生产线及其规模等；④人才队伍建设；⑤其他应考核的指标。）</w:t>
      </w:r>
    </w:p>
    <w:tbl>
      <w:tblPr>
        <w:tblStyle w:val="1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7" w:hRule="atLeast"/>
          <w:jc w:val="center"/>
        </w:trPr>
        <w:tc>
          <w:tcPr>
            <w:tcW w:w="9060" w:type="dxa"/>
          </w:tcPr>
          <w:p>
            <w:pPr>
              <w:snapToGrid w:val="0"/>
              <w:spacing w:line="300" w:lineRule="auto"/>
              <w:rPr>
                <w:rFonts w:ascii="华文仿宋" w:hAnsi="华文仿宋" w:eastAsia="华文仿宋" w:cs="华文仿宋"/>
                <w:color w:val="auto"/>
                <w:sz w:val="28"/>
              </w:rPr>
            </w:pPr>
          </w:p>
        </w:tc>
      </w:tr>
    </w:tbl>
    <w:p>
      <w:pPr>
        <w:widowControl/>
        <w:jc w:val="left"/>
        <w:rPr>
          <w:rFonts w:ascii="黑体" w:hAnsi="黑体" w:eastAsia="黑体"/>
          <w:color w:val="auto"/>
          <w:sz w:val="28"/>
        </w:rPr>
      </w:pPr>
    </w:p>
    <w:tbl>
      <w:tblPr>
        <w:tblStyle w:val="17"/>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006"/>
        <w:gridCol w:w="1267"/>
        <w:gridCol w:w="1524"/>
        <w:gridCol w:w="1321"/>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75" w:type="dxa"/>
            <w:vMerge w:val="restart"/>
            <w:vAlign w:val="center"/>
          </w:tcPr>
          <w:p>
            <w:pPr>
              <w:adjustRightInd w:val="0"/>
              <w:snapToGrid w:val="0"/>
              <w:jc w:val="center"/>
              <w:rPr>
                <w:rFonts w:ascii="黑体" w:hAnsi="黑体" w:eastAsia="黑体" w:cs="黑体"/>
                <w:color w:val="auto"/>
                <w:spacing w:val="-4"/>
                <w:szCs w:val="21"/>
              </w:rPr>
            </w:pPr>
            <w:r>
              <w:rPr>
                <w:rFonts w:hint="eastAsia" w:ascii="黑体" w:hAnsi="黑体" w:eastAsia="黑体" w:cs="黑体"/>
                <w:color w:val="auto"/>
                <w:spacing w:val="-4"/>
                <w:szCs w:val="21"/>
              </w:rPr>
              <w:t>成果名称</w:t>
            </w:r>
          </w:p>
        </w:tc>
        <w:tc>
          <w:tcPr>
            <w:tcW w:w="3006" w:type="dxa"/>
            <w:vMerge w:val="restart"/>
            <w:vAlign w:val="center"/>
          </w:tcPr>
          <w:p>
            <w:pPr>
              <w:adjustRightInd w:val="0"/>
              <w:snapToGrid w:val="0"/>
              <w:jc w:val="center"/>
              <w:rPr>
                <w:rFonts w:ascii="黑体" w:hAnsi="黑体" w:eastAsia="黑体" w:cs="黑体"/>
                <w:color w:val="auto"/>
                <w:spacing w:val="-4"/>
                <w:szCs w:val="21"/>
              </w:rPr>
            </w:pPr>
            <w:r>
              <w:rPr>
                <w:rFonts w:hint="eastAsia" w:ascii="黑体" w:hAnsi="黑体" w:eastAsia="黑体" w:cs="黑体"/>
                <w:color w:val="auto"/>
                <w:spacing w:val="-4"/>
                <w:szCs w:val="21"/>
              </w:rPr>
              <w:t>成果</w:t>
            </w:r>
          </w:p>
          <w:p>
            <w:pPr>
              <w:adjustRightInd w:val="0"/>
              <w:snapToGrid w:val="0"/>
              <w:jc w:val="center"/>
              <w:rPr>
                <w:rFonts w:ascii="黑体" w:hAnsi="黑体" w:eastAsia="黑体" w:cs="黑体"/>
                <w:color w:val="auto"/>
                <w:spacing w:val="-4"/>
                <w:szCs w:val="21"/>
              </w:rPr>
            </w:pPr>
            <w:r>
              <w:rPr>
                <w:rFonts w:hint="eastAsia" w:ascii="黑体" w:hAnsi="黑体" w:eastAsia="黑体" w:cs="黑体"/>
                <w:color w:val="auto"/>
                <w:spacing w:val="-4"/>
                <w:szCs w:val="21"/>
              </w:rPr>
              <w:t>类型</w:t>
            </w:r>
          </w:p>
        </w:tc>
        <w:tc>
          <w:tcPr>
            <w:tcW w:w="4112" w:type="dxa"/>
            <w:gridSpan w:val="3"/>
            <w:vAlign w:val="center"/>
          </w:tcPr>
          <w:p>
            <w:pPr>
              <w:adjustRightInd w:val="0"/>
              <w:snapToGrid w:val="0"/>
              <w:jc w:val="center"/>
              <w:rPr>
                <w:rFonts w:ascii="黑体" w:hAnsi="黑体" w:eastAsia="黑体" w:cs="黑体"/>
                <w:color w:val="auto"/>
                <w:spacing w:val="-4"/>
                <w:szCs w:val="21"/>
              </w:rPr>
            </w:pPr>
            <w:r>
              <w:rPr>
                <w:rFonts w:hint="eastAsia" w:ascii="黑体" w:hAnsi="黑体" w:eastAsia="黑体" w:cs="黑体"/>
                <w:color w:val="auto"/>
                <w:spacing w:val="-4"/>
                <w:szCs w:val="21"/>
              </w:rPr>
              <w:t>考核指标</w:t>
            </w:r>
            <w:r>
              <w:rPr>
                <w:rStyle w:val="22"/>
                <w:rFonts w:hint="eastAsia" w:ascii="黑体" w:hAnsi="黑体" w:eastAsia="黑体" w:cs="黑体"/>
                <w:color w:val="auto"/>
                <w:szCs w:val="21"/>
              </w:rPr>
              <w:t>1</w:t>
            </w:r>
          </w:p>
        </w:tc>
        <w:tc>
          <w:tcPr>
            <w:tcW w:w="1361" w:type="dxa"/>
            <w:vMerge w:val="restart"/>
            <w:vAlign w:val="center"/>
          </w:tcPr>
          <w:p>
            <w:pPr>
              <w:adjustRightInd w:val="0"/>
              <w:snapToGrid w:val="0"/>
              <w:jc w:val="center"/>
              <w:rPr>
                <w:rFonts w:ascii="黑体" w:hAnsi="黑体" w:eastAsia="黑体" w:cs="黑体"/>
                <w:color w:val="auto"/>
                <w:spacing w:val="-4"/>
                <w:szCs w:val="21"/>
              </w:rPr>
            </w:pPr>
            <w:r>
              <w:rPr>
                <w:rFonts w:hint="eastAsia" w:ascii="黑体" w:hAnsi="黑体" w:eastAsia="黑体" w:cs="黑体"/>
                <w:color w:val="auto"/>
                <w:spacing w:val="-4"/>
                <w:szCs w:val="21"/>
              </w:rPr>
              <w:t>考核方式（方法）及评价手段</w:t>
            </w:r>
            <w:r>
              <w:rPr>
                <w:rStyle w:val="22"/>
                <w:rFonts w:hint="eastAsia" w:ascii="黑体" w:hAnsi="黑体" w:eastAsia="黑体" w:cs="黑体"/>
                <w:color w:val="auto"/>
                <w:spacing w:val="-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675" w:type="dxa"/>
            <w:vMerge w:val="continue"/>
            <w:vAlign w:val="center"/>
          </w:tcPr>
          <w:p>
            <w:pPr>
              <w:adjustRightInd w:val="0"/>
              <w:snapToGrid w:val="0"/>
              <w:jc w:val="center"/>
              <w:rPr>
                <w:rFonts w:ascii="黑体" w:hAnsi="黑体" w:eastAsia="黑体" w:cs="黑体"/>
                <w:color w:val="auto"/>
                <w:spacing w:val="-4"/>
                <w:szCs w:val="21"/>
              </w:rPr>
            </w:pPr>
          </w:p>
        </w:tc>
        <w:tc>
          <w:tcPr>
            <w:tcW w:w="3006" w:type="dxa"/>
            <w:vMerge w:val="continue"/>
            <w:vAlign w:val="center"/>
          </w:tcPr>
          <w:p>
            <w:pPr>
              <w:rPr>
                <w:rFonts w:ascii="黑体" w:hAnsi="黑体" w:eastAsia="黑体" w:cs="黑体"/>
                <w:color w:val="auto"/>
                <w:spacing w:val="-4"/>
                <w:szCs w:val="21"/>
              </w:rPr>
            </w:pPr>
          </w:p>
        </w:tc>
        <w:tc>
          <w:tcPr>
            <w:tcW w:w="1267" w:type="dxa"/>
            <w:vAlign w:val="center"/>
          </w:tcPr>
          <w:p>
            <w:pPr>
              <w:adjustRightInd w:val="0"/>
              <w:snapToGrid w:val="0"/>
              <w:jc w:val="center"/>
              <w:rPr>
                <w:rFonts w:ascii="黑体" w:hAnsi="黑体" w:eastAsia="黑体" w:cs="黑体"/>
                <w:color w:val="auto"/>
                <w:spacing w:val="-4"/>
                <w:szCs w:val="21"/>
              </w:rPr>
            </w:pPr>
            <w:r>
              <w:rPr>
                <w:rFonts w:hint="eastAsia" w:ascii="黑体" w:hAnsi="黑体" w:eastAsia="黑体" w:cs="黑体"/>
                <w:color w:val="auto"/>
                <w:spacing w:val="-4"/>
                <w:szCs w:val="21"/>
              </w:rPr>
              <w:t>指标</w:t>
            </w:r>
          </w:p>
          <w:p>
            <w:pPr>
              <w:adjustRightInd w:val="0"/>
              <w:snapToGrid w:val="0"/>
              <w:jc w:val="center"/>
              <w:rPr>
                <w:rFonts w:ascii="黑体" w:hAnsi="黑体" w:eastAsia="黑体" w:cs="黑体"/>
                <w:color w:val="auto"/>
                <w:spacing w:val="-4"/>
                <w:szCs w:val="21"/>
              </w:rPr>
            </w:pPr>
            <w:r>
              <w:rPr>
                <w:rFonts w:hint="eastAsia" w:ascii="黑体" w:hAnsi="黑体" w:eastAsia="黑体" w:cs="黑体"/>
                <w:color w:val="auto"/>
                <w:spacing w:val="-4"/>
                <w:szCs w:val="21"/>
              </w:rPr>
              <w:t>名称</w:t>
            </w:r>
          </w:p>
        </w:tc>
        <w:tc>
          <w:tcPr>
            <w:tcW w:w="1524" w:type="dxa"/>
            <w:vAlign w:val="center"/>
          </w:tcPr>
          <w:p>
            <w:pPr>
              <w:adjustRightInd w:val="0"/>
              <w:snapToGrid w:val="0"/>
              <w:jc w:val="center"/>
              <w:rPr>
                <w:rFonts w:ascii="黑体" w:hAnsi="黑体" w:eastAsia="黑体" w:cs="黑体"/>
                <w:color w:val="auto"/>
                <w:spacing w:val="-4"/>
                <w:szCs w:val="21"/>
              </w:rPr>
            </w:pPr>
            <w:r>
              <w:rPr>
                <w:rFonts w:hint="eastAsia" w:ascii="黑体" w:hAnsi="黑体" w:eastAsia="黑体" w:cs="黑体"/>
                <w:color w:val="auto"/>
                <w:spacing w:val="-4"/>
                <w:szCs w:val="21"/>
              </w:rPr>
              <w:t>立项时已有指标值/状态</w:t>
            </w:r>
          </w:p>
        </w:tc>
        <w:tc>
          <w:tcPr>
            <w:tcW w:w="1321" w:type="dxa"/>
            <w:vAlign w:val="center"/>
          </w:tcPr>
          <w:p>
            <w:pPr>
              <w:adjustRightInd w:val="0"/>
              <w:snapToGrid w:val="0"/>
              <w:jc w:val="center"/>
              <w:rPr>
                <w:rFonts w:ascii="黑体" w:hAnsi="黑体" w:eastAsia="黑体" w:cs="黑体"/>
                <w:color w:val="auto"/>
                <w:spacing w:val="-4"/>
                <w:szCs w:val="21"/>
              </w:rPr>
            </w:pPr>
            <w:r>
              <w:rPr>
                <w:rFonts w:hint="eastAsia" w:ascii="黑体" w:hAnsi="黑体" w:eastAsia="黑体" w:cs="黑体"/>
                <w:color w:val="auto"/>
                <w:spacing w:val="-4"/>
                <w:szCs w:val="21"/>
              </w:rPr>
              <w:t>完成时指标值/状态</w:t>
            </w:r>
          </w:p>
        </w:tc>
        <w:tc>
          <w:tcPr>
            <w:tcW w:w="1361" w:type="dxa"/>
            <w:vMerge w:val="continue"/>
            <w:vAlign w:val="center"/>
          </w:tcPr>
          <w:p>
            <w:pPr>
              <w:rPr>
                <w:rFonts w:ascii="黑体" w:hAnsi="黑体" w:eastAsia="黑体" w:cs="黑体"/>
                <w:color w:val="auto"/>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675" w:type="dxa"/>
            <w:vMerge w:val="restart"/>
            <w:vAlign w:val="center"/>
          </w:tcPr>
          <w:p>
            <w:pPr>
              <w:adjustRightInd w:val="0"/>
              <w:snapToGrid w:val="0"/>
              <w:rPr>
                <w:rFonts w:ascii="仿宋_GB2312" w:hAnsi="仿宋_GB2312" w:eastAsia="仿宋_GB2312" w:cs="仿宋_GB2312"/>
                <w:color w:val="auto"/>
                <w:spacing w:val="-4"/>
                <w:szCs w:val="21"/>
              </w:rPr>
            </w:pPr>
            <w:r>
              <w:rPr>
                <w:rFonts w:hint="eastAsia" w:ascii="仿宋_GB2312" w:hAnsi="仿宋_GB2312" w:eastAsia="仿宋_GB2312" w:cs="仿宋_GB2312"/>
                <w:color w:val="auto"/>
                <w:spacing w:val="-4"/>
                <w:szCs w:val="21"/>
              </w:rPr>
              <w:t>1.</w:t>
            </w:r>
          </w:p>
        </w:tc>
        <w:tc>
          <w:tcPr>
            <w:tcW w:w="3006" w:type="dxa"/>
            <w:vMerge w:val="restart"/>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□新理论 □新原理 □新产品</w:t>
            </w:r>
          </w:p>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□新技术 □新方法 □数据库</w:t>
            </w:r>
          </w:p>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□关键部件 □软件 □标准</w:t>
            </w:r>
          </w:p>
          <w:p>
            <w:pPr>
              <w:adjustRightInd w:val="0"/>
              <w:snapToGrid w:val="0"/>
              <w:rPr>
                <w:rFonts w:ascii="仿宋_GB2312" w:hAnsi="仿宋_GB2312" w:eastAsia="仿宋_GB2312" w:cs="仿宋_GB2312"/>
                <w:color w:val="auto"/>
                <w:spacing w:val="-4"/>
                <w:szCs w:val="21"/>
              </w:rPr>
            </w:pPr>
            <w:r>
              <w:rPr>
                <w:rFonts w:hint="eastAsia" w:ascii="仿宋_GB2312" w:hAnsi="仿宋_GB2312" w:eastAsia="仿宋_GB2312" w:cs="仿宋_GB2312"/>
                <w:color w:val="auto"/>
                <w:szCs w:val="21"/>
              </w:rPr>
              <w:t>□应用解决方案  □工程工艺□论文  ☑实验装置/系统     □发明专利   □其他</w:t>
            </w:r>
            <w:r>
              <w:rPr>
                <w:rFonts w:hint="eastAsia" w:ascii="仿宋_GB2312" w:hAnsi="仿宋_GB2312" w:eastAsia="仿宋_GB2312" w:cs="仿宋_GB2312"/>
                <w:color w:val="auto"/>
                <w:szCs w:val="21"/>
                <w:u w:val="single"/>
              </w:rPr>
              <w:t xml:space="preserve">        </w:t>
            </w:r>
          </w:p>
        </w:tc>
        <w:tc>
          <w:tcPr>
            <w:tcW w:w="1267" w:type="dxa"/>
            <w:vAlign w:val="center"/>
          </w:tcPr>
          <w:p>
            <w:pPr>
              <w:adjustRightInd w:val="0"/>
              <w:snapToGrid w:val="0"/>
              <w:rPr>
                <w:rFonts w:ascii="仿宋_GB2312" w:hAnsi="仿宋_GB2312" w:eastAsia="仿宋_GB2312" w:cs="仿宋_GB2312"/>
                <w:color w:val="auto"/>
                <w:spacing w:val="-4"/>
                <w:szCs w:val="21"/>
              </w:rPr>
            </w:pPr>
            <w:r>
              <w:rPr>
                <w:rFonts w:hint="eastAsia" w:ascii="仿宋_GB2312" w:hAnsi="仿宋_GB2312" w:eastAsia="仿宋_GB2312" w:cs="仿宋_GB2312"/>
                <w:color w:val="auto"/>
                <w:spacing w:val="-4"/>
                <w:szCs w:val="21"/>
              </w:rPr>
              <w:t>指标1.1</w:t>
            </w:r>
          </w:p>
        </w:tc>
        <w:tc>
          <w:tcPr>
            <w:tcW w:w="1524" w:type="dxa"/>
            <w:vAlign w:val="center"/>
          </w:tcPr>
          <w:p>
            <w:pPr>
              <w:adjustRightInd w:val="0"/>
              <w:snapToGrid w:val="0"/>
              <w:rPr>
                <w:rFonts w:ascii="仿宋_GB2312" w:hAnsi="仿宋_GB2312" w:eastAsia="仿宋_GB2312" w:cs="仿宋_GB2312"/>
                <w:color w:val="auto"/>
                <w:spacing w:val="-4"/>
                <w:szCs w:val="21"/>
              </w:rPr>
            </w:pPr>
          </w:p>
        </w:tc>
        <w:tc>
          <w:tcPr>
            <w:tcW w:w="1321" w:type="dxa"/>
            <w:vAlign w:val="center"/>
          </w:tcPr>
          <w:p>
            <w:pPr>
              <w:adjustRightInd w:val="0"/>
              <w:snapToGrid w:val="0"/>
              <w:rPr>
                <w:rFonts w:ascii="仿宋_GB2312" w:hAnsi="仿宋_GB2312" w:eastAsia="仿宋_GB2312" w:cs="仿宋_GB2312"/>
                <w:color w:val="auto"/>
                <w:spacing w:val="-4"/>
                <w:szCs w:val="21"/>
              </w:rPr>
            </w:pPr>
          </w:p>
        </w:tc>
        <w:tc>
          <w:tcPr>
            <w:tcW w:w="1361" w:type="dxa"/>
            <w:vAlign w:val="center"/>
          </w:tcPr>
          <w:p>
            <w:pPr>
              <w:adjustRightInd w:val="0"/>
              <w:snapToGrid w:val="0"/>
              <w:rPr>
                <w:rFonts w:ascii="仿宋_GB2312" w:hAnsi="仿宋_GB2312" w:eastAsia="仿宋_GB2312" w:cs="仿宋_GB2312"/>
                <w:color w:val="auto"/>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675" w:type="dxa"/>
            <w:vMerge w:val="continue"/>
            <w:vAlign w:val="center"/>
          </w:tcPr>
          <w:p>
            <w:pPr>
              <w:rPr>
                <w:rFonts w:ascii="仿宋_GB2312" w:hAnsi="仿宋_GB2312" w:eastAsia="仿宋_GB2312" w:cs="仿宋_GB2312"/>
                <w:color w:val="auto"/>
                <w:spacing w:val="-4"/>
                <w:szCs w:val="21"/>
              </w:rPr>
            </w:pPr>
          </w:p>
        </w:tc>
        <w:tc>
          <w:tcPr>
            <w:tcW w:w="3006" w:type="dxa"/>
            <w:vMerge w:val="continue"/>
            <w:vAlign w:val="center"/>
          </w:tcPr>
          <w:p>
            <w:pPr>
              <w:rPr>
                <w:rFonts w:ascii="仿宋_GB2312" w:hAnsi="仿宋_GB2312" w:eastAsia="仿宋_GB2312" w:cs="仿宋_GB2312"/>
                <w:color w:val="auto"/>
                <w:spacing w:val="-4"/>
                <w:szCs w:val="21"/>
              </w:rPr>
            </w:pPr>
          </w:p>
        </w:tc>
        <w:tc>
          <w:tcPr>
            <w:tcW w:w="1267" w:type="dxa"/>
            <w:vAlign w:val="center"/>
          </w:tcPr>
          <w:p>
            <w:pPr>
              <w:adjustRightInd w:val="0"/>
              <w:snapToGrid w:val="0"/>
              <w:rPr>
                <w:rFonts w:ascii="仿宋_GB2312" w:hAnsi="仿宋_GB2312" w:eastAsia="仿宋_GB2312" w:cs="仿宋_GB2312"/>
                <w:color w:val="auto"/>
                <w:spacing w:val="-4"/>
                <w:szCs w:val="21"/>
              </w:rPr>
            </w:pPr>
            <w:r>
              <w:rPr>
                <w:rFonts w:hint="eastAsia" w:ascii="仿宋_GB2312" w:hAnsi="仿宋_GB2312" w:eastAsia="仿宋_GB2312" w:cs="仿宋_GB2312"/>
                <w:color w:val="auto"/>
                <w:spacing w:val="-4"/>
                <w:szCs w:val="21"/>
              </w:rPr>
              <w:t>……</w:t>
            </w:r>
          </w:p>
        </w:tc>
        <w:tc>
          <w:tcPr>
            <w:tcW w:w="1524" w:type="dxa"/>
            <w:vAlign w:val="center"/>
          </w:tcPr>
          <w:p>
            <w:pPr>
              <w:adjustRightInd w:val="0"/>
              <w:snapToGrid w:val="0"/>
              <w:rPr>
                <w:rFonts w:ascii="仿宋_GB2312" w:hAnsi="仿宋_GB2312" w:eastAsia="仿宋_GB2312" w:cs="仿宋_GB2312"/>
                <w:color w:val="auto"/>
                <w:spacing w:val="-4"/>
                <w:szCs w:val="21"/>
              </w:rPr>
            </w:pPr>
          </w:p>
        </w:tc>
        <w:tc>
          <w:tcPr>
            <w:tcW w:w="1321" w:type="dxa"/>
            <w:vAlign w:val="center"/>
          </w:tcPr>
          <w:p>
            <w:pPr>
              <w:adjustRightInd w:val="0"/>
              <w:snapToGrid w:val="0"/>
              <w:rPr>
                <w:rFonts w:ascii="仿宋_GB2312" w:hAnsi="仿宋_GB2312" w:eastAsia="仿宋_GB2312" w:cs="仿宋_GB2312"/>
                <w:color w:val="auto"/>
                <w:spacing w:val="-4"/>
                <w:szCs w:val="21"/>
              </w:rPr>
            </w:pPr>
          </w:p>
        </w:tc>
        <w:tc>
          <w:tcPr>
            <w:tcW w:w="1361" w:type="dxa"/>
            <w:vAlign w:val="center"/>
          </w:tcPr>
          <w:p>
            <w:pPr>
              <w:adjustRightInd w:val="0"/>
              <w:snapToGrid w:val="0"/>
              <w:rPr>
                <w:rFonts w:ascii="仿宋_GB2312" w:hAnsi="仿宋_GB2312" w:eastAsia="仿宋_GB2312" w:cs="仿宋_GB2312"/>
                <w:color w:val="auto"/>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675" w:type="dxa"/>
            <w:vMerge w:val="restart"/>
            <w:vAlign w:val="center"/>
          </w:tcPr>
          <w:p>
            <w:pPr>
              <w:adjustRightInd w:val="0"/>
              <w:snapToGrid w:val="0"/>
              <w:rPr>
                <w:rFonts w:ascii="仿宋_GB2312" w:hAnsi="仿宋_GB2312" w:eastAsia="仿宋_GB2312" w:cs="仿宋_GB2312"/>
                <w:color w:val="auto"/>
                <w:spacing w:val="-4"/>
                <w:szCs w:val="21"/>
              </w:rPr>
            </w:pPr>
            <w:r>
              <w:rPr>
                <w:rFonts w:hint="eastAsia" w:ascii="仿宋_GB2312" w:hAnsi="仿宋_GB2312" w:eastAsia="仿宋_GB2312" w:cs="仿宋_GB2312"/>
                <w:color w:val="auto"/>
                <w:spacing w:val="-4"/>
                <w:szCs w:val="21"/>
              </w:rPr>
              <w:t>2.</w:t>
            </w:r>
          </w:p>
        </w:tc>
        <w:tc>
          <w:tcPr>
            <w:tcW w:w="3006" w:type="dxa"/>
            <w:vMerge w:val="restart"/>
            <w:vAlign w:val="center"/>
          </w:tcPr>
          <w:p>
            <w:pPr>
              <w:adjustRightInd w:val="0"/>
              <w:snapToGrid w:val="0"/>
              <w:jc w:val="center"/>
              <w:rPr>
                <w:rFonts w:ascii="仿宋_GB2312" w:hAnsi="仿宋_GB2312" w:eastAsia="仿宋_GB2312" w:cs="仿宋_GB2312"/>
                <w:color w:val="auto"/>
                <w:spacing w:val="-4"/>
                <w:szCs w:val="21"/>
              </w:rPr>
            </w:pPr>
            <w:r>
              <w:rPr>
                <w:rFonts w:hint="eastAsia" w:ascii="仿宋_GB2312" w:hAnsi="仿宋_GB2312" w:eastAsia="仿宋_GB2312" w:cs="仿宋_GB2312"/>
                <w:color w:val="auto"/>
                <w:szCs w:val="21"/>
              </w:rPr>
              <w:t>同上</w:t>
            </w:r>
          </w:p>
        </w:tc>
        <w:tc>
          <w:tcPr>
            <w:tcW w:w="1267" w:type="dxa"/>
            <w:vAlign w:val="center"/>
          </w:tcPr>
          <w:p>
            <w:pPr>
              <w:adjustRightInd w:val="0"/>
              <w:snapToGrid w:val="0"/>
              <w:jc w:val="left"/>
              <w:rPr>
                <w:rFonts w:ascii="仿宋_GB2312" w:hAnsi="仿宋_GB2312" w:eastAsia="仿宋_GB2312" w:cs="仿宋_GB2312"/>
                <w:color w:val="auto"/>
                <w:spacing w:val="-4"/>
                <w:szCs w:val="21"/>
              </w:rPr>
            </w:pPr>
            <w:r>
              <w:rPr>
                <w:rFonts w:hint="eastAsia" w:ascii="仿宋_GB2312" w:hAnsi="仿宋_GB2312" w:eastAsia="仿宋_GB2312" w:cs="仿宋_GB2312"/>
                <w:color w:val="auto"/>
                <w:spacing w:val="-4"/>
                <w:szCs w:val="21"/>
              </w:rPr>
              <w:t>指标2.1</w:t>
            </w:r>
          </w:p>
        </w:tc>
        <w:tc>
          <w:tcPr>
            <w:tcW w:w="1524" w:type="dxa"/>
            <w:vAlign w:val="center"/>
          </w:tcPr>
          <w:p>
            <w:pPr>
              <w:adjustRightInd w:val="0"/>
              <w:snapToGrid w:val="0"/>
              <w:rPr>
                <w:rFonts w:ascii="仿宋_GB2312" w:hAnsi="仿宋_GB2312" w:eastAsia="仿宋_GB2312" w:cs="仿宋_GB2312"/>
                <w:color w:val="auto"/>
                <w:spacing w:val="-4"/>
                <w:szCs w:val="21"/>
              </w:rPr>
            </w:pPr>
          </w:p>
        </w:tc>
        <w:tc>
          <w:tcPr>
            <w:tcW w:w="1321" w:type="dxa"/>
            <w:vAlign w:val="center"/>
          </w:tcPr>
          <w:p>
            <w:pPr>
              <w:adjustRightInd w:val="0"/>
              <w:snapToGrid w:val="0"/>
              <w:rPr>
                <w:rFonts w:ascii="仿宋_GB2312" w:hAnsi="仿宋_GB2312" w:eastAsia="仿宋_GB2312" w:cs="仿宋_GB2312"/>
                <w:color w:val="auto"/>
                <w:spacing w:val="-4"/>
                <w:szCs w:val="21"/>
              </w:rPr>
            </w:pPr>
          </w:p>
        </w:tc>
        <w:tc>
          <w:tcPr>
            <w:tcW w:w="1361" w:type="dxa"/>
            <w:vAlign w:val="center"/>
          </w:tcPr>
          <w:p>
            <w:pPr>
              <w:adjustRightInd w:val="0"/>
              <w:snapToGrid w:val="0"/>
              <w:rPr>
                <w:rFonts w:ascii="仿宋_GB2312" w:hAnsi="仿宋_GB2312" w:eastAsia="仿宋_GB2312" w:cs="仿宋_GB2312"/>
                <w:color w:val="auto"/>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675" w:type="dxa"/>
            <w:vMerge w:val="continue"/>
            <w:vAlign w:val="center"/>
          </w:tcPr>
          <w:p>
            <w:pPr>
              <w:rPr>
                <w:rFonts w:ascii="仿宋_GB2312" w:hAnsi="仿宋_GB2312" w:eastAsia="仿宋_GB2312" w:cs="仿宋_GB2312"/>
                <w:color w:val="auto"/>
                <w:spacing w:val="-4"/>
                <w:szCs w:val="21"/>
              </w:rPr>
            </w:pPr>
          </w:p>
        </w:tc>
        <w:tc>
          <w:tcPr>
            <w:tcW w:w="3006" w:type="dxa"/>
            <w:vMerge w:val="continue"/>
            <w:vAlign w:val="center"/>
          </w:tcPr>
          <w:p>
            <w:pPr>
              <w:jc w:val="center"/>
              <w:rPr>
                <w:rFonts w:ascii="仿宋_GB2312" w:hAnsi="仿宋_GB2312" w:eastAsia="仿宋_GB2312" w:cs="仿宋_GB2312"/>
                <w:color w:val="auto"/>
                <w:spacing w:val="-4"/>
                <w:szCs w:val="21"/>
              </w:rPr>
            </w:pPr>
          </w:p>
        </w:tc>
        <w:tc>
          <w:tcPr>
            <w:tcW w:w="1267" w:type="dxa"/>
            <w:vAlign w:val="center"/>
          </w:tcPr>
          <w:p>
            <w:pPr>
              <w:adjustRightInd w:val="0"/>
              <w:snapToGrid w:val="0"/>
              <w:rPr>
                <w:rFonts w:ascii="仿宋_GB2312" w:hAnsi="仿宋_GB2312" w:eastAsia="仿宋_GB2312" w:cs="仿宋_GB2312"/>
                <w:color w:val="auto"/>
                <w:spacing w:val="-4"/>
                <w:szCs w:val="21"/>
              </w:rPr>
            </w:pPr>
            <w:r>
              <w:rPr>
                <w:rFonts w:hint="eastAsia" w:ascii="仿宋_GB2312" w:hAnsi="仿宋_GB2312" w:eastAsia="仿宋_GB2312" w:cs="仿宋_GB2312"/>
                <w:color w:val="auto"/>
                <w:spacing w:val="-4"/>
                <w:szCs w:val="21"/>
              </w:rPr>
              <w:t>……</w:t>
            </w:r>
          </w:p>
        </w:tc>
        <w:tc>
          <w:tcPr>
            <w:tcW w:w="1524" w:type="dxa"/>
            <w:vAlign w:val="center"/>
          </w:tcPr>
          <w:p>
            <w:pPr>
              <w:adjustRightInd w:val="0"/>
              <w:snapToGrid w:val="0"/>
              <w:rPr>
                <w:rFonts w:ascii="仿宋_GB2312" w:hAnsi="仿宋_GB2312" w:eastAsia="仿宋_GB2312" w:cs="仿宋_GB2312"/>
                <w:color w:val="auto"/>
                <w:spacing w:val="-4"/>
                <w:szCs w:val="21"/>
              </w:rPr>
            </w:pPr>
          </w:p>
        </w:tc>
        <w:tc>
          <w:tcPr>
            <w:tcW w:w="1321" w:type="dxa"/>
            <w:vAlign w:val="center"/>
          </w:tcPr>
          <w:p>
            <w:pPr>
              <w:adjustRightInd w:val="0"/>
              <w:snapToGrid w:val="0"/>
              <w:rPr>
                <w:rFonts w:ascii="仿宋_GB2312" w:hAnsi="仿宋_GB2312" w:eastAsia="仿宋_GB2312" w:cs="仿宋_GB2312"/>
                <w:color w:val="auto"/>
                <w:spacing w:val="-4"/>
                <w:szCs w:val="21"/>
              </w:rPr>
            </w:pPr>
          </w:p>
        </w:tc>
        <w:tc>
          <w:tcPr>
            <w:tcW w:w="1361" w:type="dxa"/>
            <w:vAlign w:val="center"/>
          </w:tcPr>
          <w:p>
            <w:pPr>
              <w:adjustRightInd w:val="0"/>
              <w:snapToGrid w:val="0"/>
              <w:rPr>
                <w:rFonts w:ascii="仿宋_GB2312" w:hAnsi="仿宋_GB2312" w:eastAsia="仿宋_GB2312" w:cs="仿宋_GB2312"/>
                <w:color w:val="auto"/>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75" w:type="dxa"/>
            <w:vMerge w:val="restart"/>
            <w:vAlign w:val="center"/>
          </w:tcPr>
          <w:p>
            <w:pPr>
              <w:rPr>
                <w:rFonts w:ascii="仿宋_GB2312" w:hAnsi="仿宋_GB2312" w:eastAsia="仿宋_GB2312" w:cs="仿宋_GB2312"/>
                <w:color w:val="auto"/>
                <w:spacing w:val="-4"/>
                <w:szCs w:val="21"/>
              </w:rPr>
            </w:pPr>
            <w:r>
              <w:rPr>
                <w:rFonts w:hint="eastAsia" w:ascii="仿宋_GB2312" w:hAnsi="仿宋_GB2312" w:eastAsia="仿宋_GB2312" w:cs="仿宋_GB2312"/>
                <w:color w:val="auto"/>
                <w:spacing w:val="-4"/>
                <w:szCs w:val="21"/>
              </w:rPr>
              <w:t>…</w:t>
            </w:r>
          </w:p>
        </w:tc>
        <w:tc>
          <w:tcPr>
            <w:tcW w:w="3006" w:type="dxa"/>
            <w:vMerge w:val="restart"/>
            <w:vAlign w:val="center"/>
          </w:tcPr>
          <w:p>
            <w:pPr>
              <w:jc w:val="center"/>
              <w:rPr>
                <w:rFonts w:ascii="仿宋_GB2312" w:hAnsi="仿宋_GB2312" w:eastAsia="仿宋_GB2312" w:cs="仿宋_GB2312"/>
                <w:color w:val="auto"/>
                <w:spacing w:val="-4"/>
                <w:szCs w:val="21"/>
              </w:rPr>
            </w:pPr>
            <w:r>
              <w:rPr>
                <w:rFonts w:hint="eastAsia" w:ascii="仿宋_GB2312" w:hAnsi="仿宋_GB2312" w:eastAsia="仿宋_GB2312" w:cs="仿宋_GB2312"/>
                <w:color w:val="auto"/>
                <w:szCs w:val="21"/>
              </w:rPr>
              <w:t>同上</w:t>
            </w:r>
          </w:p>
        </w:tc>
        <w:tc>
          <w:tcPr>
            <w:tcW w:w="1267" w:type="dxa"/>
            <w:vAlign w:val="center"/>
          </w:tcPr>
          <w:p>
            <w:pPr>
              <w:adjustRightInd w:val="0"/>
              <w:snapToGrid w:val="0"/>
              <w:rPr>
                <w:rFonts w:ascii="仿宋_GB2312" w:hAnsi="仿宋_GB2312" w:eastAsia="仿宋_GB2312" w:cs="仿宋_GB2312"/>
                <w:color w:val="auto"/>
                <w:spacing w:val="-4"/>
                <w:szCs w:val="21"/>
              </w:rPr>
            </w:pPr>
            <w:r>
              <w:rPr>
                <w:rFonts w:hint="eastAsia" w:ascii="仿宋_GB2312" w:hAnsi="仿宋_GB2312" w:eastAsia="仿宋_GB2312" w:cs="仿宋_GB2312"/>
                <w:color w:val="auto"/>
                <w:spacing w:val="-4"/>
                <w:szCs w:val="21"/>
              </w:rPr>
              <w:t>指标</w:t>
            </w:r>
          </w:p>
        </w:tc>
        <w:tc>
          <w:tcPr>
            <w:tcW w:w="1524" w:type="dxa"/>
            <w:vAlign w:val="center"/>
          </w:tcPr>
          <w:p>
            <w:pPr>
              <w:adjustRightInd w:val="0"/>
              <w:snapToGrid w:val="0"/>
              <w:rPr>
                <w:rFonts w:ascii="仿宋_GB2312" w:hAnsi="仿宋_GB2312" w:eastAsia="仿宋_GB2312" w:cs="仿宋_GB2312"/>
                <w:color w:val="auto"/>
                <w:spacing w:val="-4"/>
                <w:szCs w:val="21"/>
              </w:rPr>
            </w:pPr>
          </w:p>
        </w:tc>
        <w:tc>
          <w:tcPr>
            <w:tcW w:w="1321" w:type="dxa"/>
            <w:vAlign w:val="center"/>
          </w:tcPr>
          <w:p>
            <w:pPr>
              <w:adjustRightInd w:val="0"/>
              <w:snapToGrid w:val="0"/>
              <w:rPr>
                <w:rFonts w:ascii="仿宋_GB2312" w:hAnsi="仿宋_GB2312" w:eastAsia="仿宋_GB2312" w:cs="仿宋_GB2312"/>
                <w:color w:val="auto"/>
                <w:spacing w:val="-4"/>
                <w:szCs w:val="21"/>
              </w:rPr>
            </w:pPr>
          </w:p>
        </w:tc>
        <w:tc>
          <w:tcPr>
            <w:tcW w:w="1361" w:type="dxa"/>
            <w:vAlign w:val="center"/>
          </w:tcPr>
          <w:p>
            <w:pPr>
              <w:adjustRightInd w:val="0"/>
              <w:snapToGrid w:val="0"/>
              <w:rPr>
                <w:rFonts w:ascii="仿宋_GB2312" w:hAnsi="仿宋_GB2312" w:eastAsia="仿宋_GB2312" w:cs="仿宋_GB2312"/>
                <w:color w:val="auto"/>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rPr>
                <w:rFonts w:ascii="仿宋_GB2312" w:hAnsi="仿宋_GB2312" w:eastAsia="仿宋_GB2312" w:cs="仿宋_GB2312"/>
                <w:color w:val="auto"/>
                <w:spacing w:val="-4"/>
                <w:szCs w:val="21"/>
              </w:rPr>
            </w:pPr>
          </w:p>
        </w:tc>
        <w:tc>
          <w:tcPr>
            <w:tcW w:w="3006" w:type="dxa"/>
            <w:vMerge w:val="continue"/>
            <w:vAlign w:val="center"/>
          </w:tcPr>
          <w:p>
            <w:pPr>
              <w:rPr>
                <w:rFonts w:ascii="仿宋_GB2312" w:hAnsi="仿宋_GB2312" w:eastAsia="仿宋_GB2312" w:cs="仿宋_GB2312"/>
                <w:color w:val="auto"/>
                <w:spacing w:val="-4"/>
                <w:szCs w:val="21"/>
              </w:rPr>
            </w:pPr>
          </w:p>
        </w:tc>
        <w:tc>
          <w:tcPr>
            <w:tcW w:w="1267" w:type="dxa"/>
            <w:vAlign w:val="center"/>
          </w:tcPr>
          <w:p>
            <w:pPr>
              <w:adjustRightInd w:val="0"/>
              <w:snapToGrid w:val="0"/>
              <w:rPr>
                <w:rFonts w:ascii="仿宋_GB2312" w:hAnsi="仿宋_GB2312" w:eastAsia="仿宋_GB2312" w:cs="仿宋_GB2312"/>
                <w:color w:val="auto"/>
                <w:spacing w:val="-4"/>
                <w:szCs w:val="21"/>
              </w:rPr>
            </w:pPr>
            <w:r>
              <w:rPr>
                <w:rFonts w:hint="eastAsia" w:ascii="仿宋_GB2312" w:hAnsi="仿宋_GB2312" w:eastAsia="仿宋_GB2312" w:cs="仿宋_GB2312"/>
                <w:color w:val="auto"/>
                <w:spacing w:val="-4"/>
                <w:szCs w:val="21"/>
              </w:rPr>
              <w:t>……</w:t>
            </w:r>
          </w:p>
        </w:tc>
        <w:tc>
          <w:tcPr>
            <w:tcW w:w="1524" w:type="dxa"/>
            <w:vAlign w:val="center"/>
          </w:tcPr>
          <w:p>
            <w:pPr>
              <w:adjustRightInd w:val="0"/>
              <w:snapToGrid w:val="0"/>
              <w:rPr>
                <w:rFonts w:ascii="仿宋_GB2312" w:hAnsi="仿宋_GB2312" w:eastAsia="仿宋_GB2312" w:cs="仿宋_GB2312"/>
                <w:color w:val="auto"/>
                <w:spacing w:val="-4"/>
                <w:szCs w:val="21"/>
              </w:rPr>
            </w:pPr>
          </w:p>
        </w:tc>
        <w:tc>
          <w:tcPr>
            <w:tcW w:w="1321" w:type="dxa"/>
            <w:vAlign w:val="center"/>
          </w:tcPr>
          <w:p>
            <w:pPr>
              <w:adjustRightInd w:val="0"/>
              <w:snapToGrid w:val="0"/>
              <w:rPr>
                <w:rFonts w:ascii="仿宋_GB2312" w:hAnsi="仿宋_GB2312" w:eastAsia="仿宋_GB2312" w:cs="仿宋_GB2312"/>
                <w:color w:val="auto"/>
                <w:spacing w:val="-4"/>
                <w:szCs w:val="21"/>
              </w:rPr>
            </w:pPr>
          </w:p>
        </w:tc>
        <w:tc>
          <w:tcPr>
            <w:tcW w:w="1361" w:type="dxa"/>
            <w:vAlign w:val="center"/>
          </w:tcPr>
          <w:p>
            <w:pPr>
              <w:adjustRightInd w:val="0"/>
              <w:snapToGrid w:val="0"/>
              <w:rPr>
                <w:rFonts w:ascii="仿宋_GB2312" w:hAnsi="仿宋_GB2312" w:eastAsia="仿宋_GB2312" w:cs="仿宋_GB2312"/>
                <w:color w:val="auto"/>
                <w:spacing w:val="-4"/>
                <w:szCs w:val="21"/>
              </w:rPr>
            </w:pPr>
          </w:p>
        </w:tc>
      </w:tr>
    </w:tbl>
    <w:p>
      <w:pPr>
        <w:snapToGrid w:val="0"/>
        <w:spacing w:line="360" w:lineRule="auto"/>
        <w:ind w:firstLine="441" w:firstLineChars="200"/>
        <w:rPr>
          <w:rFonts w:ascii="仿宋_GB2312" w:hAnsi="仿宋_GB2312" w:eastAsia="仿宋_GB2312" w:cs="仿宋_GB2312"/>
          <w:b/>
          <w:bCs/>
          <w:color w:val="auto"/>
          <w:sz w:val="22"/>
          <w:szCs w:val="21"/>
        </w:rPr>
      </w:pPr>
    </w:p>
    <w:p>
      <w:pPr>
        <w:snapToGrid w:val="0"/>
        <w:spacing w:line="360" w:lineRule="auto"/>
        <w:ind w:firstLine="441" w:firstLineChars="200"/>
        <w:rPr>
          <w:rFonts w:ascii="仿宋_GB2312" w:hAnsi="仿宋_GB2312" w:eastAsia="仿宋_GB2312" w:cs="仿宋_GB2312"/>
          <w:color w:val="auto"/>
          <w:sz w:val="22"/>
          <w:szCs w:val="21"/>
        </w:rPr>
      </w:pPr>
      <w:r>
        <w:rPr>
          <w:rFonts w:hint="eastAsia" w:ascii="仿宋_GB2312" w:hAnsi="仿宋_GB2312" w:eastAsia="仿宋_GB2312" w:cs="仿宋_GB2312"/>
          <w:b/>
          <w:bCs/>
          <w:color w:val="auto"/>
          <w:sz w:val="22"/>
          <w:szCs w:val="21"/>
        </w:rPr>
        <w:t>1.“考核指标”，</w:t>
      </w:r>
      <w:r>
        <w:rPr>
          <w:rFonts w:hint="eastAsia" w:ascii="仿宋_GB2312" w:hAnsi="仿宋_GB2312" w:eastAsia="仿宋_GB2312" w:cs="仿宋_GB2312"/>
          <w:color w:val="auto"/>
          <w:sz w:val="22"/>
          <w:szCs w:val="21"/>
        </w:rPr>
        <w:t>指相应成果的数量指标、技术指标、质量指标、应用指标和产业化指标等，其中，数量指标可以为论文、专利、产品等的数量；技术指标可以为关键技术、产品的性能参数等；质量指标可以为产品的耐震动、高低温、无故障运行时间等；应用指标可以为成果应用的对象、范围和效果等；产业化指标可以为成果产业化的数量、经济效益等。同时，对各项考核指标需填写立项时已有的指标值/状态以及项目（课题）完成时要到达的指标值/状态。同时，考核指标也应包括支撑和服务其他重大科研、经济、社会发展、生态环境、科学普及需求等方面的直接和间接效益。如对国家重大工程、社会民生发展等提供了关键技术支撑，成果转让并带动了环境改善、实现了销售收入等。若某项成果属于开创性的成果，立项时已有指标值/状态可填写“无”,若某项成果在立项时已有指标值/状态难以界定，则可填写“/”。</w:t>
      </w:r>
    </w:p>
    <w:p>
      <w:pPr>
        <w:snapToGrid w:val="0"/>
        <w:spacing w:line="360" w:lineRule="auto"/>
        <w:ind w:firstLine="441" w:firstLineChars="200"/>
        <w:rPr>
          <w:rFonts w:ascii="仿宋_GB2312" w:hAnsi="仿宋_GB2312" w:eastAsia="仿宋_GB2312" w:cs="仿宋_GB2312"/>
          <w:color w:val="auto"/>
          <w:sz w:val="22"/>
          <w:szCs w:val="21"/>
        </w:rPr>
      </w:pPr>
      <w:r>
        <w:rPr>
          <w:rFonts w:hint="eastAsia" w:ascii="仿宋_GB2312" w:hAnsi="仿宋_GB2312" w:eastAsia="仿宋_GB2312" w:cs="仿宋_GB2312"/>
          <w:b/>
          <w:bCs/>
          <w:color w:val="auto"/>
          <w:sz w:val="22"/>
          <w:szCs w:val="21"/>
        </w:rPr>
        <w:t>2.“考核方式方法”，</w:t>
      </w:r>
      <w:r>
        <w:rPr>
          <w:rFonts w:hint="eastAsia" w:ascii="仿宋_GB2312" w:hAnsi="仿宋_GB2312" w:eastAsia="仿宋_GB2312" w:cs="仿宋_GB2312"/>
          <w:color w:val="auto"/>
          <w:sz w:val="22"/>
          <w:szCs w:val="21"/>
        </w:rPr>
        <w:t>应提出符合相关研究/推广示范成果与指标的具体考核技术方法、测算方法等。</w:t>
      </w:r>
    </w:p>
    <w:p>
      <w:pPr>
        <w:widowControl/>
        <w:jc w:val="left"/>
        <w:rPr>
          <w:rFonts w:ascii="黑体" w:hAnsi="黑体" w:eastAsia="黑体"/>
          <w:color w:val="auto"/>
          <w:sz w:val="28"/>
        </w:rPr>
      </w:pPr>
    </w:p>
    <w:p>
      <w:pPr>
        <w:snapToGrid w:val="0"/>
        <w:spacing w:line="360" w:lineRule="auto"/>
        <w:ind w:firstLine="560" w:firstLineChars="200"/>
        <w:rPr>
          <w:rFonts w:ascii="黑体" w:hAnsi="黑体" w:eastAsia="黑体"/>
          <w:color w:val="auto"/>
          <w:sz w:val="28"/>
        </w:rPr>
        <w:sectPr>
          <w:pgSz w:w="11906" w:h="16838"/>
          <w:pgMar w:top="1871" w:right="1531" w:bottom="1871" w:left="1531" w:header="850" w:footer="1417" w:gutter="0"/>
          <w:cols w:space="0" w:num="1"/>
          <w:docGrid w:type="lines" w:linePitch="595" w:charSpace="0"/>
        </w:sectPr>
      </w:pPr>
    </w:p>
    <w:p>
      <w:pPr>
        <w:snapToGrid w:val="0"/>
        <w:spacing w:line="360" w:lineRule="auto"/>
        <w:ind w:firstLine="560" w:firstLineChars="200"/>
        <w:rPr>
          <w:rFonts w:ascii="黑体" w:hAnsi="黑体" w:eastAsia="黑体"/>
          <w:color w:val="auto"/>
          <w:sz w:val="28"/>
        </w:rPr>
      </w:pPr>
      <w:r>
        <w:rPr>
          <w:rFonts w:hint="eastAsia" w:ascii="黑体" w:hAnsi="黑体" w:eastAsia="黑体"/>
          <w:color w:val="auto"/>
          <w:sz w:val="28"/>
        </w:rPr>
        <w:t>三、项目（课题）年度计划及年度目标</w:t>
      </w:r>
    </w:p>
    <w:tbl>
      <w:tblPr>
        <w:tblStyle w:val="17"/>
        <w:tblW w:w="8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559"/>
        <w:gridCol w:w="993"/>
        <w:gridCol w:w="992"/>
        <w:gridCol w:w="2385"/>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242" w:type="dxa"/>
            <w:vMerge w:val="restart"/>
            <w:shd w:val="clear" w:color="auto" w:fill="auto"/>
            <w:vAlign w:val="center"/>
          </w:tcPr>
          <w:p>
            <w:pPr>
              <w:snapToGrid w:val="0"/>
              <w:jc w:val="center"/>
              <w:rPr>
                <w:rFonts w:ascii="黑体" w:hAnsi="黑体" w:eastAsia="黑体" w:cs="黑体"/>
                <w:color w:val="auto"/>
                <w:sz w:val="24"/>
              </w:rPr>
            </w:pPr>
            <w:r>
              <w:rPr>
                <w:rFonts w:hint="eastAsia" w:ascii="黑体" w:hAnsi="黑体" w:eastAsia="黑体" w:cs="黑体"/>
                <w:color w:val="auto"/>
                <w:sz w:val="24"/>
              </w:rPr>
              <w:t>年度</w:t>
            </w:r>
          </w:p>
        </w:tc>
        <w:tc>
          <w:tcPr>
            <w:tcW w:w="1559" w:type="dxa"/>
            <w:vMerge w:val="restart"/>
            <w:shd w:val="clear" w:color="auto" w:fill="auto"/>
            <w:vAlign w:val="center"/>
          </w:tcPr>
          <w:p>
            <w:pPr>
              <w:snapToGrid w:val="0"/>
              <w:jc w:val="center"/>
              <w:rPr>
                <w:rFonts w:ascii="黑体" w:hAnsi="黑体" w:eastAsia="黑体" w:cs="黑体"/>
                <w:color w:val="auto"/>
                <w:sz w:val="24"/>
              </w:rPr>
            </w:pPr>
            <w:r>
              <w:rPr>
                <w:rFonts w:hint="eastAsia" w:ascii="黑体" w:hAnsi="黑体" w:eastAsia="黑体" w:cs="黑体"/>
                <w:color w:val="auto"/>
                <w:sz w:val="24"/>
              </w:rPr>
              <w:t>年度任务</w:t>
            </w:r>
          </w:p>
        </w:tc>
        <w:tc>
          <w:tcPr>
            <w:tcW w:w="1985" w:type="dxa"/>
            <w:gridSpan w:val="2"/>
            <w:vAlign w:val="center"/>
          </w:tcPr>
          <w:p>
            <w:pPr>
              <w:snapToGrid w:val="0"/>
              <w:jc w:val="center"/>
              <w:rPr>
                <w:rFonts w:ascii="黑体" w:hAnsi="黑体" w:eastAsia="黑体" w:cs="黑体"/>
                <w:color w:val="auto"/>
                <w:sz w:val="24"/>
              </w:rPr>
            </w:pPr>
            <w:r>
              <w:rPr>
                <w:rFonts w:hint="eastAsia" w:ascii="黑体" w:hAnsi="黑体" w:eastAsia="黑体" w:cs="黑体"/>
                <w:color w:val="auto"/>
                <w:sz w:val="24"/>
              </w:rPr>
              <w:t>年度预算</w:t>
            </w:r>
          </w:p>
        </w:tc>
        <w:tc>
          <w:tcPr>
            <w:tcW w:w="2385" w:type="dxa"/>
            <w:vMerge w:val="restart"/>
            <w:shd w:val="clear" w:color="auto" w:fill="auto"/>
            <w:vAlign w:val="center"/>
          </w:tcPr>
          <w:p>
            <w:pPr>
              <w:snapToGrid w:val="0"/>
              <w:jc w:val="center"/>
              <w:rPr>
                <w:rFonts w:ascii="黑体" w:hAnsi="黑体" w:eastAsia="黑体" w:cs="黑体"/>
                <w:color w:val="auto"/>
                <w:sz w:val="24"/>
              </w:rPr>
            </w:pPr>
            <w:r>
              <w:rPr>
                <w:rFonts w:hint="eastAsia" w:ascii="黑体" w:hAnsi="黑体" w:eastAsia="黑体" w:cs="黑体"/>
                <w:color w:val="auto"/>
                <w:sz w:val="24"/>
              </w:rPr>
              <w:t>年度考核指标</w:t>
            </w:r>
          </w:p>
        </w:tc>
        <w:tc>
          <w:tcPr>
            <w:tcW w:w="1676" w:type="dxa"/>
            <w:vMerge w:val="restart"/>
            <w:shd w:val="clear" w:color="auto" w:fill="auto"/>
            <w:vAlign w:val="center"/>
          </w:tcPr>
          <w:p>
            <w:pPr>
              <w:snapToGrid w:val="0"/>
              <w:jc w:val="center"/>
              <w:rPr>
                <w:rFonts w:ascii="黑体" w:hAnsi="黑体" w:eastAsia="黑体" w:cs="黑体"/>
                <w:color w:val="auto"/>
                <w:sz w:val="24"/>
              </w:rPr>
            </w:pPr>
            <w:r>
              <w:rPr>
                <w:rFonts w:hint="eastAsia" w:ascii="黑体" w:hAnsi="黑体" w:eastAsia="黑体" w:cs="黑体"/>
                <w:color w:val="auto"/>
                <w:sz w:val="24"/>
              </w:rPr>
              <w:t>重要任务的时间节点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242" w:type="dxa"/>
            <w:vMerge w:val="continue"/>
            <w:shd w:val="clear" w:color="auto" w:fill="auto"/>
            <w:vAlign w:val="center"/>
          </w:tcPr>
          <w:p>
            <w:pPr>
              <w:snapToGrid w:val="0"/>
              <w:jc w:val="center"/>
              <w:rPr>
                <w:rFonts w:ascii="黑体" w:hAnsi="黑体" w:eastAsia="黑体" w:cs="黑体"/>
                <w:color w:val="auto"/>
                <w:sz w:val="24"/>
              </w:rPr>
            </w:pPr>
          </w:p>
        </w:tc>
        <w:tc>
          <w:tcPr>
            <w:tcW w:w="1559" w:type="dxa"/>
            <w:vMerge w:val="continue"/>
            <w:shd w:val="clear" w:color="auto" w:fill="auto"/>
            <w:vAlign w:val="center"/>
          </w:tcPr>
          <w:p>
            <w:pPr>
              <w:snapToGrid w:val="0"/>
              <w:jc w:val="center"/>
              <w:rPr>
                <w:rFonts w:ascii="黑体" w:hAnsi="黑体" w:eastAsia="黑体" w:cs="黑体"/>
                <w:color w:val="auto"/>
                <w:sz w:val="24"/>
              </w:rPr>
            </w:pPr>
          </w:p>
        </w:tc>
        <w:tc>
          <w:tcPr>
            <w:tcW w:w="993" w:type="dxa"/>
            <w:vAlign w:val="center"/>
          </w:tcPr>
          <w:p>
            <w:pPr>
              <w:snapToGrid w:val="0"/>
              <w:jc w:val="center"/>
              <w:rPr>
                <w:rFonts w:ascii="黑体" w:hAnsi="黑体" w:eastAsia="黑体" w:cs="黑体"/>
                <w:color w:val="auto"/>
                <w:sz w:val="24"/>
              </w:rPr>
            </w:pPr>
            <w:r>
              <w:rPr>
                <w:rFonts w:hint="eastAsia" w:ascii="黑体" w:hAnsi="黑体" w:eastAsia="黑体" w:cs="黑体"/>
                <w:color w:val="auto"/>
                <w:sz w:val="24"/>
              </w:rPr>
              <w:t>省级财政资金</w:t>
            </w:r>
          </w:p>
        </w:tc>
        <w:tc>
          <w:tcPr>
            <w:tcW w:w="992" w:type="dxa"/>
            <w:vAlign w:val="center"/>
          </w:tcPr>
          <w:p>
            <w:pPr>
              <w:snapToGrid w:val="0"/>
              <w:jc w:val="center"/>
              <w:rPr>
                <w:rFonts w:ascii="黑体" w:hAnsi="黑体" w:eastAsia="黑体" w:cs="黑体"/>
                <w:color w:val="auto"/>
                <w:sz w:val="24"/>
              </w:rPr>
            </w:pPr>
            <w:r>
              <w:rPr>
                <w:rFonts w:hint="eastAsia" w:ascii="黑体" w:hAnsi="黑体" w:eastAsia="黑体" w:cs="黑体"/>
                <w:color w:val="auto"/>
                <w:sz w:val="24"/>
              </w:rPr>
              <w:t>其他渠道资金</w:t>
            </w:r>
          </w:p>
        </w:tc>
        <w:tc>
          <w:tcPr>
            <w:tcW w:w="2385" w:type="dxa"/>
            <w:vMerge w:val="continue"/>
            <w:shd w:val="clear" w:color="auto" w:fill="auto"/>
            <w:vAlign w:val="center"/>
          </w:tcPr>
          <w:p>
            <w:pPr>
              <w:snapToGrid w:val="0"/>
              <w:jc w:val="center"/>
              <w:rPr>
                <w:rFonts w:ascii="黑体" w:hAnsi="黑体" w:eastAsia="黑体" w:cs="黑体"/>
                <w:color w:val="auto"/>
                <w:sz w:val="24"/>
              </w:rPr>
            </w:pPr>
          </w:p>
        </w:tc>
        <w:tc>
          <w:tcPr>
            <w:tcW w:w="1676" w:type="dxa"/>
            <w:vMerge w:val="continue"/>
            <w:shd w:val="clear" w:color="auto" w:fill="auto"/>
            <w:vAlign w:val="center"/>
          </w:tcPr>
          <w:p>
            <w:pPr>
              <w:snapToGrid w:val="0"/>
              <w:jc w:val="center"/>
              <w:rPr>
                <w:rFonts w:ascii="黑体" w:hAnsi="黑体" w:eastAsia="黑体" w:cs="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1242" w:type="dxa"/>
            <w:shd w:val="clear" w:color="auto" w:fill="auto"/>
            <w:vAlign w:val="center"/>
          </w:tcPr>
          <w:p>
            <w:pPr>
              <w:snapToGrid w:val="0"/>
              <w:jc w:val="right"/>
              <w:rPr>
                <w:rFonts w:ascii="华文仿宋" w:hAnsi="华文仿宋" w:eastAsia="华文仿宋" w:cs="华文仿宋"/>
                <w:b/>
                <w:bCs/>
                <w:color w:val="auto"/>
                <w:sz w:val="24"/>
              </w:rPr>
            </w:pPr>
            <w:r>
              <w:rPr>
                <w:rFonts w:hint="eastAsia" w:ascii="华文仿宋" w:hAnsi="华文仿宋" w:eastAsia="华文仿宋" w:cs="华文仿宋"/>
                <w:b/>
                <w:bCs/>
                <w:color w:val="auto"/>
                <w:sz w:val="24"/>
              </w:rPr>
              <w:t>年</w:t>
            </w:r>
          </w:p>
        </w:tc>
        <w:tc>
          <w:tcPr>
            <w:tcW w:w="1559" w:type="dxa"/>
            <w:shd w:val="clear" w:color="auto" w:fill="auto"/>
            <w:vAlign w:val="center"/>
          </w:tcPr>
          <w:p>
            <w:pPr>
              <w:snapToGrid w:val="0"/>
              <w:jc w:val="center"/>
              <w:rPr>
                <w:rFonts w:ascii="华文仿宋" w:hAnsi="华文仿宋" w:eastAsia="华文仿宋" w:cs="华文仿宋"/>
                <w:b/>
                <w:bCs/>
                <w:color w:val="auto"/>
                <w:sz w:val="24"/>
              </w:rPr>
            </w:pPr>
          </w:p>
        </w:tc>
        <w:tc>
          <w:tcPr>
            <w:tcW w:w="993" w:type="dxa"/>
            <w:vAlign w:val="center"/>
          </w:tcPr>
          <w:p>
            <w:pPr>
              <w:snapToGrid w:val="0"/>
              <w:jc w:val="center"/>
              <w:rPr>
                <w:rFonts w:ascii="华文仿宋" w:hAnsi="华文仿宋" w:eastAsia="华文仿宋" w:cs="华文仿宋"/>
                <w:b/>
                <w:bCs/>
                <w:color w:val="auto"/>
                <w:sz w:val="24"/>
              </w:rPr>
            </w:pPr>
          </w:p>
        </w:tc>
        <w:tc>
          <w:tcPr>
            <w:tcW w:w="992" w:type="dxa"/>
            <w:vAlign w:val="center"/>
          </w:tcPr>
          <w:p>
            <w:pPr>
              <w:snapToGrid w:val="0"/>
              <w:jc w:val="center"/>
              <w:rPr>
                <w:rFonts w:ascii="华文仿宋" w:hAnsi="华文仿宋" w:eastAsia="华文仿宋" w:cs="华文仿宋"/>
                <w:b/>
                <w:bCs/>
                <w:color w:val="auto"/>
                <w:sz w:val="24"/>
              </w:rPr>
            </w:pPr>
          </w:p>
        </w:tc>
        <w:tc>
          <w:tcPr>
            <w:tcW w:w="2385" w:type="dxa"/>
            <w:shd w:val="clear" w:color="auto" w:fill="auto"/>
            <w:vAlign w:val="center"/>
          </w:tcPr>
          <w:p>
            <w:pPr>
              <w:snapToGrid w:val="0"/>
              <w:jc w:val="center"/>
              <w:rPr>
                <w:rFonts w:ascii="华文仿宋" w:hAnsi="华文仿宋" w:eastAsia="华文仿宋" w:cs="华文仿宋"/>
                <w:b/>
                <w:bCs/>
                <w:color w:val="auto"/>
                <w:sz w:val="24"/>
              </w:rPr>
            </w:pPr>
          </w:p>
        </w:tc>
        <w:tc>
          <w:tcPr>
            <w:tcW w:w="1676" w:type="dxa"/>
            <w:shd w:val="clear" w:color="auto" w:fill="auto"/>
            <w:vAlign w:val="center"/>
          </w:tcPr>
          <w:p>
            <w:pPr>
              <w:snapToGrid w:val="0"/>
              <w:jc w:val="center"/>
              <w:rPr>
                <w:rFonts w:ascii="华文仿宋" w:hAnsi="华文仿宋" w:eastAsia="华文仿宋" w:cs="华文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jc w:val="center"/>
        </w:trPr>
        <w:tc>
          <w:tcPr>
            <w:tcW w:w="1242" w:type="dxa"/>
            <w:shd w:val="clear" w:color="auto" w:fill="auto"/>
            <w:vAlign w:val="center"/>
          </w:tcPr>
          <w:p>
            <w:pPr>
              <w:snapToGrid w:val="0"/>
              <w:jc w:val="right"/>
              <w:rPr>
                <w:rFonts w:ascii="华文仿宋" w:hAnsi="华文仿宋" w:eastAsia="华文仿宋" w:cs="华文仿宋"/>
                <w:b/>
                <w:bCs/>
                <w:color w:val="auto"/>
                <w:sz w:val="24"/>
              </w:rPr>
            </w:pPr>
            <w:r>
              <w:rPr>
                <w:rFonts w:hint="eastAsia" w:ascii="华文仿宋" w:hAnsi="华文仿宋" w:eastAsia="华文仿宋" w:cs="华文仿宋"/>
                <w:b/>
                <w:bCs/>
                <w:color w:val="auto"/>
                <w:sz w:val="24"/>
              </w:rPr>
              <w:t>年</w:t>
            </w:r>
          </w:p>
        </w:tc>
        <w:tc>
          <w:tcPr>
            <w:tcW w:w="1559" w:type="dxa"/>
            <w:shd w:val="clear" w:color="auto" w:fill="auto"/>
            <w:vAlign w:val="center"/>
          </w:tcPr>
          <w:p>
            <w:pPr>
              <w:snapToGrid w:val="0"/>
              <w:jc w:val="center"/>
              <w:rPr>
                <w:rFonts w:ascii="华文仿宋" w:hAnsi="华文仿宋" w:eastAsia="华文仿宋" w:cs="华文仿宋"/>
                <w:b/>
                <w:bCs/>
                <w:color w:val="auto"/>
                <w:sz w:val="24"/>
              </w:rPr>
            </w:pPr>
          </w:p>
        </w:tc>
        <w:tc>
          <w:tcPr>
            <w:tcW w:w="993" w:type="dxa"/>
            <w:vAlign w:val="center"/>
          </w:tcPr>
          <w:p>
            <w:pPr>
              <w:snapToGrid w:val="0"/>
              <w:jc w:val="center"/>
              <w:rPr>
                <w:rFonts w:ascii="华文仿宋" w:hAnsi="华文仿宋" w:eastAsia="华文仿宋" w:cs="华文仿宋"/>
                <w:b/>
                <w:bCs/>
                <w:color w:val="auto"/>
                <w:sz w:val="24"/>
              </w:rPr>
            </w:pPr>
          </w:p>
        </w:tc>
        <w:tc>
          <w:tcPr>
            <w:tcW w:w="992" w:type="dxa"/>
            <w:vAlign w:val="center"/>
          </w:tcPr>
          <w:p>
            <w:pPr>
              <w:snapToGrid w:val="0"/>
              <w:jc w:val="center"/>
              <w:rPr>
                <w:rFonts w:ascii="华文仿宋" w:hAnsi="华文仿宋" w:eastAsia="华文仿宋" w:cs="华文仿宋"/>
                <w:b/>
                <w:bCs/>
                <w:color w:val="auto"/>
                <w:sz w:val="24"/>
              </w:rPr>
            </w:pPr>
          </w:p>
        </w:tc>
        <w:tc>
          <w:tcPr>
            <w:tcW w:w="2385" w:type="dxa"/>
            <w:shd w:val="clear" w:color="auto" w:fill="auto"/>
            <w:vAlign w:val="center"/>
          </w:tcPr>
          <w:p>
            <w:pPr>
              <w:snapToGrid w:val="0"/>
              <w:jc w:val="center"/>
              <w:rPr>
                <w:rFonts w:ascii="华文仿宋" w:hAnsi="华文仿宋" w:eastAsia="华文仿宋" w:cs="华文仿宋"/>
                <w:b/>
                <w:bCs/>
                <w:color w:val="auto"/>
                <w:sz w:val="24"/>
              </w:rPr>
            </w:pPr>
          </w:p>
        </w:tc>
        <w:tc>
          <w:tcPr>
            <w:tcW w:w="1676" w:type="dxa"/>
            <w:shd w:val="clear" w:color="auto" w:fill="auto"/>
            <w:vAlign w:val="center"/>
          </w:tcPr>
          <w:p>
            <w:pPr>
              <w:snapToGrid w:val="0"/>
              <w:jc w:val="center"/>
              <w:rPr>
                <w:rFonts w:ascii="华文仿宋" w:hAnsi="华文仿宋" w:eastAsia="华文仿宋" w:cs="华文仿宋"/>
                <w:b/>
                <w:bCs/>
                <w:color w:val="auto"/>
                <w:sz w:val="24"/>
              </w:rPr>
            </w:pPr>
          </w:p>
        </w:tc>
      </w:tr>
    </w:tbl>
    <w:p>
      <w:pPr>
        <w:spacing w:line="360" w:lineRule="auto"/>
        <w:rPr>
          <w:rFonts w:eastAsia="黑体"/>
          <w:color w:val="auto"/>
          <w:sz w:val="30"/>
        </w:rPr>
      </w:pPr>
    </w:p>
    <w:p>
      <w:pPr>
        <w:spacing w:line="360" w:lineRule="auto"/>
        <w:rPr>
          <w:rFonts w:eastAsia="黑体"/>
          <w:color w:val="auto"/>
          <w:sz w:val="30"/>
        </w:rPr>
        <w:sectPr>
          <w:pgSz w:w="11906" w:h="16838"/>
          <w:pgMar w:top="1871" w:right="1531" w:bottom="1871" w:left="1531" w:header="850" w:footer="1417" w:gutter="0"/>
          <w:cols w:space="0" w:num="1"/>
          <w:docGrid w:type="lines" w:linePitch="595" w:charSpace="0"/>
        </w:sectPr>
      </w:pPr>
    </w:p>
    <w:p>
      <w:pPr>
        <w:snapToGrid w:val="0"/>
        <w:spacing w:line="360" w:lineRule="auto"/>
        <w:ind w:firstLine="560" w:firstLineChars="200"/>
        <w:rPr>
          <w:rFonts w:ascii="黑体" w:hAnsi="黑体" w:eastAsia="黑体"/>
          <w:color w:val="auto"/>
          <w:sz w:val="28"/>
        </w:rPr>
      </w:pPr>
      <w:r>
        <w:rPr>
          <w:rFonts w:hint="eastAsia" w:ascii="黑体" w:hAnsi="黑体" w:eastAsia="黑体"/>
          <w:color w:val="auto"/>
          <w:sz w:val="28"/>
        </w:rPr>
        <w:t>四、任务分工情况</w:t>
      </w:r>
    </w:p>
    <w:tbl>
      <w:tblPr>
        <w:tblStyle w:val="17"/>
        <w:tblW w:w="14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305"/>
        <w:gridCol w:w="1500"/>
        <w:gridCol w:w="1830"/>
        <w:gridCol w:w="1194"/>
        <w:gridCol w:w="1559"/>
        <w:gridCol w:w="1985"/>
        <w:gridCol w:w="1927"/>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290" w:type="dxa"/>
            <w:shd w:val="clear" w:color="auto" w:fill="auto"/>
            <w:vAlign w:val="center"/>
          </w:tcPr>
          <w:p>
            <w:pPr>
              <w:spacing w:line="240" w:lineRule="exact"/>
              <w:jc w:val="center"/>
              <w:rPr>
                <w:rFonts w:ascii="黑体" w:hAnsi="黑体" w:eastAsia="黑体" w:cs="黑体"/>
                <w:color w:val="auto"/>
                <w:sz w:val="24"/>
              </w:rPr>
            </w:pPr>
            <w:r>
              <w:rPr>
                <w:rFonts w:hint="eastAsia" w:ascii="黑体" w:hAnsi="黑体" w:eastAsia="黑体" w:cs="黑体"/>
                <w:color w:val="auto"/>
                <w:sz w:val="24"/>
              </w:rPr>
              <w:t>任务名称</w:t>
            </w:r>
          </w:p>
        </w:tc>
        <w:tc>
          <w:tcPr>
            <w:tcW w:w="1305" w:type="dxa"/>
            <w:shd w:val="clear" w:color="auto" w:fill="auto"/>
            <w:vAlign w:val="center"/>
          </w:tcPr>
          <w:p>
            <w:pPr>
              <w:spacing w:line="240" w:lineRule="exact"/>
              <w:jc w:val="center"/>
              <w:rPr>
                <w:rFonts w:ascii="黑体" w:hAnsi="黑体" w:eastAsia="黑体" w:cs="黑体"/>
                <w:color w:val="auto"/>
                <w:sz w:val="24"/>
              </w:rPr>
            </w:pPr>
            <w:r>
              <w:rPr>
                <w:rFonts w:hint="eastAsia" w:ascii="黑体" w:hAnsi="黑体" w:eastAsia="黑体" w:cs="黑体"/>
                <w:color w:val="auto"/>
                <w:sz w:val="24"/>
              </w:rPr>
              <w:t>承担单位</w:t>
            </w:r>
          </w:p>
        </w:tc>
        <w:tc>
          <w:tcPr>
            <w:tcW w:w="1500" w:type="dxa"/>
            <w:shd w:val="clear" w:color="auto" w:fill="auto"/>
            <w:vAlign w:val="center"/>
          </w:tcPr>
          <w:p>
            <w:pPr>
              <w:spacing w:line="240" w:lineRule="exact"/>
              <w:jc w:val="center"/>
              <w:rPr>
                <w:rFonts w:ascii="黑体" w:hAnsi="黑体" w:eastAsia="黑体" w:cs="黑体"/>
                <w:color w:val="auto"/>
                <w:sz w:val="24"/>
              </w:rPr>
            </w:pPr>
            <w:r>
              <w:rPr>
                <w:rFonts w:hint="eastAsia" w:ascii="黑体" w:hAnsi="黑体" w:eastAsia="黑体" w:cs="黑体"/>
                <w:color w:val="auto"/>
                <w:sz w:val="24"/>
              </w:rPr>
              <w:t>任务负责人</w:t>
            </w:r>
          </w:p>
        </w:tc>
        <w:tc>
          <w:tcPr>
            <w:tcW w:w="1830" w:type="dxa"/>
            <w:vAlign w:val="center"/>
          </w:tcPr>
          <w:p>
            <w:pPr>
              <w:spacing w:line="240" w:lineRule="exact"/>
              <w:jc w:val="center"/>
              <w:rPr>
                <w:rFonts w:ascii="黑体" w:hAnsi="黑体" w:eastAsia="黑体" w:cs="黑体"/>
                <w:color w:val="auto"/>
                <w:sz w:val="24"/>
              </w:rPr>
            </w:pPr>
            <w:r>
              <w:rPr>
                <w:rFonts w:hint="eastAsia" w:ascii="黑体" w:hAnsi="黑体" w:eastAsia="黑体" w:cs="黑体"/>
                <w:color w:val="auto"/>
                <w:sz w:val="24"/>
              </w:rPr>
              <w:t>在任务中具体分担的情况</w:t>
            </w:r>
          </w:p>
        </w:tc>
        <w:tc>
          <w:tcPr>
            <w:tcW w:w="1194" w:type="dxa"/>
            <w:shd w:val="clear" w:color="auto" w:fill="auto"/>
            <w:vAlign w:val="center"/>
          </w:tcPr>
          <w:p>
            <w:pPr>
              <w:spacing w:line="240" w:lineRule="exact"/>
              <w:jc w:val="center"/>
              <w:rPr>
                <w:rFonts w:ascii="黑体" w:hAnsi="黑体" w:eastAsia="黑体" w:cs="黑体"/>
                <w:color w:val="auto"/>
                <w:sz w:val="24"/>
              </w:rPr>
            </w:pPr>
            <w:r>
              <w:rPr>
                <w:rFonts w:hint="eastAsia" w:ascii="黑体" w:hAnsi="黑体" w:eastAsia="黑体" w:cs="黑体"/>
                <w:color w:val="auto"/>
                <w:sz w:val="24"/>
              </w:rPr>
              <w:t>目标</w:t>
            </w:r>
          </w:p>
        </w:tc>
        <w:tc>
          <w:tcPr>
            <w:tcW w:w="1559" w:type="dxa"/>
            <w:shd w:val="clear" w:color="auto" w:fill="auto"/>
            <w:vAlign w:val="center"/>
          </w:tcPr>
          <w:p>
            <w:pPr>
              <w:spacing w:line="240" w:lineRule="exact"/>
              <w:jc w:val="center"/>
              <w:rPr>
                <w:rFonts w:ascii="黑体" w:hAnsi="黑体" w:eastAsia="黑体" w:cs="黑体"/>
                <w:color w:val="auto"/>
                <w:sz w:val="24"/>
              </w:rPr>
            </w:pPr>
            <w:r>
              <w:rPr>
                <w:rFonts w:hint="eastAsia" w:ascii="黑体" w:hAnsi="黑体" w:eastAsia="黑体" w:cs="黑体"/>
                <w:color w:val="auto"/>
                <w:sz w:val="24"/>
              </w:rPr>
              <w:t>研究/推广示范内容</w:t>
            </w:r>
          </w:p>
        </w:tc>
        <w:tc>
          <w:tcPr>
            <w:tcW w:w="1985" w:type="dxa"/>
            <w:shd w:val="clear" w:color="auto" w:fill="auto"/>
            <w:vAlign w:val="center"/>
          </w:tcPr>
          <w:p>
            <w:pPr>
              <w:spacing w:line="240" w:lineRule="exact"/>
              <w:jc w:val="center"/>
              <w:rPr>
                <w:rFonts w:ascii="黑体" w:hAnsi="黑体" w:eastAsia="黑体" w:cs="黑体"/>
                <w:color w:val="auto"/>
                <w:sz w:val="24"/>
              </w:rPr>
            </w:pPr>
            <w:r>
              <w:rPr>
                <w:rFonts w:hint="eastAsia" w:ascii="黑体" w:hAnsi="黑体" w:eastAsia="黑体" w:cs="黑体"/>
                <w:color w:val="auto"/>
                <w:sz w:val="24"/>
              </w:rPr>
              <w:t>考核指标</w:t>
            </w:r>
          </w:p>
        </w:tc>
        <w:tc>
          <w:tcPr>
            <w:tcW w:w="1927" w:type="dxa"/>
            <w:shd w:val="clear" w:color="auto" w:fill="auto"/>
            <w:vAlign w:val="center"/>
          </w:tcPr>
          <w:p>
            <w:pPr>
              <w:spacing w:line="240" w:lineRule="exact"/>
              <w:jc w:val="center"/>
              <w:rPr>
                <w:rFonts w:ascii="黑体" w:hAnsi="黑体" w:eastAsia="黑体" w:cs="黑体"/>
                <w:color w:val="auto"/>
                <w:sz w:val="24"/>
              </w:rPr>
            </w:pPr>
            <w:r>
              <w:rPr>
                <w:rFonts w:hint="eastAsia" w:ascii="黑体" w:hAnsi="黑体" w:eastAsia="黑体" w:cs="黑体"/>
                <w:color w:val="auto"/>
                <w:sz w:val="24"/>
              </w:rPr>
              <w:t>重要任务的</w:t>
            </w:r>
          </w:p>
          <w:p>
            <w:pPr>
              <w:spacing w:line="240" w:lineRule="exact"/>
              <w:jc w:val="center"/>
              <w:rPr>
                <w:rFonts w:ascii="黑体" w:hAnsi="黑体" w:eastAsia="黑体" w:cs="黑体"/>
                <w:color w:val="auto"/>
                <w:sz w:val="24"/>
              </w:rPr>
            </w:pPr>
            <w:r>
              <w:rPr>
                <w:rFonts w:hint="eastAsia" w:ascii="黑体" w:hAnsi="黑体" w:eastAsia="黑体" w:cs="黑体"/>
                <w:color w:val="auto"/>
                <w:sz w:val="24"/>
              </w:rPr>
              <w:t>时间节点</w:t>
            </w:r>
          </w:p>
        </w:tc>
        <w:tc>
          <w:tcPr>
            <w:tcW w:w="1535" w:type="dxa"/>
            <w:shd w:val="clear" w:color="auto" w:fill="auto"/>
            <w:vAlign w:val="center"/>
          </w:tcPr>
          <w:p>
            <w:pPr>
              <w:spacing w:line="240" w:lineRule="exact"/>
              <w:jc w:val="center"/>
              <w:rPr>
                <w:rFonts w:ascii="黑体" w:hAnsi="黑体" w:eastAsia="黑体" w:cs="黑体"/>
                <w:color w:val="auto"/>
                <w:sz w:val="24"/>
              </w:rPr>
            </w:pPr>
            <w:r>
              <w:rPr>
                <w:rFonts w:hint="eastAsia" w:ascii="黑体" w:hAnsi="黑体" w:eastAsia="黑体" w:cs="黑体"/>
                <w:color w:val="auto"/>
                <w:sz w:val="24"/>
              </w:rPr>
              <w:t>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0" w:type="dxa"/>
            <w:shd w:val="clear" w:color="auto" w:fill="auto"/>
            <w:vAlign w:val="center"/>
          </w:tcPr>
          <w:p>
            <w:pPr>
              <w:rPr>
                <w:rFonts w:ascii="华文仿宋" w:hAnsi="华文仿宋" w:eastAsia="华文仿宋" w:cs="华文仿宋"/>
                <w:color w:val="auto"/>
                <w:sz w:val="24"/>
              </w:rPr>
            </w:pPr>
          </w:p>
        </w:tc>
        <w:tc>
          <w:tcPr>
            <w:tcW w:w="1305" w:type="dxa"/>
            <w:shd w:val="clear" w:color="auto" w:fill="auto"/>
            <w:vAlign w:val="center"/>
          </w:tcPr>
          <w:p>
            <w:pPr>
              <w:rPr>
                <w:rFonts w:ascii="华文仿宋" w:hAnsi="华文仿宋" w:eastAsia="华文仿宋" w:cs="华文仿宋"/>
                <w:color w:val="auto"/>
                <w:sz w:val="24"/>
              </w:rPr>
            </w:pPr>
          </w:p>
        </w:tc>
        <w:tc>
          <w:tcPr>
            <w:tcW w:w="1500" w:type="dxa"/>
            <w:shd w:val="clear" w:color="auto" w:fill="auto"/>
            <w:vAlign w:val="center"/>
          </w:tcPr>
          <w:p>
            <w:pPr>
              <w:rPr>
                <w:rFonts w:ascii="华文仿宋" w:hAnsi="华文仿宋" w:eastAsia="华文仿宋" w:cs="华文仿宋"/>
                <w:color w:val="auto"/>
                <w:sz w:val="24"/>
              </w:rPr>
            </w:pPr>
          </w:p>
        </w:tc>
        <w:tc>
          <w:tcPr>
            <w:tcW w:w="1830" w:type="dxa"/>
            <w:vAlign w:val="center"/>
          </w:tcPr>
          <w:p>
            <w:pPr>
              <w:rPr>
                <w:rFonts w:ascii="华文仿宋" w:hAnsi="华文仿宋" w:eastAsia="华文仿宋" w:cs="华文仿宋"/>
                <w:color w:val="auto"/>
                <w:sz w:val="24"/>
              </w:rPr>
            </w:pPr>
          </w:p>
        </w:tc>
        <w:tc>
          <w:tcPr>
            <w:tcW w:w="1194" w:type="dxa"/>
            <w:shd w:val="clear" w:color="auto" w:fill="auto"/>
            <w:vAlign w:val="center"/>
          </w:tcPr>
          <w:p>
            <w:pPr>
              <w:rPr>
                <w:rFonts w:ascii="华文仿宋" w:hAnsi="华文仿宋" w:eastAsia="华文仿宋" w:cs="华文仿宋"/>
                <w:color w:val="auto"/>
                <w:sz w:val="24"/>
              </w:rPr>
            </w:pPr>
          </w:p>
        </w:tc>
        <w:tc>
          <w:tcPr>
            <w:tcW w:w="1559" w:type="dxa"/>
            <w:shd w:val="clear" w:color="auto" w:fill="auto"/>
            <w:vAlign w:val="center"/>
          </w:tcPr>
          <w:p>
            <w:pPr>
              <w:rPr>
                <w:rFonts w:ascii="华文仿宋" w:hAnsi="华文仿宋" w:eastAsia="华文仿宋" w:cs="华文仿宋"/>
                <w:color w:val="auto"/>
                <w:sz w:val="24"/>
              </w:rPr>
            </w:pPr>
          </w:p>
        </w:tc>
        <w:tc>
          <w:tcPr>
            <w:tcW w:w="1985" w:type="dxa"/>
            <w:shd w:val="clear" w:color="auto" w:fill="auto"/>
            <w:vAlign w:val="center"/>
          </w:tcPr>
          <w:p>
            <w:pPr>
              <w:rPr>
                <w:rFonts w:ascii="华文仿宋" w:hAnsi="华文仿宋" w:eastAsia="华文仿宋" w:cs="华文仿宋"/>
                <w:color w:val="auto"/>
                <w:sz w:val="24"/>
              </w:rPr>
            </w:pPr>
          </w:p>
        </w:tc>
        <w:tc>
          <w:tcPr>
            <w:tcW w:w="1927" w:type="dxa"/>
            <w:shd w:val="clear" w:color="auto" w:fill="auto"/>
            <w:vAlign w:val="center"/>
          </w:tcPr>
          <w:p>
            <w:pPr>
              <w:rPr>
                <w:rFonts w:ascii="华文仿宋" w:hAnsi="华文仿宋" w:eastAsia="华文仿宋" w:cs="华文仿宋"/>
                <w:color w:val="auto"/>
                <w:sz w:val="24"/>
              </w:rPr>
            </w:pPr>
          </w:p>
        </w:tc>
        <w:tc>
          <w:tcPr>
            <w:tcW w:w="1535" w:type="dxa"/>
            <w:shd w:val="clear" w:color="auto" w:fill="auto"/>
            <w:vAlign w:val="center"/>
          </w:tcPr>
          <w:p>
            <w:pP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0" w:type="dxa"/>
            <w:shd w:val="clear" w:color="auto" w:fill="auto"/>
            <w:vAlign w:val="center"/>
          </w:tcPr>
          <w:p>
            <w:pPr>
              <w:rPr>
                <w:rFonts w:ascii="华文仿宋" w:hAnsi="华文仿宋" w:eastAsia="华文仿宋" w:cs="华文仿宋"/>
                <w:color w:val="auto"/>
                <w:sz w:val="24"/>
              </w:rPr>
            </w:pPr>
          </w:p>
        </w:tc>
        <w:tc>
          <w:tcPr>
            <w:tcW w:w="1305" w:type="dxa"/>
            <w:shd w:val="clear" w:color="auto" w:fill="auto"/>
            <w:vAlign w:val="center"/>
          </w:tcPr>
          <w:p>
            <w:pPr>
              <w:rPr>
                <w:rFonts w:ascii="华文仿宋" w:hAnsi="华文仿宋" w:eastAsia="华文仿宋" w:cs="华文仿宋"/>
                <w:color w:val="auto"/>
                <w:sz w:val="24"/>
              </w:rPr>
            </w:pPr>
          </w:p>
        </w:tc>
        <w:tc>
          <w:tcPr>
            <w:tcW w:w="1500" w:type="dxa"/>
            <w:shd w:val="clear" w:color="auto" w:fill="auto"/>
            <w:vAlign w:val="center"/>
          </w:tcPr>
          <w:p>
            <w:pPr>
              <w:rPr>
                <w:rFonts w:ascii="华文仿宋" w:hAnsi="华文仿宋" w:eastAsia="华文仿宋" w:cs="华文仿宋"/>
                <w:color w:val="auto"/>
                <w:sz w:val="24"/>
              </w:rPr>
            </w:pPr>
          </w:p>
        </w:tc>
        <w:tc>
          <w:tcPr>
            <w:tcW w:w="1830" w:type="dxa"/>
            <w:vAlign w:val="center"/>
          </w:tcPr>
          <w:p>
            <w:pPr>
              <w:rPr>
                <w:rFonts w:ascii="华文仿宋" w:hAnsi="华文仿宋" w:eastAsia="华文仿宋" w:cs="华文仿宋"/>
                <w:color w:val="auto"/>
                <w:sz w:val="24"/>
              </w:rPr>
            </w:pPr>
          </w:p>
        </w:tc>
        <w:tc>
          <w:tcPr>
            <w:tcW w:w="1194" w:type="dxa"/>
            <w:shd w:val="clear" w:color="auto" w:fill="auto"/>
            <w:vAlign w:val="center"/>
          </w:tcPr>
          <w:p>
            <w:pPr>
              <w:rPr>
                <w:rFonts w:ascii="华文仿宋" w:hAnsi="华文仿宋" w:eastAsia="华文仿宋" w:cs="华文仿宋"/>
                <w:color w:val="auto"/>
                <w:sz w:val="24"/>
              </w:rPr>
            </w:pPr>
          </w:p>
        </w:tc>
        <w:tc>
          <w:tcPr>
            <w:tcW w:w="1559" w:type="dxa"/>
            <w:shd w:val="clear" w:color="auto" w:fill="auto"/>
            <w:vAlign w:val="center"/>
          </w:tcPr>
          <w:p>
            <w:pPr>
              <w:rPr>
                <w:rFonts w:ascii="华文仿宋" w:hAnsi="华文仿宋" w:eastAsia="华文仿宋" w:cs="华文仿宋"/>
                <w:color w:val="auto"/>
                <w:sz w:val="24"/>
              </w:rPr>
            </w:pPr>
          </w:p>
        </w:tc>
        <w:tc>
          <w:tcPr>
            <w:tcW w:w="1985" w:type="dxa"/>
            <w:shd w:val="clear" w:color="auto" w:fill="auto"/>
            <w:vAlign w:val="center"/>
          </w:tcPr>
          <w:p>
            <w:pPr>
              <w:rPr>
                <w:rFonts w:ascii="华文仿宋" w:hAnsi="华文仿宋" w:eastAsia="华文仿宋" w:cs="华文仿宋"/>
                <w:color w:val="auto"/>
                <w:sz w:val="24"/>
              </w:rPr>
            </w:pPr>
          </w:p>
        </w:tc>
        <w:tc>
          <w:tcPr>
            <w:tcW w:w="1927" w:type="dxa"/>
            <w:shd w:val="clear" w:color="auto" w:fill="auto"/>
            <w:vAlign w:val="center"/>
          </w:tcPr>
          <w:p>
            <w:pPr>
              <w:rPr>
                <w:rFonts w:ascii="华文仿宋" w:hAnsi="华文仿宋" w:eastAsia="华文仿宋" w:cs="华文仿宋"/>
                <w:color w:val="auto"/>
                <w:sz w:val="24"/>
              </w:rPr>
            </w:pPr>
          </w:p>
        </w:tc>
        <w:tc>
          <w:tcPr>
            <w:tcW w:w="1535" w:type="dxa"/>
            <w:shd w:val="clear" w:color="auto" w:fill="auto"/>
            <w:vAlign w:val="center"/>
          </w:tcPr>
          <w:p>
            <w:pP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0" w:type="dxa"/>
            <w:shd w:val="clear" w:color="auto" w:fill="auto"/>
            <w:vAlign w:val="center"/>
          </w:tcPr>
          <w:p>
            <w:pPr>
              <w:rPr>
                <w:rFonts w:ascii="华文仿宋" w:hAnsi="华文仿宋" w:eastAsia="华文仿宋" w:cs="华文仿宋"/>
                <w:color w:val="auto"/>
                <w:sz w:val="24"/>
              </w:rPr>
            </w:pPr>
          </w:p>
        </w:tc>
        <w:tc>
          <w:tcPr>
            <w:tcW w:w="1305" w:type="dxa"/>
            <w:shd w:val="clear" w:color="auto" w:fill="auto"/>
            <w:vAlign w:val="center"/>
          </w:tcPr>
          <w:p>
            <w:pPr>
              <w:rPr>
                <w:rFonts w:ascii="华文仿宋" w:hAnsi="华文仿宋" w:eastAsia="华文仿宋" w:cs="华文仿宋"/>
                <w:color w:val="auto"/>
                <w:sz w:val="24"/>
              </w:rPr>
            </w:pPr>
          </w:p>
        </w:tc>
        <w:tc>
          <w:tcPr>
            <w:tcW w:w="1500" w:type="dxa"/>
            <w:shd w:val="clear" w:color="auto" w:fill="auto"/>
            <w:vAlign w:val="center"/>
          </w:tcPr>
          <w:p>
            <w:pPr>
              <w:rPr>
                <w:rFonts w:ascii="华文仿宋" w:hAnsi="华文仿宋" w:eastAsia="华文仿宋" w:cs="华文仿宋"/>
                <w:color w:val="auto"/>
                <w:sz w:val="24"/>
              </w:rPr>
            </w:pPr>
          </w:p>
        </w:tc>
        <w:tc>
          <w:tcPr>
            <w:tcW w:w="1830" w:type="dxa"/>
            <w:vAlign w:val="center"/>
          </w:tcPr>
          <w:p>
            <w:pPr>
              <w:rPr>
                <w:rFonts w:ascii="华文仿宋" w:hAnsi="华文仿宋" w:eastAsia="华文仿宋" w:cs="华文仿宋"/>
                <w:color w:val="auto"/>
                <w:sz w:val="24"/>
              </w:rPr>
            </w:pPr>
          </w:p>
        </w:tc>
        <w:tc>
          <w:tcPr>
            <w:tcW w:w="1194" w:type="dxa"/>
            <w:shd w:val="clear" w:color="auto" w:fill="auto"/>
            <w:vAlign w:val="center"/>
          </w:tcPr>
          <w:p>
            <w:pPr>
              <w:rPr>
                <w:rFonts w:ascii="华文仿宋" w:hAnsi="华文仿宋" w:eastAsia="华文仿宋" w:cs="华文仿宋"/>
                <w:color w:val="auto"/>
                <w:sz w:val="24"/>
              </w:rPr>
            </w:pPr>
          </w:p>
        </w:tc>
        <w:tc>
          <w:tcPr>
            <w:tcW w:w="1559" w:type="dxa"/>
            <w:shd w:val="clear" w:color="auto" w:fill="auto"/>
            <w:vAlign w:val="center"/>
          </w:tcPr>
          <w:p>
            <w:pPr>
              <w:rPr>
                <w:rFonts w:ascii="华文仿宋" w:hAnsi="华文仿宋" w:eastAsia="华文仿宋" w:cs="华文仿宋"/>
                <w:color w:val="auto"/>
                <w:sz w:val="24"/>
              </w:rPr>
            </w:pPr>
          </w:p>
        </w:tc>
        <w:tc>
          <w:tcPr>
            <w:tcW w:w="1985" w:type="dxa"/>
            <w:shd w:val="clear" w:color="auto" w:fill="auto"/>
            <w:vAlign w:val="center"/>
          </w:tcPr>
          <w:p>
            <w:pPr>
              <w:rPr>
                <w:rFonts w:ascii="华文仿宋" w:hAnsi="华文仿宋" w:eastAsia="华文仿宋" w:cs="华文仿宋"/>
                <w:color w:val="auto"/>
                <w:sz w:val="24"/>
              </w:rPr>
            </w:pPr>
          </w:p>
        </w:tc>
        <w:tc>
          <w:tcPr>
            <w:tcW w:w="1927" w:type="dxa"/>
            <w:shd w:val="clear" w:color="auto" w:fill="auto"/>
            <w:vAlign w:val="center"/>
          </w:tcPr>
          <w:p>
            <w:pPr>
              <w:rPr>
                <w:rFonts w:ascii="华文仿宋" w:hAnsi="华文仿宋" w:eastAsia="华文仿宋" w:cs="华文仿宋"/>
                <w:color w:val="auto"/>
                <w:sz w:val="24"/>
              </w:rPr>
            </w:pPr>
          </w:p>
        </w:tc>
        <w:tc>
          <w:tcPr>
            <w:tcW w:w="1535" w:type="dxa"/>
            <w:shd w:val="clear" w:color="auto" w:fill="auto"/>
            <w:vAlign w:val="center"/>
          </w:tcPr>
          <w:p>
            <w:pP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0" w:type="dxa"/>
            <w:shd w:val="clear" w:color="auto" w:fill="auto"/>
            <w:vAlign w:val="center"/>
          </w:tcPr>
          <w:p>
            <w:pPr>
              <w:rPr>
                <w:rFonts w:ascii="华文仿宋" w:hAnsi="华文仿宋" w:eastAsia="华文仿宋" w:cs="华文仿宋"/>
                <w:color w:val="auto"/>
                <w:sz w:val="24"/>
              </w:rPr>
            </w:pPr>
          </w:p>
        </w:tc>
        <w:tc>
          <w:tcPr>
            <w:tcW w:w="1305" w:type="dxa"/>
            <w:shd w:val="clear" w:color="auto" w:fill="auto"/>
            <w:vAlign w:val="center"/>
          </w:tcPr>
          <w:p>
            <w:pPr>
              <w:rPr>
                <w:rFonts w:ascii="华文仿宋" w:hAnsi="华文仿宋" w:eastAsia="华文仿宋" w:cs="华文仿宋"/>
                <w:color w:val="auto"/>
                <w:sz w:val="24"/>
              </w:rPr>
            </w:pPr>
          </w:p>
        </w:tc>
        <w:tc>
          <w:tcPr>
            <w:tcW w:w="1500" w:type="dxa"/>
            <w:shd w:val="clear" w:color="auto" w:fill="auto"/>
            <w:vAlign w:val="center"/>
          </w:tcPr>
          <w:p>
            <w:pPr>
              <w:rPr>
                <w:rFonts w:ascii="华文仿宋" w:hAnsi="华文仿宋" w:eastAsia="华文仿宋" w:cs="华文仿宋"/>
                <w:color w:val="auto"/>
                <w:sz w:val="24"/>
              </w:rPr>
            </w:pPr>
          </w:p>
        </w:tc>
        <w:tc>
          <w:tcPr>
            <w:tcW w:w="1830" w:type="dxa"/>
            <w:vAlign w:val="center"/>
          </w:tcPr>
          <w:p>
            <w:pPr>
              <w:rPr>
                <w:rFonts w:ascii="华文仿宋" w:hAnsi="华文仿宋" w:eastAsia="华文仿宋" w:cs="华文仿宋"/>
                <w:color w:val="auto"/>
                <w:sz w:val="24"/>
              </w:rPr>
            </w:pPr>
          </w:p>
        </w:tc>
        <w:tc>
          <w:tcPr>
            <w:tcW w:w="1194" w:type="dxa"/>
            <w:shd w:val="clear" w:color="auto" w:fill="auto"/>
            <w:vAlign w:val="center"/>
          </w:tcPr>
          <w:p>
            <w:pPr>
              <w:rPr>
                <w:rFonts w:ascii="华文仿宋" w:hAnsi="华文仿宋" w:eastAsia="华文仿宋" w:cs="华文仿宋"/>
                <w:color w:val="auto"/>
                <w:sz w:val="24"/>
              </w:rPr>
            </w:pPr>
          </w:p>
        </w:tc>
        <w:tc>
          <w:tcPr>
            <w:tcW w:w="1559" w:type="dxa"/>
            <w:shd w:val="clear" w:color="auto" w:fill="auto"/>
            <w:vAlign w:val="center"/>
          </w:tcPr>
          <w:p>
            <w:pPr>
              <w:rPr>
                <w:rFonts w:ascii="华文仿宋" w:hAnsi="华文仿宋" w:eastAsia="华文仿宋" w:cs="华文仿宋"/>
                <w:color w:val="auto"/>
                <w:sz w:val="24"/>
              </w:rPr>
            </w:pPr>
          </w:p>
        </w:tc>
        <w:tc>
          <w:tcPr>
            <w:tcW w:w="1985" w:type="dxa"/>
            <w:shd w:val="clear" w:color="auto" w:fill="auto"/>
            <w:vAlign w:val="center"/>
          </w:tcPr>
          <w:p>
            <w:pPr>
              <w:rPr>
                <w:rFonts w:ascii="华文仿宋" w:hAnsi="华文仿宋" w:eastAsia="华文仿宋" w:cs="华文仿宋"/>
                <w:color w:val="auto"/>
                <w:sz w:val="24"/>
              </w:rPr>
            </w:pPr>
          </w:p>
        </w:tc>
        <w:tc>
          <w:tcPr>
            <w:tcW w:w="1927" w:type="dxa"/>
            <w:shd w:val="clear" w:color="auto" w:fill="auto"/>
            <w:vAlign w:val="center"/>
          </w:tcPr>
          <w:p>
            <w:pPr>
              <w:rPr>
                <w:rFonts w:ascii="华文仿宋" w:hAnsi="华文仿宋" w:eastAsia="华文仿宋" w:cs="华文仿宋"/>
                <w:color w:val="auto"/>
                <w:sz w:val="24"/>
              </w:rPr>
            </w:pPr>
          </w:p>
        </w:tc>
        <w:tc>
          <w:tcPr>
            <w:tcW w:w="1535" w:type="dxa"/>
            <w:shd w:val="clear" w:color="auto" w:fill="auto"/>
            <w:vAlign w:val="center"/>
          </w:tcPr>
          <w:p>
            <w:pP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0" w:type="dxa"/>
            <w:shd w:val="clear" w:color="auto" w:fill="auto"/>
            <w:vAlign w:val="center"/>
          </w:tcPr>
          <w:p>
            <w:pPr>
              <w:rPr>
                <w:rFonts w:ascii="华文仿宋" w:hAnsi="华文仿宋" w:eastAsia="华文仿宋" w:cs="华文仿宋"/>
                <w:color w:val="auto"/>
                <w:sz w:val="24"/>
              </w:rPr>
            </w:pPr>
          </w:p>
        </w:tc>
        <w:tc>
          <w:tcPr>
            <w:tcW w:w="1305" w:type="dxa"/>
            <w:shd w:val="clear" w:color="auto" w:fill="auto"/>
            <w:vAlign w:val="center"/>
          </w:tcPr>
          <w:p>
            <w:pPr>
              <w:rPr>
                <w:rFonts w:ascii="华文仿宋" w:hAnsi="华文仿宋" w:eastAsia="华文仿宋" w:cs="华文仿宋"/>
                <w:color w:val="auto"/>
                <w:sz w:val="24"/>
              </w:rPr>
            </w:pPr>
          </w:p>
        </w:tc>
        <w:tc>
          <w:tcPr>
            <w:tcW w:w="1500" w:type="dxa"/>
            <w:shd w:val="clear" w:color="auto" w:fill="auto"/>
            <w:vAlign w:val="center"/>
          </w:tcPr>
          <w:p>
            <w:pPr>
              <w:rPr>
                <w:rFonts w:ascii="华文仿宋" w:hAnsi="华文仿宋" w:eastAsia="华文仿宋" w:cs="华文仿宋"/>
                <w:color w:val="auto"/>
                <w:sz w:val="24"/>
              </w:rPr>
            </w:pPr>
          </w:p>
        </w:tc>
        <w:tc>
          <w:tcPr>
            <w:tcW w:w="1830" w:type="dxa"/>
            <w:vAlign w:val="center"/>
          </w:tcPr>
          <w:p>
            <w:pPr>
              <w:rPr>
                <w:rFonts w:ascii="华文仿宋" w:hAnsi="华文仿宋" w:eastAsia="华文仿宋" w:cs="华文仿宋"/>
                <w:color w:val="auto"/>
                <w:sz w:val="24"/>
              </w:rPr>
            </w:pPr>
          </w:p>
        </w:tc>
        <w:tc>
          <w:tcPr>
            <w:tcW w:w="1194" w:type="dxa"/>
            <w:shd w:val="clear" w:color="auto" w:fill="auto"/>
            <w:vAlign w:val="center"/>
          </w:tcPr>
          <w:p>
            <w:pPr>
              <w:rPr>
                <w:rFonts w:ascii="华文仿宋" w:hAnsi="华文仿宋" w:eastAsia="华文仿宋" w:cs="华文仿宋"/>
                <w:color w:val="auto"/>
                <w:sz w:val="24"/>
              </w:rPr>
            </w:pPr>
          </w:p>
        </w:tc>
        <w:tc>
          <w:tcPr>
            <w:tcW w:w="1559" w:type="dxa"/>
            <w:shd w:val="clear" w:color="auto" w:fill="auto"/>
            <w:vAlign w:val="center"/>
          </w:tcPr>
          <w:p>
            <w:pPr>
              <w:rPr>
                <w:rFonts w:ascii="华文仿宋" w:hAnsi="华文仿宋" w:eastAsia="华文仿宋" w:cs="华文仿宋"/>
                <w:color w:val="auto"/>
                <w:sz w:val="24"/>
              </w:rPr>
            </w:pPr>
          </w:p>
        </w:tc>
        <w:tc>
          <w:tcPr>
            <w:tcW w:w="1985" w:type="dxa"/>
            <w:shd w:val="clear" w:color="auto" w:fill="auto"/>
            <w:vAlign w:val="center"/>
          </w:tcPr>
          <w:p>
            <w:pPr>
              <w:rPr>
                <w:rFonts w:ascii="华文仿宋" w:hAnsi="华文仿宋" w:eastAsia="华文仿宋" w:cs="华文仿宋"/>
                <w:color w:val="auto"/>
                <w:sz w:val="24"/>
              </w:rPr>
            </w:pPr>
          </w:p>
        </w:tc>
        <w:tc>
          <w:tcPr>
            <w:tcW w:w="1927" w:type="dxa"/>
            <w:shd w:val="clear" w:color="auto" w:fill="auto"/>
            <w:vAlign w:val="center"/>
          </w:tcPr>
          <w:p>
            <w:pPr>
              <w:rPr>
                <w:rFonts w:ascii="华文仿宋" w:hAnsi="华文仿宋" w:eastAsia="华文仿宋" w:cs="华文仿宋"/>
                <w:color w:val="auto"/>
                <w:sz w:val="24"/>
              </w:rPr>
            </w:pPr>
          </w:p>
        </w:tc>
        <w:tc>
          <w:tcPr>
            <w:tcW w:w="1535" w:type="dxa"/>
            <w:shd w:val="clear" w:color="auto" w:fill="auto"/>
            <w:vAlign w:val="center"/>
          </w:tcPr>
          <w:p>
            <w:pP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0" w:type="dxa"/>
            <w:shd w:val="clear" w:color="auto" w:fill="auto"/>
            <w:vAlign w:val="center"/>
          </w:tcPr>
          <w:p>
            <w:pPr>
              <w:rPr>
                <w:rFonts w:ascii="华文仿宋" w:hAnsi="华文仿宋" w:eastAsia="华文仿宋" w:cs="华文仿宋"/>
                <w:color w:val="auto"/>
                <w:sz w:val="24"/>
              </w:rPr>
            </w:pPr>
          </w:p>
        </w:tc>
        <w:tc>
          <w:tcPr>
            <w:tcW w:w="1305" w:type="dxa"/>
            <w:shd w:val="clear" w:color="auto" w:fill="auto"/>
            <w:vAlign w:val="center"/>
          </w:tcPr>
          <w:p>
            <w:pPr>
              <w:rPr>
                <w:rFonts w:ascii="华文仿宋" w:hAnsi="华文仿宋" w:eastAsia="华文仿宋" w:cs="华文仿宋"/>
                <w:color w:val="auto"/>
                <w:sz w:val="24"/>
              </w:rPr>
            </w:pPr>
          </w:p>
        </w:tc>
        <w:tc>
          <w:tcPr>
            <w:tcW w:w="1500" w:type="dxa"/>
            <w:shd w:val="clear" w:color="auto" w:fill="auto"/>
            <w:vAlign w:val="center"/>
          </w:tcPr>
          <w:p>
            <w:pPr>
              <w:rPr>
                <w:rFonts w:ascii="华文仿宋" w:hAnsi="华文仿宋" w:eastAsia="华文仿宋" w:cs="华文仿宋"/>
                <w:color w:val="auto"/>
                <w:sz w:val="24"/>
              </w:rPr>
            </w:pPr>
          </w:p>
        </w:tc>
        <w:tc>
          <w:tcPr>
            <w:tcW w:w="1830" w:type="dxa"/>
            <w:vAlign w:val="center"/>
          </w:tcPr>
          <w:p>
            <w:pPr>
              <w:rPr>
                <w:rFonts w:ascii="华文仿宋" w:hAnsi="华文仿宋" w:eastAsia="华文仿宋" w:cs="华文仿宋"/>
                <w:color w:val="auto"/>
                <w:sz w:val="24"/>
              </w:rPr>
            </w:pPr>
          </w:p>
        </w:tc>
        <w:tc>
          <w:tcPr>
            <w:tcW w:w="1194" w:type="dxa"/>
            <w:shd w:val="clear" w:color="auto" w:fill="auto"/>
            <w:vAlign w:val="center"/>
          </w:tcPr>
          <w:p>
            <w:pPr>
              <w:rPr>
                <w:rFonts w:ascii="华文仿宋" w:hAnsi="华文仿宋" w:eastAsia="华文仿宋" w:cs="华文仿宋"/>
                <w:color w:val="auto"/>
                <w:sz w:val="24"/>
              </w:rPr>
            </w:pPr>
          </w:p>
        </w:tc>
        <w:tc>
          <w:tcPr>
            <w:tcW w:w="1559" w:type="dxa"/>
            <w:shd w:val="clear" w:color="auto" w:fill="auto"/>
            <w:vAlign w:val="center"/>
          </w:tcPr>
          <w:p>
            <w:pPr>
              <w:rPr>
                <w:rFonts w:ascii="华文仿宋" w:hAnsi="华文仿宋" w:eastAsia="华文仿宋" w:cs="华文仿宋"/>
                <w:color w:val="auto"/>
                <w:sz w:val="24"/>
              </w:rPr>
            </w:pPr>
          </w:p>
        </w:tc>
        <w:tc>
          <w:tcPr>
            <w:tcW w:w="1985" w:type="dxa"/>
            <w:shd w:val="clear" w:color="auto" w:fill="auto"/>
            <w:vAlign w:val="center"/>
          </w:tcPr>
          <w:p>
            <w:pPr>
              <w:rPr>
                <w:rFonts w:ascii="华文仿宋" w:hAnsi="华文仿宋" w:eastAsia="华文仿宋" w:cs="华文仿宋"/>
                <w:color w:val="auto"/>
                <w:sz w:val="24"/>
              </w:rPr>
            </w:pPr>
          </w:p>
        </w:tc>
        <w:tc>
          <w:tcPr>
            <w:tcW w:w="1927" w:type="dxa"/>
            <w:shd w:val="clear" w:color="auto" w:fill="auto"/>
            <w:vAlign w:val="center"/>
          </w:tcPr>
          <w:p>
            <w:pPr>
              <w:rPr>
                <w:rFonts w:ascii="华文仿宋" w:hAnsi="华文仿宋" w:eastAsia="华文仿宋" w:cs="华文仿宋"/>
                <w:color w:val="auto"/>
                <w:sz w:val="24"/>
              </w:rPr>
            </w:pPr>
          </w:p>
        </w:tc>
        <w:tc>
          <w:tcPr>
            <w:tcW w:w="1535" w:type="dxa"/>
            <w:shd w:val="clear" w:color="auto" w:fill="auto"/>
            <w:vAlign w:val="center"/>
          </w:tcPr>
          <w:p>
            <w:pP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0" w:type="dxa"/>
            <w:shd w:val="clear" w:color="auto" w:fill="auto"/>
            <w:vAlign w:val="center"/>
          </w:tcPr>
          <w:p>
            <w:pPr>
              <w:rPr>
                <w:rFonts w:ascii="华文仿宋" w:hAnsi="华文仿宋" w:eastAsia="华文仿宋" w:cs="华文仿宋"/>
                <w:color w:val="auto"/>
                <w:sz w:val="24"/>
              </w:rPr>
            </w:pPr>
          </w:p>
        </w:tc>
        <w:tc>
          <w:tcPr>
            <w:tcW w:w="1305" w:type="dxa"/>
            <w:shd w:val="clear" w:color="auto" w:fill="auto"/>
            <w:vAlign w:val="center"/>
          </w:tcPr>
          <w:p>
            <w:pPr>
              <w:rPr>
                <w:rFonts w:ascii="华文仿宋" w:hAnsi="华文仿宋" w:eastAsia="华文仿宋" w:cs="华文仿宋"/>
                <w:color w:val="auto"/>
                <w:sz w:val="24"/>
              </w:rPr>
            </w:pPr>
          </w:p>
        </w:tc>
        <w:tc>
          <w:tcPr>
            <w:tcW w:w="1500" w:type="dxa"/>
            <w:shd w:val="clear" w:color="auto" w:fill="auto"/>
            <w:vAlign w:val="center"/>
          </w:tcPr>
          <w:p>
            <w:pPr>
              <w:rPr>
                <w:rFonts w:ascii="华文仿宋" w:hAnsi="华文仿宋" w:eastAsia="华文仿宋" w:cs="华文仿宋"/>
                <w:color w:val="auto"/>
                <w:sz w:val="24"/>
              </w:rPr>
            </w:pPr>
          </w:p>
        </w:tc>
        <w:tc>
          <w:tcPr>
            <w:tcW w:w="1830" w:type="dxa"/>
            <w:vAlign w:val="center"/>
          </w:tcPr>
          <w:p>
            <w:pPr>
              <w:rPr>
                <w:rFonts w:ascii="华文仿宋" w:hAnsi="华文仿宋" w:eastAsia="华文仿宋" w:cs="华文仿宋"/>
                <w:color w:val="auto"/>
                <w:sz w:val="24"/>
              </w:rPr>
            </w:pPr>
          </w:p>
        </w:tc>
        <w:tc>
          <w:tcPr>
            <w:tcW w:w="1194" w:type="dxa"/>
            <w:shd w:val="clear" w:color="auto" w:fill="auto"/>
            <w:vAlign w:val="center"/>
          </w:tcPr>
          <w:p>
            <w:pPr>
              <w:rPr>
                <w:rFonts w:ascii="华文仿宋" w:hAnsi="华文仿宋" w:eastAsia="华文仿宋" w:cs="华文仿宋"/>
                <w:color w:val="auto"/>
                <w:sz w:val="24"/>
              </w:rPr>
            </w:pPr>
          </w:p>
        </w:tc>
        <w:tc>
          <w:tcPr>
            <w:tcW w:w="1559" w:type="dxa"/>
            <w:shd w:val="clear" w:color="auto" w:fill="auto"/>
            <w:vAlign w:val="center"/>
          </w:tcPr>
          <w:p>
            <w:pPr>
              <w:rPr>
                <w:rFonts w:ascii="华文仿宋" w:hAnsi="华文仿宋" w:eastAsia="华文仿宋" w:cs="华文仿宋"/>
                <w:color w:val="auto"/>
                <w:sz w:val="24"/>
              </w:rPr>
            </w:pPr>
          </w:p>
        </w:tc>
        <w:tc>
          <w:tcPr>
            <w:tcW w:w="1985" w:type="dxa"/>
            <w:shd w:val="clear" w:color="auto" w:fill="auto"/>
            <w:vAlign w:val="center"/>
          </w:tcPr>
          <w:p>
            <w:pPr>
              <w:rPr>
                <w:rFonts w:ascii="华文仿宋" w:hAnsi="华文仿宋" w:eastAsia="华文仿宋" w:cs="华文仿宋"/>
                <w:color w:val="auto"/>
                <w:sz w:val="24"/>
              </w:rPr>
            </w:pPr>
          </w:p>
        </w:tc>
        <w:tc>
          <w:tcPr>
            <w:tcW w:w="1927" w:type="dxa"/>
            <w:shd w:val="clear" w:color="auto" w:fill="auto"/>
            <w:vAlign w:val="center"/>
          </w:tcPr>
          <w:p>
            <w:pPr>
              <w:rPr>
                <w:rFonts w:ascii="华文仿宋" w:hAnsi="华文仿宋" w:eastAsia="华文仿宋" w:cs="华文仿宋"/>
                <w:color w:val="auto"/>
                <w:sz w:val="24"/>
              </w:rPr>
            </w:pPr>
          </w:p>
        </w:tc>
        <w:tc>
          <w:tcPr>
            <w:tcW w:w="1535" w:type="dxa"/>
            <w:shd w:val="clear" w:color="auto" w:fill="auto"/>
            <w:vAlign w:val="center"/>
          </w:tcPr>
          <w:p>
            <w:pP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0" w:type="dxa"/>
            <w:shd w:val="clear" w:color="auto" w:fill="auto"/>
            <w:vAlign w:val="center"/>
          </w:tcPr>
          <w:p>
            <w:pPr>
              <w:rPr>
                <w:rFonts w:ascii="华文仿宋" w:hAnsi="华文仿宋" w:eastAsia="华文仿宋" w:cs="华文仿宋"/>
                <w:color w:val="auto"/>
                <w:sz w:val="24"/>
              </w:rPr>
            </w:pPr>
          </w:p>
        </w:tc>
        <w:tc>
          <w:tcPr>
            <w:tcW w:w="1305" w:type="dxa"/>
            <w:shd w:val="clear" w:color="auto" w:fill="auto"/>
            <w:vAlign w:val="center"/>
          </w:tcPr>
          <w:p>
            <w:pPr>
              <w:rPr>
                <w:rFonts w:ascii="华文仿宋" w:hAnsi="华文仿宋" w:eastAsia="华文仿宋" w:cs="华文仿宋"/>
                <w:color w:val="auto"/>
                <w:sz w:val="24"/>
              </w:rPr>
            </w:pPr>
          </w:p>
        </w:tc>
        <w:tc>
          <w:tcPr>
            <w:tcW w:w="1500" w:type="dxa"/>
            <w:shd w:val="clear" w:color="auto" w:fill="auto"/>
            <w:vAlign w:val="center"/>
          </w:tcPr>
          <w:p>
            <w:pPr>
              <w:rPr>
                <w:rFonts w:ascii="华文仿宋" w:hAnsi="华文仿宋" w:eastAsia="华文仿宋" w:cs="华文仿宋"/>
                <w:color w:val="auto"/>
                <w:sz w:val="24"/>
              </w:rPr>
            </w:pPr>
          </w:p>
        </w:tc>
        <w:tc>
          <w:tcPr>
            <w:tcW w:w="1830" w:type="dxa"/>
            <w:vAlign w:val="center"/>
          </w:tcPr>
          <w:p>
            <w:pPr>
              <w:rPr>
                <w:rFonts w:ascii="华文仿宋" w:hAnsi="华文仿宋" w:eastAsia="华文仿宋" w:cs="华文仿宋"/>
                <w:color w:val="auto"/>
                <w:sz w:val="24"/>
              </w:rPr>
            </w:pPr>
          </w:p>
        </w:tc>
        <w:tc>
          <w:tcPr>
            <w:tcW w:w="1194" w:type="dxa"/>
            <w:shd w:val="clear" w:color="auto" w:fill="auto"/>
            <w:vAlign w:val="center"/>
          </w:tcPr>
          <w:p>
            <w:pPr>
              <w:rPr>
                <w:rFonts w:ascii="华文仿宋" w:hAnsi="华文仿宋" w:eastAsia="华文仿宋" w:cs="华文仿宋"/>
                <w:color w:val="auto"/>
                <w:sz w:val="24"/>
              </w:rPr>
            </w:pPr>
          </w:p>
        </w:tc>
        <w:tc>
          <w:tcPr>
            <w:tcW w:w="1559" w:type="dxa"/>
            <w:shd w:val="clear" w:color="auto" w:fill="auto"/>
            <w:vAlign w:val="center"/>
          </w:tcPr>
          <w:p>
            <w:pPr>
              <w:rPr>
                <w:rFonts w:ascii="华文仿宋" w:hAnsi="华文仿宋" w:eastAsia="华文仿宋" w:cs="华文仿宋"/>
                <w:color w:val="auto"/>
                <w:sz w:val="24"/>
              </w:rPr>
            </w:pPr>
          </w:p>
        </w:tc>
        <w:tc>
          <w:tcPr>
            <w:tcW w:w="1985" w:type="dxa"/>
            <w:shd w:val="clear" w:color="auto" w:fill="auto"/>
            <w:vAlign w:val="center"/>
          </w:tcPr>
          <w:p>
            <w:pPr>
              <w:rPr>
                <w:rFonts w:ascii="华文仿宋" w:hAnsi="华文仿宋" w:eastAsia="华文仿宋" w:cs="华文仿宋"/>
                <w:color w:val="auto"/>
                <w:sz w:val="24"/>
              </w:rPr>
            </w:pPr>
          </w:p>
        </w:tc>
        <w:tc>
          <w:tcPr>
            <w:tcW w:w="1927" w:type="dxa"/>
            <w:shd w:val="clear" w:color="auto" w:fill="auto"/>
            <w:vAlign w:val="center"/>
          </w:tcPr>
          <w:p>
            <w:pPr>
              <w:rPr>
                <w:rFonts w:ascii="华文仿宋" w:hAnsi="华文仿宋" w:eastAsia="华文仿宋" w:cs="华文仿宋"/>
                <w:color w:val="auto"/>
                <w:sz w:val="24"/>
              </w:rPr>
            </w:pPr>
          </w:p>
        </w:tc>
        <w:tc>
          <w:tcPr>
            <w:tcW w:w="1535" w:type="dxa"/>
            <w:shd w:val="clear" w:color="auto" w:fill="auto"/>
            <w:vAlign w:val="center"/>
          </w:tcPr>
          <w:p>
            <w:pP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0" w:type="dxa"/>
            <w:shd w:val="clear" w:color="auto" w:fill="auto"/>
            <w:vAlign w:val="center"/>
          </w:tcPr>
          <w:p>
            <w:pPr>
              <w:rPr>
                <w:rFonts w:ascii="华文仿宋" w:hAnsi="华文仿宋" w:eastAsia="华文仿宋" w:cs="华文仿宋"/>
                <w:color w:val="auto"/>
                <w:sz w:val="24"/>
              </w:rPr>
            </w:pPr>
          </w:p>
        </w:tc>
        <w:tc>
          <w:tcPr>
            <w:tcW w:w="1305" w:type="dxa"/>
            <w:shd w:val="clear" w:color="auto" w:fill="auto"/>
            <w:vAlign w:val="center"/>
          </w:tcPr>
          <w:p>
            <w:pPr>
              <w:rPr>
                <w:rFonts w:ascii="华文仿宋" w:hAnsi="华文仿宋" w:eastAsia="华文仿宋" w:cs="华文仿宋"/>
                <w:color w:val="auto"/>
                <w:sz w:val="24"/>
              </w:rPr>
            </w:pPr>
          </w:p>
        </w:tc>
        <w:tc>
          <w:tcPr>
            <w:tcW w:w="1500" w:type="dxa"/>
            <w:shd w:val="clear" w:color="auto" w:fill="auto"/>
            <w:vAlign w:val="center"/>
          </w:tcPr>
          <w:p>
            <w:pPr>
              <w:rPr>
                <w:rFonts w:ascii="华文仿宋" w:hAnsi="华文仿宋" w:eastAsia="华文仿宋" w:cs="华文仿宋"/>
                <w:color w:val="auto"/>
                <w:sz w:val="24"/>
              </w:rPr>
            </w:pPr>
          </w:p>
        </w:tc>
        <w:tc>
          <w:tcPr>
            <w:tcW w:w="1830" w:type="dxa"/>
            <w:vAlign w:val="center"/>
          </w:tcPr>
          <w:p>
            <w:pPr>
              <w:rPr>
                <w:rFonts w:ascii="华文仿宋" w:hAnsi="华文仿宋" w:eastAsia="华文仿宋" w:cs="华文仿宋"/>
                <w:color w:val="auto"/>
                <w:sz w:val="24"/>
              </w:rPr>
            </w:pPr>
          </w:p>
        </w:tc>
        <w:tc>
          <w:tcPr>
            <w:tcW w:w="1194" w:type="dxa"/>
            <w:shd w:val="clear" w:color="auto" w:fill="auto"/>
            <w:vAlign w:val="center"/>
          </w:tcPr>
          <w:p>
            <w:pPr>
              <w:rPr>
                <w:rFonts w:ascii="华文仿宋" w:hAnsi="华文仿宋" w:eastAsia="华文仿宋" w:cs="华文仿宋"/>
                <w:color w:val="auto"/>
                <w:sz w:val="24"/>
              </w:rPr>
            </w:pPr>
          </w:p>
        </w:tc>
        <w:tc>
          <w:tcPr>
            <w:tcW w:w="1559" w:type="dxa"/>
            <w:shd w:val="clear" w:color="auto" w:fill="auto"/>
            <w:vAlign w:val="center"/>
          </w:tcPr>
          <w:p>
            <w:pPr>
              <w:rPr>
                <w:rFonts w:ascii="华文仿宋" w:hAnsi="华文仿宋" w:eastAsia="华文仿宋" w:cs="华文仿宋"/>
                <w:color w:val="auto"/>
                <w:sz w:val="24"/>
              </w:rPr>
            </w:pPr>
          </w:p>
        </w:tc>
        <w:tc>
          <w:tcPr>
            <w:tcW w:w="1985" w:type="dxa"/>
            <w:shd w:val="clear" w:color="auto" w:fill="auto"/>
            <w:vAlign w:val="center"/>
          </w:tcPr>
          <w:p>
            <w:pPr>
              <w:rPr>
                <w:rFonts w:ascii="华文仿宋" w:hAnsi="华文仿宋" w:eastAsia="华文仿宋" w:cs="华文仿宋"/>
                <w:color w:val="auto"/>
                <w:sz w:val="24"/>
              </w:rPr>
            </w:pPr>
          </w:p>
        </w:tc>
        <w:tc>
          <w:tcPr>
            <w:tcW w:w="1927" w:type="dxa"/>
            <w:shd w:val="clear" w:color="auto" w:fill="auto"/>
            <w:vAlign w:val="center"/>
          </w:tcPr>
          <w:p>
            <w:pPr>
              <w:rPr>
                <w:rFonts w:ascii="华文仿宋" w:hAnsi="华文仿宋" w:eastAsia="华文仿宋" w:cs="华文仿宋"/>
                <w:color w:val="auto"/>
                <w:sz w:val="24"/>
              </w:rPr>
            </w:pPr>
          </w:p>
        </w:tc>
        <w:tc>
          <w:tcPr>
            <w:tcW w:w="1535" w:type="dxa"/>
            <w:shd w:val="clear" w:color="auto" w:fill="auto"/>
            <w:vAlign w:val="center"/>
          </w:tcPr>
          <w:p>
            <w:pP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0" w:type="dxa"/>
            <w:shd w:val="clear" w:color="auto" w:fill="auto"/>
            <w:vAlign w:val="center"/>
          </w:tcPr>
          <w:p>
            <w:pPr>
              <w:rPr>
                <w:rFonts w:ascii="华文仿宋" w:hAnsi="华文仿宋" w:eastAsia="华文仿宋" w:cs="华文仿宋"/>
                <w:color w:val="auto"/>
                <w:sz w:val="24"/>
              </w:rPr>
            </w:pPr>
          </w:p>
        </w:tc>
        <w:tc>
          <w:tcPr>
            <w:tcW w:w="1305" w:type="dxa"/>
            <w:shd w:val="clear" w:color="auto" w:fill="auto"/>
            <w:vAlign w:val="center"/>
          </w:tcPr>
          <w:p>
            <w:pPr>
              <w:rPr>
                <w:rFonts w:ascii="华文仿宋" w:hAnsi="华文仿宋" w:eastAsia="华文仿宋" w:cs="华文仿宋"/>
                <w:color w:val="auto"/>
                <w:sz w:val="24"/>
              </w:rPr>
            </w:pPr>
          </w:p>
        </w:tc>
        <w:tc>
          <w:tcPr>
            <w:tcW w:w="1500" w:type="dxa"/>
            <w:shd w:val="clear" w:color="auto" w:fill="auto"/>
            <w:vAlign w:val="center"/>
          </w:tcPr>
          <w:p>
            <w:pPr>
              <w:rPr>
                <w:rFonts w:ascii="华文仿宋" w:hAnsi="华文仿宋" w:eastAsia="华文仿宋" w:cs="华文仿宋"/>
                <w:color w:val="auto"/>
                <w:sz w:val="24"/>
              </w:rPr>
            </w:pPr>
          </w:p>
        </w:tc>
        <w:tc>
          <w:tcPr>
            <w:tcW w:w="1830" w:type="dxa"/>
            <w:vAlign w:val="center"/>
          </w:tcPr>
          <w:p>
            <w:pPr>
              <w:rPr>
                <w:rFonts w:ascii="华文仿宋" w:hAnsi="华文仿宋" w:eastAsia="华文仿宋" w:cs="华文仿宋"/>
                <w:color w:val="auto"/>
                <w:sz w:val="24"/>
              </w:rPr>
            </w:pPr>
          </w:p>
        </w:tc>
        <w:tc>
          <w:tcPr>
            <w:tcW w:w="1194" w:type="dxa"/>
            <w:shd w:val="clear" w:color="auto" w:fill="auto"/>
            <w:vAlign w:val="center"/>
          </w:tcPr>
          <w:p>
            <w:pPr>
              <w:rPr>
                <w:rFonts w:ascii="华文仿宋" w:hAnsi="华文仿宋" w:eastAsia="华文仿宋" w:cs="华文仿宋"/>
                <w:color w:val="auto"/>
                <w:sz w:val="24"/>
              </w:rPr>
            </w:pPr>
          </w:p>
        </w:tc>
        <w:tc>
          <w:tcPr>
            <w:tcW w:w="1559" w:type="dxa"/>
            <w:shd w:val="clear" w:color="auto" w:fill="auto"/>
            <w:vAlign w:val="center"/>
          </w:tcPr>
          <w:p>
            <w:pPr>
              <w:rPr>
                <w:rFonts w:ascii="华文仿宋" w:hAnsi="华文仿宋" w:eastAsia="华文仿宋" w:cs="华文仿宋"/>
                <w:color w:val="auto"/>
                <w:sz w:val="24"/>
              </w:rPr>
            </w:pPr>
          </w:p>
        </w:tc>
        <w:tc>
          <w:tcPr>
            <w:tcW w:w="1985" w:type="dxa"/>
            <w:shd w:val="clear" w:color="auto" w:fill="auto"/>
            <w:vAlign w:val="center"/>
          </w:tcPr>
          <w:p>
            <w:pPr>
              <w:rPr>
                <w:rFonts w:ascii="华文仿宋" w:hAnsi="华文仿宋" w:eastAsia="华文仿宋" w:cs="华文仿宋"/>
                <w:color w:val="auto"/>
                <w:sz w:val="24"/>
              </w:rPr>
            </w:pPr>
          </w:p>
        </w:tc>
        <w:tc>
          <w:tcPr>
            <w:tcW w:w="1927" w:type="dxa"/>
            <w:shd w:val="clear" w:color="auto" w:fill="auto"/>
            <w:vAlign w:val="center"/>
          </w:tcPr>
          <w:p>
            <w:pPr>
              <w:rPr>
                <w:rFonts w:ascii="华文仿宋" w:hAnsi="华文仿宋" w:eastAsia="华文仿宋" w:cs="华文仿宋"/>
                <w:color w:val="auto"/>
                <w:sz w:val="24"/>
              </w:rPr>
            </w:pPr>
          </w:p>
        </w:tc>
        <w:tc>
          <w:tcPr>
            <w:tcW w:w="1535" w:type="dxa"/>
            <w:shd w:val="clear" w:color="auto" w:fill="auto"/>
            <w:vAlign w:val="center"/>
          </w:tcPr>
          <w:p>
            <w:pPr>
              <w:rPr>
                <w:rFonts w:ascii="华文仿宋" w:hAnsi="华文仿宋" w:eastAsia="华文仿宋" w:cs="华文仿宋"/>
                <w:color w:val="auto"/>
                <w:sz w:val="24"/>
              </w:rPr>
            </w:pPr>
          </w:p>
        </w:tc>
      </w:tr>
    </w:tbl>
    <w:p>
      <w:pPr>
        <w:spacing w:line="360" w:lineRule="auto"/>
        <w:rPr>
          <w:rFonts w:eastAsia="黑体"/>
          <w:color w:val="auto"/>
          <w:sz w:val="30"/>
        </w:rPr>
        <w:sectPr>
          <w:pgSz w:w="16838" w:h="11906" w:orient="landscape"/>
          <w:pgMar w:top="1531" w:right="1871" w:bottom="1531" w:left="1871" w:header="850" w:footer="1417" w:gutter="0"/>
          <w:cols w:space="0" w:num="1"/>
          <w:docGrid w:type="lines" w:linePitch="595" w:charSpace="0"/>
        </w:sectPr>
      </w:pPr>
    </w:p>
    <w:p>
      <w:pPr>
        <w:snapToGrid w:val="0"/>
        <w:spacing w:line="420" w:lineRule="exact"/>
        <w:ind w:firstLine="560" w:firstLineChars="200"/>
        <w:rPr>
          <w:rFonts w:ascii="黑体" w:hAnsi="黑体" w:eastAsia="黑体"/>
          <w:color w:val="auto"/>
          <w:sz w:val="28"/>
        </w:rPr>
      </w:pPr>
      <w:r>
        <w:rPr>
          <w:rFonts w:hint="eastAsia" w:ascii="黑体" w:hAnsi="黑体" w:eastAsia="黑体"/>
          <w:color w:val="auto"/>
          <w:sz w:val="28"/>
        </w:rPr>
        <w:t>五、项目（课题）资金来源与支出预算</w:t>
      </w:r>
    </w:p>
    <w:p>
      <w:pPr>
        <w:snapToGrid w:val="0"/>
        <w:spacing w:line="420" w:lineRule="exact"/>
        <w:ind w:firstLine="560" w:firstLineChars="200"/>
        <w:rPr>
          <w:rFonts w:ascii="楷体_GB2312" w:hAnsi="楷体_GB2312" w:eastAsia="楷体_GB2312" w:cs="楷体_GB2312"/>
          <w:color w:val="auto"/>
          <w:sz w:val="28"/>
        </w:rPr>
      </w:pPr>
      <w:r>
        <w:rPr>
          <w:rFonts w:hint="eastAsia" w:ascii="楷体_GB2312" w:hAnsi="楷体_GB2312" w:eastAsia="楷体_GB2312" w:cs="楷体_GB2312"/>
          <w:color w:val="auto"/>
          <w:sz w:val="28"/>
        </w:rPr>
        <w:t>（一）项目（课题）预算</w:t>
      </w:r>
    </w:p>
    <w:p>
      <w:pPr>
        <w:snapToGrid w:val="0"/>
        <w:spacing w:line="420" w:lineRule="exact"/>
        <w:ind w:right="26" w:firstLine="480" w:firstLineChars="200"/>
        <w:jc w:val="right"/>
        <w:rPr>
          <w:rFonts w:ascii="仿宋_GB2312" w:hAnsi="仿宋_GB2312" w:eastAsia="仿宋_GB2312" w:cs="仿宋_GB2312"/>
          <w:color w:val="auto"/>
          <w:sz w:val="24"/>
        </w:rPr>
      </w:pPr>
      <w:r>
        <w:rPr>
          <w:rFonts w:hint="eastAsia" w:ascii="仿宋_GB2312" w:hAnsi="仿宋_GB2312" w:eastAsia="仿宋_GB2312" w:cs="仿宋_GB2312"/>
          <w:color w:val="auto"/>
          <w:sz w:val="24"/>
        </w:rPr>
        <w:t>单位：万元（保留两位小数）</w:t>
      </w:r>
    </w:p>
    <w:tbl>
      <w:tblPr>
        <w:tblStyle w:val="17"/>
        <w:tblW w:w="902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69"/>
        <w:gridCol w:w="3840"/>
        <w:gridCol w:w="1417"/>
        <w:gridCol w:w="1786"/>
        <w:gridCol w:w="14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序号</w:t>
            </w:r>
          </w:p>
        </w:tc>
        <w:tc>
          <w:tcPr>
            <w:tcW w:w="3840" w:type="dxa"/>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预算科目名称</w:t>
            </w:r>
          </w:p>
        </w:tc>
        <w:tc>
          <w:tcPr>
            <w:tcW w:w="1417" w:type="dxa"/>
            <w:tcBorders>
              <w:right w:val="single" w:color="auto" w:sz="4" w:space="0"/>
            </w:tcBorders>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合计</w:t>
            </w: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省级财政专项资金</w:t>
            </w:r>
          </w:p>
        </w:tc>
        <w:tc>
          <w:tcPr>
            <w:tcW w:w="1417" w:type="dxa"/>
            <w:tcBorders>
              <w:right w:val="single" w:color="auto" w:sz="4" w:space="0"/>
            </w:tcBorders>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其他渠道资金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一、资金支出</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（一）直接费用</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1.设备费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2.材料费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3.测试化验加工费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4.燃料动力费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5.出版/文献/信息传播/知识产权事务费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6.会议/差旅/国际合作交流费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7.培训费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8.劳务费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9.人员费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10.专家咨询费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11.基本建设费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（1）房屋建筑物构建</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（2）专用设备购置</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（3）基础设施建设</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（4）大型修缮</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（5）信息网络建设</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（6）其他基本建设支出</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12.其他费用</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（二）间接费用</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二、项目（课题）资金来源</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（一）省级财政专项资金</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（二）其他渠道资金</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w:t>
            </w:r>
          </w:p>
        </w:tc>
        <w:tc>
          <w:tcPr>
            <w:tcW w:w="3840" w:type="dxa"/>
            <w:vAlign w:val="center"/>
          </w:tcPr>
          <w:p>
            <w:pPr>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1.单位自筹资金</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tcBorders>
              <w:bottom w:val="single" w:color="auto" w:sz="6"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w:t>
            </w:r>
          </w:p>
        </w:tc>
        <w:tc>
          <w:tcPr>
            <w:tcW w:w="3840" w:type="dxa"/>
            <w:tcBorders>
              <w:bottom w:val="single" w:color="auto" w:sz="6" w:space="0"/>
            </w:tcBorders>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2.其他资金</w:t>
            </w:r>
          </w:p>
        </w:tc>
        <w:tc>
          <w:tcPr>
            <w:tcW w:w="1417" w:type="dxa"/>
            <w:tcBorders>
              <w:bottom w:val="single" w:color="auto" w:sz="6"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786" w:type="dxa"/>
            <w:tcBorders>
              <w:left w:val="single" w:color="auto" w:sz="4" w:space="0"/>
              <w:bottom w:val="single" w:color="auto" w:sz="6"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417" w:type="dxa"/>
            <w:tcBorders>
              <w:bottom w:val="single" w:color="auto" w:sz="6"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bl>
    <w:p>
      <w:pPr>
        <w:spacing w:line="360" w:lineRule="auto"/>
        <w:ind w:firstLine="562" w:firstLineChars="200"/>
        <w:rPr>
          <w:rFonts w:ascii="仿宋" w:hAnsi="仿宋" w:eastAsia="仿宋"/>
          <w:b/>
          <w:bCs/>
          <w:color w:val="auto"/>
          <w:sz w:val="28"/>
        </w:rPr>
        <w:sectPr>
          <w:pgSz w:w="11906" w:h="16838"/>
          <w:pgMar w:top="1871" w:right="1531" w:bottom="1871" w:left="1531" w:header="850" w:footer="1417" w:gutter="0"/>
          <w:cols w:space="0" w:num="1"/>
          <w:docGrid w:type="lines" w:linePitch="595" w:charSpace="0"/>
        </w:sectPr>
      </w:pPr>
    </w:p>
    <w:p>
      <w:pPr>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（二）项目（课题）预算（承担单位）</w:t>
      </w:r>
    </w:p>
    <w:p>
      <w:pPr>
        <w:spacing w:line="420" w:lineRule="exact"/>
        <w:ind w:right="567"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承担单位1：</w:t>
      </w:r>
    </w:p>
    <w:tbl>
      <w:tblPr>
        <w:tblStyle w:val="17"/>
        <w:tblW w:w="907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69"/>
        <w:gridCol w:w="3741"/>
        <w:gridCol w:w="1417"/>
        <w:gridCol w:w="1701"/>
        <w:gridCol w:w="16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序号</w:t>
            </w:r>
          </w:p>
        </w:tc>
        <w:tc>
          <w:tcPr>
            <w:tcW w:w="3741" w:type="dxa"/>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预算科目名称</w:t>
            </w:r>
          </w:p>
        </w:tc>
        <w:tc>
          <w:tcPr>
            <w:tcW w:w="1417" w:type="dxa"/>
            <w:tcBorders>
              <w:right w:val="single" w:color="auto" w:sz="4" w:space="0"/>
            </w:tcBorders>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合计</w:t>
            </w: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省级财政专项资金</w:t>
            </w:r>
          </w:p>
        </w:tc>
        <w:tc>
          <w:tcPr>
            <w:tcW w:w="1644" w:type="dxa"/>
            <w:tcBorders>
              <w:right w:val="single" w:color="auto" w:sz="4" w:space="0"/>
            </w:tcBorders>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其他渠道资金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一、资金支出</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（一）直接费用</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1.设备费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2.材料费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3.测试化验加工费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4.燃料动力费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5.出版/文献/信息传播/知识产权事务费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6.会议/差旅/国际合作交流费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7.培训费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8.劳务费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9.人员费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10.专家咨询费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11.基本建设费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（1）房屋建筑物构建</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（2）专用设备购置</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（3）基础设施建设</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（4）大型修缮</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（5）信息网络建设</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（6）其他基本建设支出</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12.其他费用</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（二）间接费用</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二、项目（课题）资金来源</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（一）省级财政专项资金</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（二）其他渠道资金</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w:t>
            </w:r>
          </w:p>
        </w:tc>
        <w:tc>
          <w:tcPr>
            <w:tcW w:w="3741" w:type="dxa"/>
            <w:vAlign w:val="center"/>
          </w:tcPr>
          <w:p>
            <w:pPr>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1.单位自筹资金</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tcBorders>
              <w:bottom w:val="single" w:color="auto" w:sz="6"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w:t>
            </w:r>
          </w:p>
        </w:tc>
        <w:tc>
          <w:tcPr>
            <w:tcW w:w="3741" w:type="dxa"/>
            <w:tcBorders>
              <w:bottom w:val="single" w:color="auto" w:sz="6" w:space="0"/>
            </w:tcBorders>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2.其他资金</w:t>
            </w:r>
          </w:p>
        </w:tc>
        <w:tc>
          <w:tcPr>
            <w:tcW w:w="1417" w:type="dxa"/>
            <w:tcBorders>
              <w:bottom w:val="single" w:color="auto" w:sz="6"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701" w:type="dxa"/>
            <w:tcBorders>
              <w:left w:val="single" w:color="auto" w:sz="4" w:space="0"/>
              <w:bottom w:val="single" w:color="auto" w:sz="6"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644" w:type="dxa"/>
            <w:tcBorders>
              <w:bottom w:val="single" w:color="auto" w:sz="6"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bl>
    <w:p>
      <w:pPr>
        <w:spacing w:line="420" w:lineRule="exact"/>
        <w:ind w:right="567" w:firstLine="560" w:firstLineChars="200"/>
        <w:rPr>
          <w:rFonts w:ascii="仿宋_GB2312" w:hAnsi="仿宋_GB2312" w:eastAsia="仿宋_GB2312" w:cs="仿宋_GB2312"/>
          <w:color w:val="auto"/>
          <w:sz w:val="28"/>
          <w:szCs w:val="28"/>
        </w:rPr>
      </w:pPr>
    </w:p>
    <w:p>
      <w:pPr>
        <w:spacing w:line="420" w:lineRule="exact"/>
        <w:ind w:right="567" w:firstLine="560" w:firstLineChars="200"/>
        <w:rPr>
          <w:rFonts w:ascii="华文仿宋" w:hAnsi="华文仿宋" w:eastAsia="华文仿宋" w:cs="华文仿宋"/>
          <w:color w:val="auto"/>
          <w:sz w:val="24"/>
        </w:rPr>
      </w:pPr>
      <w:r>
        <w:rPr>
          <w:rFonts w:hint="eastAsia" w:ascii="仿宋_GB2312" w:hAnsi="仿宋_GB2312" w:eastAsia="仿宋_GB2312" w:cs="仿宋_GB2312"/>
          <w:color w:val="auto"/>
          <w:sz w:val="28"/>
          <w:szCs w:val="28"/>
        </w:rPr>
        <w:t>承担单位2：</w:t>
      </w:r>
    </w:p>
    <w:p>
      <w:pPr>
        <w:rPr>
          <w:rFonts w:ascii="华文仿宋" w:hAnsi="华文仿宋" w:eastAsia="华文仿宋" w:cs="华文仿宋"/>
          <w:color w:val="auto"/>
          <w:sz w:val="24"/>
        </w:rPr>
        <w:sectPr>
          <w:pgSz w:w="11906" w:h="16838"/>
          <w:pgMar w:top="1871" w:right="1531" w:bottom="1871" w:left="1531" w:header="850" w:footer="1417" w:gutter="0"/>
          <w:cols w:space="0" w:num="1"/>
          <w:docGrid w:type="lines" w:linePitch="595" w:charSpace="0"/>
        </w:sectPr>
      </w:pPr>
    </w:p>
    <w:p>
      <w:pPr>
        <w:snapToGrid w:val="0"/>
        <w:spacing w:line="420" w:lineRule="exact"/>
        <w:ind w:firstLine="560" w:firstLineChars="200"/>
        <w:rPr>
          <w:rFonts w:ascii="黑体" w:hAnsi="黑体" w:eastAsia="黑体"/>
          <w:color w:val="auto"/>
          <w:sz w:val="28"/>
        </w:rPr>
      </w:pPr>
      <w:r>
        <w:rPr>
          <w:rFonts w:hint="eastAsia" w:ascii="黑体" w:hAnsi="黑体" w:eastAsia="黑体"/>
          <w:color w:val="auto"/>
          <w:sz w:val="28"/>
        </w:rPr>
        <w:t>六、项目（课题）单位提供的技术与条件保障</w:t>
      </w:r>
    </w:p>
    <w:p>
      <w:pPr>
        <w:snapToGrid w:val="0"/>
        <w:spacing w:line="420" w:lineRule="exact"/>
        <w:ind w:firstLine="560"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（包括现有技术基础和承诺提供的支撑条件，如仪器设备、水电、燃料、环保等条件）</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tcPr>
          <w:p>
            <w:pPr>
              <w:adjustRightInd w:val="0"/>
              <w:snapToGrid w:val="0"/>
              <w:ind w:right="28"/>
              <w:rPr>
                <w:color w:val="auto"/>
              </w:rPr>
            </w:pPr>
          </w:p>
          <w:p>
            <w:pPr>
              <w:pStyle w:val="6"/>
              <w:numPr>
                <w:ilvl w:val="2"/>
                <w:numId w:val="0"/>
              </w:numPr>
              <w:rPr>
                <w:color w:val="auto"/>
              </w:rPr>
            </w:pPr>
          </w:p>
          <w:p>
            <w:pPr>
              <w:rPr>
                <w:color w:val="auto"/>
              </w:rPr>
            </w:pPr>
          </w:p>
          <w:p>
            <w:pPr>
              <w:pStyle w:val="6"/>
              <w:numPr>
                <w:ilvl w:val="2"/>
                <w:numId w:val="0"/>
              </w:numPr>
              <w:rPr>
                <w:color w:val="auto"/>
              </w:rPr>
            </w:pPr>
          </w:p>
          <w:p>
            <w:pPr>
              <w:rPr>
                <w:color w:val="auto"/>
              </w:rPr>
            </w:pPr>
          </w:p>
          <w:p>
            <w:pPr>
              <w:pStyle w:val="6"/>
              <w:numPr>
                <w:ilvl w:val="2"/>
                <w:numId w:val="0"/>
              </w:numPr>
              <w:rPr>
                <w:color w:val="auto"/>
              </w:rPr>
            </w:pPr>
          </w:p>
          <w:p>
            <w:pPr>
              <w:pStyle w:val="6"/>
              <w:numPr>
                <w:ilvl w:val="2"/>
                <w:numId w:val="0"/>
              </w:numPr>
              <w:rPr>
                <w:color w:val="auto"/>
              </w:rPr>
            </w:pPr>
          </w:p>
          <w:p>
            <w:pPr>
              <w:rPr>
                <w:color w:val="auto"/>
              </w:rPr>
            </w:pPr>
          </w:p>
          <w:p>
            <w:pPr>
              <w:pStyle w:val="6"/>
              <w:numPr>
                <w:ilvl w:val="2"/>
                <w:numId w:val="0"/>
              </w:numPr>
              <w:rPr>
                <w:color w:val="auto"/>
              </w:rPr>
            </w:pPr>
          </w:p>
          <w:p>
            <w:pPr>
              <w:rPr>
                <w:color w:val="auto"/>
              </w:rPr>
            </w:pPr>
          </w:p>
          <w:p>
            <w:pPr>
              <w:pStyle w:val="6"/>
              <w:numPr>
                <w:ilvl w:val="2"/>
                <w:numId w:val="0"/>
              </w:numPr>
              <w:rPr>
                <w:color w:val="auto"/>
              </w:rPr>
            </w:pPr>
          </w:p>
        </w:tc>
      </w:tr>
    </w:tbl>
    <w:p>
      <w:pPr>
        <w:snapToGrid w:val="0"/>
        <w:spacing w:line="420" w:lineRule="exact"/>
        <w:ind w:firstLine="560" w:firstLineChars="200"/>
        <w:rPr>
          <w:rFonts w:ascii="黑体" w:hAnsi="黑体" w:eastAsia="黑体"/>
          <w:color w:val="auto"/>
          <w:sz w:val="28"/>
        </w:rPr>
      </w:pPr>
      <w:r>
        <w:rPr>
          <w:rFonts w:hint="eastAsia" w:ascii="黑体" w:hAnsi="黑体" w:eastAsia="黑体"/>
          <w:color w:val="auto"/>
          <w:sz w:val="28"/>
        </w:rPr>
        <w:t>七、参与人员</w:t>
      </w:r>
    </w:p>
    <w:p>
      <w:pPr>
        <w:snapToGrid w:val="0"/>
        <w:spacing w:line="420" w:lineRule="exact"/>
        <w:ind w:firstLine="560" w:firstLineChars="200"/>
        <w:rPr>
          <w:rFonts w:ascii="楷体_GB2312" w:hAnsi="楷体_GB2312" w:eastAsia="楷体_GB2312" w:cs="楷体_GB2312"/>
          <w:bCs/>
          <w:color w:val="auto"/>
          <w:sz w:val="28"/>
        </w:rPr>
      </w:pPr>
      <w:r>
        <w:rPr>
          <w:rFonts w:hint="eastAsia" w:ascii="楷体_GB2312" w:hAnsi="楷体_GB2312" w:eastAsia="楷体_GB2312" w:cs="楷体_GB2312"/>
          <w:bCs/>
          <w:color w:val="auto"/>
          <w:sz w:val="28"/>
        </w:rPr>
        <w:t>（一）项目（课题）负责人</w:t>
      </w:r>
    </w:p>
    <w:tbl>
      <w:tblPr>
        <w:tblStyle w:val="17"/>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3"/>
        <w:gridCol w:w="472"/>
        <w:gridCol w:w="473"/>
        <w:gridCol w:w="1260"/>
        <w:gridCol w:w="1260"/>
        <w:gridCol w:w="1410"/>
        <w:gridCol w:w="129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1053"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姓  名</w:t>
            </w:r>
          </w:p>
        </w:tc>
        <w:tc>
          <w:tcPr>
            <w:tcW w:w="472"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性别</w:t>
            </w:r>
          </w:p>
        </w:tc>
        <w:tc>
          <w:tcPr>
            <w:tcW w:w="473"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年龄</w:t>
            </w:r>
          </w:p>
        </w:tc>
        <w:tc>
          <w:tcPr>
            <w:tcW w:w="126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职务职称</w:t>
            </w:r>
          </w:p>
        </w:tc>
        <w:tc>
          <w:tcPr>
            <w:tcW w:w="126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业务专业</w:t>
            </w:r>
          </w:p>
        </w:tc>
        <w:tc>
          <w:tcPr>
            <w:tcW w:w="141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为本项目（课题）工作时间（人月）</w:t>
            </w:r>
          </w:p>
        </w:tc>
        <w:tc>
          <w:tcPr>
            <w:tcW w:w="129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所在单位</w:t>
            </w:r>
          </w:p>
        </w:tc>
        <w:tc>
          <w:tcPr>
            <w:tcW w:w="129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1053" w:type="dxa"/>
            <w:shd w:val="clear" w:color="auto" w:fill="auto"/>
            <w:vAlign w:val="center"/>
          </w:tcPr>
          <w:p>
            <w:pPr>
              <w:snapToGrid w:val="0"/>
              <w:jc w:val="center"/>
              <w:rPr>
                <w:rFonts w:ascii="仿宋_GB2312" w:hAnsi="仿宋_GB2312" w:eastAsia="仿宋_GB2312" w:cs="仿宋_GB2312"/>
                <w:color w:val="auto"/>
                <w:sz w:val="24"/>
                <w:szCs w:val="24"/>
              </w:rPr>
            </w:pPr>
          </w:p>
        </w:tc>
        <w:tc>
          <w:tcPr>
            <w:tcW w:w="472" w:type="dxa"/>
            <w:shd w:val="clear" w:color="auto" w:fill="auto"/>
            <w:vAlign w:val="center"/>
          </w:tcPr>
          <w:p>
            <w:pPr>
              <w:snapToGrid w:val="0"/>
              <w:jc w:val="center"/>
              <w:rPr>
                <w:rFonts w:ascii="仿宋_GB2312" w:hAnsi="仿宋_GB2312" w:eastAsia="仿宋_GB2312" w:cs="仿宋_GB2312"/>
                <w:color w:val="auto"/>
                <w:sz w:val="24"/>
                <w:szCs w:val="24"/>
              </w:rPr>
            </w:pPr>
          </w:p>
        </w:tc>
        <w:tc>
          <w:tcPr>
            <w:tcW w:w="473" w:type="dxa"/>
            <w:shd w:val="clear" w:color="auto" w:fill="auto"/>
            <w:vAlign w:val="center"/>
          </w:tcPr>
          <w:p>
            <w:pPr>
              <w:snapToGrid w:val="0"/>
              <w:jc w:val="center"/>
              <w:rPr>
                <w:rFonts w:ascii="仿宋_GB2312" w:hAnsi="仿宋_GB2312" w:eastAsia="仿宋_GB2312" w:cs="仿宋_GB2312"/>
                <w:color w:val="auto"/>
                <w:sz w:val="24"/>
                <w:szCs w:val="24"/>
              </w:rPr>
            </w:pPr>
          </w:p>
        </w:tc>
        <w:tc>
          <w:tcPr>
            <w:tcW w:w="1260" w:type="dxa"/>
            <w:shd w:val="clear" w:color="auto" w:fill="auto"/>
            <w:vAlign w:val="center"/>
          </w:tcPr>
          <w:p>
            <w:pPr>
              <w:snapToGrid w:val="0"/>
              <w:jc w:val="center"/>
              <w:rPr>
                <w:rFonts w:ascii="仿宋_GB2312" w:hAnsi="仿宋_GB2312" w:eastAsia="仿宋_GB2312" w:cs="仿宋_GB2312"/>
                <w:color w:val="auto"/>
                <w:sz w:val="24"/>
                <w:szCs w:val="24"/>
              </w:rPr>
            </w:pPr>
          </w:p>
        </w:tc>
        <w:tc>
          <w:tcPr>
            <w:tcW w:w="1260" w:type="dxa"/>
            <w:shd w:val="clear" w:color="auto" w:fill="auto"/>
            <w:vAlign w:val="center"/>
          </w:tcPr>
          <w:p>
            <w:pPr>
              <w:snapToGrid w:val="0"/>
              <w:jc w:val="center"/>
              <w:rPr>
                <w:rFonts w:ascii="仿宋_GB2312" w:hAnsi="仿宋_GB2312" w:eastAsia="仿宋_GB2312" w:cs="仿宋_GB2312"/>
                <w:color w:val="auto"/>
                <w:sz w:val="24"/>
                <w:szCs w:val="24"/>
              </w:rPr>
            </w:pPr>
          </w:p>
        </w:tc>
        <w:tc>
          <w:tcPr>
            <w:tcW w:w="1410" w:type="dxa"/>
            <w:shd w:val="clear" w:color="auto" w:fill="auto"/>
            <w:vAlign w:val="center"/>
          </w:tcPr>
          <w:p>
            <w:pPr>
              <w:snapToGrid w:val="0"/>
              <w:jc w:val="center"/>
              <w:rPr>
                <w:rFonts w:ascii="仿宋_GB2312" w:hAnsi="仿宋_GB2312" w:eastAsia="仿宋_GB2312" w:cs="仿宋_GB2312"/>
                <w:color w:val="auto"/>
                <w:sz w:val="24"/>
                <w:szCs w:val="24"/>
              </w:rPr>
            </w:pPr>
          </w:p>
        </w:tc>
        <w:tc>
          <w:tcPr>
            <w:tcW w:w="1290" w:type="dxa"/>
            <w:shd w:val="clear" w:color="auto" w:fill="auto"/>
            <w:vAlign w:val="center"/>
          </w:tcPr>
          <w:p>
            <w:pPr>
              <w:snapToGrid w:val="0"/>
              <w:jc w:val="center"/>
              <w:rPr>
                <w:rFonts w:ascii="仿宋_GB2312" w:hAnsi="仿宋_GB2312" w:eastAsia="仿宋_GB2312" w:cs="仿宋_GB2312"/>
                <w:color w:val="auto"/>
                <w:sz w:val="24"/>
                <w:szCs w:val="24"/>
              </w:rPr>
            </w:pPr>
          </w:p>
        </w:tc>
        <w:tc>
          <w:tcPr>
            <w:tcW w:w="1290" w:type="dxa"/>
            <w:shd w:val="clear" w:color="auto" w:fill="auto"/>
            <w:vAlign w:val="center"/>
          </w:tcPr>
          <w:p>
            <w:pPr>
              <w:snapToGrid w:val="0"/>
              <w:jc w:val="center"/>
              <w:rPr>
                <w:rFonts w:ascii="仿宋_GB2312" w:hAnsi="仿宋_GB2312" w:eastAsia="仿宋_GB2312" w:cs="仿宋_GB2312"/>
                <w:color w:val="auto"/>
                <w:sz w:val="24"/>
                <w:szCs w:val="24"/>
              </w:rPr>
            </w:pPr>
          </w:p>
        </w:tc>
      </w:tr>
    </w:tbl>
    <w:p>
      <w:pPr>
        <w:snapToGrid w:val="0"/>
        <w:spacing w:line="420" w:lineRule="exact"/>
        <w:ind w:firstLine="560" w:firstLineChars="200"/>
        <w:rPr>
          <w:rFonts w:ascii="楷体_GB2312" w:hAnsi="楷体_GB2312" w:eastAsia="楷体_GB2312" w:cs="楷体_GB2312"/>
          <w:bCs/>
          <w:color w:val="auto"/>
          <w:sz w:val="28"/>
        </w:rPr>
      </w:pPr>
    </w:p>
    <w:p>
      <w:pPr>
        <w:snapToGrid w:val="0"/>
        <w:spacing w:line="420" w:lineRule="exact"/>
        <w:ind w:firstLine="560" w:firstLineChars="200"/>
        <w:rPr>
          <w:rFonts w:ascii="楷体_GB2312" w:hAnsi="楷体_GB2312" w:eastAsia="楷体_GB2312" w:cs="楷体_GB2312"/>
          <w:bCs/>
          <w:color w:val="auto"/>
          <w:sz w:val="28"/>
        </w:rPr>
      </w:pPr>
      <w:r>
        <w:rPr>
          <w:rFonts w:hint="eastAsia" w:ascii="楷体_GB2312" w:hAnsi="楷体_GB2312" w:eastAsia="楷体_GB2312" w:cs="楷体_GB2312"/>
          <w:bCs/>
          <w:color w:val="auto"/>
          <w:sz w:val="28"/>
        </w:rPr>
        <w:t>（二）主要研究人员</w:t>
      </w:r>
    </w:p>
    <w:tbl>
      <w:tblPr>
        <w:tblStyle w:val="17"/>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3"/>
        <w:gridCol w:w="472"/>
        <w:gridCol w:w="473"/>
        <w:gridCol w:w="1260"/>
        <w:gridCol w:w="1260"/>
        <w:gridCol w:w="1410"/>
        <w:gridCol w:w="129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8" w:hRule="atLeast"/>
          <w:jc w:val="center"/>
        </w:trPr>
        <w:tc>
          <w:tcPr>
            <w:tcW w:w="1053"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姓  名</w:t>
            </w:r>
          </w:p>
        </w:tc>
        <w:tc>
          <w:tcPr>
            <w:tcW w:w="472"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性别</w:t>
            </w:r>
          </w:p>
        </w:tc>
        <w:tc>
          <w:tcPr>
            <w:tcW w:w="473"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年龄</w:t>
            </w:r>
          </w:p>
        </w:tc>
        <w:tc>
          <w:tcPr>
            <w:tcW w:w="126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职务职称</w:t>
            </w:r>
          </w:p>
        </w:tc>
        <w:tc>
          <w:tcPr>
            <w:tcW w:w="126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业务专业</w:t>
            </w:r>
          </w:p>
        </w:tc>
        <w:tc>
          <w:tcPr>
            <w:tcW w:w="141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为本项目（课题）工作时间</w:t>
            </w:r>
          </w:p>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（人月）</w:t>
            </w:r>
          </w:p>
        </w:tc>
        <w:tc>
          <w:tcPr>
            <w:tcW w:w="129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所在单位</w:t>
            </w:r>
          </w:p>
        </w:tc>
        <w:tc>
          <w:tcPr>
            <w:tcW w:w="129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bl>
    <w:p>
      <w:pPr>
        <w:snapToGrid w:val="0"/>
        <w:spacing w:line="420" w:lineRule="exact"/>
        <w:ind w:firstLine="560" w:firstLineChars="200"/>
        <w:rPr>
          <w:rFonts w:ascii="楷体_GB2312" w:hAnsi="楷体_GB2312" w:eastAsia="楷体_GB2312" w:cs="楷体_GB2312"/>
          <w:bCs/>
          <w:color w:val="auto"/>
          <w:sz w:val="28"/>
        </w:rPr>
      </w:pPr>
    </w:p>
    <w:p>
      <w:pPr>
        <w:snapToGrid w:val="0"/>
        <w:spacing w:line="420" w:lineRule="exact"/>
        <w:ind w:firstLine="560" w:firstLineChars="200"/>
        <w:rPr>
          <w:rFonts w:ascii="楷体_GB2312" w:hAnsi="楷体_GB2312" w:eastAsia="楷体_GB2312" w:cs="楷体_GB2312"/>
          <w:bCs/>
          <w:color w:val="auto"/>
          <w:sz w:val="28"/>
        </w:rPr>
      </w:pPr>
      <w:r>
        <w:rPr>
          <w:rFonts w:hint="eastAsia" w:ascii="楷体_GB2312" w:hAnsi="楷体_GB2312" w:eastAsia="楷体_GB2312" w:cs="楷体_GB2312"/>
          <w:bCs/>
          <w:color w:val="auto"/>
          <w:sz w:val="28"/>
        </w:rPr>
        <w:t>（三）主要管理及其他支撑服务人员</w:t>
      </w:r>
    </w:p>
    <w:tbl>
      <w:tblPr>
        <w:tblStyle w:val="17"/>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3"/>
        <w:gridCol w:w="472"/>
        <w:gridCol w:w="473"/>
        <w:gridCol w:w="1260"/>
        <w:gridCol w:w="1260"/>
        <w:gridCol w:w="1410"/>
        <w:gridCol w:w="129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jc w:val="center"/>
        </w:trPr>
        <w:tc>
          <w:tcPr>
            <w:tcW w:w="1053"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姓  名</w:t>
            </w:r>
          </w:p>
        </w:tc>
        <w:tc>
          <w:tcPr>
            <w:tcW w:w="472"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性别</w:t>
            </w:r>
          </w:p>
        </w:tc>
        <w:tc>
          <w:tcPr>
            <w:tcW w:w="473"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年龄</w:t>
            </w:r>
          </w:p>
        </w:tc>
        <w:tc>
          <w:tcPr>
            <w:tcW w:w="126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职务职称</w:t>
            </w:r>
          </w:p>
        </w:tc>
        <w:tc>
          <w:tcPr>
            <w:tcW w:w="126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业务专业</w:t>
            </w:r>
          </w:p>
        </w:tc>
        <w:tc>
          <w:tcPr>
            <w:tcW w:w="141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为本项目（课题）工作时间</w:t>
            </w:r>
          </w:p>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（人月）</w:t>
            </w:r>
          </w:p>
        </w:tc>
        <w:tc>
          <w:tcPr>
            <w:tcW w:w="129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所在单位</w:t>
            </w:r>
          </w:p>
        </w:tc>
        <w:tc>
          <w:tcPr>
            <w:tcW w:w="129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bl>
    <w:p>
      <w:pPr>
        <w:snapToGrid w:val="0"/>
        <w:spacing w:line="360" w:lineRule="auto"/>
        <w:ind w:firstLine="560" w:firstLineChars="200"/>
        <w:rPr>
          <w:rFonts w:ascii="黑体" w:hAnsi="黑体" w:eastAsia="黑体"/>
          <w:color w:val="auto"/>
          <w:sz w:val="28"/>
        </w:rPr>
      </w:pPr>
    </w:p>
    <w:p>
      <w:pPr>
        <w:snapToGrid w:val="0"/>
        <w:spacing w:line="420" w:lineRule="exact"/>
        <w:ind w:firstLine="560" w:firstLineChars="200"/>
        <w:rPr>
          <w:rFonts w:ascii="黑体" w:hAnsi="黑体" w:eastAsia="黑体"/>
          <w:color w:val="auto"/>
          <w:sz w:val="28"/>
        </w:rPr>
      </w:pPr>
      <w:r>
        <w:rPr>
          <w:rFonts w:hint="eastAsia" w:ascii="黑体" w:hAnsi="黑体" w:eastAsia="黑体"/>
          <w:color w:val="auto"/>
          <w:sz w:val="28"/>
        </w:rPr>
        <w:t>八、项目（课题）牵头承担单位与参与单位间的合作研究、知识产权分享、产业化等协议情况</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7" w:hRule="atLeast"/>
          <w:jc w:val="center"/>
        </w:trPr>
        <w:tc>
          <w:tcPr>
            <w:tcW w:w="8522" w:type="dxa"/>
          </w:tcPr>
          <w:p>
            <w:pPr>
              <w:spacing w:line="360" w:lineRule="auto"/>
              <w:ind w:right="26"/>
              <w:rPr>
                <w:rFonts w:eastAsia="黑体"/>
                <w:color w:val="auto"/>
                <w:sz w:val="30"/>
              </w:rPr>
            </w:pPr>
          </w:p>
        </w:tc>
      </w:tr>
    </w:tbl>
    <w:p>
      <w:pPr>
        <w:snapToGrid w:val="0"/>
        <w:spacing w:line="420" w:lineRule="exact"/>
        <w:ind w:firstLine="560" w:firstLineChars="200"/>
        <w:rPr>
          <w:rFonts w:ascii="黑体" w:hAnsi="黑体" w:eastAsia="黑体"/>
          <w:color w:val="auto"/>
          <w:sz w:val="28"/>
        </w:rPr>
      </w:pPr>
      <w:r>
        <w:rPr>
          <w:rFonts w:hint="eastAsia" w:ascii="黑体" w:hAnsi="黑体" w:eastAsia="黑体"/>
          <w:color w:val="auto"/>
          <w:sz w:val="28"/>
        </w:rPr>
        <w:t>九、任务合同书签订各方签章</w:t>
      </w:r>
    </w:p>
    <w:tbl>
      <w:tblPr>
        <w:tblStyle w:val="18"/>
        <w:tblW w:w="8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4008"/>
        <w:gridCol w:w="4046"/>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734" w:hRule="atLeast"/>
          <w:jc w:val="center"/>
        </w:trPr>
        <w:tc>
          <w:tcPr>
            <w:tcW w:w="636" w:type="dxa"/>
            <w:vAlign w:val="center"/>
          </w:tcPr>
          <w:p>
            <w:pPr>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项目（课题）负责人和牵头承担单位</w:t>
            </w:r>
          </w:p>
        </w:tc>
        <w:tc>
          <w:tcPr>
            <w:tcW w:w="4008" w:type="dxa"/>
            <w:vAlign w:val="center"/>
          </w:tcPr>
          <w:p>
            <w:pPr>
              <w:snapToGrid w:val="0"/>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我同意主持广东省农业农村厅**项目（课题）（编号：**），将按照申请书、项目立项通知和任务合同书组织实施本项目（课题），严格遵守广东省农业农村厅关于项目（课题）管理、财务管理等各项规定，按时报送有关材料，及时报告重大情况变动。</w:t>
            </w:r>
          </w:p>
          <w:p>
            <w:pPr>
              <w:snapToGrid w:val="0"/>
              <w:rPr>
                <w:rFonts w:ascii="仿宋_GB2312" w:hAnsi="仿宋_GB2312" w:eastAsia="仿宋_GB2312" w:cs="仿宋_GB2312"/>
                <w:color w:val="auto"/>
                <w:szCs w:val="21"/>
              </w:rPr>
            </w:pP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项目（课题）负责人（签章）：</w:t>
            </w:r>
          </w:p>
          <w:p>
            <w:pPr>
              <w:pStyle w:val="5"/>
              <w:rPr>
                <w:color w:val="auto"/>
              </w:rPr>
            </w:pP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年 月 日</w:t>
            </w:r>
          </w:p>
        </w:tc>
        <w:tc>
          <w:tcPr>
            <w:tcW w:w="4046" w:type="dxa"/>
            <w:vAlign w:val="center"/>
          </w:tcPr>
          <w:p>
            <w:pPr>
              <w:snapToGrid w:val="0"/>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我单位同意组织实施广东省农业农村厅**项目（课题）（编号：**），将履行有关承诺，组织协调各承担单位，保证队伍的稳定和实施所需的条件，严格遵守广东省农业农村厅有关项目（课题）管理、财务管理等各项规定，并督促实施。</w:t>
            </w:r>
          </w:p>
          <w:p>
            <w:pPr>
              <w:snapToGrid w:val="0"/>
              <w:rPr>
                <w:rFonts w:ascii="仿宋_GB2312" w:hAnsi="仿宋_GB2312" w:eastAsia="仿宋_GB2312" w:cs="仿宋_GB2312"/>
                <w:color w:val="auto"/>
                <w:szCs w:val="21"/>
              </w:rPr>
            </w:pP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项目（课题）牵头单位（公章）：</w:t>
            </w:r>
          </w:p>
          <w:p>
            <w:pPr>
              <w:pStyle w:val="5"/>
              <w:rPr>
                <w:color w:val="auto"/>
              </w:rPr>
            </w:pP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958" w:hRule="atLeast"/>
          <w:jc w:val="center"/>
        </w:trPr>
        <w:tc>
          <w:tcPr>
            <w:tcW w:w="636" w:type="dxa"/>
            <w:vAlign w:val="center"/>
          </w:tcPr>
          <w:p>
            <w:pPr>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参与单位</w:t>
            </w:r>
          </w:p>
        </w:tc>
        <w:tc>
          <w:tcPr>
            <w:tcW w:w="4008" w:type="dxa"/>
            <w:vAlign w:val="center"/>
          </w:tcPr>
          <w:p>
            <w:pPr>
              <w:snapToGrid w:val="0"/>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我单位同意共同承担广东省农业农村厅**项目（课题）（编号：**），将履行有关承诺，保证人员和实施所需条件，按计划开展工作，配合项目（课题）牵头单位保障项目（课题）顺利进行。 </w:t>
            </w:r>
          </w:p>
          <w:p>
            <w:pPr>
              <w:snapToGrid w:val="0"/>
              <w:ind w:firstLine="420" w:firstLineChars="200"/>
              <w:rPr>
                <w:rFonts w:ascii="仿宋_GB2312" w:hAnsi="仿宋_GB2312" w:eastAsia="仿宋_GB2312" w:cs="仿宋_GB2312"/>
                <w:color w:val="auto"/>
                <w:szCs w:val="21"/>
              </w:rPr>
            </w:pP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项目（课题）承担单位（公章）： </w:t>
            </w:r>
          </w:p>
          <w:p>
            <w:pPr>
              <w:pStyle w:val="5"/>
              <w:rPr>
                <w:color w:val="auto"/>
              </w:rPr>
            </w:pP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年 月 日</w:t>
            </w:r>
          </w:p>
        </w:tc>
        <w:tc>
          <w:tcPr>
            <w:tcW w:w="4046" w:type="dxa"/>
            <w:vAlign w:val="center"/>
          </w:tcPr>
          <w:p>
            <w:pPr>
              <w:snapToGrid w:val="0"/>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我单位同意共同承担广东省农业农村厅**项目（课题）（编号：**），将履行有关承诺，保证人员和实施所需条件，按计划开展工作，配合项目（课题）牵头单位保障项目（课题）顺利进行。 </w:t>
            </w:r>
          </w:p>
          <w:p>
            <w:pPr>
              <w:snapToGrid w:val="0"/>
              <w:ind w:firstLine="420" w:firstLineChars="200"/>
              <w:rPr>
                <w:rFonts w:ascii="仿宋_GB2312" w:hAnsi="仿宋_GB2312" w:eastAsia="仿宋_GB2312" w:cs="仿宋_GB2312"/>
                <w:color w:val="auto"/>
                <w:szCs w:val="21"/>
              </w:rPr>
            </w:pP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项目（课题）承担单位（公章）：</w:t>
            </w: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w:t>
            </w: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988" w:hRule="atLeast"/>
          <w:jc w:val="center"/>
        </w:trPr>
        <w:tc>
          <w:tcPr>
            <w:tcW w:w="636" w:type="dxa"/>
            <w:vAlign w:val="center"/>
          </w:tcPr>
          <w:p>
            <w:pPr>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参与单位</w:t>
            </w:r>
          </w:p>
        </w:tc>
        <w:tc>
          <w:tcPr>
            <w:tcW w:w="4008" w:type="dxa"/>
            <w:vAlign w:val="center"/>
          </w:tcPr>
          <w:p>
            <w:pPr>
              <w:snapToGrid w:val="0"/>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我单位同意共同承担广东省农业农村厅**项目（课题）（编号：**），将履行有关承诺，保证人员和实施所需条件，按计划开展工作，配合项目（课题）牵头单位保障项目（课题）顺利进行。 </w:t>
            </w:r>
          </w:p>
          <w:p>
            <w:pPr>
              <w:snapToGrid w:val="0"/>
              <w:ind w:firstLine="420" w:firstLineChars="200"/>
              <w:rPr>
                <w:rFonts w:ascii="仿宋_GB2312" w:hAnsi="仿宋_GB2312" w:eastAsia="仿宋_GB2312" w:cs="仿宋_GB2312"/>
                <w:color w:val="auto"/>
                <w:szCs w:val="21"/>
              </w:rPr>
            </w:pP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项目（课题）承担单位（公章）： </w:t>
            </w:r>
          </w:p>
          <w:p>
            <w:pPr>
              <w:pStyle w:val="5"/>
              <w:rPr>
                <w:color w:val="auto"/>
              </w:rPr>
            </w:pP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年 月 日</w:t>
            </w:r>
          </w:p>
        </w:tc>
        <w:tc>
          <w:tcPr>
            <w:tcW w:w="4046" w:type="dxa"/>
            <w:vAlign w:val="center"/>
          </w:tcPr>
          <w:p>
            <w:pPr>
              <w:snapToGrid w:val="0"/>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我单位同意共同承担广东省农业农村厅**项目（课题）（编号：**），将履行有关承诺，保证人员和实施所需条件，按计划开展工作，配合项目（课题）牵头单位保障项目（课题）顺利进行。 </w:t>
            </w:r>
          </w:p>
          <w:p>
            <w:pPr>
              <w:snapToGrid w:val="0"/>
              <w:ind w:firstLine="420" w:firstLineChars="200"/>
              <w:rPr>
                <w:rFonts w:ascii="仿宋_GB2312" w:hAnsi="仿宋_GB2312" w:eastAsia="仿宋_GB2312" w:cs="仿宋_GB2312"/>
                <w:color w:val="auto"/>
                <w:szCs w:val="21"/>
              </w:rPr>
            </w:pP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项目（课题）承担单位（公章）： </w:t>
            </w:r>
          </w:p>
          <w:p>
            <w:pPr>
              <w:pStyle w:val="5"/>
              <w:rPr>
                <w:color w:val="auto"/>
              </w:rPr>
            </w:pP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Align w:val="center"/>
          </w:tcPr>
          <w:p>
            <w:pPr>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广东省农业农村厅填写 </w:t>
            </w:r>
          </w:p>
        </w:tc>
        <w:tc>
          <w:tcPr>
            <w:tcW w:w="8062" w:type="dxa"/>
            <w:gridSpan w:val="3"/>
            <w:vAlign w:val="center"/>
          </w:tcPr>
          <w:p>
            <w:pPr>
              <w:widowControl/>
              <w:snapToGrid w:val="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广东省农业农村厅审核意见： </w:t>
            </w:r>
          </w:p>
          <w:p>
            <w:pPr>
              <w:widowControl/>
              <w:snapToGrid w:val="0"/>
              <w:jc w:val="left"/>
              <w:rPr>
                <w:color w:val="auto"/>
              </w:rPr>
            </w:pPr>
            <w:r>
              <w:rPr>
                <w:rFonts w:hint="eastAsia" w:ascii="仿宋_GB2312" w:hAnsi="仿宋_GB2312" w:eastAsia="仿宋_GB2312" w:cs="仿宋_GB2312"/>
                <w:color w:val="auto"/>
                <w:szCs w:val="21"/>
              </w:rPr>
              <w:t xml:space="preserve">            </w:t>
            </w:r>
          </w:p>
          <w:p>
            <w:pPr>
              <w:widowControl/>
              <w:snapToGrid w:val="0"/>
              <w:ind w:firstLine="840" w:firstLineChars="4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同意按计划执行。</w:t>
            </w:r>
          </w:p>
          <w:p>
            <w:pPr>
              <w:pStyle w:val="5"/>
              <w:rPr>
                <w:rFonts w:ascii="仿宋_GB2312" w:hAnsi="仿宋_GB2312" w:eastAsia="仿宋_GB2312" w:cs="仿宋_GB2312"/>
                <w:color w:val="auto"/>
                <w:sz w:val="21"/>
                <w:szCs w:val="21"/>
              </w:rPr>
            </w:pPr>
          </w:p>
          <w:p>
            <w:pPr>
              <w:rPr>
                <w:color w:val="auto"/>
              </w:rPr>
            </w:pPr>
          </w:p>
          <w:p>
            <w:pPr>
              <w:widowControl/>
              <w:snapToGrid w:val="0"/>
              <w:ind w:right="1260" w:rightChars="6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（盖章）： </w:t>
            </w:r>
          </w:p>
          <w:p>
            <w:pPr>
              <w:widowControl/>
              <w:snapToGrid w:val="0"/>
              <w:ind w:right="1260" w:rightChars="6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年 月 日</w:t>
            </w:r>
          </w:p>
        </w:tc>
      </w:tr>
    </w:tbl>
    <w:p>
      <w:pPr>
        <w:snapToGrid w:val="0"/>
        <w:spacing w:line="288" w:lineRule="auto"/>
        <w:ind w:firstLine="536"/>
        <w:rPr>
          <w:rFonts w:ascii="宋体" w:hAnsi="宋体"/>
          <w:color w:val="auto"/>
          <w:sz w:val="28"/>
          <w:szCs w:val="28"/>
        </w:rPr>
      </w:pPr>
    </w:p>
    <w:p>
      <w:pPr>
        <w:pStyle w:val="6"/>
        <w:numPr>
          <w:ilvl w:val="2"/>
          <w:numId w:val="0"/>
        </w:numPr>
        <w:ind w:left="288"/>
        <w:rPr>
          <w:color w:val="auto"/>
        </w:rPr>
        <w:sectPr>
          <w:pgSz w:w="11906" w:h="16838"/>
          <w:pgMar w:top="1871" w:right="1531" w:bottom="1871" w:left="1531" w:header="850" w:footer="1417" w:gutter="0"/>
          <w:cols w:space="0" w:num="1"/>
          <w:docGrid w:type="lines" w:linePitch="595" w:charSpace="0"/>
        </w:sectPr>
      </w:pPr>
    </w:p>
    <w:p>
      <w:pPr>
        <w:jc w:val="center"/>
        <w:rPr>
          <w:rFonts w:ascii="仿宋" w:hAnsi="仿宋" w:eastAsia="仿宋"/>
          <w:color w:val="auto"/>
          <w:sz w:val="36"/>
        </w:rPr>
      </w:pPr>
    </w:p>
    <w:p>
      <w:pPr>
        <w:jc w:val="center"/>
        <w:rPr>
          <w:rFonts w:ascii="仿宋" w:hAnsi="仿宋" w:eastAsia="仿宋"/>
          <w:color w:val="auto"/>
          <w:sz w:val="36"/>
        </w:rPr>
      </w:pPr>
    </w:p>
    <w:p>
      <w:pPr>
        <w:jc w:val="center"/>
        <w:rPr>
          <w:rFonts w:ascii="仿宋" w:hAnsi="仿宋" w:eastAsia="仿宋"/>
          <w:color w:val="auto"/>
          <w:sz w:val="36"/>
        </w:rPr>
      </w:pPr>
    </w:p>
    <w:p>
      <w:pPr>
        <w:jc w:val="center"/>
        <w:rPr>
          <w:rFonts w:ascii="仿宋" w:hAnsi="仿宋" w:eastAsia="仿宋"/>
          <w:color w:val="auto"/>
          <w:sz w:val="36"/>
        </w:rPr>
      </w:pPr>
    </w:p>
    <w:p>
      <w:pPr>
        <w:spacing w:beforeLines="100" w:afterLines="100" w:line="480" w:lineRule="auto"/>
        <w:jc w:val="center"/>
        <w:rPr>
          <w:rFonts w:ascii="方正小标宋简体" w:hAnsi="方正小标宋简体" w:eastAsia="方正小标宋简体" w:cs="方正小标宋简体"/>
          <w:color w:val="auto"/>
          <w:spacing w:val="-14"/>
          <w:w w:val="95"/>
          <w:sz w:val="44"/>
          <w:szCs w:val="44"/>
        </w:rPr>
      </w:pPr>
      <w:r>
        <w:rPr>
          <w:rFonts w:hint="eastAsia" w:ascii="方正小标宋简体" w:hAnsi="方正小标宋简体" w:eastAsia="方正小标宋简体" w:cs="方正小标宋简体"/>
          <w:color w:val="auto"/>
          <w:spacing w:val="-14"/>
          <w:w w:val="95"/>
          <w:sz w:val="44"/>
          <w:szCs w:val="44"/>
        </w:rPr>
        <w:t>广东省农业科研类及技术推广示范类项目（专项）</w:t>
      </w:r>
    </w:p>
    <w:p>
      <w:pPr>
        <w:spacing w:beforeLines="100" w:afterLines="100" w:line="480" w:lineRule="auto"/>
        <w:jc w:val="center"/>
        <w:rPr>
          <w:rFonts w:ascii="方正小标宋简体" w:hAnsi="方正小标宋简体" w:eastAsia="方正小标宋简体" w:cs="方正小标宋简体"/>
          <w:color w:val="auto"/>
          <w:spacing w:val="-14"/>
          <w:w w:val="95"/>
          <w:sz w:val="44"/>
          <w:szCs w:val="44"/>
        </w:rPr>
      </w:pPr>
      <w:r>
        <w:rPr>
          <w:rFonts w:hint="eastAsia" w:ascii="方正小标宋简体" w:hAnsi="方正小标宋简体" w:eastAsia="方正小标宋简体" w:cs="方正小标宋简体"/>
          <w:color w:val="auto"/>
          <w:spacing w:val="-14"/>
          <w:w w:val="95"/>
          <w:sz w:val="44"/>
          <w:szCs w:val="44"/>
        </w:rPr>
        <w:t>预算评审手册</w:t>
      </w:r>
    </w:p>
    <w:p>
      <w:pPr>
        <w:jc w:val="center"/>
        <w:rPr>
          <w:rFonts w:ascii="仿宋" w:hAnsi="仿宋" w:eastAsia="仿宋"/>
          <w:color w:val="auto"/>
          <w:sz w:val="36"/>
        </w:rPr>
      </w:pPr>
    </w:p>
    <w:p>
      <w:pPr>
        <w:jc w:val="center"/>
        <w:rPr>
          <w:rFonts w:ascii="仿宋" w:hAnsi="仿宋" w:eastAsia="仿宋"/>
          <w:color w:val="auto"/>
          <w:sz w:val="36"/>
        </w:rPr>
      </w:pPr>
    </w:p>
    <w:p>
      <w:pPr>
        <w:jc w:val="center"/>
        <w:rPr>
          <w:rFonts w:ascii="仿宋" w:hAnsi="仿宋" w:eastAsia="仿宋"/>
          <w:color w:val="auto"/>
          <w:sz w:val="36"/>
        </w:rPr>
      </w:pPr>
    </w:p>
    <w:p>
      <w:pPr>
        <w:jc w:val="center"/>
        <w:rPr>
          <w:rFonts w:ascii="仿宋" w:hAnsi="仿宋" w:eastAsia="仿宋"/>
          <w:color w:val="auto"/>
          <w:sz w:val="36"/>
        </w:rPr>
      </w:pPr>
    </w:p>
    <w:p>
      <w:pPr>
        <w:jc w:val="center"/>
        <w:rPr>
          <w:rFonts w:ascii="仿宋" w:hAnsi="仿宋" w:eastAsia="仿宋"/>
          <w:color w:val="auto"/>
          <w:sz w:val="36"/>
        </w:rPr>
      </w:pPr>
    </w:p>
    <w:p>
      <w:pPr>
        <w:jc w:val="center"/>
        <w:rPr>
          <w:rFonts w:ascii="仿宋" w:hAnsi="仿宋" w:eastAsia="仿宋"/>
          <w:color w:val="auto"/>
          <w:sz w:val="36"/>
        </w:rPr>
      </w:pPr>
    </w:p>
    <w:p>
      <w:pPr>
        <w:rPr>
          <w:rFonts w:ascii="仿宋" w:hAnsi="仿宋" w:eastAsia="仿宋"/>
          <w:color w:val="auto"/>
          <w:sz w:val="36"/>
        </w:rPr>
      </w:pPr>
    </w:p>
    <w:p>
      <w:pPr>
        <w:jc w:val="center"/>
        <w:rPr>
          <w:rFonts w:ascii="仿宋" w:hAnsi="仿宋" w:eastAsia="仿宋"/>
          <w:color w:val="auto"/>
          <w:sz w:val="36"/>
        </w:rPr>
      </w:pPr>
    </w:p>
    <w:p>
      <w:pPr>
        <w:jc w:val="center"/>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广东省农业农村厅</w:t>
      </w:r>
    </w:p>
    <w:p>
      <w:pPr>
        <w:spacing w:afterLines="200" w:line="960" w:lineRule="auto"/>
        <w:jc w:val="center"/>
        <w:rPr>
          <w:rFonts w:ascii="楷体_GB2312" w:hAnsi="楷体_GB2312" w:eastAsia="楷体_GB2312" w:cs="楷体_GB2312"/>
          <w:color w:val="auto"/>
          <w:sz w:val="32"/>
          <w:szCs w:val="32"/>
        </w:rPr>
        <w:sectPr>
          <w:pgSz w:w="11906" w:h="16838"/>
          <w:pgMar w:top="1871" w:right="1531" w:bottom="1871" w:left="1531" w:header="850" w:footer="1417" w:gutter="0"/>
          <w:cols w:space="0" w:num="1"/>
          <w:docGrid w:type="lines" w:linePitch="595" w:charSpace="0"/>
        </w:sectPr>
      </w:pPr>
    </w:p>
    <w:p>
      <w:pPr>
        <w:spacing w:line="420" w:lineRule="atLeast"/>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手册使用说明</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numPr>
                <w:ilvl w:val="0"/>
                <w:numId w:val="21"/>
              </w:numPr>
              <w:spacing w:line="48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本手册由广东省农业农村厅研究制定，仅供评审专家使用。</w:t>
            </w:r>
          </w:p>
          <w:p>
            <w:pPr>
              <w:numPr>
                <w:ilvl w:val="0"/>
                <w:numId w:val="21"/>
              </w:numPr>
              <w:spacing w:line="48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本手册为广东省农业农村厅内部技术文件，未经许可，任何机构或个人不得将此手册复制或公开。</w:t>
            </w:r>
          </w:p>
          <w:p>
            <w:pPr>
              <w:numPr>
                <w:ilvl w:val="0"/>
                <w:numId w:val="21"/>
              </w:numPr>
              <w:spacing w:line="48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本手册可根据评审的环境条件和实践经验，在相对稳定的前提下进行修订，对于修订量较大的升级版本，必须得到委托方的认可。</w:t>
            </w:r>
          </w:p>
          <w:p>
            <w:pPr>
              <w:numPr>
                <w:ilvl w:val="0"/>
                <w:numId w:val="21"/>
              </w:numPr>
              <w:spacing w:line="48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本手册由广东省农业农村厅负责解释。</w:t>
            </w:r>
          </w:p>
          <w:p>
            <w:pPr>
              <w:numPr>
                <w:ilvl w:val="0"/>
                <w:numId w:val="21"/>
              </w:numPr>
              <w:spacing w:line="48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本手册会后收回。</w:t>
            </w:r>
          </w:p>
          <w:p>
            <w:pPr>
              <w:rPr>
                <w:rFonts w:ascii="仿宋_GB2312" w:hAnsi="仿宋_GB2312" w:eastAsia="仿宋_GB2312" w:cs="仿宋_GB2312"/>
                <w:color w:val="auto"/>
              </w:rPr>
            </w:pPr>
          </w:p>
          <w:p>
            <w:pPr>
              <w:rPr>
                <w:rFonts w:ascii="仿宋_GB2312" w:hAnsi="仿宋_GB2312" w:eastAsia="仿宋_GB2312" w:cs="仿宋_GB2312"/>
                <w:color w:val="auto"/>
              </w:rPr>
            </w:pPr>
          </w:p>
          <w:p>
            <w:pPr>
              <w:rPr>
                <w:rFonts w:ascii="仿宋_GB2312" w:hAnsi="仿宋_GB2312" w:eastAsia="仿宋_GB2312" w:cs="仿宋_GB2312"/>
                <w:color w:val="auto"/>
              </w:rPr>
            </w:pPr>
          </w:p>
          <w:p>
            <w:pPr>
              <w:rPr>
                <w:rFonts w:ascii="仿宋_GB2312" w:hAnsi="仿宋_GB2312" w:eastAsia="仿宋_GB2312" w:cs="仿宋_GB2312"/>
                <w:color w:val="auto"/>
              </w:rPr>
            </w:pPr>
          </w:p>
        </w:tc>
      </w:tr>
    </w:tbl>
    <w:p>
      <w:pPr>
        <w:adjustRightInd w:val="0"/>
        <w:snapToGrid w:val="0"/>
        <w:spacing w:line="360" w:lineRule="auto"/>
        <w:jc w:val="center"/>
        <w:rPr>
          <w:rFonts w:eastAsia="黑体"/>
          <w:color w:val="auto"/>
          <w:sz w:val="36"/>
        </w:rPr>
      </w:pPr>
    </w:p>
    <w:p>
      <w:pPr>
        <w:pStyle w:val="15"/>
        <w:tabs>
          <w:tab w:val="left" w:pos="350"/>
          <w:tab w:val="right" w:leader="dot" w:pos="8222"/>
        </w:tabs>
        <w:rPr>
          <w:color w:val="auto"/>
        </w:rPr>
        <w:sectPr>
          <w:pgSz w:w="11906" w:h="16838"/>
          <w:pgMar w:top="1871" w:right="1531" w:bottom="1871" w:left="1531" w:header="850" w:footer="1417" w:gutter="0"/>
          <w:cols w:space="0" w:num="1"/>
          <w:docGrid w:type="lines" w:linePitch="595" w:charSpace="0"/>
        </w:sectPr>
      </w:pPr>
    </w:p>
    <w:p>
      <w:pPr>
        <w:overflowPunct w:val="0"/>
        <w:adjustRightInd w:val="0"/>
        <w:snapToGrid w:val="0"/>
        <w:spacing w:line="420" w:lineRule="exact"/>
        <w:ind w:firstLine="560" w:firstLineChars="200"/>
        <w:textAlignment w:val="center"/>
        <w:rPr>
          <w:rFonts w:ascii="黑体" w:hAnsi="黑体" w:eastAsia="黑体" w:cs="黑体"/>
          <w:color w:val="auto"/>
          <w:kern w:val="0"/>
          <w:sz w:val="28"/>
          <w:szCs w:val="28"/>
        </w:rPr>
      </w:pPr>
      <w:r>
        <w:rPr>
          <w:rFonts w:hint="eastAsia" w:ascii="黑体" w:hAnsi="黑体" w:eastAsia="黑体" w:cs="黑体"/>
          <w:color w:val="auto"/>
          <w:sz w:val="28"/>
          <w:szCs w:val="28"/>
        </w:rPr>
        <w:t>一、评审说明</w:t>
      </w:r>
    </w:p>
    <w:p>
      <w:pPr>
        <w:overflowPunct w:val="0"/>
        <w:adjustRightInd w:val="0"/>
        <w:snapToGrid w:val="0"/>
        <w:spacing w:line="420" w:lineRule="exact"/>
        <w:ind w:firstLine="560" w:firstLineChars="200"/>
        <w:textAlignment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农业科研类及技术推广示范类预算评审标准是审核广东省农业农村厅农业科研类及技术推广示范类项目（专项）预算政策相符性、目标相关性和经济合理性的重要指标，是确保相关工作正常推进的重要依据，是广东省农业科研类及技术推广示范类项目（专项）预算管理和项目管理相结合的重要措施。</w:t>
      </w:r>
    </w:p>
    <w:p>
      <w:pPr>
        <w:overflowPunct w:val="0"/>
        <w:adjustRightInd w:val="0"/>
        <w:snapToGrid w:val="0"/>
        <w:spacing w:line="420" w:lineRule="exact"/>
        <w:ind w:firstLine="560" w:firstLineChars="200"/>
        <w:textAlignment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为贯彻落实新预算法和《关于进一步做好省本级支出标准体系建设工作的通知》（粤财预〔2020〕19号）的要求,加快推进本级项目预算支出标准体系建设，规范项目预算管理，推进预算精细化和标准化，编制本手册。</w:t>
      </w:r>
    </w:p>
    <w:p>
      <w:pPr>
        <w:overflowPunct w:val="0"/>
        <w:adjustRightInd w:val="0"/>
        <w:snapToGrid w:val="0"/>
        <w:spacing w:line="420" w:lineRule="exact"/>
        <w:ind w:firstLine="560" w:firstLineChars="200"/>
        <w:textAlignment w:val="center"/>
        <w:rPr>
          <w:rFonts w:ascii="黑体" w:hAnsi="黑体" w:eastAsia="黑体" w:cs="黑体"/>
          <w:color w:val="auto"/>
          <w:sz w:val="28"/>
          <w:szCs w:val="28"/>
        </w:rPr>
      </w:pPr>
      <w:r>
        <w:rPr>
          <w:rFonts w:hint="eastAsia" w:ascii="黑体" w:hAnsi="黑体" w:eastAsia="黑体" w:cs="黑体"/>
          <w:color w:val="auto"/>
          <w:sz w:val="28"/>
          <w:szCs w:val="28"/>
        </w:rPr>
        <w:t>二、评审对象概况</w:t>
      </w:r>
    </w:p>
    <w:p>
      <w:pPr>
        <w:overflowPunct w:val="0"/>
        <w:adjustRightInd w:val="0"/>
        <w:snapToGrid w:val="0"/>
        <w:spacing w:line="420" w:lineRule="exact"/>
        <w:ind w:firstLine="560" w:firstLineChars="200"/>
        <w:textAlignment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广东省农业科研类及技术推广示范类项目（专项）</w:t>
      </w:r>
    </w:p>
    <w:p>
      <w:pPr>
        <w:overflowPunct w:val="0"/>
        <w:adjustRightInd w:val="0"/>
        <w:snapToGrid w:val="0"/>
        <w:spacing w:line="420" w:lineRule="exact"/>
        <w:ind w:firstLine="560" w:firstLineChars="200"/>
        <w:textAlignment w:val="center"/>
        <w:rPr>
          <w:rFonts w:ascii="黑体" w:hAnsi="黑体" w:eastAsia="黑体" w:cs="黑体"/>
          <w:color w:val="auto"/>
          <w:sz w:val="28"/>
          <w:szCs w:val="28"/>
        </w:rPr>
      </w:pPr>
      <w:r>
        <w:rPr>
          <w:rFonts w:hint="eastAsia" w:ascii="黑体" w:hAnsi="黑体" w:eastAsia="黑体" w:cs="黑体"/>
          <w:color w:val="auto"/>
          <w:sz w:val="28"/>
          <w:szCs w:val="28"/>
        </w:rPr>
        <w:t>三、评审依据和原则</w:t>
      </w:r>
    </w:p>
    <w:p>
      <w:pPr>
        <w:keepNext/>
        <w:keepLines/>
        <w:adjustRightInd w:val="0"/>
        <w:snapToGrid w:val="0"/>
        <w:spacing w:line="420" w:lineRule="exact"/>
        <w:ind w:firstLine="560" w:firstLineChars="200"/>
        <w:rPr>
          <w:rFonts w:ascii="楷体_GB2312" w:hAnsi="楷体_GB2312" w:eastAsia="楷体_GB2312" w:cs="楷体_GB2312"/>
          <w:color w:val="auto"/>
          <w:sz w:val="28"/>
          <w:szCs w:val="28"/>
        </w:rPr>
      </w:pPr>
      <w:bookmarkStart w:id="342" w:name="_Toc433211013"/>
      <w:r>
        <w:rPr>
          <w:rFonts w:hint="eastAsia" w:ascii="楷体_GB2312" w:hAnsi="楷体_GB2312" w:eastAsia="楷体_GB2312" w:cs="楷体_GB2312"/>
          <w:color w:val="auto"/>
          <w:sz w:val="28"/>
          <w:szCs w:val="28"/>
        </w:rPr>
        <w:t>（一）评审原则</w:t>
      </w:r>
      <w:bookmarkEnd w:id="342"/>
    </w:p>
    <w:p>
      <w:pPr>
        <w:numPr>
          <w:ilvl w:val="0"/>
          <w:numId w:val="22"/>
        </w:numPr>
        <w:tabs>
          <w:tab w:val="clear" w:pos="980"/>
        </w:tabs>
        <w:adjustRightInd w:val="0"/>
        <w:snapToGrid w:val="0"/>
        <w:spacing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保密原则。</w:t>
      </w:r>
      <w:r>
        <w:rPr>
          <w:rFonts w:hint="eastAsia" w:ascii="仿宋_GB2312" w:hAnsi="仿宋_GB2312" w:eastAsia="仿宋_GB2312" w:cs="仿宋_GB2312"/>
          <w:color w:val="auto"/>
          <w:sz w:val="28"/>
          <w:szCs w:val="28"/>
        </w:rPr>
        <w:t>评审工作人员和评审专家对评审工作所获得的信息有对外界保密的义务，未经允许，不得散布。</w:t>
      </w:r>
    </w:p>
    <w:p>
      <w:pPr>
        <w:numPr>
          <w:ilvl w:val="0"/>
          <w:numId w:val="22"/>
        </w:numPr>
        <w:tabs>
          <w:tab w:val="clear" w:pos="980"/>
        </w:tabs>
        <w:adjustRightInd w:val="0"/>
        <w:snapToGrid w:val="0"/>
        <w:spacing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独立评审原则。</w:t>
      </w:r>
      <w:r>
        <w:rPr>
          <w:rFonts w:hint="eastAsia" w:ascii="仿宋_GB2312" w:hAnsi="仿宋_GB2312" w:eastAsia="仿宋_GB2312" w:cs="仿宋_GB2312"/>
          <w:color w:val="auto"/>
          <w:sz w:val="28"/>
          <w:szCs w:val="28"/>
        </w:rPr>
        <w:t>以第三方的身份独立开展评审工作，不受任何机构和个人的干预和影响，独立做出评审结论。</w:t>
      </w:r>
    </w:p>
    <w:p>
      <w:pPr>
        <w:numPr>
          <w:ilvl w:val="0"/>
          <w:numId w:val="22"/>
        </w:numPr>
        <w:tabs>
          <w:tab w:val="clear" w:pos="980"/>
        </w:tabs>
        <w:adjustRightInd w:val="0"/>
        <w:snapToGrid w:val="0"/>
        <w:spacing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依据充分原则。</w:t>
      </w:r>
      <w:r>
        <w:rPr>
          <w:rFonts w:hint="eastAsia" w:ascii="仿宋_GB2312" w:hAnsi="仿宋_GB2312" w:eastAsia="仿宋_GB2312" w:cs="仿宋_GB2312"/>
          <w:color w:val="auto"/>
          <w:sz w:val="28"/>
          <w:szCs w:val="28"/>
        </w:rPr>
        <w:t>以正式程序得到的资料和信息为评审的依据，对非正式程序提报的资料仅作为评审参考。</w:t>
      </w:r>
    </w:p>
    <w:p>
      <w:pPr>
        <w:numPr>
          <w:ilvl w:val="0"/>
          <w:numId w:val="22"/>
        </w:numPr>
        <w:tabs>
          <w:tab w:val="clear" w:pos="980"/>
        </w:tabs>
        <w:adjustRightInd w:val="0"/>
        <w:snapToGrid w:val="0"/>
        <w:spacing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回避原则。</w:t>
      </w:r>
      <w:r>
        <w:rPr>
          <w:rFonts w:hint="eastAsia" w:ascii="仿宋_GB2312" w:hAnsi="仿宋_GB2312" w:eastAsia="仿宋_GB2312" w:cs="仿宋_GB2312"/>
          <w:color w:val="auto"/>
          <w:sz w:val="28"/>
          <w:szCs w:val="28"/>
        </w:rPr>
        <w:t>评审工作人员和评审专家不得与申请单位有任何利害关系，以保证评审结论的客观公正。</w:t>
      </w:r>
    </w:p>
    <w:p>
      <w:pPr>
        <w:keepNext/>
        <w:keepLines/>
        <w:adjustRightInd w:val="0"/>
        <w:snapToGrid w:val="0"/>
        <w:spacing w:line="420" w:lineRule="exact"/>
        <w:ind w:firstLine="560" w:firstLineChars="200"/>
        <w:rPr>
          <w:rFonts w:ascii="楷体_GB2312" w:hAnsi="楷体_GB2312" w:eastAsia="楷体_GB2312" w:cs="楷体_GB2312"/>
          <w:color w:val="auto"/>
          <w:sz w:val="28"/>
          <w:szCs w:val="28"/>
        </w:rPr>
      </w:pPr>
      <w:bookmarkStart w:id="343" w:name="_Toc433211014"/>
      <w:r>
        <w:rPr>
          <w:rFonts w:hint="eastAsia" w:ascii="楷体_GB2312" w:hAnsi="楷体_GB2312" w:eastAsia="楷体_GB2312" w:cs="楷体_GB2312"/>
          <w:color w:val="auto"/>
          <w:sz w:val="28"/>
          <w:szCs w:val="28"/>
        </w:rPr>
        <w:t>（二）评审依据</w:t>
      </w:r>
      <w:bookmarkEnd w:id="343"/>
    </w:p>
    <w:p>
      <w:pPr>
        <w:numPr>
          <w:ilvl w:val="0"/>
          <w:numId w:val="23"/>
        </w:numPr>
        <w:adjustRightInd w:val="0"/>
        <w:snapToGrid w:val="0"/>
        <w:spacing w:line="420" w:lineRule="exact"/>
        <w:ind w:left="0"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《国务院关于优化科研管理提升科研绩效若干措施的通知》（国发〔2018〕25号）</w:t>
      </w:r>
    </w:p>
    <w:p>
      <w:pPr>
        <w:numPr>
          <w:ilvl w:val="0"/>
          <w:numId w:val="23"/>
        </w:numPr>
        <w:adjustRightInd w:val="0"/>
        <w:snapToGrid w:val="0"/>
        <w:spacing w:line="420" w:lineRule="exact"/>
        <w:ind w:left="0"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《国务院关于改进加强中央财政科研项目和资金管理的若干意见》（国发〔2014〕11号）</w:t>
      </w:r>
    </w:p>
    <w:p>
      <w:pPr>
        <w:numPr>
          <w:ilvl w:val="0"/>
          <w:numId w:val="23"/>
        </w:numPr>
        <w:adjustRightInd w:val="0"/>
        <w:snapToGrid w:val="0"/>
        <w:spacing w:line="420" w:lineRule="exact"/>
        <w:ind w:left="0"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《中华人民共和国预算法实施条例》（国令第729号）</w:t>
      </w:r>
    </w:p>
    <w:p>
      <w:pPr>
        <w:numPr>
          <w:ilvl w:val="0"/>
          <w:numId w:val="23"/>
        </w:numPr>
        <w:adjustRightInd w:val="0"/>
        <w:snapToGrid w:val="0"/>
        <w:spacing w:line="420" w:lineRule="exact"/>
        <w:ind w:left="0"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《关于进一步完善中央财政科研项目资金管理等政策的若干意见》（中办发〔2016〕50号）</w:t>
      </w:r>
    </w:p>
    <w:p>
      <w:pPr>
        <w:numPr>
          <w:ilvl w:val="0"/>
          <w:numId w:val="23"/>
        </w:numPr>
        <w:adjustRightInd w:val="0"/>
        <w:snapToGrid w:val="0"/>
        <w:spacing w:line="420" w:lineRule="exact"/>
        <w:ind w:left="0"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《关于扩大高校和科研院所科研相关自主权的若干意见》（国科发政〔2019〕260号）</w:t>
      </w:r>
    </w:p>
    <w:p>
      <w:pPr>
        <w:numPr>
          <w:ilvl w:val="0"/>
          <w:numId w:val="23"/>
        </w:numPr>
        <w:adjustRightInd w:val="0"/>
        <w:snapToGrid w:val="0"/>
        <w:spacing w:line="420" w:lineRule="exact"/>
        <w:ind w:left="0"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《广东省省级财政专项资金管理办法（试行）》</w:t>
      </w:r>
    </w:p>
    <w:p>
      <w:pPr>
        <w:numPr>
          <w:ilvl w:val="0"/>
          <w:numId w:val="23"/>
        </w:numPr>
        <w:adjustRightInd w:val="0"/>
        <w:snapToGrid w:val="0"/>
        <w:spacing w:line="420" w:lineRule="exact"/>
        <w:ind w:left="0"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《广东省财政厅 广东省审计厅关于省级财政科研项目资金的管理监督办法》（粤财规〔2019〕5号）</w:t>
      </w:r>
    </w:p>
    <w:p>
      <w:pPr>
        <w:numPr>
          <w:ilvl w:val="0"/>
          <w:numId w:val="23"/>
        </w:numPr>
        <w:adjustRightInd w:val="0"/>
        <w:snapToGrid w:val="0"/>
        <w:spacing w:line="420" w:lineRule="exact"/>
        <w:ind w:left="0"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《关于进一步做好省本级支出标准体系建设工作的通知》（粤财预〔2020〕19号）</w:t>
      </w:r>
    </w:p>
    <w:p>
      <w:pPr>
        <w:numPr>
          <w:ilvl w:val="0"/>
          <w:numId w:val="23"/>
        </w:numPr>
        <w:adjustRightInd w:val="0"/>
        <w:snapToGrid w:val="0"/>
        <w:spacing w:line="420" w:lineRule="exact"/>
        <w:ind w:left="0"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《关于进一步完善省级财政科研项目资金管理等政策的实施意见（试行）》（粤委厅〔2017〕13号）</w:t>
      </w:r>
    </w:p>
    <w:p>
      <w:pPr>
        <w:numPr>
          <w:ilvl w:val="0"/>
          <w:numId w:val="23"/>
        </w:numPr>
        <w:adjustRightInd w:val="0"/>
        <w:snapToGrid w:val="0"/>
        <w:spacing w:line="420" w:lineRule="exact"/>
        <w:ind w:left="0"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《关于进一步促进科技创新的若干政策措施》（粤府﹝2019﹞1号）</w:t>
      </w:r>
    </w:p>
    <w:p>
      <w:pPr>
        <w:numPr>
          <w:ilvl w:val="0"/>
          <w:numId w:val="23"/>
        </w:numPr>
        <w:adjustRightInd w:val="0"/>
        <w:snapToGrid w:val="0"/>
        <w:spacing w:line="420" w:lineRule="exact"/>
        <w:ind w:left="0"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《广东省财政厅 广东省审计厅关于省级财政科研项目资金的管理监督办法》（粤财规〔2019〕5号）</w:t>
      </w:r>
    </w:p>
    <w:p>
      <w:pPr>
        <w:numPr>
          <w:ilvl w:val="0"/>
          <w:numId w:val="23"/>
        </w:numPr>
        <w:adjustRightInd w:val="0"/>
        <w:snapToGrid w:val="0"/>
        <w:spacing w:line="420" w:lineRule="exact"/>
        <w:ind w:left="0"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w:t>
      </w:r>
      <w:r>
        <w:rPr>
          <w:rFonts w:hint="eastAsia" w:ascii="仿宋_GB2312" w:hAnsi="仿宋_GB2312" w:eastAsia="仿宋_GB2312" w:cs="仿宋_GB2312"/>
          <w:color w:val="auto"/>
          <w:kern w:val="0"/>
          <w:sz w:val="28"/>
          <w:szCs w:val="28"/>
        </w:rPr>
        <w:t>农业科研类及技术推广示范类项目</w:t>
      </w:r>
      <w:r>
        <w:rPr>
          <w:rFonts w:hint="eastAsia" w:ascii="仿宋_GB2312" w:hAnsi="仿宋_GB2312" w:eastAsia="仿宋_GB2312" w:cs="仿宋_GB2312"/>
          <w:color w:val="auto"/>
          <w:sz w:val="28"/>
          <w:szCs w:val="28"/>
        </w:rPr>
        <w:t>（专项）申报材料</w:t>
      </w:r>
    </w:p>
    <w:p>
      <w:pPr>
        <w:pStyle w:val="5"/>
        <w:adjustRightInd w:val="0"/>
        <w:snapToGrid w:val="0"/>
        <w:spacing w:line="420" w:lineRule="exact"/>
        <w:ind w:firstLine="560" w:firstLineChars="200"/>
        <w:rPr>
          <w:rFonts w:ascii="黑体" w:hAnsi="黑体" w:eastAsia="黑体" w:cs="黑体"/>
          <w:b w:val="0"/>
          <w:bCs w:val="0"/>
          <w:color w:val="auto"/>
          <w:sz w:val="28"/>
          <w:szCs w:val="28"/>
        </w:rPr>
      </w:pPr>
      <w:r>
        <w:rPr>
          <w:rFonts w:hint="eastAsia" w:ascii="黑体" w:hAnsi="黑体" w:eastAsia="黑体" w:cs="黑体"/>
          <w:b w:val="0"/>
          <w:bCs w:val="0"/>
          <w:color w:val="auto"/>
          <w:sz w:val="28"/>
          <w:szCs w:val="28"/>
        </w:rPr>
        <w:t>四、评审方式和方法</w:t>
      </w:r>
    </w:p>
    <w:p>
      <w:pPr>
        <w:keepNext/>
        <w:keepLines/>
        <w:adjustRightInd w:val="0"/>
        <w:snapToGrid w:val="0"/>
        <w:spacing w:line="420" w:lineRule="exact"/>
        <w:ind w:firstLine="560" w:firstLineChars="200"/>
        <w:rPr>
          <w:rFonts w:ascii="楷体_GB2312" w:hAnsi="楷体_GB2312" w:eastAsia="楷体_GB2312" w:cs="楷体_GB2312"/>
          <w:color w:val="auto"/>
          <w:sz w:val="28"/>
          <w:szCs w:val="28"/>
        </w:rPr>
      </w:pPr>
      <w:bookmarkStart w:id="344" w:name="_Toc433211016"/>
      <w:r>
        <w:rPr>
          <w:rFonts w:hint="eastAsia" w:ascii="楷体_GB2312" w:hAnsi="楷体_GB2312" w:eastAsia="楷体_GB2312" w:cs="楷体_GB2312"/>
          <w:color w:val="auto"/>
          <w:sz w:val="28"/>
          <w:szCs w:val="28"/>
        </w:rPr>
        <w:t>（一）评审方式</w:t>
      </w:r>
      <w:bookmarkEnd w:id="344"/>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东省农业科研类及技术推广示范类项目（专项）预算评审工作采取非现场集中评审方式，即采取会议方式开展集中评审，实行专家独立评审和专家组集中审议相结合的方式进行。评审专家全部为技术专家，共分为6组，每组由8-10名专家组成，并设1-2名评审组长。</w:t>
      </w:r>
    </w:p>
    <w:p>
      <w:pPr>
        <w:keepNext/>
        <w:keepLines/>
        <w:adjustRightInd w:val="0"/>
        <w:snapToGrid w:val="0"/>
        <w:spacing w:line="420" w:lineRule="exact"/>
        <w:ind w:firstLine="560" w:firstLineChars="200"/>
        <w:rPr>
          <w:rFonts w:ascii="楷体_GB2312" w:hAnsi="楷体_GB2312" w:eastAsia="楷体_GB2312" w:cs="楷体_GB2312"/>
          <w:color w:val="auto"/>
          <w:sz w:val="28"/>
          <w:szCs w:val="28"/>
        </w:rPr>
      </w:pPr>
      <w:bookmarkStart w:id="345" w:name="_Toc433211017"/>
      <w:r>
        <w:rPr>
          <w:rFonts w:hint="eastAsia" w:ascii="楷体_GB2312" w:hAnsi="楷体_GB2312" w:eastAsia="楷体_GB2312" w:cs="楷体_GB2312"/>
          <w:color w:val="auto"/>
          <w:sz w:val="28"/>
          <w:szCs w:val="28"/>
        </w:rPr>
        <w:t>（二）评审方法</w:t>
      </w:r>
      <w:bookmarkEnd w:id="345"/>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专家在预算评审中可运用的方法主要包括：</w:t>
      </w:r>
    </w:p>
    <w:p>
      <w:pPr>
        <w:numPr>
          <w:ilvl w:val="0"/>
          <w:numId w:val="22"/>
        </w:numPr>
        <w:adjustRightInd w:val="0"/>
        <w:snapToGrid w:val="0"/>
        <w:spacing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政策对比法。</w:t>
      </w:r>
      <w:r>
        <w:rPr>
          <w:rFonts w:hint="eastAsia" w:ascii="仿宋_GB2312" w:hAnsi="仿宋_GB2312" w:eastAsia="仿宋_GB2312" w:cs="仿宋_GB2312"/>
          <w:color w:val="auto"/>
          <w:sz w:val="28"/>
          <w:szCs w:val="28"/>
        </w:rPr>
        <w:t>通过对比省级财政科研项目资金管理的政策规定、国家相关财务政策审核预算是否与政策相符。</w:t>
      </w:r>
    </w:p>
    <w:p>
      <w:pPr>
        <w:numPr>
          <w:ilvl w:val="0"/>
          <w:numId w:val="22"/>
        </w:numPr>
        <w:adjustRightInd w:val="0"/>
        <w:snapToGrid w:val="0"/>
        <w:spacing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目标任务对比法。</w:t>
      </w:r>
      <w:r>
        <w:rPr>
          <w:rFonts w:hint="eastAsia" w:ascii="仿宋_GB2312" w:hAnsi="仿宋_GB2312" w:eastAsia="仿宋_GB2312" w:cs="仿宋_GB2312"/>
          <w:color w:val="auto"/>
          <w:sz w:val="28"/>
          <w:szCs w:val="28"/>
        </w:rPr>
        <w:t>根据项目的实施方案审核预算是否与项目任务目标相关。</w:t>
      </w:r>
    </w:p>
    <w:p>
      <w:pPr>
        <w:numPr>
          <w:ilvl w:val="0"/>
          <w:numId w:val="22"/>
        </w:numPr>
        <w:adjustRightInd w:val="0"/>
        <w:snapToGrid w:val="0"/>
        <w:spacing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数据分析法。</w:t>
      </w:r>
      <w:r>
        <w:rPr>
          <w:rFonts w:hint="eastAsia" w:ascii="仿宋_GB2312" w:hAnsi="仿宋_GB2312" w:eastAsia="仿宋_GB2312" w:cs="仿宋_GB2312"/>
          <w:color w:val="auto"/>
          <w:sz w:val="28"/>
          <w:szCs w:val="28"/>
        </w:rPr>
        <w:t>通过对专项内同类项目或者同一项目不同单位之间预算数据进行分析比较，寻找其预算支出的基本规律，据此对预算的规模、结构和强度进行审核。</w:t>
      </w:r>
    </w:p>
    <w:p>
      <w:pPr>
        <w:numPr>
          <w:ilvl w:val="0"/>
          <w:numId w:val="22"/>
        </w:numPr>
        <w:adjustRightInd w:val="0"/>
        <w:snapToGrid w:val="0"/>
        <w:spacing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专家经验法。</w:t>
      </w:r>
      <w:r>
        <w:rPr>
          <w:rFonts w:hint="eastAsia" w:ascii="仿宋_GB2312" w:hAnsi="仿宋_GB2312" w:eastAsia="仿宋_GB2312" w:cs="仿宋_GB2312"/>
          <w:color w:val="auto"/>
          <w:sz w:val="28"/>
          <w:szCs w:val="28"/>
        </w:rPr>
        <w:t>根据同行专家对科研支出规律和特点的经验，判断项目预算的合理性。</w:t>
      </w:r>
    </w:p>
    <w:p>
      <w:pPr>
        <w:numPr>
          <w:ilvl w:val="0"/>
          <w:numId w:val="22"/>
        </w:numPr>
        <w:adjustRightInd w:val="0"/>
        <w:snapToGrid w:val="0"/>
        <w:spacing w:line="420" w:lineRule="exact"/>
        <w:ind w:left="0"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成果反推法。</w:t>
      </w:r>
      <w:r>
        <w:rPr>
          <w:rFonts w:hint="eastAsia" w:ascii="仿宋_GB2312" w:hAnsi="仿宋_GB2312" w:eastAsia="仿宋_GB2312" w:cs="仿宋_GB2312"/>
          <w:color w:val="auto"/>
          <w:sz w:val="28"/>
          <w:szCs w:val="28"/>
        </w:rPr>
        <w:t>根据项目实施方案的产出成果反推项目预算经费规模合理性。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在评审过程中，应在考虑不同领域、不同规模、不同研究阶段、不同类型项目特点的基础上，选择运用不同的方法。</w:t>
      </w:r>
    </w:p>
    <w:p>
      <w:pPr>
        <w:pStyle w:val="5"/>
        <w:adjustRightInd w:val="0"/>
        <w:snapToGrid w:val="0"/>
        <w:spacing w:line="420" w:lineRule="exact"/>
        <w:ind w:firstLine="560" w:firstLineChars="200"/>
        <w:rPr>
          <w:rFonts w:ascii="黑体" w:hAnsi="黑体" w:eastAsia="黑体" w:cs="黑体"/>
          <w:b w:val="0"/>
          <w:bCs w:val="0"/>
          <w:color w:val="auto"/>
          <w:sz w:val="28"/>
          <w:szCs w:val="28"/>
        </w:rPr>
      </w:pPr>
      <w:r>
        <w:rPr>
          <w:rFonts w:hint="eastAsia" w:ascii="黑体" w:hAnsi="黑体" w:eastAsia="黑体" w:cs="黑体"/>
          <w:b w:val="0"/>
          <w:bCs w:val="0"/>
          <w:color w:val="auto"/>
          <w:sz w:val="28"/>
          <w:szCs w:val="28"/>
        </w:rPr>
        <w:t>五、评审程序</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评审实施主要程序包括：</w:t>
      </w:r>
    </w:p>
    <w:p>
      <w:pPr>
        <w:keepNext/>
        <w:keepLines/>
        <w:adjustRightInd w:val="0"/>
        <w:snapToGrid w:val="0"/>
        <w:spacing w:line="420" w:lineRule="exact"/>
        <w:ind w:firstLine="560" w:firstLineChars="200"/>
        <w:rPr>
          <w:rFonts w:ascii="楷体_GB2312" w:hAnsi="楷体_GB2312" w:eastAsia="楷体_GB2312" w:cs="楷体_GB2312"/>
          <w:color w:val="auto"/>
          <w:sz w:val="28"/>
          <w:szCs w:val="28"/>
        </w:rPr>
      </w:pPr>
      <w:bookmarkStart w:id="346" w:name="_Toc433211019"/>
      <w:r>
        <w:rPr>
          <w:rFonts w:hint="eastAsia" w:ascii="楷体_GB2312" w:hAnsi="楷体_GB2312" w:eastAsia="楷体_GB2312" w:cs="楷体_GB2312"/>
          <w:color w:val="auto"/>
          <w:sz w:val="28"/>
          <w:szCs w:val="28"/>
        </w:rPr>
        <w:t>（一）召开预备会</w:t>
      </w:r>
      <w:bookmarkEnd w:id="346"/>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由广东省农业农村厅向评审专家介绍项目申报情况、有关文件和材料，使专家了解相关政策、评审的目的、原则、要求、方法及标准、行为准则，掌握评审的规范化要求等。</w:t>
      </w:r>
    </w:p>
    <w:p>
      <w:pPr>
        <w:keepNext/>
        <w:keepLines/>
        <w:adjustRightInd w:val="0"/>
        <w:snapToGrid w:val="0"/>
        <w:spacing w:line="420" w:lineRule="exact"/>
        <w:ind w:firstLine="560" w:firstLineChars="200"/>
        <w:rPr>
          <w:rFonts w:ascii="楷体_GB2312" w:hAnsi="楷体_GB2312" w:eastAsia="楷体_GB2312" w:cs="楷体_GB2312"/>
          <w:color w:val="auto"/>
          <w:sz w:val="28"/>
          <w:szCs w:val="28"/>
        </w:rPr>
      </w:pPr>
      <w:bookmarkStart w:id="347" w:name="_Toc433211020"/>
      <w:r>
        <w:rPr>
          <w:rFonts w:hint="eastAsia" w:ascii="楷体_GB2312" w:hAnsi="楷体_GB2312" w:eastAsia="楷体_GB2312" w:cs="楷体_GB2312"/>
          <w:color w:val="auto"/>
          <w:sz w:val="28"/>
          <w:szCs w:val="28"/>
        </w:rPr>
        <w:t>（二）专家评审</w:t>
      </w:r>
      <w:bookmarkEnd w:id="347"/>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评审专家分组对各个项目进行评审，评审组组长主持评审会，合理分工，并注意把握评审工作进度。</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1.依据评审规则和方法，专家在仔细审阅项目申报书的基础上，形成对每个项目的初步评审意见。</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各位评审专家应认真阅读和理解各项目单位的项目申报书，结合各项目单位的职能定位和任务特点进行认真评审。在上述基础上，评审组长主持讨论，汇总形成项目的专家组评审意见，评审意见力求明确、依据充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3.如果评审专家组讨论认为项目中有需要说明的重大问题，请在专家评审意见表中予以说明，供委托方决策时和项目单位实施过程中参考。</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单台套价值在200万元以上的大型仪器设备的联合评议工作已先于项目预算评审工作完成，纳入本次预算评审范围的大型仪器设备均为联合评议同意购置的仪器设备。在本次评审中，专家应尊重大型仪器设备联合评议意见，确有争议，需报广东省农业农村厅请示。</w:t>
      </w:r>
    </w:p>
    <w:p>
      <w:pPr>
        <w:keepNext/>
        <w:keepLines/>
        <w:adjustRightInd w:val="0"/>
        <w:snapToGrid w:val="0"/>
        <w:spacing w:line="420" w:lineRule="exact"/>
        <w:ind w:firstLine="560" w:firstLineChars="200"/>
        <w:rPr>
          <w:rFonts w:ascii="楷体_GB2312" w:hAnsi="楷体_GB2312" w:eastAsia="楷体_GB2312" w:cs="楷体_GB2312"/>
          <w:color w:val="auto"/>
          <w:sz w:val="28"/>
          <w:szCs w:val="28"/>
        </w:rPr>
      </w:pPr>
      <w:bookmarkStart w:id="348" w:name="_Toc433211021"/>
      <w:r>
        <w:rPr>
          <w:rFonts w:hint="eastAsia" w:ascii="楷体_GB2312" w:hAnsi="楷体_GB2312" w:eastAsia="楷体_GB2312" w:cs="楷体_GB2312"/>
          <w:color w:val="auto"/>
          <w:sz w:val="28"/>
          <w:szCs w:val="28"/>
        </w:rPr>
        <w:t>（三）工作人员复核</w:t>
      </w:r>
      <w:bookmarkEnd w:id="348"/>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工作人员对专家组评审意见进行复核，遇到评审数据勾稽关系不正确或数据调整意见与文字意见不相符的，应及时与评审专家组沟通，并由评审专家和评审专家组组长进行相应调整，并在调整处签字确认。</w:t>
      </w:r>
    </w:p>
    <w:p>
      <w:pPr>
        <w:pStyle w:val="5"/>
        <w:adjustRightInd w:val="0"/>
        <w:snapToGrid w:val="0"/>
        <w:spacing w:line="420" w:lineRule="exact"/>
        <w:ind w:firstLine="560" w:firstLineChars="200"/>
        <w:rPr>
          <w:rFonts w:ascii="黑体" w:hAnsi="黑体" w:eastAsia="黑体" w:cs="黑体"/>
          <w:b w:val="0"/>
          <w:bCs w:val="0"/>
          <w:color w:val="auto"/>
          <w:sz w:val="28"/>
          <w:szCs w:val="28"/>
        </w:rPr>
      </w:pPr>
      <w:r>
        <w:rPr>
          <w:rFonts w:hint="eastAsia" w:ascii="黑体" w:hAnsi="黑体" w:eastAsia="黑体" w:cs="黑体"/>
          <w:b w:val="0"/>
          <w:bCs w:val="0"/>
          <w:color w:val="auto"/>
          <w:sz w:val="28"/>
          <w:szCs w:val="28"/>
        </w:rPr>
        <w:t>六、评审规则和内容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专家主要依据政策相符性、目标相关性、经济合理性原则进行评审，对于以下情况应从严把握：项目申报预算存在预算编制文本质量较差、项目工作内容不明确，预算依据不够充分的；不具备工作实施条件的、工作实施能力较低或无法按预算工作量完成的；已有工作基础和经费来源渠道的。</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预算支出科目把握的具体内容和规则详见附件2:广东省农业科研类及技术推广示范类项目（专项）预算评审规则。</w:t>
      </w:r>
    </w:p>
    <w:p>
      <w:pPr>
        <w:pStyle w:val="5"/>
        <w:adjustRightInd w:val="0"/>
        <w:snapToGrid w:val="0"/>
        <w:spacing w:line="420" w:lineRule="exact"/>
        <w:ind w:firstLine="560" w:firstLineChars="200"/>
        <w:rPr>
          <w:rFonts w:ascii="黑体" w:hAnsi="黑体" w:eastAsia="黑体" w:cs="黑体"/>
          <w:b w:val="0"/>
          <w:bCs w:val="0"/>
          <w:color w:val="auto"/>
          <w:sz w:val="28"/>
          <w:szCs w:val="28"/>
        </w:rPr>
      </w:pPr>
      <w:r>
        <w:rPr>
          <w:rFonts w:hint="eastAsia" w:ascii="黑体" w:hAnsi="黑体" w:eastAsia="黑体" w:cs="黑体"/>
          <w:b w:val="0"/>
          <w:bCs w:val="0"/>
          <w:color w:val="auto"/>
          <w:sz w:val="28"/>
          <w:szCs w:val="28"/>
        </w:rPr>
        <w:t>七、评审专家行为准则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在评审活动中，评审专家必须遵守以下行为准则：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（一）坚持实事求是的原则，独立、客观、公正地提供个人负责任的意见，不受任何影响公正性因素的干扰。评审意见应表达明确、具体和充分。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维护评审对象的知识产权，妥善保管评审材料并在评审活动结束后将其全部退还广东省农业农村厅，不得复制、扩散与评审有关的材料，对评审所涉及项目的研究/推广示范内容、技术路线、预算方案等进行保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（三）不得向外单位或个人扩散有关评审内容与评审结果。</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（四）评审期间，评审专家个人不得就评审事项与评审对象联系，不得以任何方式收取评审对象的报酬、馈赠、礼品和费用。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（五）当评审专家与项目存在直接利害关系时，必须主动和尽早地向评审负责人申明并回避。当专家难以判断本人是否符合回避原则时，应主动和尽早地向评审负责人说明有关情况。</w:t>
      </w:r>
    </w:p>
    <w:p>
      <w:pPr>
        <w:adjustRightInd w:val="0"/>
        <w:snapToGrid w:val="0"/>
        <w:spacing w:line="420" w:lineRule="exact"/>
        <w:ind w:firstLine="560" w:firstLineChars="200"/>
        <w:rPr>
          <w:rFonts w:ascii="仿宋_GB2312" w:hAnsi="仿宋_GB2312" w:eastAsia="仿宋_GB2312" w:cs="仿宋_GB2312"/>
          <w:color w:val="auto"/>
          <w:sz w:val="28"/>
          <w:szCs w:val="28"/>
        </w:rPr>
      </w:pP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附件1:广东省农业科研类及技术推广示范类项目（专项）分类；</w:t>
      </w:r>
    </w:p>
    <w:p>
      <w:pPr>
        <w:adjustRightInd w:val="0"/>
        <w:snapToGrid w:val="0"/>
        <w:spacing w:line="420" w:lineRule="exact"/>
        <w:ind w:firstLine="560" w:firstLineChars="200"/>
        <w:rPr>
          <w:rFonts w:ascii="仿宋_GB2312" w:hAnsi="仿宋_GB2312" w:eastAsia="仿宋_GB2312" w:cs="仿宋_GB2312"/>
          <w:color w:val="auto"/>
          <w:sz w:val="28"/>
          <w:szCs w:val="28"/>
        </w:rPr>
        <w:sectPr>
          <w:footerReference r:id="rId57" w:type="default"/>
          <w:pgSz w:w="11906" w:h="16838"/>
          <w:pgMar w:top="1871" w:right="1531" w:bottom="1871" w:left="1531" w:header="850" w:footer="1417" w:gutter="0"/>
          <w:cols w:space="0" w:num="1"/>
          <w:docGrid w:type="lines" w:linePitch="595" w:charSpace="0"/>
        </w:sectPr>
      </w:pPr>
      <w:r>
        <w:rPr>
          <w:rFonts w:hint="eastAsia" w:ascii="仿宋_GB2312" w:hAnsi="仿宋_GB2312" w:eastAsia="仿宋_GB2312" w:cs="仿宋_GB2312"/>
          <w:color w:val="auto"/>
          <w:sz w:val="28"/>
          <w:szCs w:val="28"/>
        </w:rPr>
        <w:t>附件2:广东省农业科研类及技术推广示范类项目（专项）预算评审规则。</w:t>
      </w:r>
    </w:p>
    <w:tbl>
      <w:tblPr>
        <w:tblStyle w:val="17"/>
        <w:tblW w:w="9716" w:type="dxa"/>
        <w:jc w:val="center"/>
        <w:tblLayout w:type="fixed"/>
        <w:tblCellMar>
          <w:top w:w="0" w:type="dxa"/>
          <w:left w:w="108" w:type="dxa"/>
          <w:bottom w:w="0" w:type="dxa"/>
          <w:right w:w="108" w:type="dxa"/>
        </w:tblCellMar>
      </w:tblPr>
      <w:tblGrid>
        <w:gridCol w:w="9716"/>
      </w:tblGrid>
      <w:tr>
        <w:tblPrEx>
          <w:tblCellMar>
            <w:top w:w="0" w:type="dxa"/>
            <w:left w:w="108" w:type="dxa"/>
            <w:bottom w:w="0" w:type="dxa"/>
            <w:right w:w="108" w:type="dxa"/>
          </w:tblCellMar>
        </w:tblPrEx>
        <w:trPr>
          <w:trHeight w:val="284" w:hRule="atLeast"/>
          <w:jc w:val="center"/>
        </w:trPr>
        <w:tc>
          <w:tcPr>
            <w:tcW w:w="9716" w:type="dxa"/>
            <w:tcBorders>
              <w:top w:val="nil"/>
              <w:left w:val="nil"/>
              <w:bottom w:val="nil"/>
              <w:right w:val="nil"/>
            </w:tcBorders>
            <w:vAlign w:val="center"/>
          </w:tcPr>
          <w:p>
            <w:pPr>
              <w:spacing w:line="480" w:lineRule="auto"/>
              <w:rPr>
                <w:rFonts w:eastAsia="黑体"/>
                <w:b/>
                <w:bCs/>
                <w:color w:val="auto"/>
                <w:sz w:val="28"/>
              </w:rPr>
            </w:pPr>
          </w:p>
          <w:p>
            <w:pPr>
              <w:spacing w:line="360" w:lineRule="auto"/>
              <w:jc w:val="center"/>
              <w:rPr>
                <w:rFonts w:ascii="方正小标宋简体" w:hAnsi="方正小标宋简体" w:eastAsia="方正小标宋简体" w:cs="方正小标宋简体"/>
                <w:color w:val="auto"/>
                <w:spacing w:val="30"/>
                <w:sz w:val="44"/>
                <w:szCs w:val="44"/>
              </w:rPr>
            </w:pPr>
            <w:r>
              <w:rPr>
                <w:rFonts w:hint="eastAsia" w:ascii="方正小标宋简体" w:hAnsi="方正小标宋简体" w:eastAsia="方正小标宋简体" w:cs="方正小标宋简体"/>
                <w:color w:val="auto"/>
                <w:spacing w:val="30"/>
                <w:sz w:val="44"/>
                <w:szCs w:val="44"/>
              </w:rPr>
              <w:t>广东省农业科研类及技术推广示范类</w:t>
            </w:r>
          </w:p>
          <w:p>
            <w:pPr>
              <w:spacing w:line="360" w:lineRule="auto"/>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pacing w:val="30"/>
                <w:sz w:val="44"/>
                <w:szCs w:val="44"/>
              </w:rPr>
              <w:t>项目（专项）评审报告</w:t>
            </w:r>
          </w:p>
          <w:p>
            <w:pPr>
              <w:spacing w:line="480" w:lineRule="auto"/>
              <w:rPr>
                <w:color w:val="auto"/>
                <w:sz w:val="24"/>
              </w:rPr>
            </w:pPr>
          </w:p>
          <w:p>
            <w:pPr>
              <w:spacing w:line="360" w:lineRule="auto"/>
              <w:ind w:firstLine="894" w:firstLineChars="298"/>
              <w:rPr>
                <w:rFonts w:ascii="黑体" w:hAnsi="黑体" w:eastAsia="黑体" w:cs="黑体"/>
                <w:bCs/>
                <w:color w:val="auto"/>
                <w:sz w:val="30"/>
                <w:szCs w:val="30"/>
                <w:u w:val="single"/>
              </w:rPr>
            </w:pPr>
            <w:r>
              <w:rPr>
                <w:rFonts w:hint="eastAsia" w:ascii="黑体" w:hAnsi="黑体" w:eastAsia="黑体" w:cs="黑体"/>
                <w:bCs/>
                <w:color w:val="auto"/>
                <w:sz w:val="30"/>
                <w:szCs w:val="30"/>
              </w:rPr>
              <w:t>项目（课题）名称：</w:t>
            </w:r>
          </w:p>
          <w:p>
            <w:pPr>
              <w:spacing w:line="360" w:lineRule="auto"/>
              <w:ind w:firstLine="894" w:firstLineChars="298"/>
              <w:rPr>
                <w:rFonts w:ascii="黑体" w:hAnsi="黑体" w:eastAsia="黑体" w:cs="黑体"/>
                <w:bCs/>
                <w:color w:val="auto"/>
                <w:sz w:val="30"/>
                <w:szCs w:val="30"/>
              </w:rPr>
            </w:pPr>
            <w:r>
              <w:rPr>
                <w:rFonts w:hint="eastAsia" w:ascii="黑体" w:hAnsi="黑体" w:eastAsia="黑体" w:cs="黑体"/>
                <w:bCs/>
                <w:color w:val="auto"/>
                <w:sz w:val="30"/>
                <w:szCs w:val="30"/>
              </w:rPr>
              <w:t>申报单位：</w:t>
            </w:r>
          </w:p>
          <w:p>
            <w:pPr>
              <w:spacing w:line="480" w:lineRule="auto"/>
              <w:ind w:firstLine="903" w:firstLineChars="301"/>
              <w:rPr>
                <w:rFonts w:ascii="黑体" w:hAnsi="黑体" w:eastAsia="黑体" w:cs="黑体"/>
                <w:bCs/>
                <w:color w:val="auto"/>
                <w:sz w:val="30"/>
                <w:szCs w:val="30"/>
              </w:rPr>
            </w:pPr>
            <w:r>
              <w:rPr>
                <w:rFonts w:hint="eastAsia" w:ascii="黑体" w:hAnsi="黑体" w:eastAsia="黑体" w:cs="黑体"/>
                <w:bCs/>
                <w:color w:val="auto"/>
                <w:sz w:val="30"/>
                <w:szCs w:val="30"/>
              </w:rPr>
              <w:t>主管部门：</w:t>
            </w:r>
          </w:p>
          <w:p>
            <w:pPr>
              <w:spacing w:line="480" w:lineRule="auto"/>
              <w:rPr>
                <w:rFonts w:ascii="宋体" w:hAnsi="宋体"/>
                <w:b/>
                <w:color w:val="auto"/>
              </w:rPr>
            </w:pPr>
          </w:p>
          <w:p>
            <w:pPr>
              <w:pStyle w:val="5"/>
              <w:rPr>
                <w:rFonts w:ascii="宋体" w:hAnsi="宋体"/>
                <w:color w:val="auto"/>
              </w:rPr>
            </w:pPr>
          </w:p>
          <w:p>
            <w:pPr>
              <w:rPr>
                <w:color w:val="auto"/>
              </w:rPr>
            </w:pPr>
          </w:p>
          <w:p>
            <w:pPr>
              <w:spacing w:line="360" w:lineRule="auto"/>
              <w:ind w:firstLine="897" w:firstLineChars="298"/>
              <w:jc w:val="center"/>
              <w:rPr>
                <w:rFonts w:ascii="楷体_GB2312" w:hAnsi="楷体_GB2312" w:eastAsia="楷体_GB2312" w:cs="楷体_GB2312"/>
                <w:b/>
                <w:color w:val="auto"/>
                <w:sz w:val="30"/>
                <w:szCs w:val="30"/>
              </w:rPr>
            </w:pPr>
            <w:r>
              <w:rPr>
                <w:rFonts w:hint="eastAsia" w:ascii="楷体_GB2312" w:hAnsi="楷体_GB2312" w:eastAsia="楷体_GB2312" w:cs="楷体_GB2312"/>
                <w:b/>
                <w:color w:val="auto"/>
                <w:sz w:val="30"/>
                <w:szCs w:val="30"/>
              </w:rPr>
              <w:t>评审方式：专家评审</w:t>
            </w:r>
            <w:r>
              <w:rPr>
                <w:rFonts w:hint="eastAsia" w:ascii="楷体_GB2312" w:hAnsi="楷体_GB2312" w:eastAsia="楷体_GB2312" w:cs="楷体_GB2312"/>
                <w:b/>
                <w:color w:val="auto"/>
                <w:sz w:val="30"/>
                <w:szCs w:val="30"/>
              </w:rPr>
              <w:sym w:font="Wingdings 2" w:char="00A3"/>
            </w:r>
            <w:r>
              <w:rPr>
                <w:rFonts w:hint="eastAsia" w:ascii="楷体_GB2312" w:hAnsi="楷体_GB2312" w:eastAsia="楷体_GB2312" w:cs="楷体_GB2312"/>
                <w:b/>
                <w:color w:val="auto"/>
                <w:sz w:val="30"/>
                <w:szCs w:val="30"/>
              </w:rPr>
              <w:t xml:space="preserve">     中介机构评审</w:t>
            </w:r>
            <w:r>
              <w:rPr>
                <w:rFonts w:hint="eastAsia" w:ascii="楷体_GB2312" w:hAnsi="楷体_GB2312" w:eastAsia="楷体_GB2312" w:cs="楷体_GB2312"/>
                <w:b/>
                <w:color w:val="auto"/>
                <w:sz w:val="30"/>
                <w:szCs w:val="30"/>
              </w:rPr>
              <w:sym w:font="Wingdings 2" w:char="00A3"/>
            </w:r>
          </w:p>
          <w:p>
            <w:pPr>
              <w:spacing w:line="360" w:lineRule="auto"/>
              <w:ind w:firstLine="897" w:firstLineChars="298"/>
              <w:jc w:val="center"/>
              <w:rPr>
                <w:rFonts w:eastAsia="黑体"/>
                <w:b/>
                <w:bCs/>
                <w:color w:val="auto"/>
                <w:sz w:val="28"/>
              </w:rPr>
            </w:pPr>
            <w:r>
              <w:rPr>
                <w:rFonts w:ascii="楷体_GB2312" w:hAnsi="楷体_GB2312" w:eastAsia="楷体_GB2312" w:cs="楷体_GB2312"/>
                <w:b/>
                <w:color w:val="auto"/>
                <w:sz w:val="30"/>
                <w:szCs w:val="30"/>
              </w:rPr>
              <w:pict>
                <v:line id="_x0000_s1026" o:spid="_x0000_s1026" o:spt="20" style="position:absolute;left:0pt;margin-left:96.9pt;margin-top:18.65pt;height:0pt;width:66.9pt;z-index:251660288;mso-width-relative:page;mso-height-relative:page;" stroked="f" coordsize="21600,21600" o:allowincell="f" o:gfxdata="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uzMVYtcAAAAJAQAADwAAAAAAAAABACAAAAAiAAAAZHJzL2Rvd25yZXYueG1s&#10;UEsBAhQAFAAAAAgAh07iQOZZIdiHAQAA7QIAAA4AAAAAAAAAAQAgAAAAJgEAAGRycy9lMm9Eb2Mu&#10;eG1sUEsFBgAAAAAGAAYAWQEAAB8FAAAAAA==&#10;">
                  <v:path arrowok="t"/>
                  <v:fill focussize="0,0"/>
                  <v:stroke on="f"/>
                  <v:imagedata o:title=""/>
                  <o:lock v:ext="edit"/>
                </v:line>
              </w:pict>
            </w:r>
            <w:r>
              <w:rPr>
                <w:rFonts w:hint="eastAsia" w:ascii="楷体_GB2312" w:hAnsi="楷体_GB2312" w:eastAsia="楷体_GB2312" w:cs="楷体_GB2312"/>
                <w:b/>
                <w:color w:val="auto"/>
                <w:sz w:val="30"/>
                <w:szCs w:val="30"/>
              </w:rPr>
              <w:t>评审日期：202x年xx月xx日</w:t>
            </w:r>
          </w:p>
        </w:tc>
      </w:tr>
    </w:tbl>
    <w:p>
      <w:pPr>
        <w:rPr>
          <w:color w:val="auto"/>
        </w:rPr>
      </w:pPr>
      <w:r>
        <w:rPr>
          <w:color w:val="auto"/>
        </w:rPr>
        <w:br w:type="page"/>
      </w:r>
    </w:p>
    <w:tbl>
      <w:tblPr>
        <w:tblStyle w:val="17"/>
        <w:tblW w:w="8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
        <w:gridCol w:w="742"/>
        <w:gridCol w:w="1232"/>
        <w:gridCol w:w="43"/>
        <w:gridCol w:w="301"/>
        <w:gridCol w:w="2173"/>
        <w:gridCol w:w="465"/>
        <w:gridCol w:w="1367"/>
        <w:gridCol w:w="475"/>
        <w:gridCol w:w="2118"/>
        <w:gridCol w:w="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567" w:hRule="atLeast"/>
          <w:jc w:val="center"/>
        </w:trPr>
        <w:tc>
          <w:tcPr>
            <w:tcW w:w="8934" w:type="dxa"/>
            <w:gridSpan w:val="10"/>
            <w:vAlign w:val="center"/>
          </w:tcPr>
          <w:p>
            <w:pPr>
              <w:rPr>
                <w:rFonts w:ascii="黑体" w:hAnsi="黑体" w:eastAsia="黑体" w:cs="黑体"/>
                <w:bCs/>
                <w:color w:val="auto"/>
                <w:sz w:val="28"/>
                <w:szCs w:val="28"/>
              </w:rPr>
            </w:pPr>
            <w:r>
              <w:rPr>
                <w:rFonts w:hint="eastAsia" w:ascii="黑体" w:hAnsi="黑体" w:eastAsia="黑体" w:cs="黑体"/>
                <w:bCs/>
                <w:color w:val="auto"/>
                <w:sz w:val="28"/>
                <w:szCs w:val="28"/>
              </w:rPr>
              <w:t>一、项目（课题）基本情况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trHeight w:val="645" w:hRule="atLeast"/>
          <w:jc w:val="center"/>
        </w:trPr>
        <w:tc>
          <w:tcPr>
            <w:tcW w:w="2318" w:type="dxa"/>
            <w:gridSpan w:val="4"/>
            <w:vAlign w:val="center"/>
          </w:tcPr>
          <w:p>
            <w:pPr>
              <w:spacing w:line="400" w:lineRule="atLeas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项目（课题）名称</w:t>
            </w:r>
          </w:p>
        </w:tc>
        <w:tc>
          <w:tcPr>
            <w:tcW w:w="6625" w:type="dxa"/>
            <w:gridSpan w:val="6"/>
            <w:vAlign w:val="center"/>
          </w:tcPr>
          <w:p>
            <w:pPr>
              <w:spacing w:line="400" w:lineRule="atLeast"/>
              <w:jc w:val="center"/>
              <w:rPr>
                <w:rFonts w:ascii="仿宋_GB2312" w:hAnsi="仿宋_GB2312" w:eastAsia="仿宋_GB2312" w:cs="仿宋_GB2312"/>
                <w:i/>
                <w:i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trHeight w:val="745" w:hRule="atLeast"/>
          <w:jc w:val="center"/>
        </w:trPr>
        <w:tc>
          <w:tcPr>
            <w:tcW w:w="2318" w:type="dxa"/>
            <w:gridSpan w:val="4"/>
            <w:vAlign w:val="center"/>
          </w:tcPr>
          <w:p>
            <w:pPr>
              <w:spacing w:line="400" w:lineRule="atLeas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承担单位</w:t>
            </w:r>
          </w:p>
        </w:tc>
        <w:tc>
          <w:tcPr>
            <w:tcW w:w="6625" w:type="dxa"/>
            <w:gridSpan w:val="6"/>
            <w:vAlign w:val="center"/>
          </w:tcPr>
          <w:p>
            <w:pPr>
              <w:spacing w:line="400" w:lineRule="atLeast"/>
              <w:jc w:val="center"/>
              <w:rPr>
                <w:rFonts w:ascii="仿宋_GB2312" w:hAnsi="仿宋_GB2312" w:eastAsia="仿宋_GB2312" w:cs="仿宋_GB2312"/>
                <w:i/>
                <w:i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trHeight w:val="701" w:hRule="atLeast"/>
          <w:jc w:val="center"/>
        </w:trPr>
        <w:tc>
          <w:tcPr>
            <w:tcW w:w="2318" w:type="dxa"/>
            <w:gridSpan w:val="4"/>
            <w:vAlign w:val="center"/>
          </w:tcPr>
          <w:p>
            <w:pPr>
              <w:spacing w:line="400" w:lineRule="atLeas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预算金额</w:t>
            </w:r>
          </w:p>
        </w:tc>
        <w:tc>
          <w:tcPr>
            <w:tcW w:w="6625" w:type="dxa"/>
            <w:gridSpan w:val="6"/>
            <w:vAlign w:val="center"/>
          </w:tcPr>
          <w:p>
            <w:pPr>
              <w:spacing w:line="400" w:lineRule="atLeast"/>
              <w:ind w:left="113"/>
              <w:jc w:val="center"/>
              <w:rPr>
                <w:rFonts w:ascii="仿宋_GB2312" w:hAnsi="仿宋_GB2312" w:eastAsia="仿宋_GB2312" w:cs="仿宋_GB2312"/>
                <w:i/>
                <w:iCs/>
                <w:color w:val="auto"/>
                <w:sz w:val="28"/>
                <w:szCs w:val="28"/>
              </w:rPr>
            </w:pPr>
            <w:r>
              <w:rPr>
                <w:rFonts w:hint="eastAsia" w:ascii="仿宋_GB2312" w:hAnsi="仿宋_GB2312" w:eastAsia="仿宋_GB2312" w:cs="仿宋_GB2312"/>
                <w:i/>
                <w:iCs/>
                <w:color w:val="auto"/>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cantSplit/>
          <w:trHeight w:val="781" w:hRule="atLeast"/>
          <w:jc w:val="center"/>
        </w:trPr>
        <w:tc>
          <w:tcPr>
            <w:tcW w:w="2318" w:type="dxa"/>
            <w:gridSpan w:val="4"/>
            <w:vAlign w:val="center"/>
          </w:tcPr>
          <w:p>
            <w:pPr>
              <w:spacing w:line="400" w:lineRule="atLeas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开始时间</w:t>
            </w:r>
          </w:p>
        </w:tc>
        <w:tc>
          <w:tcPr>
            <w:tcW w:w="2638" w:type="dxa"/>
            <w:gridSpan w:val="2"/>
            <w:vAlign w:val="center"/>
          </w:tcPr>
          <w:p>
            <w:pPr>
              <w:spacing w:line="400" w:lineRule="atLeas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8"/>
              </w:rPr>
              <w:t>202x年 月</w:t>
            </w:r>
          </w:p>
        </w:tc>
        <w:tc>
          <w:tcPr>
            <w:tcW w:w="1842" w:type="dxa"/>
            <w:gridSpan w:val="2"/>
            <w:vAlign w:val="center"/>
          </w:tcPr>
          <w:p>
            <w:pPr>
              <w:spacing w:line="400" w:lineRule="atLeas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完成时间</w:t>
            </w:r>
          </w:p>
        </w:tc>
        <w:tc>
          <w:tcPr>
            <w:tcW w:w="2145" w:type="dxa"/>
            <w:gridSpan w:val="2"/>
            <w:vAlign w:val="center"/>
          </w:tcPr>
          <w:p>
            <w:pPr>
              <w:spacing w:line="400" w:lineRule="atLeas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8"/>
              </w:rPr>
              <w:t>202x年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cantSplit/>
          <w:trHeight w:val="911" w:hRule="atLeast"/>
          <w:jc w:val="center"/>
        </w:trPr>
        <w:tc>
          <w:tcPr>
            <w:tcW w:w="2318" w:type="dxa"/>
            <w:gridSpan w:val="4"/>
            <w:vAlign w:val="center"/>
          </w:tcPr>
          <w:p>
            <w:pPr>
              <w:spacing w:line="400" w:lineRule="atLeas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项目（课题）内容</w:t>
            </w:r>
          </w:p>
        </w:tc>
        <w:tc>
          <w:tcPr>
            <w:tcW w:w="6625" w:type="dxa"/>
            <w:gridSpan w:val="6"/>
            <w:vAlign w:val="center"/>
          </w:tcPr>
          <w:p>
            <w:pPr>
              <w:spacing w:line="400" w:lineRule="atLeast"/>
              <w:jc w:val="center"/>
              <w:rPr>
                <w:rFonts w:ascii="仿宋_GB2312" w:hAnsi="仿宋_GB2312" w:eastAsia="仿宋_GB2312" w:cs="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567" w:hRule="atLeast"/>
          <w:jc w:val="center"/>
        </w:trPr>
        <w:tc>
          <w:tcPr>
            <w:tcW w:w="8934" w:type="dxa"/>
            <w:gridSpan w:val="10"/>
            <w:vAlign w:val="center"/>
          </w:tcPr>
          <w:p>
            <w:pPr>
              <w:rPr>
                <w:rFonts w:ascii="黑体" w:hAnsi="黑体" w:eastAsia="黑体" w:cs="黑体"/>
                <w:bCs/>
                <w:color w:val="auto"/>
                <w:sz w:val="28"/>
                <w:szCs w:val="28"/>
              </w:rPr>
            </w:pPr>
            <w:r>
              <w:rPr>
                <w:rFonts w:hint="eastAsia" w:ascii="黑体" w:hAnsi="黑体" w:eastAsia="黑体" w:cs="黑体"/>
                <w:bCs/>
                <w:color w:val="auto"/>
                <w:sz w:val="28"/>
                <w:szCs w:val="28"/>
              </w:rPr>
              <w:t>二、项目（课题）定性评价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567" w:hRule="atLeast"/>
          <w:jc w:val="center"/>
        </w:trPr>
        <w:tc>
          <w:tcPr>
            <w:tcW w:w="1992" w:type="dxa"/>
            <w:gridSpan w:val="3"/>
            <w:vAlign w:val="center"/>
          </w:tcPr>
          <w:p>
            <w:pPr>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立项依据充分性</w:t>
            </w:r>
          </w:p>
        </w:tc>
        <w:tc>
          <w:tcPr>
            <w:tcW w:w="6942" w:type="dxa"/>
            <w:gridSpan w:val="7"/>
            <w:vAlign w:val="center"/>
          </w:tcPr>
          <w:p>
            <w:pPr>
              <w:spacing w:line="4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充分□　　　 较充分</w:t>
            </w:r>
            <w:r>
              <w:rPr>
                <w:rFonts w:hint="eastAsia" w:ascii="仿宋_GB2312" w:hAnsi="仿宋_GB2312" w:eastAsia="仿宋_GB2312" w:cs="仿宋_GB2312"/>
                <w:color w:val="auto"/>
                <w:sz w:val="24"/>
              </w:rPr>
              <w:sym w:font="Wingdings 2" w:char="00A3"/>
            </w:r>
            <w:r>
              <w:rPr>
                <w:rFonts w:hint="eastAsia" w:ascii="仿宋_GB2312" w:hAnsi="仿宋_GB2312" w:eastAsia="仿宋_GB2312" w:cs="仿宋_GB2312"/>
                <w:color w:val="auto"/>
                <w:sz w:val="24"/>
              </w:rPr>
              <w:t>　　 一般□　　　 不充分□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567" w:hRule="atLeast"/>
          <w:jc w:val="center"/>
        </w:trPr>
        <w:tc>
          <w:tcPr>
            <w:tcW w:w="1992" w:type="dxa"/>
            <w:gridSpan w:val="3"/>
            <w:vAlign w:val="center"/>
          </w:tcPr>
          <w:p>
            <w:pPr>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实施方案可行性</w:t>
            </w:r>
          </w:p>
        </w:tc>
        <w:tc>
          <w:tcPr>
            <w:tcW w:w="6942" w:type="dxa"/>
            <w:gridSpan w:val="7"/>
            <w:vAlign w:val="center"/>
          </w:tcPr>
          <w:p>
            <w:pPr>
              <w:spacing w:line="4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可行□　　　 比较可行</w:t>
            </w:r>
            <w:r>
              <w:rPr>
                <w:rFonts w:hint="eastAsia" w:ascii="仿宋_GB2312" w:hAnsi="仿宋_GB2312" w:eastAsia="仿宋_GB2312" w:cs="仿宋_GB2312"/>
                <w:color w:val="auto"/>
                <w:sz w:val="24"/>
              </w:rPr>
              <w:sym w:font="Wingdings 2" w:char="00A3"/>
            </w:r>
            <w:r>
              <w:rPr>
                <w:rFonts w:hint="eastAsia" w:ascii="仿宋_GB2312" w:hAnsi="仿宋_GB2312" w:eastAsia="仿宋_GB2312" w:cs="仿宋_GB2312"/>
                <w:color w:val="auto"/>
                <w:sz w:val="24"/>
              </w:rPr>
              <w:t>　 不好确定□　 不可行□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567" w:hRule="atLeast"/>
          <w:jc w:val="center"/>
        </w:trPr>
        <w:tc>
          <w:tcPr>
            <w:tcW w:w="1992" w:type="dxa"/>
            <w:gridSpan w:val="3"/>
            <w:vAlign w:val="center"/>
          </w:tcPr>
          <w:p>
            <w:pPr>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支出内容必要性</w:t>
            </w:r>
          </w:p>
        </w:tc>
        <w:tc>
          <w:tcPr>
            <w:tcW w:w="6942" w:type="dxa"/>
            <w:gridSpan w:val="7"/>
            <w:vAlign w:val="center"/>
          </w:tcPr>
          <w:p>
            <w:pPr>
              <w:spacing w:line="4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必要□　　　 较必要</w:t>
            </w:r>
            <w:r>
              <w:rPr>
                <w:rFonts w:hint="eastAsia" w:ascii="仿宋_GB2312" w:hAnsi="仿宋_GB2312" w:eastAsia="仿宋_GB2312" w:cs="仿宋_GB2312"/>
                <w:color w:val="auto"/>
                <w:sz w:val="24"/>
              </w:rPr>
              <w:sym w:font="Wingdings 2" w:char="00A3"/>
            </w:r>
            <w:r>
              <w:rPr>
                <w:rFonts w:hint="eastAsia" w:ascii="仿宋_GB2312" w:hAnsi="仿宋_GB2312" w:eastAsia="仿宋_GB2312" w:cs="仿宋_GB2312"/>
                <w:color w:val="auto"/>
                <w:sz w:val="24"/>
              </w:rPr>
              <w:t>　　 一般□　　　 不必要□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567" w:hRule="atLeast"/>
          <w:jc w:val="center"/>
        </w:trPr>
        <w:tc>
          <w:tcPr>
            <w:tcW w:w="1992" w:type="dxa"/>
            <w:gridSpan w:val="3"/>
            <w:vAlign w:val="center"/>
          </w:tcPr>
          <w:p>
            <w:pPr>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预算需求合理性</w:t>
            </w:r>
          </w:p>
        </w:tc>
        <w:tc>
          <w:tcPr>
            <w:tcW w:w="6942" w:type="dxa"/>
            <w:gridSpan w:val="7"/>
            <w:vAlign w:val="center"/>
          </w:tcPr>
          <w:p>
            <w:pPr>
              <w:spacing w:line="4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合理□　　　 较合理</w:t>
            </w:r>
            <w:r>
              <w:rPr>
                <w:rFonts w:hint="eastAsia" w:ascii="仿宋_GB2312" w:hAnsi="仿宋_GB2312" w:eastAsia="仿宋_GB2312" w:cs="仿宋_GB2312"/>
                <w:color w:val="auto"/>
                <w:sz w:val="24"/>
              </w:rPr>
              <w:sym w:font="Wingdings 2" w:char="00A3"/>
            </w:r>
            <w:r>
              <w:rPr>
                <w:rFonts w:hint="eastAsia" w:ascii="仿宋_GB2312" w:hAnsi="仿宋_GB2312" w:eastAsia="仿宋_GB2312" w:cs="仿宋_GB2312"/>
                <w:color w:val="auto"/>
                <w:sz w:val="24"/>
              </w:rPr>
              <w:t>　　 一般□　　　 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567" w:hRule="atLeast"/>
          <w:jc w:val="center"/>
        </w:trPr>
        <w:tc>
          <w:tcPr>
            <w:tcW w:w="1992" w:type="dxa"/>
            <w:gridSpan w:val="3"/>
            <w:vAlign w:val="center"/>
          </w:tcPr>
          <w:p>
            <w:pPr>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分年计划科学性</w:t>
            </w:r>
          </w:p>
        </w:tc>
        <w:tc>
          <w:tcPr>
            <w:tcW w:w="6942" w:type="dxa"/>
            <w:gridSpan w:val="7"/>
            <w:vAlign w:val="center"/>
          </w:tcPr>
          <w:p>
            <w:pPr>
              <w:spacing w:line="4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科学□　　　 较科学</w:t>
            </w:r>
            <w:r>
              <w:rPr>
                <w:rFonts w:hint="eastAsia" w:ascii="仿宋_GB2312" w:hAnsi="仿宋_GB2312" w:eastAsia="仿宋_GB2312" w:cs="仿宋_GB2312"/>
                <w:color w:val="auto"/>
                <w:sz w:val="24"/>
              </w:rPr>
              <w:sym w:font="Wingdings 2" w:char="00A3"/>
            </w:r>
            <w:r>
              <w:rPr>
                <w:rFonts w:hint="eastAsia" w:ascii="仿宋_GB2312" w:hAnsi="仿宋_GB2312" w:eastAsia="仿宋_GB2312" w:cs="仿宋_GB2312"/>
                <w:color w:val="auto"/>
                <w:sz w:val="24"/>
              </w:rPr>
              <w:t>　　 一般□　　　 不科学□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567" w:hRule="atLeast"/>
          <w:jc w:val="center"/>
        </w:trPr>
        <w:tc>
          <w:tcPr>
            <w:tcW w:w="1992" w:type="dxa"/>
            <w:gridSpan w:val="3"/>
            <w:vAlign w:val="center"/>
          </w:tcPr>
          <w:p>
            <w:pPr>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绩效目标规范性</w:t>
            </w:r>
          </w:p>
        </w:tc>
        <w:tc>
          <w:tcPr>
            <w:tcW w:w="6942" w:type="dxa"/>
            <w:gridSpan w:val="7"/>
            <w:vAlign w:val="center"/>
          </w:tcPr>
          <w:p>
            <w:pPr>
              <w:spacing w:line="4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规范□　　　 较规范</w:t>
            </w:r>
            <w:r>
              <w:rPr>
                <w:rFonts w:hint="eastAsia" w:ascii="仿宋_GB2312" w:hAnsi="仿宋_GB2312" w:eastAsia="仿宋_GB2312" w:cs="仿宋_GB2312"/>
                <w:color w:val="auto"/>
                <w:sz w:val="24"/>
              </w:rPr>
              <w:sym w:font="Wingdings 2" w:char="00A3"/>
            </w:r>
            <w:r>
              <w:rPr>
                <w:rFonts w:hint="eastAsia" w:ascii="仿宋_GB2312" w:hAnsi="仿宋_GB2312" w:eastAsia="仿宋_GB2312" w:cs="仿宋_GB2312"/>
                <w:color w:val="auto"/>
                <w:sz w:val="24"/>
              </w:rPr>
              <w:t>　　 一般□　　　 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567" w:hRule="atLeast"/>
          <w:jc w:val="center"/>
        </w:trPr>
        <w:tc>
          <w:tcPr>
            <w:tcW w:w="8934" w:type="dxa"/>
            <w:gridSpan w:val="10"/>
            <w:vAlign w:val="center"/>
          </w:tcPr>
          <w:p>
            <w:pPr>
              <w:rPr>
                <w:rFonts w:ascii="黑体" w:hAnsi="黑体" w:eastAsia="黑体" w:cs="黑体"/>
                <w:bCs/>
                <w:color w:val="auto"/>
                <w:sz w:val="28"/>
                <w:szCs w:val="28"/>
              </w:rPr>
            </w:pPr>
            <w:r>
              <w:rPr>
                <w:rFonts w:hint="eastAsia" w:ascii="黑体" w:hAnsi="黑体" w:eastAsia="黑体" w:cs="黑体"/>
                <w:bCs/>
                <w:color w:val="auto"/>
                <w:sz w:val="28"/>
                <w:szCs w:val="28"/>
              </w:rPr>
              <w:t>三、项目（课题）立项依据评审意见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1646" w:hRule="atLeast"/>
          <w:jc w:val="center"/>
        </w:trPr>
        <w:tc>
          <w:tcPr>
            <w:tcW w:w="8934" w:type="dxa"/>
            <w:gridSpan w:val="10"/>
            <w:vAlign w:val="center"/>
          </w:tcPr>
          <w:p>
            <w:pPr>
              <w:adjustRightInd w:val="0"/>
              <w:spacing w:line="360" w:lineRule="auto"/>
              <w:rPr>
                <w:rFonts w:ascii="仿宋_GB2312" w:hAnsi="仿宋_GB2312" w:eastAsia="仿宋_GB2312" w:cs="仿宋_GB2312"/>
                <w:b/>
                <w:bCs/>
                <w:color w:val="auto"/>
                <w:sz w:val="28"/>
                <w:szCs w:val="28"/>
              </w:rPr>
            </w:pPr>
          </w:p>
          <w:p>
            <w:pPr>
              <w:adjustRightInd w:val="0"/>
              <w:spacing w:line="360" w:lineRule="auto"/>
              <w:ind w:firstLine="562" w:firstLineChars="200"/>
              <w:rPr>
                <w:rFonts w:ascii="仿宋_GB2312" w:hAnsi="仿宋_GB2312" w:eastAsia="仿宋_GB2312" w:cs="仿宋_GB2312"/>
                <w:b/>
                <w:bCs/>
                <w:color w:val="auto"/>
                <w:sz w:val="28"/>
                <w:szCs w:val="28"/>
              </w:rPr>
            </w:pPr>
          </w:p>
          <w:p>
            <w:pPr>
              <w:adjustRightInd w:val="0"/>
              <w:spacing w:line="360" w:lineRule="auto"/>
              <w:rPr>
                <w:rFonts w:ascii="仿宋_GB2312" w:hAnsi="仿宋_GB2312" w:eastAsia="仿宋_GB2312" w:cs="仿宋_GB2312"/>
                <w:b/>
                <w:bCs/>
                <w:color w:val="auto"/>
                <w:sz w:val="28"/>
                <w:szCs w:val="28"/>
              </w:rPr>
            </w:pPr>
          </w:p>
          <w:p>
            <w:pPr>
              <w:adjustRightInd w:val="0"/>
              <w:spacing w:line="360" w:lineRule="auto"/>
              <w:ind w:firstLine="562" w:firstLineChars="200"/>
              <w:rPr>
                <w:rFonts w:ascii="仿宋_GB2312" w:hAnsi="仿宋_GB2312" w:eastAsia="仿宋_GB2312" w:cs="仿宋_GB2312"/>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567" w:hRule="atLeast"/>
          <w:jc w:val="center"/>
        </w:trPr>
        <w:tc>
          <w:tcPr>
            <w:tcW w:w="8934" w:type="dxa"/>
            <w:gridSpan w:val="10"/>
            <w:vAlign w:val="center"/>
          </w:tcPr>
          <w:p>
            <w:pPr>
              <w:rPr>
                <w:rFonts w:ascii="黑体" w:hAnsi="黑体" w:eastAsia="黑体" w:cs="黑体"/>
                <w:bCs/>
                <w:color w:val="auto"/>
                <w:sz w:val="28"/>
                <w:szCs w:val="28"/>
              </w:rPr>
            </w:pPr>
            <w:r>
              <w:rPr>
                <w:rFonts w:hint="eastAsia" w:ascii="黑体" w:hAnsi="黑体" w:eastAsia="黑体" w:cs="黑体"/>
                <w:bCs/>
                <w:color w:val="auto"/>
                <w:sz w:val="28"/>
                <w:szCs w:val="28"/>
              </w:rPr>
              <w:t>四、项目（课题）实施方案评审意见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567" w:hRule="atLeast"/>
          <w:jc w:val="center"/>
        </w:trPr>
        <w:tc>
          <w:tcPr>
            <w:tcW w:w="8934" w:type="dxa"/>
            <w:gridSpan w:val="10"/>
            <w:vAlign w:val="center"/>
          </w:tcPr>
          <w:p>
            <w:pPr>
              <w:adjustRightInd w:val="0"/>
              <w:spacing w:line="360" w:lineRule="auto"/>
              <w:ind w:firstLine="480" w:firstLineChars="200"/>
              <w:rPr>
                <w:rFonts w:ascii="仿宋_GB2312" w:hAnsi="仿宋_GB2312" w:eastAsia="仿宋_GB2312" w:cs="仿宋_GB2312"/>
                <w:color w:val="auto"/>
                <w:sz w:val="24"/>
              </w:rPr>
            </w:pPr>
          </w:p>
          <w:p>
            <w:pPr>
              <w:adjustRightInd w:val="0"/>
              <w:spacing w:line="360" w:lineRule="auto"/>
              <w:ind w:firstLine="480" w:firstLineChars="200"/>
              <w:rPr>
                <w:rFonts w:ascii="仿宋_GB2312" w:hAnsi="仿宋_GB2312" w:eastAsia="仿宋_GB2312" w:cs="仿宋_GB2312"/>
                <w:color w:val="auto"/>
                <w:sz w:val="24"/>
              </w:rPr>
            </w:pPr>
          </w:p>
          <w:p>
            <w:pPr>
              <w:adjustRightInd w:val="0"/>
              <w:spacing w:line="360" w:lineRule="auto"/>
              <w:ind w:firstLine="480" w:firstLineChars="200"/>
              <w:rPr>
                <w:rFonts w:ascii="仿宋_GB2312" w:hAnsi="仿宋_GB2312" w:eastAsia="仿宋_GB2312" w:cs="仿宋_GB2312"/>
                <w:color w:val="auto"/>
                <w:sz w:val="24"/>
              </w:rPr>
            </w:pPr>
          </w:p>
          <w:p>
            <w:pPr>
              <w:adjustRightInd w:val="0"/>
              <w:spacing w:line="360" w:lineRule="auto"/>
              <w:ind w:firstLine="480" w:firstLineChars="200"/>
              <w:rPr>
                <w:rFonts w:ascii="仿宋_GB2312" w:hAnsi="仿宋_GB2312" w:eastAsia="仿宋_GB2312" w:cs="仿宋_GB2312"/>
                <w:color w:val="auto"/>
                <w:sz w:val="24"/>
              </w:rPr>
            </w:pPr>
          </w:p>
          <w:p>
            <w:pPr>
              <w:pStyle w:val="5"/>
              <w:rPr>
                <w:color w:val="auto"/>
              </w:rPr>
            </w:pPr>
          </w:p>
          <w:p>
            <w:pPr>
              <w:adjustRightInd w:val="0"/>
              <w:spacing w:line="360" w:lineRule="auto"/>
              <w:ind w:firstLine="480" w:firstLineChars="200"/>
              <w:rPr>
                <w:rFonts w:ascii="仿宋_GB2312" w:hAnsi="仿宋_GB2312" w:eastAsia="仿宋_GB2312" w:cs="仿宋_GB2312"/>
                <w:color w:val="auto"/>
                <w:sz w:val="24"/>
              </w:rPr>
            </w:pPr>
          </w:p>
          <w:p>
            <w:pPr>
              <w:adjustRightInd w:val="0"/>
              <w:spacing w:line="360" w:lineRule="auto"/>
              <w:ind w:firstLine="420" w:firstLineChars="200"/>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567" w:hRule="atLeast"/>
          <w:jc w:val="center"/>
        </w:trPr>
        <w:tc>
          <w:tcPr>
            <w:tcW w:w="8934" w:type="dxa"/>
            <w:gridSpan w:val="10"/>
            <w:vAlign w:val="center"/>
          </w:tcPr>
          <w:p>
            <w:pPr>
              <w:rPr>
                <w:rFonts w:ascii="黑体" w:hAnsi="黑体" w:eastAsia="黑体" w:cs="黑体"/>
                <w:bCs/>
                <w:color w:val="auto"/>
                <w:sz w:val="28"/>
                <w:szCs w:val="28"/>
              </w:rPr>
            </w:pPr>
            <w:r>
              <w:rPr>
                <w:rFonts w:hint="eastAsia" w:ascii="黑体" w:hAnsi="黑体" w:eastAsia="黑体" w:cs="黑体"/>
                <w:bCs/>
                <w:color w:val="auto"/>
                <w:sz w:val="28"/>
                <w:szCs w:val="28"/>
              </w:rPr>
              <w:t>五、项目（课题）支出内容评审意见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2557" w:hRule="atLeast"/>
          <w:jc w:val="center"/>
        </w:trPr>
        <w:tc>
          <w:tcPr>
            <w:tcW w:w="8934" w:type="dxa"/>
            <w:gridSpan w:val="10"/>
            <w:vAlign w:val="center"/>
          </w:tcPr>
          <w:p>
            <w:pPr>
              <w:adjustRightInd w:val="0"/>
              <w:spacing w:line="360" w:lineRule="auto"/>
              <w:ind w:firstLine="480" w:firstLineChars="200"/>
              <w:rPr>
                <w:rFonts w:ascii="仿宋_GB2312" w:hAnsi="仿宋_GB2312" w:eastAsia="仿宋_GB2312" w:cs="仿宋_GB2312"/>
                <w:color w:val="auto"/>
                <w:sz w:val="24"/>
              </w:rPr>
            </w:pPr>
          </w:p>
          <w:p>
            <w:pPr>
              <w:adjustRightInd w:val="0"/>
              <w:spacing w:line="360" w:lineRule="auto"/>
              <w:ind w:firstLine="480" w:firstLineChars="200"/>
              <w:rPr>
                <w:rFonts w:ascii="仿宋_GB2312" w:hAnsi="仿宋_GB2312" w:eastAsia="仿宋_GB2312" w:cs="仿宋_GB2312"/>
                <w:color w:val="auto"/>
                <w:sz w:val="24"/>
              </w:rPr>
            </w:pPr>
          </w:p>
          <w:p>
            <w:pPr>
              <w:adjustRightInd w:val="0"/>
              <w:spacing w:line="360" w:lineRule="auto"/>
              <w:ind w:firstLine="480" w:firstLineChars="200"/>
              <w:rPr>
                <w:rFonts w:ascii="仿宋_GB2312" w:hAnsi="仿宋_GB2312" w:eastAsia="仿宋_GB2312" w:cs="仿宋_GB2312"/>
                <w:color w:val="auto"/>
                <w:sz w:val="24"/>
              </w:rPr>
            </w:pPr>
          </w:p>
          <w:p>
            <w:pPr>
              <w:pStyle w:val="5"/>
              <w:rPr>
                <w:rFonts w:ascii="仿宋_GB2312" w:hAnsi="仿宋_GB2312" w:eastAsia="仿宋_GB2312" w:cs="仿宋_GB2312"/>
                <w:color w:val="auto"/>
                <w:sz w:val="24"/>
              </w:rPr>
            </w:pPr>
          </w:p>
          <w:p>
            <w:pPr>
              <w:rPr>
                <w:color w:val="auto"/>
              </w:rPr>
            </w:pPr>
          </w:p>
          <w:p>
            <w:pPr>
              <w:adjustRightInd w:val="0"/>
              <w:spacing w:line="360" w:lineRule="auto"/>
              <w:rPr>
                <w:rFonts w:ascii="仿宋_GB2312" w:hAnsi="仿宋_GB2312" w:eastAsia="仿宋_GB2312" w:cs="仿宋_GB2312"/>
                <w:color w:val="auto"/>
                <w:sz w:val="24"/>
              </w:rPr>
            </w:pPr>
          </w:p>
          <w:p>
            <w:pPr>
              <w:adjustRightInd w:val="0"/>
              <w:spacing w:line="360" w:lineRule="auto"/>
              <w:ind w:firstLine="420" w:firstLineChars="200"/>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567" w:hRule="atLeast"/>
          <w:jc w:val="center"/>
        </w:trPr>
        <w:tc>
          <w:tcPr>
            <w:tcW w:w="8934" w:type="dxa"/>
            <w:gridSpan w:val="10"/>
            <w:vAlign w:val="center"/>
          </w:tcPr>
          <w:p>
            <w:pPr>
              <w:rPr>
                <w:rFonts w:ascii="黑体" w:hAnsi="黑体" w:eastAsia="黑体" w:cs="黑体"/>
                <w:bCs/>
                <w:color w:val="auto"/>
                <w:sz w:val="28"/>
                <w:szCs w:val="28"/>
              </w:rPr>
            </w:pPr>
            <w:r>
              <w:rPr>
                <w:rFonts w:hint="eastAsia" w:ascii="黑体" w:hAnsi="黑体" w:eastAsia="黑体" w:cs="黑体"/>
                <w:bCs/>
                <w:color w:val="auto"/>
                <w:sz w:val="28"/>
                <w:szCs w:val="28"/>
              </w:rPr>
              <w:t>六、项目（课题）预算需求评审意见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567" w:hRule="atLeast"/>
          <w:jc w:val="center"/>
        </w:trPr>
        <w:tc>
          <w:tcPr>
            <w:tcW w:w="8934" w:type="dxa"/>
            <w:gridSpan w:val="10"/>
            <w:vAlign w:val="center"/>
          </w:tcPr>
          <w:p>
            <w:pPr>
              <w:adjustRightInd w:val="0"/>
              <w:spacing w:line="360" w:lineRule="auto"/>
              <w:ind w:firstLine="480" w:firstLineChars="200"/>
              <w:rPr>
                <w:rFonts w:ascii="仿宋_GB2312" w:hAnsi="仿宋_GB2312" w:eastAsia="仿宋_GB2312" w:cs="仿宋_GB2312"/>
                <w:color w:val="auto"/>
                <w:sz w:val="24"/>
              </w:rPr>
            </w:pPr>
          </w:p>
          <w:p>
            <w:pPr>
              <w:adjustRightInd w:val="0"/>
              <w:spacing w:line="360" w:lineRule="auto"/>
              <w:ind w:firstLine="480" w:firstLineChars="200"/>
              <w:rPr>
                <w:rFonts w:ascii="仿宋_GB2312" w:hAnsi="仿宋_GB2312" w:eastAsia="仿宋_GB2312" w:cs="仿宋_GB2312"/>
                <w:color w:val="auto"/>
                <w:sz w:val="24"/>
              </w:rPr>
            </w:pPr>
          </w:p>
          <w:p>
            <w:pPr>
              <w:adjustRightInd w:val="0"/>
              <w:spacing w:line="360" w:lineRule="auto"/>
              <w:ind w:firstLine="480" w:firstLineChars="200"/>
              <w:rPr>
                <w:rFonts w:ascii="仿宋_GB2312" w:hAnsi="仿宋_GB2312" w:eastAsia="仿宋_GB2312" w:cs="仿宋_GB2312"/>
                <w:color w:val="auto"/>
                <w:sz w:val="24"/>
              </w:rPr>
            </w:pPr>
          </w:p>
          <w:p>
            <w:pPr>
              <w:adjustRightInd w:val="0"/>
              <w:spacing w:line="360" w:lineRule="auto"/>
              <w:ind w:firstLine="480" w:firstLineChars="200"/>
              <w:rPr>
                <w:rFonts w:ascii="仿宋_GB2312" w:hAnsi="仿宋_GB2312" w:eastAsia="仿宋_GB2312" w:cs="仿宋_GB2312"/>
                <w:color w:val="auto"/>
                <w:sz w:val="24"/>
              </w:rPr>
            </w:pPr>
          </w:p>
          <w:p>
            <w:pPr>
              <w:adjustRightInd w:val="0"/>
              <w:spacing w:line="360" w:lineRule="auto"/>
              <w:ind w:firstLine="480" w:firstLineChars="200"/>
              <w:rPr>
                <w:rFonts w:ascii="仿宋_GB2312" w:hAnsi="仿宋_GB2312" w:eastAsia="仿宋_GB2312" w:cs="仿宋_GB2312"/>
                <w:color w:val="auto"/>
                <w:sz w:val="24"/>
              </w:rPr>
            </w:pPr>
          </w:p>
          <w:p>
            <w:pPr>
              <w:adjustRightInd w:val="0"/>
              <w:spacing w:line="360" w:lineRule="auto"/>
              <w:ind w:firstLine="480" w:firstLineChars="200"/>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567" w:hRule="atLeast"/>
          <w:jc w:val="center"/>
        </w:trPr>
        <w:tc>
          <w:tcPr>
            <w:tcW w:w="8934" w:type="dxa"/>
            <w:gridSpan w:val="10"/>
            <w:vAlign w:val="center"/>
          </w:tcPr>
          <w:p>
            <w:pPr>
              <w:rPr>
                <w:rFonts w:ascii="黑体" w:hAnsi="黑体" w:eastAsia="黑体" w:cs="黑体"/>
                <w:bCs/>
                <w:color w:val="auto"/>
                <w:sz w:val="28"/>
                <w:szCs w:val="28"/>
              </w:rPr>
            </w:pPr>
            <w:r>
              <w:rPr>
                <w:rFonts w:hint="eastAsia" w:ascii="黑体" w:hAnsi="黑体" w:eastAsia="黑体" w:cs="黑体"/>
                <w:bCs/>
                <w:color w:val="auto"/>
                <w:sz w:val="28"/>
                <w:szCs w:val="28"/>
              </w:rPr>
              <w:t>七、项目（课题）目标评审意见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567" w:hRule="atLeast"/>
          <w:jc w:val="center"/>
        </w:trPr>
        <w:tc>
          <w:tcPr>
            <w:tcW w:w="8934" w:type="dxa"/>
            <w:gridSpan w:val="10"/>
            <w:vAlign w:val="center"/>
          </w:tcPr>
          <w:p>
            <w:pPr>
              <w:adjustRightInd w:val="0"/>
              <w:spacing w:line="360" w:lineRule="auto"/>
              <w:ind w:firstLine="420" w:firstLineChars="200"/>
              <w:rPr>
                <w:color w:val="auto"/>
              </w:rPr>
            </w:pPr>
          </w:p>
          <w:p>
            <w:pPr>
              <w:adjustRightInd w:val="0"/>
              <w:spacing w:line="360" w:lineRule="auto"/>
              <w:ind w:firstLine="420" w:firstLineChars="200"/>
              <w:rPr>
                <w:color w:val="auto"/>
              </w:rPr>
            </w:pPr>
          </w:p>
          <w:p>
            <w:pPr>
              <w:adjustRightInd w:val="0"/>
              <w:spacing w:line="360" w:lineRule="auto"/>
              <w:ind w:firstLine="420" w:firstLineChars="200"/>
              <w:rPr>
                <w:color w:val="auto"/>
              </w:rPr>
            </w:pPr>
          </w:p>
          <w:p>
            <w:pPr>
              <w:adjustRightInd w:val="0"/>
              <w:spacing w:line="360" w:lineRule="auto"/>
              <w:ind w:firstLine="420" w:firstLineChars="200"/>
              <w:rPr>
                <w:color w:val="auto"/>
              </w:rPr>
            </w:pPr>
          </w:p>
          <w:p>
            <w:pPr>
              <w:adjustRightInd w:val="0"/>
              <w:spacing w:line="360" w:lineRule="auto"/>
              <w:ind w:firstLine="420" w:firstLineChars="200"/>
              <w:rPr>
                <w:color w:val="auto"/>
              </w:rPr>
            </w:pPr>
          </w:p>
          <w:p>
            <w:pPr>
              <w:adjustRightInd w:val="0"/>
              <w:spacing w:line="360" w:lineRule="auto"/>
              <w:rPr>
                <w:color w:val="auto"/>
              </w:rPr>
            </w:pPr>
          </w:p>
          <w:p>
            <w:pPr>
              <w:pStyle w:val="5"/>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567" w:hRule="atLeast"/>
          <w:jc w:val="center"/>
        </w:trPr>
        <w:tc>
          <w:tcPr>
            <w:tcW w:w="8934" w:type="dxa"/>
            <w:gridSpan w:val="10"/>
            <w:vAlign w:val="center"/>
          </w:tcPr>
          <w:p>
            <w:pPr>
              <w:rPr>
                <w:rFonts w:ascii="黑体" w:hAnsi="黑体" w:eastAsia="黑体" w:cs="黑体"/>
                <w:bCs/>
                <w:color w:val="auto"/>
                <w:sz w:val="28"/>
                <w:szCs w:val="28"/>
              </w:rPr>
            </w:pPr>
            <w:r>
              <w:rPr>
                <w:rFonts w:hint="eastAsia" w:ascii="黑体" w:hAnsi="黑体" w:eastAsia="黑体" w:cs="黑体"/>
                <w:bCs/>
                <w:color w:val="auto"/>
                <w:sz w:val="28"/>
                <w:szCs w:val="28"/>
              </w:rPr>
              <w:t>八、项目（课题）评审结论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2765" w:hRule="atLeast"/>
          <w:jc w:val="center"/>
        </w:trPr>
        <w:tc>
          <w:tcPr>
            <w:tcW w:w="8934" w:type="dxa"/>
            <w:gridSpan w:val="10"/>
            <w:vAlign w:val="center"/>
          </w:tcPr>
          <w:p>
            <w:pPr>
              <w:adjustRightInd w:val="0"/>
              <w:spacing w:line="360" w:lineRule="auto"/>
              <w:rPr>
                <w:rFonts w:ascii="仿宋_GB2312" w:hAnsi="仿宋_GB2312" w:eastAsia="仿宋_GB2312" w:cs="仿宋_GB2312"/>
                <w:color w:val="auto"/>
                <w:sz w:val="24"/>
              </w:rPr>
            </w:pPr>
          </w:p>
          <w:p>
            <w:pPr>
              <w:adjustRightInd w:val="0"/>
              <w:spacing w:line="360" w:lineRule="auto"/>
              <w:ind w:firstLine="480" w:firstLineChars="200"/>
              <w:rPr>
                <w:rFonts w:ascii="仿宋_GB2312" w:hAnsi="仿宋_GB2312" w:eastAsia="仿宋_GB2312" w:cs="仿宋_GB2312"/>
                <w:color w:val="auto"/>
                <w:sz w:val="24"/>
              </w:rPr>
            </w:pPr>
          </w:p>
          <w:p>
            <w:pPr>
              <w:adjustRightInd w:val="0"/>
              <w:spacing w:line="360" w:lineRule="auto"/>
              <w:ind w:firstLine="481" w:firstLineChars="200"/>
              <w:rPr>
                <w:rFonts w:ascii="仿宋_GB2312" w:hAnsi="仿宋_GB2312" w:eastAsia="仿宋_GB2312" w:cs="仿宋_GB2312"/>
                <w:b/>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8" w:type="dxa"/>
          <w:trHeight w:val="1918" w:hRule="atLeast"/>
          <w:jc w:val="center"/>
        </w:trPr>
        <w:tc>
          <w:tcPr>
            <w:tcW w:w="8943" w:type="dxa"/>
            <w:gridSpan w:val="10"/>
            <w:tcBorders>
              <w:top w:val="single" w:color="000000" w:sz="4" w:space="0"/>
              <w:left w:val="single" w:color="000000" w:sz="4" w:space="0"/>
              <w:bottom w:val="single" w:color="000000" w:sz="4" w:space="0"/>
              <w:right w:val="single" w:color="000000" w:sz="4" w:space="0"/>
            </w:tcBorders>
            <w:vAlign w:val="center"/>
          </w:tcPr>
          <w:p>
            <w:pPr>
              <w:spacing w:line="30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评审机构名称：</w:t>
            </w:r>
          </w:p>
          <w:p>
            <w:pPr>
              <w:spacing w:line="300" w:lineRule="auto"/>
              <w:ind w:left="113"/>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w:t>
            </w:r>
          </w:p>
          <w:p>
            <w:pPr>
              <w:spacing w:after="240" w:line="300" w:lineRule="auto"/>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（公章）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8" w:type="dxa"/>
          <w:cantSplit/>
          <w:trHeight w:val="814" w:hRule="atLeast"/>
          <w:jc w:val="center"/>
        </w:trPr>
        <w:tc>
          <w:tcPr>
            <w:tcW w:w="894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评审专家组名单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8" w:type="dxa"/>
          <w:cantSplit/>
          <w:trHeight w:val="758" w:hRule="atLeast"/>
          <w:jc w:val="center"/>
        </w:trPr>
        <w:tc>
          <w:tcPr>
            <w:tcW w:w="742" w:type="dxa"/>
            <w:tcBorders>
              <w:top w:val="single" w:color="000000" w:sz="4" w:space="0"/>
              <w:left w:val="single" w:color="000000" w:sz="4" w:space="0"/>
              <w:bottom w:val="single" w:color="auto"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序号</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姓名</w:t>
            </w:r>
          </w:p>
        </w:tc>
        <w:tc>
          <w:tcPr>
            <w:tcW w:w="24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单位</w:t>
            </w:r>
          </w:p>
        </w:tc>
        <w:tc>
          <w:tcPr>
            <w:tcW w:w="1832"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职称/职务</w:t>
            </w:r>
          </w:p>
        </w:tc>
        <w:tc>
          <w:tcPr>
            <w:tcW w:w="262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8" w:type="dxa"/>
          <w:cantSplit/>
          <w:trHeight w:val="832" w:hRule="atLeast"/>
          <w:jc w:val="center"/>
        </w:trPr>
        <w:tc>
          <w:tcPr>
            <w:tcW w:w="742" w:type="dxa"/>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p>
        </w:tc>
        <w:tc>
          <w:tcPr>
            <w:tcW w:w="24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p>
        </w:tc>
        <w:tc>
          <w:tcPr>
            <w:tcW w:w="1832"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p>
        </w:tc>
        <w:tc>
          <w:tcPr>
            <w:tcW w:w="262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8" w:type="dxa"/>
          <w:cantSplit/>
          <w:trHeight w:val="830" w:hRule="atLeast"/>
          <w:jc w:val="center"/>
        </w:trPr>
        <w:tc>
          <w:tcPr>
            <w:tcW w:w="742" w:type="dxa"/>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p>
        </w:tc>
        <w:tc>
          <w:tcPr>
            <w:tcW w:w="24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p>
        </w:tc>
        <w:tc>
          <w:tcPr>
            <w:tcW w:w="1832"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p>
        </w:tc>
        <w:tc>
          <w:tcPr>
            <w:tcW w:w="262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8" w:type="dxa"/>
          <w:cantSplit/>
          <w:trHeight w:val="842" w:hRule="atLeast"/>
          <w:jc w:val="center"/>
        </w:trPr>
        <w:tc>
          <w:tcPr>
            <w:tcW w:w="742" w:type="dxa"/>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p>
        </w:tc>
        <w:tc>
          <w:tcPr>
            <w:tcW w:w="24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p>
        </w:tc>
        <w:tc>
          <w:tcPr>
            <w:tcW w:w="1832"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p>
        </w:tc>
        <w:tc>
          <w:tcPr>
            <w:tcW w:w="262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8" w:type="dxa"/>
          <w:cantSplit/>
          <w:trHeight w:val="840" w:hRule="atLeast"/>
          <w:jc w:val="center"/>
        </w:trPr>
        <w:tc>
          <w:tcPr>
            <w:tcW w:w="742" w:type="dxa"/>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4</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p>
        </w:tc>
        <w:tc>
          <w:tcPr>
            <w:tcW w:w="24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p>
        </w:tc>
        <w:tc>
          <w:tcPr>
            <w:tcW w:w="1832"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p>
        </w:tc>
        <w:tc>
          <w:tcPr>
            <w:tcW w:w="262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8" w:type="dxa"/>
          <w:cantSplit/>
          <w:trHeight w:val="838" w:hRule="atLeast"/>
          <w:jc w:val="center"/>
        </w:trPr>
        <w:tc>
          <w:tcPr>
            <w:tcW w:w="742" w:type="dxa"/>
            <w:tcBorders>
              <w:top w:val="single" w:color="auto" w:sz="4" w:space="0"/>
              <w:left w:val="single" w:color="000000" w:sz="4" w:space="0"/>
              <w:bottom w:val="single" w:color="auto"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p>
        </w:tc>
        <w:tc>
          <w:tcPr>
            <w:tcW w:w="24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p>
        </w:tc>
        <w:tc>
          <w:tcPr>
            <w:tcW w:w="1832"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p>
        </w:tc>
        <w:tc>
          <w:tcPr>
            <w:tcW w:w="262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18" w:type="dxa"/>
          <w:cantSplit/>
          <w:trHeight w:val="926" w:hRule="atLeast"/>
          <w:jc w:val="center"/>
        </w:trPr>
        <w:tc>
          <w:tcPr>
            <w:tcW w:w="8943" w:type="dxa"/>
            <w:gridSpan w:val="10"/>
            <w:tcBorders>
              <w:top w:val="single" w:color="auto" w:sz="4" w:space="0"/>
              <w:left w:val="single" w:color="000000" w:sz="4" w:space="0"/>
              <w:bottom w:val="single" w:color="000000" w:sz="4" w:space="0"/>
              <w:right w:val="single" w:color="000000" w:sz="4" w:space="0"/>
            </w:tcBorders>
          </w:tcPr>
          <w:p>
            <w:pPr>
              <w:adjustRightInd w:val="0"/>
              <w:snapToGrid w:val="0"/>
              <w:rPr>
                <w:rFonts w:ascii="仿宋_GB2312" w:hAnsi="仿宋_GB2312" w:eastAsia="仿宋_GB2312" w:cs="仿宋_GB2312"/>
                <w:color w:val="auto"/>
                <w:sz w:val="24"/>
              </w:rPr>
            </w:pPr>
          </w:p>
          <w:p>
            <w:pPr>
              <w:adjustRightInd w:val="0"/>
              <w:snapToGrid w:val="0"/>
              <w:jc w:val="right"/>
              <w:rPr>
                <w:rFonts w:ascii="仿宋_GB2312" w:hAnsi="仿宋_GB2312" w:eastAsia="仿宋_GB2312" w:cs="仿宋_GB2312"/>
                <w:color w:val="auto"/>
                <w:sz w:val="24"/>
              </w:rPr>
            </w:pPr>
            <w:r>
              <w:rPr>
                <w:rFonts w:hint="eastAsia" w:ascii="仿宋_GB2312" w:hAnsi="仿宋_GB2312" w:eastAsia="仿宋_GB2312" w:cs="仿宋_GB2312"/>
                <w:color w:val="auto"/>
                <w:sz w:val="24"/>
              </w:rPr>
              <w:t>评审日期： 202x年  月    日</w:t>
            </w:r>
          </w:p>
        </w:tc>
      </w:tr>
    </w:tbl>
    <w:p>
      <w:pPr>
        <w:rPr>
          <w:color w:val="auto"/>
        </w:rPr>
      </w:pPr>
    </w:p>
    <w:p>
      <w:pPr>
        <w:adjustRightInd w:val="0"/>
        <w:snapToGrid w:val="0"/>
        <w:spacing w:line="420" w:lineRule="exact"/>
        <w:outlineLvl w:val="1"/>
        <w:rPr>
          <w:rFonts w:ascii="黑体" w:hAnsi="黑体" w:eastAsia="黑体" w:cs="黑体"/>
          <w:color w:val="auto"/>
          <w:sz w:val="32"/>
          <w:szCs w:val="32"/>
        </w:rPr>
        <w:sectPr>
          <w:footerReference r:id="rId58" w:type="default"/>
          <w:pgSz w:w="11906" w:h="16838"/>
          <w:pgMar w:top="1871" w:right="1531" w:bottom="1871" w:left="1531" w:header="850" w:footer="1417" w:gutter="0"/>
          <w:cols w:space="0" w:num="1"/>
          <w:docGrid w:type="lines" w:linePitch="595" w:charSpace="0"/>
        </w:sectPr>
      </w:pPr>
    </w:p>
    <w:p>
      <w:pPr>
        <w:adjustRightInd w:val="0"/>
        <w:snapToGrid w:val="0"/>
        <w:spacing w:line="420" w:lineRule="exact"/>
        <w:outlineLvl w:val="1"/>
        <w:rPr>
          <w:rFonts w:ascii="黑体" w:hAnsi="黑体" w:eastAsia="黑体" w:cs="黑体"/>
          <w:color w:val="auto"/>
          <w:sz w:val="32"/>
          <w:szCs w:val="32"/>
        </w:rPr>
      </w:pPr>
      <w:r>
        <w:rPr>
          <w:rFonts w:hint="eastAsia" w:ascii="黑体" w:hAnsi="黑体" w:eastAsia="黑体" w:cs="黑体"/>
          <w:color w:val="auto"/>
          <w:sz w:val="32"/>
          <w:szCs w:val="32"/>
        </w:rPr>
        <w:t>第10类</w:t>
      </w:r>
    </w:p>
    <w:p>
      <w:pPr>
        <w:widowControl/>
        <w:overflowPunct w:val="0"/>
        <w:autoSpaceDE w:val="0"/>
        <w:autoSpaceDN w:val="0"/>
        <w:adjustRightInd w:val="0"/>
        <w:snapToGrid w:val="0"/>
        <w:spacing w:line="420" w:lineRule="exact"/>
        <w:textAlignment w:val="baseline"/>
        <w:rPr>
          <w:rFonts w:ascii="黑体" w:hAnsi="黑体" w:eastAsia="黑体" w:cs="黑体"/>
          <w:b/>
          <w:bCs/>
          <w:color w:val="auto"/>
          <w:kern w:val="0"/>
          <w:sz w:val="44"/>
          <w:szCs w:val="44"/>
        </w:rPr>
      </w:pPr>
    </w:p>
    <w:p>
      <w:pPr>
        <w:adjustRightInd w:val="0"/>
        <w:snapToGrid w:val="0"/>
        <w:spacing w:line="420" w:lineRule="exact"/>
        <w:jc w:val="center"/>
        <w:rPr>
          <w:rFonts w:ascii="方正小标宋简体" w:hAnsi="方正小标宋简体" w:eastAsia="方正小标宋简体" w:cs="方正小标宋简体"/>
          <w:b/>
          <w:bCs/>
          <w:color w:val="auto"/>
          <w:kern w:val="0"/>
          <w:sz w:val="44"/>
          <w:szCs w:val="44"/>
        </w:rPr>
      </w:pPr>
    </w:p>
    <w:p>
      <w:pPr>
        <w:adjustRightInd w:val="0"/>
        <w:snapToGrid w:val="0"/>
        <w:spacing w:line="420" w:lineRule="exact"/>
        <w:jc w:val="center"/>
        <w:rPr>
          <w:rFonts w:ascii="方正小标宋简体" w:hAnsi="方正小标宋简体" w:eastAsia="方正小标宋简体" w:cs="方正小标宋简体"/>
          <w:b/>
          <w:bCs/>
          <w:color w:val="auto"/>
          <w:kern w:val="0"/>
          <w:sz w:val="44"/>
          <w:szCs w:val="44"/>
        </w:rPr>
      </w:pPr>
    </w:p>
    <w:p>
      <w:pPr>
        <w:pStyle w:val="4"/>
        <w:rPr>
          <w:color w:val="auto"/>
        </w:rPr>
      </w:pPr>
      <w:r>
        <w:rPr>
          <w:rFonts w:hint="eastAsia"/>
          <w:color w:val="auto"/>
        </w:rPr>
        <w:t>广东省农业农村厅现代农业产业发展</w:t>
      </w:r>
    </w:p>
    <w:p>
      <w:pPr>
        <w:pStyle w:val="4"/>
        <w:rPr>
          <w:color w:val="auto"/>
        </w:rPr>
      </w:pPr>
      <w:r>
        <w:rPr>
          <w:rFonts w:hint="eastAsia"/>
          <w:color w:val="auto"/>
        </w:rPr>
        <w:t>项目申报书模板</w:t>
      </w:r>
    </w:p>
    <w:p>
      <w:pPr>
        <w:adjustRightInd w:val="0"/>
        <w:snapToGrid w:val="0"/>
        <w:spacing w:line="420" w:lineRule="exact"/>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tbl>
      <w:tblPr>
        <w:tblStyle w:val="17"/>
        <w:tblW w:w="8472" w:type="dxa"/>
        <w:tblInd w:w="0" w:type="dxa"/>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项 目 名 称：</w:t>
            </w:r>
          </w:p>
        </w:tc>
        <w:tc>
          <w:tcPr>
            <w:tcW w:w="5840" w:type="dxa"/>
            <w:tcBorders>
              <w:bottom w:val="single" w:color="auto" w:sz="4" w:space="0"/>
            </w:tcBorders>
            <w:vAlign w:val="center"/>
          </w:tcPr>
          <w:p>
            <w:pPr>
              <w:adjustRightInd w:val="0"/>
              <w:snapToGrid w:val="0"/>
              <w:spacing w:line="420" w:lineRule="exact"/>
              <w:ind w:firstLine="536"/>
              <w:jc w:val="left"/>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申 报 单 位：</w:t>
            </w:r>
          </w:p>
        </w:tc>
        <w:tc>
          <w:tcPr>
            <w:tcW w:w="5840" w:type="dxa"/>
            <w:tcBorders>
              <w:bottom w:val="single" w:color="auto" w:sz="4" w:space="0"/>
            </w:tcBorders>
            <w:vAlign w:val="center"/>
          </w:tcPr>
          <w:p>
            <w:pPr>
              <w:adjustRightInd w:val="0"/>
              <w:snapToGrid w:val="0"/>
              <w:spacing w:line="420" w:lineRule="exact"/>
              <w:ind w:firstLine="536"/>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项目负责人：</w:t>
            </w:r>
          </w:p>
        </w:tc>
        <w:tc>
          <w:tcPr>
            <w:tcW w:w="5840" w:type="dxa"/>
            <w:tcBorders>
              <w:top w:val="single" w:color="auto" w:sz="4" w:space="0"/>
              <w:bottom w:val="single" w:color="auto" w:sz="4" w:space="0"/>
            </w:tcBorders>
            <w:vAlign w:val="center"/>
          </w:tcPr>
          <w:p>
            <w:pPr>
              <w:adjustRightInd w:val="0"/>
              <w:snapToGrid w:val="0"/>
              <w:spacing w:line="420" w:lineRule="exact"/>
              <w:ind w:firstLine="536"/>
              <w:rPr>
                <w:rFonts w:ascii="黑体" w:hAnsi="宋体" w:eastAsia="黑体"/>
                <w:color w:val="auto"/>
                <w:sz w:val="28"/>
                <w:szCs w:val="28"/>
              </w:rPr>
            </w:pPr>
          </w:p>
        </w:tc>
      </w:tr>
      <w:tr>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主 管 单 位：</w:t>
            </w:r>
          </w:p>
        </w:tc>
        <w:tc>
          <w:tcPr>
            <w:tcW w:w="5840" w:type="dxa"/>
            <w:tcBorders>
              <w:top w:val="single" w:color="auto" w:sz="4" w:space="0"/>
              <w:bottom w:val="single" w:color="auto" w:sz="4" w:space="0"/>
            </w:tcBorders>
            <w:vAlign w:val="center"/>
          </w:tcPr>
          <w:p>
            <w:pPr>
              <w:adjustRightInd w:val="0"/>
              <w:snapToGrid w:val="0"/>
              <w:spacing w:line="420" w:lineRule="exact"/>
              <w:ind w:firstLine="536"/>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申 报 日 期：</w:t>
            </w:r>
          </w:p>
        </w:tc>
        <w:tc>
          <w:tcPr>
            <w:tcW w:w="5840" w:type="dxa"/>
            <w:vAlign w:val="center"/>
          </w:tcPr>
          <w:p>
            <w:pPr>
              <w:adjustRightInd w:val="0"/>
              <w:snapToGrid w:val="0"/>
              <w:spacing w:line="420" w:lineRule="exact"/>
              <w:ind w:firstLine="616"/>
              <w:rPr>
                <w:color w:val="auto"/>
              </w:rPr>
            </w:pPr>
            <w:r>
              <w:rPr>
                <w:rFonts w:hint="eastAsia"/>
                <w:color w:val="auto"/>
                <w:sz w:val="24"/>
                <w:szCs w:val="32"/>
              </w:rPr>
              <w:t xml:space="preserve">  </w:t>
            </w:r>
            <w:r>
              <w:rPr>
                <w:color w:val="auto"/>
                <w:sz w:val="24"/>
                <w:szCs w:val="32"/>
              </w:rPr>
              <w:t xml:space="preserve">  </w:t>
            </w:r>
            <w:r>
              <w:rPr>
                <w:rFonts w:hint="eastAsia"/>
                <w:color w:val="auto"/>
                <w:sz w:val="24"/>
                <w:szCs w:val="32"/>
              </w:rPr>
              <w:t xml:space="preserve">   </w:t>
            </w: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p>
        </w:tc>
        <w:tc>
          <w:tcPr>
            <w:tcW w:w="5840" w:type="dxa"/>
            <w:tcBorders>
              <w:bottom w:val="single" w:color="auto" w:sz="4" w:space="0"/>
            </w:tcBorders>
            <w:vAlign w:val="center"/>
          </w:tcPr>
          <w:p>
            <w:pPr>
              <w:adjustRightInd w:val="0"/>
              <w:snapToGrid w:val="0"/>
              <w:spacing w:line="420" w:lineRule="exact"/>
              <w:ind w:firstLine="616"/>
              <w:rPr>
                <w:color w:val="auto"/>
                <w:sz w:val="24"/>
                <w:szCs w:val="32"/>
              </w:rPr>
            </w:pPr>
          </w:p>
        </w:tc>
      </w:tr>
    </w:tbl>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pStyle w:val="5"/>
        <w:adjustRightInd w:val="0"/>
        <w:snapToGrid w:val="0"/>
        <w:spacing w:line="420" w:lineRule="exact"/>
        <w:rPr>
          <w:rFonts w:ascii="宋体" w:hAnsi="宋体"/>
          <w:color w:val="auto"/>
          <w:sz w:val="28"/>
          <w:szCs w:val="28"/>
        </w:rPr>
      </w:pPr>
    </w:p>
    <w:p>
      <w:pPr>
        <w:adjustRightInd w:val="0"/>
        <w:snapToGrid w:val="0"/>
        <w:spacing w:line="420" w:lineRule="exact"/>
        <w:rPr>
          <w:rFonts w:ascii="宋体" w:hAnsi="宋体"/>
          <w:color w:val="auto"/>
          <w:sz w:val="28"/>
          <w:szCs w:val="28"/>
        </w:rPr>
      </w:pPr>
    </w:p>
    <w:p>
      <w:pPr>
        <w:pStyle w:val="5"/>
        <w:adjustRightInd w:val="0"/>
        <w:snapToGrid w:val="0"/>
        <w:spacing w:line="420" w:lineRule="exact"/>
        <w:rPr>
          <w:color w:val="auto"/>
        </w:rPr>
      </w:pPr>
    </w:p>
    <w:p>
      <w:pPr>
        <w:rPr>
          <w:color w:val="auto"/>
        </w:rPr>
      </w:pPr>
    </w:p>
    <w:p>
      <w:pPr>
        <w:rPr>
          <w:color w:val="auto"/>
        </w:rPr>
      </w:pPr>
    </w:p>
    <w:p>
      <w:pPr>
        <w:adjustRightInd w:val="0"/>
        <w:snapToGrid w:val="0"/>
        <w:spacing w:line="420" w:lineRule="exact"/>
        <w:jc w:val="center"/>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广东省农业农村厅制</w:t>
      </w:r>
    </w:p>
    <w:p>
      <w:pPr>
        <w:adjustRightInd w:val="0"/>
        <w:snapToGrid w:val="0"/>
        <w:spacing w:line="420" w:lineRule="exact"/>
        <w:jc w:val="center"/>
        <w:rPr>
          <w:rFonts w:ascii="楷体_GB2312" w:hAnsi="楷体_GB2312" w:eastAsia="楷体_GB2312" w:cs="楷体_GB2312"/>
          <w:b/>
          <w:color w:val="auto"/>
          <w:sz w:val="40"/>
          <w:szCs w:val="40"/>
        </w:rPr>
      </w:pPr>
      <w:r>
        <w:rPr>
          <w:rFonts w:hint="eastAsia" w:ascii="楷体_GB2312" w:hAnsi="楷体_GB2312" w:eastAsia="楷体_GB2312" w:cs="楷体_GB2312"/>
          <w:b/>
          <w:color w:val="auto"/>
          <w:sz w:val="32"/>
          <w:szCs w:val="32"/>
        </w:rPr>
        <w:t>二Ο二   年   月</w:t>
      </w:r>
    </w:p>
    <w:p>
      <w:pPr>
        <w:adjustRightInd w:val="0"/>
        <w:snapToGrid w:val="0"/>
        <w:spacing w:line="420" w:lineRule="exact"/>
        <w:rPr>
          <w:rFonts w:ascii="楷体_GB2312" w:hAnsi="楷体_GB2312" w:eastAsia="楷体_GB2312" w:cs="楷体_GB2312"/>
          <w:b/>
          <w:color w:val="auto"/>
          <w:sz w:val="40"/>
          <w:szCs w:val="40"/>
        </w:rPr>
        <w:sectPr>
          <w:footerReference r:id="rId59" w:type="default"/>
          <w:pgSz w:w="11906" w:h="16838"/>
          <w:pgMar w:top="1871" w:right="1531" w:bottom="1871" w:left="1531" w:header="850" w:footer="1417" w:gutter="0"/>
          <w:pgNumType w:start="316"/>
          <w:cols w:space="0" w:num="1"/>
          <w:docGrid w:type="lines" w:linePitch="595" w:charSpace="0"/>
        </w:sectPr>
      </w:pPr>
    </w:p>
    <w:p>
      <w:pPr>
        <w:numPr>
          <w:ilvl w:val="0"/>
          <w:numId w:val="24"/>
        </w:numPr>
        <w:adjustRightInd w:val="0"/>
        <w:spacing w:line="360" w:lineRule="auto"/>
        <w:ind w:firstLine="560" w:firstLineChars="200"/>
        <w:outlineLvl w:val="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项目和单位基本情况</w:t>
      </w:r>
    </w:p>
    <w:p>
      <w:pPr>
        <w:spacing w:line="360" w:lineRule="auto"/>
        <w:ind w:firstLine="560" w:firstLineChars="200"/>
        <w:rPr>
          <w:rFonts w:ascii="仿宋_GB2312" w:hAnsi="仿宋_GB2312" w:eastAsia="仿宋_GB2312" w:cs="仿宋_GB2312"/>
          <w:color w:val="auto"/>
        </w:rPr>
      </w:pPr>
      <w:r>
        <w:rPr>
          <w:rFonts w:hint="eastAsia" w:ascii="仿宋_GB2312" w:hAnsi="仿宋_GB2312" w:eastAsia="仿宋_GB2312" w:cs="仿宋_GB2312"/>
          <w:color w:val="auto"/>
          <w:sz w:val="28"/>
          <w:szCs w:val="28"/>
        </w:rPr>
        <w:t>（一）说明项目基本情况，包括项目名称、实施时间、项目预算、联系人等。（二）人员状况，包括项目和子项目的负责人及骨干人员情况和职责。（三）项目单位情况，包括单位性质、隶属关系、相关职能业务范围；（四）相关经验，是否承担为省农业农村厅主管的其他同类型项目，并填报下表：</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362"/>
        <w:gridCol w:w="1422"/>
        <w:gridCol w:w="1417"/>
        <w:gridCol w:w="1412"/>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6"/>
            <w:vAlign w:val="center"/>
          </w:tcPr>
          <w:p>
            <w:pPr>
              <w:rPr>
                <w:rFonts w:ascii="宋体" w:hAnsi="宋体" w:cs="宋体"/>
                <w:color w:val="auto"/>
                <w:sz w:val="24"/>
                <w:szCs w:val="24"/>
              </w:rPr>
            </w:pPr>
            <w:r>
              <w:rPr>
                <w:rFonts w:hint="eastAsia" w:ascii="宋体" w:hAnsi="宋体" w:cs="宋体"/>
                <w:b/>
                <w:bCs/>
                <w:color w:val="auto"/>
                <w:sz w:val="24"/>
                <w:szCs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67" w:type="dxa"/>
            <w:vAlign w:val="center"/>
          </w:tcPr>
          <w:p>
            <w:pPr>
              <w:jc w:val="center"/>
              <w:rPr>
                <w:rFonts w:ascii="宋体" w:hAnsi="宋体" w:cs="宋体"/>
                <w:color w:val="auto"/>
                <w:sz w:val="24"/>
                <w:szCs w:val="24"/>
              </w:rPr>
            </w:pPr>
            <w:r>
              <w:rPr>
                <w:rFonts w:hint="eastAsia" w:ascii="宋体" w:hAnsi="宋体" w:cs="宋体"/>
                <w:color w:val="auto"/>
                <w:sz w:val="24"/>
                <w:szCs w:val="24"/>
              </w:rPr>
              <w:t>项目名称</w:t>
            </w:r>
          </w:p>
        </w:tc>
        <w:tc>
          <w:tcPr>
            <w:tcW w:w="7055" w:type="dxa"/>
            <w:gridSpan w:val="5"/>
            <w:vAlign w:val="center"/>
          </w:tcPr>
          <w:p>
            <w:pPr>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67" w:type="dxa"/>
            <w:vAlign w:val="center"/>
          </w:tcPr>
          <w:p>
            <w:pPr>
              <w:jc w:val="center"/>
              <w:rPr>
                <w:rFonts w:ascii="宋体" w:hAnsi="宋体" w:cs="宋体"/>
                <w:color w:val="auto"/>
                <w:sz w:val="24"/>
                <w:szCs w:val="24"/>
              </w:rPr>
            </w:pPr>
            <w:r>
              <w:rPr>
                <w:rFonts w:hint="eastAsia" w:ascii="宋体" w:hAnsi="宋体" w:cs="宋体"/>
                <w:color w:val="auto"/>
                <w:sz w:val="24"/>
                <w:szCs w:val="24"/>
              </w:rPr>
              <w:t>实施时间</w:t>
            </w:r>
          </w:p>
        </w:tc>
        <w:tc>
          <w:tcPr>
            <w:tcW w:w="7055" w:type="dxa"/>
            <w:gridSpan w:val="5"/>
            <w:vAlign w:val="center"/>
          </w:tcPr>
          <w:p>
            <w:pPr>
              <w:jc w:val="center"/>
              <w:rPr>
                <w:rFonts w:ascii="宋体" w:hAnsi="宋体" w:cs="宋体"/>
                <w:color w:val="auto"/>
                <w:sz w:val="24"/>
                <w:szCs w:val="24"/>
              </w:rPr>
            </w:pPr>
            <w:r>
              <w:rPr>
                <w:rFonts w:hint="eastAsia" w:ascii="宋体" w:hAnsi="宋体" w:cs="宋体"/>
                <w:color w:val="auto"/>
                <w:sz w:val="24"/>
                <w:szCs w:val="24"/>
              </w:rPr>
              <w:t>自      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67" w:type="dxa"/>
            <w:vAlign w:val="center"/>
          </w:tcPr>
          <w:p>
            <w:pPr>
              <w:jc w:val="center"/>
              <w:rPr>
                <w:rFonts w:ascii="宋体" w:hAnsi="宋体" w:cs="宋体"/>
                <w:color w:val="auto"/>
                <w:sz w:val="24"/>
                <w:szCs w:val="24"/>
              </w:rPr>
            </w:pPr>
            <w:r>
              <w:rPr>
                <w:rFonts w:hint="eastAsia" w:ascii="宋体" w:hAnsi="宋体" w:cs="宋体"/>
                <w:color w:val="auto"/>
                <w:sz w:val="24"/>
                <w:szCs w:val="24"/>
              </w:rPr>
              <w:t>项目预算</w:t>
            </w:r>
          </w:p>
        </w:tc>
        <w:tc>
          <w:tcPr>
            <w:tcW w:w="1362" w:type="dxa"/>
            <w:vAlign w:val="center"/>
          </w:tcPr>
          <w:p>
            <w:pPr>
              <w:jc w:val="center"/>
              <w:rPr>
                <w:rFonts w:ascii="宋体" w:hAnsi="宋体" w:cs="宋体"/>
                <w:color w:val="auto"/>
                <w:sz w:val="24"/>
                <w:szCs w:val="24"/>
              </w:rPr>
            </w:pPr>
            <w:r>
              <w:rPr>
                <w:rFonts w:hint="eastAsia" w:ascii="宋体" w:hAnsi="宋体" w:cs="宋体"/>
                <w:color w:val="auto"/>
                <w:sz w:val="24"/>
                <w:szCs w:val="24"/>
              </w:rPr>
              <w:t>财政资金</w:t>
            </w:r>
          </w:p>
        </w:tc>
        <w:tc>
          <w:tcPr>
            <w:tcW w:w="2839" w:type="dxa"/>
            <w:gridSpan w:val="2"/>
            <w:vAlign w:val="center"/>
          </w:tcPr>
          <w:p>
            <w:pPr>
              <w:jc w:val="center"/>
              <w:rPr>
                <w:rFonts w:ascii="宋体" w:hAnsi="宋体" w:cs="宋体"/>
                <w:color w:val="auto"/>
                <w:sz w:val="24"/>
                <w:szCs w:val="24"/>
              </w:rPr>
            </w:pPr>
          </w:p>
        </w:tc>
        <w:tc>
          <w:tcPr>
            <w:tcW w:w="1412" w:type="dxa"/>
            <w:vAlign w:val="center"/>
          </w:tcPr>
          <w:p>
            <w:pPr>
              <w:jc w:val="center"/>
              <w:rPr>
                <w:rFonts w:ascii="宋体" w:hAnsi="宋体" w:cs="宋体"/>
                <w:color w:val="auto"/>
                <w:sz w:val="24"/>
                <w:szCs w:val="24"/>
              </w:rPr>
            </w:pPr>
            <w:r>
              <w:rPr>
                <w:rFonts w:hint="eastAsia" w:ascii="宋体" w:hAnsi="宋体" w:cs="宋体"/>
                <w:color w:val="auto"/>
                <w:sz w:val="24"/>
                <w:szCs w:val="24"/>
              </w:rPr>
              <w:t>自筹资金</w:t>
            </w:r>
          </w:p>
        </w:tc>
        <w:tc>
          <w:tcPr>
            <w:tcW w:w="1442" w:type="dxa"/>
            <w:vAlign w:val="center"/>
          </w:tcPr>
          <w:p>
            <w:pPr>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67" w:type="dxa"/>
            <w:vMerge w:val="restart"/>
            <w:vAlign w:val="center"/>
          </w:tcPr>
          <w:p>
            <w:pPr>
              <w:jc w:val="center"/>
              <w:rPr>
                <w:rFonts w:ascii="宋体" w:hAnsi="宋体" w:cs="宋体"/>
                <w:color w:val="auto"/>
                <w:sz w:val="24"/>
                <w:szCs w:val="24"/>
              </w:rPr>
            </w:pPr>
            <w:r>
              <w:rPr>
                <w:rFonts w:hint="eastAsia" w:ascii="宋体" w:hAnsi="宋体" w:cs="宋体"/>
                <w:color w:val="auto"/>
                <w:sz w:val="24"/>
                <w:szCs w:val="24"/>
              </w:rPr>
              <w:t>项目联系人</w:t>
            </w:r>
          </w:p>
        </w:tc>
        <w:tc>
          <w:tcPr>
            <w:tcW w:w="1362" w:type="dxa"/>
            <w:vAlign w:val="center"/>
          </w:tcPr>
          <w:p>
            <w:pPr>
              <w:jc w:val="center"/>
              <w:rPr>
                <w:rFonts w:ascii="宋体" w:hAnsi="宋体" w:cs="宋体"/>
                <w:color w:val="auto"/>
                <w:sz w:val="24"/>
                <w:szCs w:val="24"/>
              </w:rPr>
            </w:pPr>
            <w:r>
              <w:rPr>
                <w:rFonts w:hint="eastAsia" w:ascii="宋体" w:hAnsi="宋体" w:cs="宋体"/>
                <w:color w:val="auto"/>
                <w:sz w:val="24"/>
                <w:szCs w:val="24"/>
              </w:rPr>
              <w:t>姓名</w:t>
            </w:r>
          </w:p>
        </w:tc>
        <w:tc>
          <w:tcPr>
            <w:tcW w:w="2839" w:type="dxa"/>
            <w:gridSpan w:val="2"/>
            <w:vAlign w:val="center"/>
          </w:tcPr>
          <w:p>
            <w:pPr>
              <w:jc w:val="center"/>
              <w:rPr>
                <w:rFonts w:ascii="宋体" w:hAnsi="宋体" w:cs="宋体"/>
                <w:color w:val="auto"/>
                <w:sz w:val="24"/>
                <w:szCs w:val="24"/>
              </w:rPr>
            </w:pPr>
          </w:p>
        </w:tc>
        <w:tc>
          <w:tcPr>
            <w:tcW w:w="1412" w:type="dxa"/>
            <w:vAlign w:val="center"/>
          </w:tcPr>
          <w:p>
            <w:pPr>
              <w:jc w:val="center"/>
              <w:rPr>
                <w:rFonts w:ascii="宋体" w:hAnsi="宋体" w:cs="宋体"/>
                <w:color w:val="auto"/>
                <w:sz w:val="24"/>
                <w:szCs w:val="24"/>
              </w:rPr>
            </w:pPr>
            <w:r>
              <w:rPr>
                <w:rFonts w:hint="eastAsia" w:ascii="宋体" w:hAnsi="宋体" w:cs="宋体"/>
                <w:color w:val="auto"/>
                <w:sz w:val="24"/>
                <w:szCs w:val="24"/>
              </w:rPr>
              <w:t>联系电话</w:t>
            </w:r>
          </w:p>
        </w:tc>
        <w:tc>
          <w:tcPr>
            <w:tcW w:w="1442" w:type="dxa"/>
            <w:vAlign w:val="center"/>
          </w:tcPr>
          <w:p>
            <w:pPr>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67" w:type="dxa"/>
            <w:vMerge w:val="continue"/>
            <w:vAlign w:val="center"/>
          </w:tcPr>
          <w:p>
            <w:pPr>
              <w:jc w:val="center"/>
              <w:rPr>
                <w:rFonts w:ascii="宋体" w:hAnsi="宋体" w:cs="宋体"/>
                <w:b/>
                <w:bCs/>
                <w:color w:val="auto"/>
                <w:sz w:val="24"/>
                <w:szCs w:val="24"/>
              </w:rPr>
            </w:pPr>
          </w:p>
        </w:tc>
        <w:tc>
          <w:tcPr>
            <w:tcW w:w="1362" w:type="dxa"/>
            <w:vAlign w:val="center"/>
          </w:tcPr>
          <w:p>
            <w:pPr>
              <w:jc w:val="center"/>
              <w:rPr>
                <w:rFonts w:ascii="宋体" w:hAnsi="宋体" w:cs="宋体"/>
                <w:b/>
                <w:bCs/>
                <w:color w:val="auto"/>
                <w:sz w:val="24"/>
                <w:szCs w:val="24"/>
              </w:rPr>
            </w:pPr>
            <w:r>
              <w:rPr>
                <w:rFonts w:hint="eastAsia" w:ascii="宋体" w:hAnsi="宋体" w:cs="宋体"/>
                <w:color w:val="auto"/>
                <w:sz w:val="24"/>
                <w:szCs w:val="24"/>
              </w:rPr>
              <w:t>工作单位</w:t>
            </w:r>
          </w:p>
        </w:tc>
        <w:tc>
          <w:tcPr>
            <w:tcW w:w="2839" w:type="dxa"/>
            <w:gridSpan w:val="2"/>
            <w:vAlign w:val="center"/>
          </w:tcPr>
          <w:p>
            <w:pPr>
              <w:jc w:val="center"/>
              <w:rPr>
                <w:rFonts w:ascii="宋体" w:hAnsi="宋体" w:cs="宋体"/>
                <w:b/>
                <w:bCs/>
                <w:color w:val="auto"/>
                <w:sz w:val="24"/>
                <w:szCs w:val="24"/>
              </w:rPr>
            </w:pPr>
          </w:p>
        </w:tc>
        <w:tc>
          <w:tcPr>
            <w:tcW w:w="1412" w:type="dxa"/>
            <w:vAlign w:val="center"/>
          </w:tcPr>
          <w:p>
            <w:pPr>
              <w:jc w:val="center"/>
              <w:rPr>
                <w:rFonts w:ascii="宋体" w:hAnsi="宋体" w:cs="宋体"/>
                <w:b/>
                <w:bCs/>
                <w:color w:val="auto"/>
                <w:sz w:val="24"/>
                <w:szCs w:val="24"/>
              </w:rPr>
            </w:pPr>
            <w:r>
              <w:rPr>
                <w:rFonts w:hint="eastAsia" w:ascii="宋体" w:hAnsi="宋体" w:cs="宋体"/>
                <w:color w:val="auto"/>
                <w:sz w:val="24"/>
                <w:szCs w:val="24"/>
              </w:rPr>
              <w:t>职务</w:t>
            </w:r>
          </w:p>
        </w:tc>
        <w:tc>
          <w:tcPr>
            <w:tcW w:w="1442" w:type="dxa"/>
            <w:vAlign w:val="center"/>
          </w:tcPr>
          <w:p>
            <w:pPr>
              <w:jc w:val="left"/>
              <w:rPr>
                <w:rFonts w:ascii="宋体" w:hAnsi="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6"/>
            <w:vAlign w:val="center"/>
          </w:tcPr>
          <w:p>
            <w:pPr>
              <w:jc w:val="left"/>
              <w:rPr>
                <w:rFonts w:ascii="宋体" w:hAnsi="宋体" w:cs="宋体"/>
                <w:color w:val="auto"/>
                <w:sz w:val="24"/>
                <w:szCs w:val="24"/>
              </w:rPr>
            </w:pPr>
            <w:r>
              <w:rPr>
                <w:rFonts w:hint="eastAsia" w:ascii="宋体" w:hAnsi="宋体" w:cs="宋体"/>
                <w:b/>
                <w:bCs/>
                <w:color w:val="auto"/>
                <w:sz w:val="24"/>
                <w:szCs w:val="24"/>
              </w:rPr>
              <w:t>（二）项目负责人情况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67" w:type="dxa"/>
            <w:vAlign w:val="center"/>
          </w:tcPr>
          <w:p>
            <w:pPr>
              <w:jc w:val="center"/>
              <w:rPr>
                <w:rFonts w:ascii="宋体" w:hAnsi="宋体" w:cs="宋体"/>
                <w:color w:val="auto"/>
                <w:sz w:val="24"/>
                <w:szCs w:val="24"/>
              </w:rPr>
            </w:pPr>
            <w:r>
              <w:rPr>
                <w:rFonts w:hint="eastAsia" w:ascii="宋体" w:hAnsi="宋体" w:cs="宋体"/>
                <w:color w:val="auto"/>
                <w:sz w:val="24"/>
                <w:szCs w:val="24"/>
              </w:rPr>
              <w:t>姓名</w:t>
            </w:r>
          </w:p>
        </w:tc>
        <w:tc>
          <w:tcPr>
            <w:tcW w:w="1362" w:type="dxa"/>
            <w:vAlign w:val="center"/>
          </w:tcPr>
          <w:p>
            <w:pPr>
              <w:jc w:val="center"/>
              <w:rPr>
                <w:rFonts w:ascii="宋体" w:hAnsi="宋体" w:cs="宋体"/>
                <w:color w:val="auto"/>
                <w:sz w:val="24"/>
                <w:szCs w:val="24"/>
              </w:rPr>
            </w:pPr>
          </w:p>
        </w:tc>
        <w:tc>
          <w:tcPr>
            <w:tcW w:w="1422" w:type="dxa"/>
            <w:vAlign w:val="center"/>
          </w:tcPr>
          <w:p>
            <w:pPr>
              <w:jc w:val="center"/>
              <w:rPr>
                <w:rFonts w:ascii="宋体" w:hAnsi="宋体" w:cs="宋体"/>
                <w:color w:val="auto"/>
                <w:sz w:val="24"/>
                <w:szCs w:val="24"/>
              </w:rPr>
            </w:pPr>
            <w:r>
              <w:rPr>
                <w:rFonts w:hint="eastAsia" w:ascii="宋体" w:hAnsi="宋体" w:cs="宋体"/>
                <w:color w:val="auto"/>
                <w:sz w:val="24"/>
                <w:szCs w:val="24"/>
              </w:rPr>
              <w:t>性别</w:t>
            </w:r>
          </w:p>
        </w:tc>
        <w:tc>
          <w:tcPr>
            <w:tcW w:w="1417" w:type="dxa"/>
            <w:vAlign w:val="center"/>
          </w:tcPr>
          <w:p>
            <w:pPr>
              <w:jc w:val="center"/>
              <w:rPr>
                <w:rFonts w:ascii="宋体" w:hAnsi="宋体" w:cs="宋体"/>
                <w:color w:val="auto"/>
                <w:sz w:val="24"/>
                <w:szCs w:val="24"/>
              </w:rPr>
            </w:pPr>
          </w:p>
        </w:tc>
        <w:tc>
          <w:tcPr>
            <w:tcW w:w="1412" w:type="dxa"/>
            <w:vAlign w:val="center"/>
          </w:tcPr>
          <w:p>
            <w:pPr>
              <w:jc w:val="center"/>
              <w:rPr>
                <w:rFonts w:ascii="宋体" w:hAnsi="宋体" w:cs="宋体"/>
                <w:color w:val="auto"/>
                <w:sz w:val="24"/>
                <w:szCs w:val="24"/>
              </w:rPr>
            </w:pPr>
            <w:r>
              <w:rPr>
                <w:rFonts w:hint="eastAsia" w:ascii="宋体" w:hAnsi="宋体" w:cs="宋体"/>
                <w:color w:val="auto"/>
                <w:sz w:val="24"/>
                <w:szCs w:val="24"/>
              </w:rPr>
              <w:t>民族</w:t>
            </w:r>
          </w:p>
        </w:tc>
        <w:tc>
          <w:tcPr>
            <w:tcW w:w="1442" w:type="dxa"/>
            <w:vAlign w:val="center"/>
          </w:tcPr>
          <w:p>
            <w:pPr>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67" w:type="dxa"/>
            <w:vAlign w:val="center"/>
          </w:tcPr>
          <w:p>
            <w:pPr>
              <w:jc w:val="center"/>
              <w:rPr>
                <w:rFonts w:ascii="宋体" w:hAnsi="宋体" w:cs="宋体"/>
                <w:color w:val="auto"/>
                <w:sz w:val="24"/>
                <w:szCs w:val="24"/>
              </w:rPr>
            </w:pPr>
            <w:r>
              <w:rPr>
                <w:rFonts w:hint="eastAsia" w:ascii="宋体" w:hAnsi="宋体" w:cs="宋体"/>
                <w:color w:val="auto"/>
                <w:sz w:val="24"/>
                <w:szCs w:val="24"/>
              </w:rPr>
              <w:t>学历</w:t>
            </w:r>
          </w:p>
        </w:tc>
        <w:tc>
          <w:tcPr>
            <w:tcW w:w="1362" w:type="dxa"/>
            <w:vAlign w:val="center"/>
          </w:tcPr>
          <w:p>
            <w:pPr>
              <w:jc w:val="center"/>
              <w:rPr>
                <w:rFonts w:ascii="宋体" w:hAnsi="宋体" w:cs="宋体"/>
                <w:color w:val="auto"/>
                <w:sz w:val="24"/>
                <w:szCs w:val="24"/>
              </w:rPr>
            </w:pPr>
          </w:p>
        </w:tc>
        <w:tc>
          <w:tcPr>
            <w:tcW w:w="1422" w:type="dxa"/>
            <w:vAlign w:val="center"/>
          </w:tcPr>
          <w:p>
            <w:pPr>
              <w:jc w:val="center"/>
              <w:rPr>
                <w:rFonts w:ascii="宋体" w:hAnsi="宋体" w:cs="宋体"/>
                <w:color w:val="auto"/>
                <w:sz w:val="24"/>
                <w:szCs w:val="24"/>
              </w:rPr>
            </w:pPr>
            <w:r>
              <w:rPr>
                <w:rFonts w:hint="eastAsia" w:ascii="宋体" w:hAnsi="宋体" w:cs="宋体"/>
                <w:color w:val="auto"/>
                <w:sz w:val="24"/>
                <w:szCs w:val="24"/>
              </w:rPr>
              <w:t>职务</w:t>
            </w:r>
          </w:p>
        </w:tc>
        <w:tc>
          <w:tcPr>
            <w:tcW w:w="1417" w:type="dxa"/>
            <w:vAlign w:val="center"/>
          </w:tcPr>
          <w:p>
            <w:pPr>
              <w:jc w:val="center"/>
              <w:rPr>
                <w:rFonts w:ascii="宋体" w:hAnsi="宋体" w:cs="宋体"/>
                <w:color w:val="auto"/>
                <w:sz w:val="24"/>
                <w:szCs w:val="24"/>
              </w:rPr>
            </w:pPr>
          </w:p>
        </w:tc>
        <w:tc>
          <w:tcPr>
            <w:tcW w:w="1412" w:type="dxa"/>
            <w:vAlign w:val="center"/>
          </w:tcPr>
          <w:p>
            <w:pPr>
              <w:jc w:val="center"/>
              <w:rPr>
                <w:rFonts w:ascii="宋体" w:hAnsi="宋体" w:cs="宋体"/>
                <w:color w:val="auto"/>
                <w:sz w:val="24"/>
                <w:szCs w:val="24"/>
              </w:rPr>
            </w:pPr>
            <w:r>
              <w:rPr>
                <w:rFonts w:hint="eastAsia" w:ascii="宋体" w:hAnsi="宋体" w:cs="宋体"/>
                <w:color w:val="auto"/>
                <w:sz w:val="24"/>
                <w:szCs w:val="24"/>
              </w:rPr>
              <w:t>职称</w:t>
            </w:r>
          </w:p>
        </w:tc>
        <w:tc>
          <w:tcPr>
            <w:tcW w:w="1442" w:type="dxa"/>
            <w:vAlign w:val="center"/>
          </w:tcPr>
          <w:p>
            <w:pPr>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67" w:type="dxa"/>
            <w:vAlign w:val="center"/>
          </w:tcPr>
          <w:p>
            <w:pPr>
              <w:jc w:val="center"/>
              <w:rPr>
                <w:rFonts w:ascii="宋体" w:hAnsi="宋体" w:cs="宋体"/>
                <w:color w:val="auto"/>
                <w:sz w:val="24"/>
                <w:szCs w:val="24"/>
              </w:rPr>
            </w:pPr>
            <w:r>
              <w:rPr>
                <w:rFonts w:hint="eastAsia" w:ascii="宋体" w:hAnsi="宋体" w:cs="宋体"/>
                <w:color w:val="auto"/>
                <w:sz w:val="24"/>
                <w:szCs w:val="24"/>
              </w:rPr>
              <w:t>工作单位</w:t>
            </w:r>
          </w:p>
        </w:tc>
        <w:tc>
          <w:tcPr>
            <w:tcW w:w="4201" w:type="dxa"/>
            <w:gridSpan w:val="3"/>
            <w:vAlign w:val="center"/>
          </w:tcPr>
          <w:p>
            <w:pPr>
              <w:jc w:val="center"/>
              <w:rPr>
                <w:rFonts w:ascii="宋体" w:hAnsi="宋体" w:cs="宋体"/>
                <w:color w:val="auto"/>
                <w:sz w:val="24"/>
                <w:szCs w:val="24"/>
              </w:rPr>
            </w:pPr>
          </w:p>
        </w:tc>
        <w:tc>
          <w:tcPr>
            <w:tcW w:w="1412" w:type="dxa"/>
            <w:vAlign w:val="center"/>
          </w:tcPr>
          <w:p>
            <w:pPr>
              <w:jc w:val="center"/>
              <w:rPr>
                <w:rFonts w:ascii="宋体" w:hAnsi="宋体" w:cs="宋体"/>
                <w:color w:val="auto"/>
                <w:sz w:val="24"/>
                <w:szCs w:val="24"/>
              </w:rPr>
            </w:pPr>
            <w:r>
              <w:rPr>
                <w:rFonts w:hint="eastAsia" w:ascii="宋体" w:hAnsi="宋体" w:cs="宋体"/>
                <w:color w:val="auto"/>
                <w:sz w:val="24"/>
                <w:szCs w:val="24"/>
              </w:rPr>
              <w:t>电子邮箱</w:t>
            </w:r>
          </w:p>
        </w:tc>
        <w:tc>
          <w:tcPr>
            <w:tcW w:w="1442" w:type="dxa"/>
            <w:vAlign w:val="center"/>
          </w:tcPr>
          <w:p>
            <w:pPr>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67" w:type="dxa"/>
            <w:vAlign w:val="center"/>
          </w:tcPr>
          <w:p>
            <w:pPr>
              <w:jc w:val="center"/>
              <w:rPr>
                <w:rFonts w:ascii="宋体" w:hAnsi="宋体" w:cs="宋体"/>
                <w:color w:val="auto"/>
                <w:sz w:val="24"/>
                <w:szCs w:val="24"/>
              </w:rPr>
            </w:pPr>
            <w:r>
              <w:rPr>
                <w:rFonts w:hint="eastAsia" w:ascii="宋体" w:hAnsi="宋体" w:cs="宋体"/>
                <w:color w:val="auto"/>
                <w:sz w:val="24"/>
                <w:szCs w:val="24"/>
              </w:rPr>
              <w:t>办公电话</w:t>
            </w:r>
          </w:p>
        </w:tc>
        <w:tc>
          <w:tcPr>
            <w:tcW w:w="1362" w:type="dxa"/>
            <w:vAlign w:val="center"/>
          </w:tcPr>
          <w:p>
            <w:pPr>
              <w:jc w:val="center"/>
              <w:rPr>
                <w:rFonts w:ascii="宋体" w:hAnsi="宋体" w:cs="宋体"/>
                <w:color w:val="auto"/>
                <w:sz w:val="24"/>
                <w:szCs w:val="24"/>
              </w:rPr>
            </w:pPr>
          </w:p>
        </w:tc>
        <w:tc>
          <w:tcPr>
            <w:tcW w:w="1422" w:type="dxa"/>
            <w:vAlign w:val="center"/>
          </w:tcPr>
          <w:p>
            <w:pPr>
              <w:jc w:val="center"/>
              <w:rPr>
                <w:rFonts w:ascii="宋体" w:hAnsi="宋体" w:cs="宋体"/>
                <w:color w:val="auto"/>
                <w:sz w:val="24"/>
                <w:szCs w:val="24"/>
              </w:rPr>
            </w:pPr>
            <w:r>
              <w:rPr>
                <w:rFonts w:hint="eastAsia" w:ascii="宋体" w:hAnsi="宋体" w:cs="宋体"/>
                <w:color w:val="auto"/>
                <w:sz w:val="24"/>
                <w:szCs w:val="24"/>
              </w:rPr>
              <w:t>手机</w:t>
            </w:r>
          </w:p>
        </w:tc>
        <w:tc>
          <w:tcPr>
            <w:tcW w:w="1417" w:type="dxa"/>
            <w:vAlign w:val="center"/>
          </w:tcPr>
          <w:p>
            <w:pPr>
              <w:jc w:val="center"/>
              <w:rPr>
                <w:rFonts w:ascii="宋体" w:hAnsi="宋体" w:cs="宋体"/>
                <w:color w:val="auto"/>
                <w:sz w:val="24"/>
                <w:szCs w:val="24"/>
              </w:rPr>
            </w:pPr>
          </w:p>
        </w:tc>
        <w:tc>
          <w:tcPr>
            <w:tcW w:w="1412" w:type="dxa"/>
            <w:vAlign w:val="center"/>
          </w:tcPr>
          <w:p>
            <w:pPr>
              <w:jc w:val="center"/>
              <w:rPr>
                <w:rFonts w:ascii="宋体" w:hAnsi="宋体" w:cs="宋体"/>
                <w:color w:val="auto"/>
                <w:sz w:val="24"/>
                <w:szCs w:val="24"/>
              </w:rPr>
            </w:pPr>
            <w:r>
              <w:rPr>
                <w:rFonts w:hint="eastAsia" w:ascii="宋体" w:hAnsi="宋体" w:cs="宋体"/>
                <w:color w:val="auto"/>
                <w:sz w:val="24"/>
                <w:szCs w:val="24"/>
              </w:rPr>
              <w:t>传真</w:t>
            </w:r>
          </w:p>
        </w:tc>
        <w:tc>
          <w:tcPr>
            <w:tcW w:w="1442" w:type="dxa"/>
            <w:vAlign w:val="center"/>
          </w:tcPr>
          <w:p>
            <w:pPr>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67" w:type="dxa"/>
            <w:vAlign w:val="center"/>
          </w:tcPr>
          <w:p>
            <w:pPr>
              <w:jc w:val="center"/>
              <w:rPr>
                <w:rFonts w:ascii="宋体" w:hAnsi="宋体" w:cs="宋体"/>
                <w:color w:val="auto"/>
                <w:sz w:val="24"/>
                <w:szCs w:val="24"/>
              </w:rPr>
            </w:pPr>
            <w:r>
              <w:rPr>
                <w:rFonts w:hint="eastAsia" w:ascii="宋体" w:hAnsi="宋体" w:cs="宋体"/>
                <w:color w:val="auto"/>
                <w:sz w:val="24"/>
                <w:szCs w:val="24"/>
              </w:rPr>
              <w:t>通讯地址</w:t>
            </w:r>
          </w:p>
        </w:tc>
        <w:tc>
          <w:tcPr>
            <w:tcW w:w="4201" w:type="dxa"/>
            <w:gridSpan w:val="3"/>
            <w:vAlign w:val="center"/>
          </w:tcPr>
          <w:p>
            <w:pPr>
              <w:jc w:val="center"/>
              <w:rPr>
                <w:rFonts w:ascii="宋体" w:hAnsi="宋体" w:cs="宋体"/>
                <w:color w:val="auto"/>
                <w:sz w:val="24"/>
                <w:szCs w:val="24"/>
              </w:rPr>
            </w:pPr>
          </w:p>
        </w:tc>
        <w:tc>
          <w:tcPr>
            <w:tcW w:w="1412" w:type="dxa"/>
            <w:vAlign w:val="center"/>
          </w:tcPr>
          <w:p>
            <w:pPr>
              <w:jc w:val="center"/>
              <w:rPr>
                <w:rFonts w:ascii="宋体" w:hAnsi="宋体" w:cs="宋体"/>
                <w:color w:val="auto"/>
                <w:sz w:val="24"/>
                <w:szCs w:val="24"/>
              </w:rPr>
            </w:pPr>
            <w:r>
              <w:rPr>
                <w:rFonts w:hint="eastAsia" w:ascii="宋体" w:hAnsi="宋体" w:cs="宋体"/>
                <w:color w:val="auto"/>
                <w:sz w:val="24"/>
                <w:szCs w:val="24"/>
              </w:rPr>
              <w:t>邮编</w:t>
            </w:r>
          </w:p>
        </w:tc>
        <w:tc>
          <w:tcPr>
            <w:tcW w:w="1442" w:type="dxa"/>
            <w:vAlign w:val="center"/>
          </w:tcPr>
          <w:p>
            <w:pPr>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522" w:type="dxa"/>
            <w:gridSpan w:val="6"/>
          </w:tcPr>
          <w:p>
            <w:pPr>
              <w:rPr>
                <w:rFonts w:ascii="宋体" w:hAnsi="宋体" w:cs="宋体"/>
                <w:color w:val="auto"/>
                <w:sz w:val="24"/>
                <w:szCs w:val="24"/>
              </w:rPr>
            </w:pPr>
            <w:r>
              <w:rPr>
                <w:rFonts w:hint="eastAsia" w:ascii="宋体" w:hAnsi="宋体" w:cs="宋体"/>
                <w:b/>
                <w:bCs/>
                <w:color w:val="auto"/>
                <w:sz w:val="24"/>
                <w:szCs w:val="24"/>
              </w:rPr>
              <w:t>（三）牵头申报单位和参与单位情况。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522" w:type="dxa"/>
            <w:gridSpan w:val="6"/>
          </w:tcPr>
          <w:p>
            <w:pPr>
              <w:rPr>
                <w:rFonts w:ascii="宋体" w:hAnsi="宋体" w:cs="宋体"/>
                <w:b/>
                <w:bCs/>
                <w:color w:val="auto"/>
                <w:sz w:val="24"/>
                <w:szCs w:val="24"/>
              </w:rPr>
            </w:pPr>
            <w:r>
              <w:rPr>
                <w:rFonts w:hint="eastAsia" w:ascii="宋体" w:hAnsi="宋体" w:cs="宋体"/>
                <w:b/>
                <w:bCs/>
                <w:color w:val="auto"/>
                <w:sz w:val="24"/>
                <w:szCs w:val="24"/>
              </w:rPr>
              <w:t>（四）参与过其他同类型农业农村领域财政补助项目。</w:t>
            </w:r>
          </w:p>
        </w:tc>
      </w:tr>
    </w:tbl>
    <w:p>
      <w:pPr>
        <w:adjustRightInd w:val="0"/>
        <w:spacing w:line="360" w:lineRule="auto"/>
        <w:ind w:firstLine="560" w:firstLineChars="200"/>
        <w:rPr>
          <w:rFonts w:ascii="黑体" w:hAnsi="黑体" w:eastAsia="黑体" w:cs="黑体"/>
          <w:bCs/>
          <w:color w:val="auto"/>
          <w:kern w:val="0"/>
          <w:sz w:val="28"/>
          <w:szCs w:val="28"/>
        </w:rPr>
        <w:sectPr>
          <w:footerReference r:id="rId60" w:type="default"/>
          <w:pgSz w:w="11906" w:h="16838"/>
          <w:pgMar w:top="1440" w:right="1800" w:bottom="1440" w:left="1800" w:header="851" w:footer="992" w:gutter="0"/>
          <w:cols w:space="425" w:num="1"/>
          <w:docGrid w:type="lines" w:linePitch="312" w:charSpace="0"/>
        </w:sectPr>
      </w:pPr>
    </w:p>
    <w:p>
      <w:pPr>
        <w:adjustRightInd w:val="0"/>
        <w:spacing w:line="420" w:lineRule="exact"/>
        <w:ind w:firstLine="560" w:firstLineChars="200"/>
        <w:outlineLvl w:val="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二、项目立项依据</w:t>
      </w:r>
    </w:p>
    <w:p>
      <w:pPr>
        <w:spacing w:line="420" w:lineRule="exact"/>
        <w:ind w:firstLine="640" w:firstLineChars="200"/>
        <w:outlineLvl w:val="1"/>
        <w:rPr>
          <w:rFonts w:ascii="楷体" w:hAnsi="楷体" w:eastAsia="楷体" w:cs="楷体"/>
          <w:bCs/>
          <w:color w:val="auto"/>
          <w:kern w:val="0"/>
          <w:sz w:val="32"/>
          <w:szCs w:val="32"/>
        </w:rPr>
      </w:pPr>
      <w:r>
        <w:rPr>
          <w:rFonts w:hint="eastAsia" w:ascii="楷体" w:hAnsi="楷体" w:eastAsia="楷体" w:cs="楷体"/>
          <w:bCs/>
          <w:color w:val="auto"/>
          <w:kern w:val="0"/>
          <w:sz w:val="32"/>
          <w:szCs w:val="32"/>
        </w:rPr>
        <w:t>（一）项目申报依据。</w:t>
      </w:r>
    </w:p>
    <w:p>
      <w:pPr>
        <w:keepNext/>
        <w:keepLines/>
        <w:numPr>
          <w:ilvl w:val="2"/>
          <w:numId w:val="0"/>
        </w:num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说明申请项目立项的背景、政策依据及拟解决的问题，描述符合中央、广东省国民经济社会发展规划、行业发展规划和相关政策文件的情况。</w:t>
      </w:r>
    </w:p>
    <w:p>
      <w:pPr>
        <w:spacing w:line="420" w:lineRule="exact"/>
        <w:ind w:firstLine="640" w:firstLineChars="200"/>
        <w:outlineLvl w:val="1"/>
        <w:rPr>
          <w:rFonts w:ascii="楷体" w:hAnsi="楷体" w:eastAsia="楷体" w:cs="楷体"/>
          <w:bCs/>
          <w:color w:val="auto"/>
          <w:kern w:val="0"/>
          <w:sz w:val="32"/>
          <w:szCs w:val="32"/>
        </w:rPr>
      </w:pPr>
      <w:r>
        <w:rPr>
          <w:rFonts w:hint="eastAsia" w:ascii="楷体" w:hAnsi="楷体" w:eastAsia="楷体" w:cs="楷体"/>
          <w:bCs/>
          <w:color w:val="auto"/>
          <w:kern w:val="0"/>
          <w:sz w:val="32"/>
          <w:szCs w:val="32"/>
        </w:rPr>
        <w:t>（二）项目必要性分析。</w:t>
      </w:r>
    </w:p>
    <w:p>
      <w:pPr>
        <w:keepNext/>
        <w:keepLines/>
        <w:numPr>
          <w:ilvl w:val="2"/>
          <w:numId w:val="0"/>
        </w:num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说明项目实施对完成农业农村领域特定工作任务或事业发展的意义与作用。拟实施内容与广东省相关农业监测、检测工作任务或事业发展计划之间的关联性等。论证说明申请财政资金补助的必要性。</w:t>
      </w:r>
    </w:p>
    <w:p>
      <w:pPr>
        <w:numPr>
          <w:ilvl w:val="0"/>
          <w:numId w:val="25"/>
        </w:numPr>
        <w:spacing w:line="420" w:lineRule="exact"/>
        <w:ind w:firstLine="560" w:firstLineChars="200"/>
        <w:outlineLvl w:val="1"/>
        <w:rPr>
          <w:rFonts w:ascii="楷体" w:hAnsi="楷体" w:eastAsia="楷体" w:cs="楷体"/>
          <w:color w:val="auto"/>
          <w:sz w:val="28"/>
          <w:szCs w:val="28"/>
        </w:rPr>
      </w:pPr>
      <w:r>
        <w:rPr>
          <w:rFonts w:hint="eastAsia" w:ascii="楷体" w:hAnsi="楷体" w:eastAsia="楷体" w:cs="楷体"/>
          <w:color w:val="auto"/>
          <w:sz w:val="28"/>
          <w:szCs w:val="28"/>
        </w:rPr>
        <w:t>项目前期工作情况。</w:t>
      </w:r>
    </w:p>
    <w:p>
      <w:pPr>
        <w:keepNext/>
        <w:keepLines/>
        <w:numPr>
          <w:ilvl w:val="2"/>
          <w:numId w:val="0"/>
        </w:num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基建工程类项目需说明：1.是否有四证：《国有土地使用证》《建设用地规划许可证》《建设工程规划许可证》和《建设工程施工许可证》等相关手续。2.是否需发改部门审批立项手续。3.是否完成实施方案制定、施工图设计、征地、报建等前期工作。4.是否完成了用地审批手续和环境评估手续。5.项目一经批复，何时可以动工实施。</w:t>
      </w:r>
    </w:p>
    <w:p>
      <w:pPr>
        <w:pStyle w:val="23"/>
        <w:spacing w:line="420" w:lineRule="exact"/>
        <w:ind w:firstLine="560" w:firstLineChars="200"/>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2.非基建类项目需说明：项目人员到位情况。项目所需的场地、仪器设备、信息系统准备情况。自有资金保障情况。项目所需的技术是自有还是需要其他主体提供，是否随时可用。项目实施所需的关键物资是否有联系供应渠道并提供询价依据。</w:t>
      </w:r>
    </w:p>
    <w:p>
      <w:pPr>
        <w:pStyle w:val="23"/>
        <w:spacing w:line="420" w:lineRule="exact"/>
        <w:ind w:firstLine="560" w:firstLineChars="200"/>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3.项目参与人员是否熟悉项目实施全过程管理制度、是否有参与过同类项目主管部门的项目经验。</w:t>
      </w:r>
    </w:p>
    <w:p>
      <w:pPr>
        <w:adjustRightInd w:val="0"/>
        <w:spacing w:line="420" w:lineRule="exact"/>
        <w:ind w:firstLine="560" w:firstLineChars="200"/>
        <w:outlineLvl w:val="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三、项目目标和建设内容</w:t>
      </w:r>
    </w:p>
    <w:p>
      <w:pPr>
        <w:spacing w:line="420" w:lineRule="exact"/>
        <w:ind w:firstLine="640" w:firstLineChars="200"/>
        <w:outlineLvl w:val="1"/>
        <w:rPr>
          <w:rFonts w:ascii="楷体" w:hAnsi="楷体" w:eastAsia="楷体" w:cs="楷体"/>
          <w:bCs/>
          <w:color w:val="auto"/>
          <w:kern w:val="0"/>
          <w:sz w:val="32"/>
          <w:szCs w:val="32"/>
        </w:rPr>
      </w:pPr>
      <w:r>
        <w:rPr>
          <w:rFonts w:hint="eastAsia" w:ascii="楷体" w:hAnsi="楷体" w:eastAsia="楷体" w:cs="楷体"/>
          <w:color w:val="auto"/>
          <w:sz w:val="32"/>
          <w:szCs w:val="32"/>
        </w:rPr>
        <w:t>（一）</w:t>
      </w:r>
      <w:r>
        <w:rPr>
          <w:rFonts w:hint="eastAsia" w:ascii="楷体" w:hAnsi="楷体" w:eastAsia="楷体" w:cs="楷体"/>
          <w:bCs/>
          <w:color w:val="auto"/>
          <w:kern w:val="0"/>
          <w:sz w:val="32"/>
          <w:szCs w:val="32"/>
        </w:rPr>
        <w:t>项目目标。</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1.对项目总体目标进行描述，项目实施要实现何种结果，建成何种设施，具有什么样的经济、社会、生态效益。</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2.对具体绩效目标进行描述，绩效目标需清晰明确、全面反映项目实施效果、便于进行考核。包括：目标任务的具体数量参数，工作成果的质量标准，产出类指标和效益类指标。</w:t>
      </w:r>
    </w:p>
    <w:p>
      <w:pPr>
        <w:spacing w:line="420" w:lineRule="exact"/>
        <w:ind w:firstLine="640" w:firstLineChars="200"/>
        <w:outlineLvl w:val="1"/>
        <w:rPr>
          <w:rFonts w:ascii="楷体" w:hAnsi="楷体" w:eastAsia="楷体" w:cs="楷体"/>
          <w:color w:val="auto"/>
          <w:sz w:val="32"/>
          <w:szCs w:val="32"/>
        </w:rPr>
      </w:pPr>
      <w:r>
        <w:rPr>
          <w:rFonts w:hint="eastAsia" w:ascii="楷体" w:hAnsi="楷体" w:eastAsia="楷体" w:cs="楷体"/>
          <w:color w:val="auto"/>
          <w:sz w:val="32"/>
          <w:szCs w:val="32"/>
        </w:rPr>
        <w:t>（二）建设内容。</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1.XX项目建设内容。</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其中，需通过财政资金给予补助的内容包括：</w:t>
      </w:r>
    </w:p>
    <w:p>
      <w:pPr>
        <w:pStyle w:val="23"/>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通过自筹资金实施的内容包括：</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（如用于道路建设、土地平整与改良等，请说明）</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2.XX项目建设内容。</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其中，需通过财政资金给予补助的内容包括：</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通过自筹资金实施的内容包括：</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3.XX项目建设内容。</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其中，需通过财政资金给予补助的内容包括：</w:t>
      </w:r>
    </w:p>
    <w:p>
      <w:pPr>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通过自筹资金实施的内容包括：</w:t>
      </w:r>
    </w:p>
    <w:p>
      <w:pPr>
        <w:pStyle w:val="23"/>
        <w:spacing w:line="420" w:lineRule="exact"/>
        <w:ind w:firstLine="640" w:firstLineChars="200"/>
        <w:jc w:val="both"/>
        <w:outlineLvl w:val="1"/>
        <w:rPr>
          <w:rFonts w:ascii="楷体" w:hAnsi="楷体" w:eastAsia="楷体" w:cs="楷体"/>
          <w:color w:val="auto"/>
          <w:kern w:val="2"/>
          <w:sz w:val="32"/>
          <w:szCs w:val="32"/>
        </w:rPr>
      </w:pPr>
      <w:r>
        <w:rPr>
          <w:rFonts w:hint="eastAsia" w:ascii="楷体" w:hAnsi="楷体" w:eastAsia="楷体" w:cs="楷体"/>
          <w:color w:val="auto"/>
          <w:kern w:val="2"/>
          <w:sz w:val="32"/>
          <w:szCs w:val="32"/>
        </w:rPr>
        <w:t>（三）技术路线。</w:t>
      </w:r>
    </w:p>
    <w:p>
      <w:pPr>
        <w:pStyle w:val="23"/>
        <w:spacing w:line="42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1.论证项目实施所选的技术路线与实现项目目标之间的关联性。</w:t>
      </w:r>
    </w:p>
    <w:p>
      <w:pPr>
        <w:pStyle w:val="23"/>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2.论证项目实施方案的路径选择是否最优的说明（是否有其他代方案，为何选择本方案）；</w:t>
      </w:r>
    </w:p>
    <w:p>
      <w:pPr>
        <w:adjustRightInd w:val="0"/>
        <w:spacing w:line="420" w:lineRule="exact"/>
        <w:ind w:firstLine="560" w:firstLineChars="200"/>
        <w:outlineLvl w:val="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四、项目实施方案及进度安排</w:t>
      </w:r>
    </w:p>
    <w:p>
      <w:pPr>
        <w:adjustRightInd w:val="0"/>
        <w:snapToGrid w:val="0"/>
        <w:spacing w:line="420" w:lineRule="exact"/>
        <w:ind w:firstLine="562" w:firstLineChars="200"/>
        <w:outlineLvl w:val="1"/>
        <w:rPr>
          <w:rFonts w:ascii="仿宋" w:hAnsi="仿宋" w:eastAsia="仿宋" w:cs="仿宋"/>
          <w:bCs/>
          <w:color w:val="auto"/>
          <w:sz w:val="28"/>
          <w:szCs w:val="28"/>
        </w:rPr>
      </w:pPr>
      <w:r>
        <w:rPr>
          <w:rFonts w:hint="eastAsia" w:ascii="仿宋" w:hAnsi="仿宋" w:eastAsia="仿宋" w:cs="仿宋"/>
          <w:b/>
          <w:color w:val="auto"/>
          <w:kern w:val="0"/>
          <w:sz w:val="28"/>
          <w:szCs w:val="28"/>
        </w:rPr>
        <w:t>（一）</w:t>
      </w:r>
      <w:r>
        <w:rPr>
          <w:rFonts w:hint="eastAsia" w:ascii="仿宋" w:hAnsi="仿宋" w:eastAsia="仿宋" w:cs="仿宋"/>
          <w:bCs/>
          <w:color w:val="auto"/>
          <w:sz w:val="28"/>
          <w:szCs w:val="28"/>
        </w:rPr>
        <w:t>项目实施计划、进度安排。</w:t>
      </w:r>
    </w:p>
    <w:p>
      <w:pPr>
        <w:adjustRightInd w:val="0"/>
        <w:snapToGrid w:val="0"/>
        <w:spacing w:line="420" w:lineRule="exact"/>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1.项目是否需要分包、采购或招投标。</w:t>
      </w:r>
      <w:r>
        <w:rPr>
          <w:rFonts w:hint="eastAsia" w:ascii="仿宋_GB2312" w:hAnsi="仿宋_GB2312" w:eastAsia="仿宋_GB2312" w:cs="仿宋_GB2312"/>
          <w:color w:val="auto"/>
          <w:sz w:val="28"/>
          <w:szCs w:val="28"/>
        </w:rPr>
        <w:t>项目负责人及项目组成员任务分工等。</w:t>
      </w:r>
      <w:r>
        <w:rPr>
          <w:rFonts w:hint="eastAsia" w:ascii="仿宋_GB2312" w:hAnsi="仿宋_GB2312" w:eastAsia="仿宋_GB2312" w:cs="仿宋_GB2312"/>
          <w:bCs/>
          <w:color w:val="auto"/>
          <w:sz w:val="28"/>
          <w:szCs w:val="28"/>
        </w:rPr>
        <w:t>按照项目实施阶段来撰写，思路通顺，把项目实施情况说明清楚。完成情况要说明项目完工、验收（初验、终验等）情况，如何组织验收，预计验收时间等。</w:t>
      </w:r>
    </w:p>
    <w:p>
      <w:pPr>
        <w:spacing w:line="360" w:lineRule="auto"/>
        <w:jc w:val="center"/>
        <w:rPr>
          <w:rFonts w:ascii="方正小标宋简体" w:hAnsi="方正小标宋简体" w:eastAsia="方正小标宋简体" w:cs="方正小标宋简体"/>
          <w:bCs/>
          <w:color w:val="auto"/>
          <w:sz w:val="32"/>
          <w:szCs w:val="32"/>
        </w:rPr>
      </w:pPr>
      <w:r>
        <w:rPr>
          <w:rFonts w:hint="eastAsia" w:ascii="方正小标宋简体" w:hAnsi="方正小标宋简体" w:eastAsia="方正小标宋简体" w:cs="方正小标宋简体"/>
          <w:bCs/>
          <w:color w:val="auto"/>
          <w:sz w:val="32"/>
          <w:szCs w:val="32"/>
        </w:rPr>
        <w:t>表4-1：项目实施进度计划表</w:t>
      </w:r>
    </w:p>
    <w:tbl>
      <w:tblPr>
        <w:tblStyle w:val="17"/>
        <w:tblW w:w="8522" w:type="dxa"/>
        <w:tblInd w:w="0" w:type="dxa"/>
        <w:tblLayout w:type="fixed"/>
        <w:tblCellMar>
          <w:top w:w="0" w:type="dxa"/>
          <w:left w:w="108" w:type="dxa"/>
          <w:bottom w:w="0" w:type="dxa"/>
          <w:right w:w="108" w:type="dxa"/>
        </w:tblCellMar>
      </w:tblPr>
      <w:tblGrid>
        <w:gridCol w:w="1065"/>
        <w:gridCol w:w="1737"/>
        <w:gridCol w:w="2984"/>
        <w:gridCol w:w="2736"/>
      </w:tblGrid>
      <w:tr>
        <w:tblPrEx>
          <w:tblCellMar>
            <w:top w:w="0" w:type="dxa"/>
            <w:left w:w="108" w:type="dxa"/>
            <w:bottom w:w="0" w:type="dxa"/>
            <w:right w:w="108" w:type="dxa"/>
          </w:tblCellMar>
        </w:tblPrEx>
        <w:trPr>
          <w:trHeight w:val="578" w:hRule="atLeast"/>
          <w:tblHeader/>
        </w:trPr>
        <w:tc>
          <w:tcPr>
            <w:tcW w:w="1065" w:type="dxa"/>
            <w:tcBorders>
              <w:top w:val="single" w:color="auto" w:sz="4" w:space="0"/>
              <w:left w:val="single" w:color="auto" w:sz="4" w:space="0"/>
              <w:bottom w:val="single" w:color="auto" w:sz="4" w:space="0"/>
              <w:right w:val="single" w:color="auto" w:sz="4" w:space="0"/>
            </w:tcBorders>
            <w:shd w:val="clear" w:color="auto" w:fill="E5E5E5"/>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序号</w:t>
            </w:r>
          </w:p>
        </w:tc>
        <w:tc>
          <w:tcPr>
            <w:tcW w:w="1737" w:type="dxa"/>
            <w:tcBorders>
              <w:top w:val="single" w:color="auto" w:sz="4" w:space="0"/>
              <w:left w:val="nil"/>
              <w:bottom w:val="single" w:color="auto" w:sz="4" w:space="0"/>
              <w:right w:val="single" w:color="auto" w:sz="4" w:space="0"/>
            </w:tcBorders>
            <w:shd w:val="clear" w:color="auto" w:fill="E5E5E5"/>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实施阶段</w:t>
            </w:r>
          </w:p>
        </w:tc>
        <w:tc>
          <w:tcPr>
            <w:tcW w:w="2984" w:type="dxa"/>
            <w:tcBorders>
              <w:top w:val="single" w:color="auto" w:sz="4" w:space="0"/>
              <w:left w:val="nil"/>
              <w:bottom w:val="single" w:color="auto" w:sz="4" w:space="0"/>
              <w:right w:val="single" w:color="auto" w:sz="4" w:space="0"/>
            </w:tcBorders>
            <w:shd w:val="clear" w:color="auto" w:fill="E5E5E5"/>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工作内容</w:t>
            </w:r>
          </w:p>
        </w:tc>
        <w:tc>
          <w:tcPr>
            <w:tcW w:w="2736" w:type="dxa"/>
            <w:tcBorders>
              <w:top w:val="single" w:color="auto" w:sz="4" w:space="0"/>
              <w:left w:val="nil"/>
              <w:bottom w:val="single" w:color="auto" w:sz="4" w:space="0"/>
              <w:right w:val="single" w:color="auto" w:sz="4" w:space="0"/>
            </w:tcBorders>
            <w:shd w:val="clear" w:color="auto" w:fill="E5E5E5"/>
            <w:vAlign w:val="center"/>
          </w:tcPr>
          <w:p>
            <w:pPr>
              <w:widowControl/>
              <w:jc w:val="center"/>
              <w:rPr>
                <w:rFonts w:ascii="黑体" w:hAnsi="黑体" w:eastAsia="黑体" w:cs="黑体"/>
                <w:color w:val="auto"/>
                <w:kern w:val="0"/>
                <w:sz w:val="24"/>
                <w:szCs w:val="24"/>
              </w:rPr>
            </w:pPr>
            <w:r>
              <w:rPr>
                <w:rFonts w:hint="eastAsia" w:ascii="黑体" w:hAnsi="黑体" w:eastAsia="黑体" w:cs="黑体"/>
                <w:color w:val="auto"/>
                <w:kern w:val="0"/>
                <w:sz w:val="24"/>
                <w:szCs w:val="24"/>
              </w:rPr>
              <w:t>工作进度</w:t>
            </w: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jc w:val="center"/>
              <w:rPr>
                <w:rFonts w:cs="宋体"/>
                <w:color w:val="auto"/>
                <w:kern w:val="0"/>
                <w:sz w:val="24"/>
                <w:szCs w:val="24"/>
              </w:rPr>
            </w:pPr>
            <w:r>
              <w:rPr>
                <w:rFonts w:hint="eastAsia" w:cs="宋体"/>
                <w:color w:val="auto"/>
                <w:kern w:val="0"/>
                <w:sz w:val="24"/>
                <w:szCs w:val="24"/>
              </w:rPr>
              <w:t>1</w:t>
            </w:r>
          </w:p>
        </w:tc>
        <w:tc>
          <w:tcPr>
            <w:tcW w:w="1737"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984"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736"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jc w:val="center"/>
              <w:rPr>
                <w:rFonts w:cs="宋体"/>
                <w:color w:val="auto"/>
                <w:kern w:val="0"/>
                <w:sz w:val="24"/>
                <w:szCs w:val="24"/>
              </w:rPr>
            </w:pPr>
            <w:r>
              <w:rPr>
                <w:rFonts w:hint="eastAsia" w:cs="宋体"/>
                <w:color w:val="auto"/>
                <w:kern w:val="0"/>
                <w:sz w:val="24"/>
                <w:szCs w:val="24"/>
              </w:rPr>
              <w:t>2</w:t>
            </w:r>
          </w:p>
        </w:tc>
        <w:tc>
          <w:tcPr>
            <w:tcW w:w="1737"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984"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736"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jc w:val="center"/>
              <w:rPr>
                <w:rFonts w:cs="宋体"/>
                <w:color w:val="auto"/>
                <w:kern w:val="0"/>
                <w:sz w:val="24"/>
                <w:szCs w:val="24"/>
              </w:rPr>
            </w:pPr>
            <w:r>
              <w:rPr>
                <w:rFonts w:hint="eastAsia" w:cs="宋体"/>
                <w:color w:val="auto"/>
                <w:kern w:val="0"/>
                <w:sz w:val="24"/>
                <w:szCs w:val="24"/>
              </w:rPr>
              <w:t>3</w:t>
            </w:r>
          </w:p>
        </w:tc>
        <w:tc>
          <w:tcPr>
            <w:tcW w:w="1737"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984"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736"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jc w:val="center"/>
              <w:rPr>
                <w:rFonts w:cs="宋体"/>
                <w:color w:val="auto"/>
                <w:kern w:val="0"/>
                <w:sz w:val="24"/>
                <w:szCs w:val="24"/>
              </w:rPr>
            </w:pPr>
            <w:r>
              <w:rPr>
                <w:rFonts w:hint="eastAsia" w:cs="宋体"/>
                <w:color w:val="auto"/>
                <w:kern w:val="0"/>
                <w:sz w:val="24"/>
                <w:szCs w:val="24"/>
              </w:rPr>
              <w:t>4</w:t>
            </w:r>
          </w:p>
        </w:tc>
        <w:tc>
          <w:tcPr>
            <w:tcW w:w="1737"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984"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736"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jc w:val="center"/>
              <w:rPr>
                <w:rFonts w:cs="宋体"/>
                <w:color w:val="auto"/>
                <w:kern w:val="0"/>
                <w:sz w:val="24"/>
                <w:szCs w:val="24"/>
              </w:rPr>
            </w:pPr>
            <w:r>
              <w:rPr>
                <w:rFonts w:hint="eastAsia" w:cs="宋体"/>
                <w:color w:val="auto"/>
                <w:kern w:val="0"/>
                <w:sz w:val="24"/>
                <w:szCs w:val="24"/>
              </w:rPr>
              <w:t>5</w:t>
            </w:r>
          </w:p>
        </w:tc>
        <w:tc>
          <w:tcPr>
            <w:tcW w:w="1737"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984"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736"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jc w:val="center"/>
              <w:rPr>
                <w:rFonts w:cs="宋体"/>
                <w:color w:val="auto"/>
                <w:kern w:val="0"/>
                <w:sz w:val="24"/>
                <w:szCs w:val="24"/>
              </w:rPr>
            </w:pPr>
            <w:r>
              <w:rPr>
                <w:rFonts w:hint="eastAsia" w:cs="宋体"/>
                <w:color w:val="auto"/>
                <w:kern w:val="0"/>
                <w:sz w:val="24"/>
                <w:szCs w:val="24"/>
              </w:rPr>
              <w:t>6</w:t>
            </w:r>
          </w:p>
        </w:tc>
        <w:tc>
          <w:tcPr>
            <w:tcW w:w="1737"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984"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736"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jc w:val="center"/>
              <w:rPr>
                <w:rFonts w:cs="宋体"/>
                <w:color w:val="auto"/>
                <w:kern w:val="0"/>
                <w:sz w:val="24"/>
                <w:szCs w:val="24"/>
              </w:rPr>
            </w:pPr>
            <w:r>
              <w:rPr>
                <w:rFonts w:hint="eastAsia" w:cs="宋体"/>
                <w:color w:val="auto"/>
                <w:kern w:val="0"/>
                <w:sz w:val="24"/>
                <w:szCs w:val="24"/>
              </w:rPr>
              <w:t>7</w:t>
            </w:r>
          </w:p>
        </w:tc>
        <w:tc>
          <w:tcPr>
            <w:tcW w:w="1737"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984"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736"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jc w:val="center"/>
              <w:rPr>
                <w:rFonts w:cs="宋体"/>
                <w:color w:val="auto"/>
                <w:kern w:val="0"/>
                <w:sz w:val="24"/>
                <w:szCs w:val="24"/>
              </w:rPr>
            </w:pPr>
            <w:r>
              <w:rPr>
                <w:rFonts w:hint="eastAsia" w:cs="宋体"/>
                <w:color w:val="auto"/>
                <w:kern w:val="0"/>
                <w:sz w:val="24"/>
                <w:szCs w:val="24"/>
              </w:rPr>
              <w:t>8</w:t>
            </w:r>
          </w:p>
        </w:tc>
        <w:tc>
          <w:tcPr>
            <w:tcW w:w="1737"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984"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736"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jc w:val="center"/>
              <w:rPr>
                <w:rFonts w:cs="宋体"/>
                <w:color w:val="auto"/>
                <w:kern w:val="0"/>
                <w:sz w:val="24"/>
                <w:szCs w:val="24"/>
              </w:rPr>
            </w:pPr>
            <w:r>
              <w:rPr>
                <w:rFonts w:hint="eastAsia" w:cs="宋体"/>
                <w:color w:val="auto"/>
                <w:kern w:val="0"/>
                <w:sz w:val="24"/>
                <w:szCs w:val="24"/>
              </w:rPr>
              <w:t>9</w:t>
            </w:r>
          </w:p>
        </w:tc>
        <w:tc>
          <w:tcPr>
            <w:tcW w:w="1737"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984"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736"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jc w:val="center"/>
              <w:rPr>
                <w:rFonts w:cs="宋体"/>
                <w:color w:val="auto"/>
                <w:kern w:val="0"/>
                <w:sz w:val="24"/>
                <w:szCs w:val="24"/>
              </w:rPr>
            </w:pPr>
            <w:r>
              <w:rPr>
                <w:rFonts w:cs="宋体"/>
                <w:color w:val="auto"/>
                <w:kern w:val="0"/>
                <w:sz w:val="24"/>
                <w:szCs w:val="24"/>
              </w:rPr>
              <w:t>1</w:t>
            </w:r>
            <w:r>
              <w:rPr>
                <w:rFonts w:hint="eastAsia" w:cs="宋体"/>
                <w:color w:val="auto"/>
                <w:kern w:val="0"/>
                <w:sz w:val="24"/>
                <w:szCs w:val="24"/>
              </w:rPr>
              <w:t>0</w:t>
            </w:r>
          </w:p>
        </w:tc>
        <w:tc>
          <w:tcPr>
            <w:tcW w:w="1737"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984"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736"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r>
    </w:tbl>
    <w:p>
      <w:pPr>
        <w:adjustRightInd w:val="0"/>
        <w:snapToGrid w:val="0"/>
        <w:spacing w:line="560" w:lineRule="exact"/>
        <w:ind w:firstLine="588"/>
        <w:rPr>
          <w:rFonts w:ascii="仿宋_GB2312" w:hAnsi="仿宋_GB2312" w:eastAsia="仿宋_GB2312" w:cs="仿宋_GB2312"/>
          <w:bCs/>
          <w:color w:val="auto"/>
          <w:sz w:val="28"/>
          <w:szCs w:val="28"/>
        </w:rPr>
      </w:pPr>
      <w:r>
        <w:rPr>
          <w:rFonts w:hint="eastAsia" w:ascii="仿宋" w:hAnsi="仿宋" w:eastAsia="仿宋" w:cs="仿宋"/>
          <w:color w:val="auto"/>
          <w:sz w:val="28"/>
          <w:szCs w:val="28"/>
        </w:rPr>
        <w:t>2.</w:t>
      </w:r>
      <w:r>
        <w:rPr>
          <w:rFonts w:hint="eastAsia" w:ascii="仿宋" w:hAnsi="仿宋" w:eastAsia="仿宋" w:cs="仿宋"/>
          <w:bCs/>
          <w:color w:val="auto"/>
          <w:sz w:val="28"/>
          <w:szCs w:val="28"/>
        </w:rPr>
        <w:t>项目实施过程中可能的目标、计划调整情况。如果项目有调整（包括设计、施工等方面）情况，要说明项目调整可能的原因，如何减少不必要的调整，相关风险管理措施等。</w:t>
      </w:r>
    </w:p>
    <w:p>
      <w:pPr>
        <w:adjustRightInd w:val="0"/>
        <w:snapToGrid w:val="0"/>
        <w:spacing w:line="560" w:lineRule="exact"/>
        <w:ind w:firstLine="590"/>
        <w:outlineLvl w:val="1"/>
        <w:rPr>
          <w:rFonts w:ascii="楷体" w:hAnsi="楷体" w:eastAsia="楷体" w:cs="楷体"/>
          <w:bCs/>
          <w:color w:val="auto"/>
          <w:sz w:val="28"/>
          <w:szCs w:val="28"/>
        </w:rPr>
      </w:pPr>
      <w:r>
        <w:rPr>
          <w:rFonts w:hint="eastAsia" w:ascii="楷体" w:hAnsi="楷体" w:eastAsia="楷体" w:cs="楷体"/>
          <w:bCs/>
          <w:color w:val="auto"/>
          <w:sz w:val="28"/>
          <w:szCs w:val="28"/>
        </w:rPr>
        <w:t>（二）项目管理制度。</w:t>
      </w:r>
    </w:p>
    <w:p>
      <w:pPr>
        <w:adjustRightInd w:val="0"/>
        <w:snapToGrid w:val="0"/>
        <w:spacing w:line="360" w:lineRule="auto"/>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为推进项目实施遵守哪些已有的规章制度，还需要新制定了哪些规章和规则。如果项目是合同管理，预计需要签订、制定哪些合同，如何对合同单位管理。</w:t>
      </w:r>
    </w:p>
    <w:p>
      <w:pPr>
        <w:adjustRightInd w:val="0"/>
        <w:snapToGrid w:val="0"/>
        <w:spacing w:line="360" w:lineRule="auto"/>
        <w:ind w:firstLine="560" w:firstLineChars="200"/>
        <w:outlineLvl w:val="1"/>
        <w:rPr>
          <w:rFonts w:ascii="楷体" w:hAnsi="楷体" w:eastAsia="楷体" w:cs="楷体"/>
          <w:bCs/>
          <w:color w:val="auto"/>
          <w:sz w:val="28"/>
          <w:szCs w:val="28"/>
        </w:rPr>
      </w:pPr>
      <w:r>
        <w:rPr>
          <w:rFonts w:hint="eastAsia" w:ascii="楷体" w:hAnsi="楷体" w:eastAsia="楷体" w:cs="楷体"/>
          <w:bCs/>
          <w:color w:val="auto"/>
          <w:sz w:val="28"/>
          <w:szCs w:val="28"/>
        </w:rPr>
        <w:t>（三）财务管理制度。</w:t>
      </w:r>
    </w:p>
    <w:p>
      <w:pPr>
        <w:adjustRightInd w:val="0"/>
        <w:snapToGrid w:val="0"/>
        <w:spacing w:line="360" w:lineRule="auto"/>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阐述和说明项目实施中遵守哪些中央、省级和单位内部财务管理制度，为本项目实施需新制定了哪些财务管理规则，资金申请、审批和使用的简单程序说明。</w:t>
      </w:r>
    </w:p>
    <w:p>
      <w:pPr>
        <w:numPr>
          <w:ilvl w:val="0"/>
          <w:numId w:val="25"/>
        </w:numPr>
        <w:adjustRightInd w:val="0"/>
        <w:snapToGrid w:val="0"/>
        <w:spacing w:line="360" w:lineRule="auto"/>
        <w:ind w:firstLine="560" w:firstLineChars="200"/>
        <w:outlineLvl w:val="1"/>
        <w:rPr>
          <w:rFonts w:ascii="楷体" w:hAnsi="楷体" w:eastAsia="楷体" w:cs="楷体"/>
          <w:bCs/>
          <w:color w:val="auto"/>
          <w:sz w:val="28"/>
          <w:szCs w:val="28"/>
        </w:rPr>
      </w:pPr>
      <w:r>
        <w:rPr>
          <w:rFonts w:hint="eastAsia" w:ascii="楷体" w:hAnsi="楷体" w:eastAsia="楷体" w:cs="楷体"/>
          <w:bCs/>
          <w:color w:val="auto"/>
          <w:sz w:val="28"/>
          <w:szCs w:val="28"/>
        </w:rPr>
        <w:t>内部控制制度。</w:t>
      </w:r>
    </w:p>
    <w:p>
      <w:pPr>
        <w:adjustRightInd w:val="0"/>
        <w:snapToGrid w:val="0"/>
        <w:spacing w:line="360" w:lineRule="auto"/>
        <w:ind w:firstLine="560" w:firstLineChars="200"/>
        <w:rPr>
          <w:color w:val="auto"/>
        </w:rPr>
      </w:pPr>
      <w:r>
        <w:rPr>
          <w:rFonts w:hint="eastAsia" w:ascii="仿宋_GB2312" w:hAnsi="仿宋_GB2312" w:eastAsia="仿宋_GB2312" w:cs="仿宋_GB2312"/>
          <w:bCs/>
          <w:color w:val="auto"/>
          <w:sz w:val="28"/>
          <w:szCs w:val="28"/>
        </w:rPr>
        <w:t>阐述和说明项目实施中遵守哪些中央、省级和单位内部控制制度，为本项目实施需新制定或更新了哪些内部控制规则。</w:t>
      </w:r>
    </w:p>
    <w:p>
      <w:pPr>
        <w:adjustRightInd w:val="0"/>
        <w:spacing w:line="360" w:lineRule="auto"/>
        <w:ind w:firstLine="560" w:firstLineChars="200"/>
        <w:outlineLvl w:val="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五、项目实施可行性分析</w:t>
      </w:r>
    </w:p>
    <w:p>
      <w:pPr>
        <w:adjustRightInd w:val="0"/>
        <w:snapToGrid w:val="0"/>
        <w:spacing w:line="360" w:lineRule="auto"/>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如已通过发改部门批复可行性研究报告，则附上报告。</w:t>
      </w:r>
    </w:p>
    <w:p>
      <w:pPr>
        <w:adjustRightInd w:val="0"/>
        <w:snapToGrid w:val="0"/>
        <w:spacing w:line="360" w:lineRule="auto"/>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如不需要发改部门批复立项，则简要论证项目实施的可行性，如:预算的合理性可靠性，项目风险与不确定性，人员条件、资金条件、基础设施、制度条件等项目实施保障条件等）。</w:t>
      </w:r>
    </w:p>
    <w:p>
      <w:pPr>
        <w:adjustRightInd w:val="0"/>
        <w:spacing w:line="360" w:lineRule="auto"/>
        <w:ind w:firstLine="560" w:firstLineChars="200"/>
        <w:outlineLvl w:val="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六、项目绩效目标</w:t>
      </w:r>
    </w:p>
    <w:p>
      <w:pPr>
        <w:adjustRightInd w:val="0"/>
        <w:snapToGrid w:val="0"/>
        <w:spacing w:line="360" w:lineRule="auto"/>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（简要介绍项目预计实现的整体目标，并对目标进行必要的分解，明确具体的目标和目标的考核指标，并提出明确的考核指标值；对预计产生的绩效效益逐项进行说明）</w:t>
      </w:r>
    </w:p>
    <w:p>
      <w:pPr>
        <w:adjustRightInd w:val="0"/>
        <w:snapToGrid w:val="0"/>
        <w:spacing w:line="360" w:lineRule="auto"/>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1.总体目标；</w:t>
      </w:r>
    </w:p>
    <w:p>
      <w:pPr>
        <w:adjustRightInd w:val="0"/>
        <w:snapToGrid w:val="0"/>
        <w:spacing w:line="360" w:lineRule="auto"/>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2.产出指标(含数量指标、质量指标、时效指标、成本指标)；</w:t>
      </w:r>
    </w:p>
    <w:p>
      <w:pPr>
        <w:adjustRightInd w:val="0"/>
        <w:snapToGrid w:val="0"/>
        <w:spacing w:line="360" w:lineRule="auto"/>
        <w:ind w:firstLine="560" w:firstLineChars="200"/>
        <w:rPr>
          <w:rFonts w:ascii="仿宋_GB2312" w:hAnsi="仿宋_GB2312" w:eastAsia="仿宋_GB2312" w:cs="仿宋_GB2312"/>
          <w:bCs/>
          <w:color w:val="auto"/>
          <w:sz w:val="28"/>
          <w:szCs w:val="28"/>
        </w:rPr>
        <w:sectPr>
          <w:pgSz w:w="11906" w:h="16838"/>
          <w:pgMar w:top="1803" w:right="1440" w:bottom="1803" w:left="1440" w:header="851" w:footer="992" w:gutter="0"/>
          <w:cols w:space="425" w:num="1"/>
          <w:docGrid w:type="lines" w:linePitch="312" w:charSpace="0"/>
        </w:sectPr>
      </w:pPr>
      <w:r>
        <w:rPr>
          <w:rFonts w:hint="eastAsia" w:ascii="仿宋_GB2312" w:hAnsi="仿宋_GB2312" w:eastAsia="仿宋_GB2312" w:cs="仿宋_GB2312"/>
          <w:bCs/>
          <w:color w:val="auto"/>
          <w:sz w:val="28"/>
          <w:szCs w:val="28"/>
        </w:rPr>
        <w:t>3.效益指标(含经济效益指标、生态效益指标、社会效益指标、可持续发展指标、服务对象满意度指标)；</w:t>
      </w:r>
    </w:p>
    <w:p>
      <w:pPr>
        <w:adjustRightInd w:val="0"/>
        <w:spacing w:line="360" w:lineRule="auto"/>
        <w:ind w:firstLine="560" w:firstLineChars="200"/>
        <w:outlineLvl w:val="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七、项目支出预算编制</w:t>
      </w:r>
    </w:p>
    <w:p>
      <w:pPr>
        <w:autoSpaceDE w:val="0"/>
        <w:autoSpaceDN w:val="0"/>
        <w:spacing w:line="360" w:lineRule="auto"/>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项目支出预算汇总表</w:t>
      </w:r>
    </w:p>
    <w:p>
      <w:pPr>
        <w:autoSpaceDE w:val="0"/>
        <w:autoSpaceDN w:val="0"/>
        <w:adjustRightInd w:val="0"/>
        <w:snapToGrid w:val="0"/>
        <w:spacing w:line="300" w:lineRule="auto"/>
        <w:jc w:val="right"/>
        <w:rPr>
          <w:rFonts w:ascii="宋体" w:hAnsi="宋体" w:cs="宋体"/>
          <w:b/>
          <w:bCs/>
          <w:color w:val="auto"/>
          <w:sz w:val="24"/>
          <w:szCs w:val="24"/>
        </w:rPr>
      </w:pPr>
      <w:r>
        <w:rPr>
          <w:rFonts w:hint="eastAsia" w:ascii="宋体" w:hAnsi="宋体" w:cs="宋体"/>
          <w:b/>
          <w:bCs/>
          <w:color w:val="auto"/>
          <w:sz w:val="24"/>
          <w:szCs w:val="24"/>
        </w:rPr>
        <w:t>单位：元</w:t>
      </w:r>
    </w:p>
    <w:tbl>
      <w:tblPr>
        <w:tblStyle w:val="17"/>
        <w:tblW w:w="859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89"/>
        <w:gridCol w:w="2025"/>
        <w:gridCol w:w="2100"/>
        <w:gridCol w:w="2133"/>
        <w:gridCol w:w="16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autoSpaceDE w:val="0"/>
              <w:autoSpaceDN w:val="0"/>
              <w:adjustRightInd w:val="0"/>
              <w:snapToGrid w:val="0"/>
              <w:spacing w:line="300" w:lineRule="auto"/>
              <w:jc w:val="center"/>
              <w:rPr>
                <w:rFonts w:ascii="黑体" w:hAnsi="黑体" w:eastAsia="黑体" w:cs="黑体"/>
                <w:color w:val="auto"/>
                <w:sz w:val="24"/>
                <w:szCs w:val="24"/>
              </w:rPr>
            </w:pPr>
            <w:r>
              <w:rPr>
                <w:rFonts w:hint="eastAsia" w:ascii="黑体" w:hAnsi="黑体" w:eastAsia="黑体" w:cs="黑体"/>
                <w:b/>
                <w:bCs/>
                <w:color w:val="auto"/>
                <w:sz w:val="24"/>
                <w:szCs w:val="24"/>
              </w:rPr>
              <w:t>序号</w:t>
            </w:r>
          </w:p>
        </w:tc>
        <w:tc>
          <w:tcPr>
            <w:tcW w:w="2025" w:type="dxa"/>
            <w:vAlign w:val="center"/>
          </w:tcPr>
          <w:p>
            <w:pPr>
              <w:autoSpaceDE w:val="0"/>
              <w:autoSpaceDN w:val="0"/>
              <w:adjustRightInd w:val="0"/>
              <w:snapToGrid w:val="0"/>
              <w:spacing w:line="300" w:lineRule="auto"/>
              <w:jc w:val="center"/>
              <w:rPr>
                <w:rFonts w:ascii="黑体" w:hAnsi="黑体" w:eastAsia="黑体" w:cs="黑体"/>
                <w:color w:val="auto"/>
                <w:sz w:val="24"/>
                <w:szCs w:val="24"/>
              </w:rPr>
            </w:pPr>
            <w:r>
              <w:rPr>
                <w:rFonts w:hint="eastAsia" w:ascii="黑体" w:hAnsi="黑体" w:eastAsia="黑体" w:cs="黑体"/>
                <w:b/>
                <w:bCs/>
                <w:color w:val="auto"/>
                <w:sz w:val="24"/>
                <w:szCs w:val="24"/>
              </w:rPr>
              <w:t>项目类别</w:t>
            </w:r>
          </w:p>
        </w:tc>
        <w:tc>
          <w:tcPr>
            <w:tcW w:w="2100" w:type="dxa"/>
            <w:tcBorders>
              <w:right w:val="single" w:color="auto" w:sz="4" w:space="0"/>
            </w:tcBorders>
            <w:vAlign w:val="center"/>
          </w:tcPr>
          <w:p>
            <w:pPr>
              <w:autoSpaceDE w:val="0"/>
              <w:autoSpaceDN w:val="0"/>
              <w:adjustRightInd w:val="0"/>
              <w:snapToGrid w:val="0"/>
              <w:spacing w:line="300" w:lineRule="auto"/>
              <w:jc w:val="center"/>
              <w:rPr>
                <w:rFonts w:ascii="黑体" w:hAnsi="黑体" w:eastAsia="黑体" w:cs="黑体"/>
                <w:b/>
                <w:bCs/>
                <w:color w:val="auto"/>
                <w:sz w:val="24"/>
                <w:szCs w:val="24"/>
              </w:rPr>
            </w:pPr>
            <w:r>
              <w:rPr>
                <w:rFonts w:hint="eastAsia" w:ascii="黑体" w:hAnsi="黑体" w:eastAsia="黑体" w:cs="黑体"/>
                <w:b/>
                <w:bCs/>
                <w:color w:val="auto"/>
                <w:sz w:val="24"/>
                <w:szCs w:val="24"/>
              </w:rPr>
              <w:t>合计</w:t>
            </w:r>
          </w:p>
        </w:tc>
        <w:tc>
          <w:tcPr>
            <w:tcW w:w="2133"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黑体" w:hAnsi="黑体" w:eastAsia="黑体" w:cs="黑体"/>
                <w:color w:val="auto"/>
                <w:sz w:val="24"/>
                <w:szCs w:val="24"/>
              </w:rPr>
            </w:pPr>
            <w:r>
              <w:rPr>
                <w:rFonts w:hint="eastAsia" w:ascii="黑体" w:hAnsi="黑体" w:eastAsia="黑体" w:cs="黑体"/>
                <w:b/>
                <w:bCs/>
                <w:color w:val="auto"/>
                <w:sz w:val="24"/>
                <w:szCs w:val="24"/>
              </w:rPr>
              <w:t>财政资金</w:t>
            </w:r>
          </w:p>
        </w:tc>
        <w:tc>
          <w:tcPr>
            <w:tcW w:w="1644" w:type="dxa"/>
            <w:tcBorders>
              <w:right w:val="single" w:color="auto" w:sz="4" w:space="0"/>
            </w:tcBorders>
            <w:vAlign w:val="center"/>
          </w:tcPr>
          <w:p>
            <w:pPr>
              <w:autoSpaceDE w:val="0"/>
              <w:autoSpaceDN w:val="0"/>
              <w:adjustRightInd w:val="0"/>
              <w:snapToGrid w:val="0"/>
              <w:spacing w:line="300" w:lineRule="auto"/>
              <w:jc w:val="center"/>
              <w:rPr>
                <w:rFonts w:ascii="黑体" w:hAnsi="黑体" w:eastAsia="黑体" w:cs="黑体"/>
                <w:color w:val="auto"/>
                <w:sz w:val="24"/>
                <w:szCs w:val="24"/>
              </w:rPr>
            </w:pPr>
            <w:r>
              <w:rPr>
                <w:rFonts w:hint="eastAsia" w:ascii="黑体" w:hAnsi="黑体" w:eastAsia="黑体" w:cs="黑体"/>
                <w:b/>
                <w:bCs/>
                <w:color w:val="auto"/>
                <w:sz w:val="24"/>
                <w:szCs w:val="24"/>
              </w:rPr>
              <w:t>自筹资金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2714" w:type="dxa"/>
            <w:gridSpan w:val="2"/>
            <w:vAlign w:val="center"/>
          </w:tcPr>
          <w:p>
            <w:pPr>
              <w:autoSpaceDE w:val="0"/>
              <w:autoSpaceDN w:val="0"/>
              <w:adjustRightInd w:val="0"/>
              <w:snapToGrid w:val="0"/>
              <w:spacing w:line="300" w:lineRule="auto"/>
              <w:jc w:val="center"/>
              <w:rPr>
                <w:rFonts w:ascii="宋体" w:hAnsi="宋体" w:cs="宋体"/>
                <w:b/>
                <w:bCs/>
                <w:color w:val="auto"/>
                <w:sz w:val="24"/>
                <w:szCs w:val="24"/>
              </w:rPr>
            </w:pPr>
            <w:r>
              <w:rPr>
                <w:rFonts w:hint="eastAsia" w:ascii="宋体" w:hAnsi="宋体" w:cs="宋体"/>
                <w:b/>
                <w:bCs/>
                <w:color w:val="auto"/>
                <w:sz w:val="24"/>
                <w:szCs w:val="24"/>
              </w:rPr>
              <w:t>合计</w:t>
            </w:r>
          </w:p>
        </w:tc>
        <w:tc>
          <w:tcPr>
            <w:tcW w:w="2100" w:type="dxa"/>
            <w:tcBorders>
              <w:right w:val="single" w:color="auto" w:sz="4" w:space="0"/>
            </w:tcBorders>
            <w:vAlign w:val="center"/>
          </w:tcPr>
          <w:p>
            <w:pPr>
              <w:autoSpaceDE w:val="0"/>
              <w:autoSpaceDN w:val="0"/>
              <w:adjustRightInd w:val="0"/>
              <w:snapToGrid w:val="0"/>
              <w:spacing w:line="300" w:lineRule="auto"/>
              <w:jc w:val="center"/>
              <w:rPr>
                <w:rFonts w:ascii="宋体" w:hAnsi="宋体" w:cs="宋体"/>
                <w:b/>
                <w:bCs/>
                <w:color w:val="auto"/>
                <w:sz w:val="24"/>
                <w:szCs w:val="24"/>
              </w:rPr>
            </w:pPr>
          </w:p>
        </w:tc>
        <w:tc>
          <w:tcPr>
            <w:tcW w:w="2133" w:type="dxa"/>
            <w:tcBorders>
              <w:left w:val="single" w:color="auto" w:sz="4" w:space="0"/>
              <w:right w:val="single" w:color="auto" w:sz="4" w:space="0"/>
            </w:tcBorders>
            <w:vAlign w:val="center"/>
          </w:tcPr>
          <w:p>
            <w:pPr>
              <w:autoSpaceDE w:val="0"/>
              <w:autoSpaceDN w:val="0"/>
              <w:adjustRightInd w:val="0"/>
              <w:snapToGrid w:val="0"/>
              <w:spacing w:line="300" w:lineRule="auto"/>
              <w:rPr>
                <w:rFonts w:ascii="宋体" w:hAnsi="宋体" w:cs="宋体"/>
                <w:color w:val="auto"/>
                <w:sz w:val="24"/>
                <w:szCs w:val="24"/>
              </w:rPr>
            </w:pPr>
          </w:p>
        </w:tc>
        <w:tc>
          <w:tcPr>
            <w:tcW w:w="1644" w:type="dxa"/>
            <w:tcBorders>
              <w:right w:val="single" w:color="auto" w:sz="4" w:space="0"/>
            </w:tcBorders>
          </w:tcPr>
          <w:p>
            <w:pPr>
              <w:autoSpaceDE w:val="0"/>
              <w:autoSpaceDN w:val="0"/>
              <w:adjustRightInd w:val="0"/>
              <w:snapToGrid w:val="0"/>
              <w:spacing w:line="300" w:lineRule="auto"/>
              <w:rPr>
                <w:rFonts w:ascii="宋体" w:hAnsi="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025"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农业设施</w:t>
            </w:r>
          </w:p>
        </w:tc>
        <w:tc>
          <w:tcPr>
            <w:tcW w:w="2100"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4"/>
                <w:szCs w:val="24"/>
              </w:rPr>
            </w:pPr>
          </w:p>
        </w:tc>
        <w:tc>
          <w:tcPr>
            <w:tcW w:w="2133" w:type="dxa"/>
            <w:tcBorders>
              <w:left w:val="single" w:color="auto" w:sz="4" w:space="0"/>
              <w:right w:val="single" w:color="auto" w:sz="4" w:space="0"/>
            </w:tcBorders>
            <w:vAlign w:val="center"/>
          </w:tcPr>
          <w:p>
            <w:pPr>
              <w:autoSpaceDE w:val="0"/>
              <w:autoSpaceDN w:val="0"/>
              <w:adjustRightInd w:val="0"/>
              <w:snapToGrid w:val="0"/>
              <w:spacing w:line="300" w:lineRule="auto"/>
              <w:rPr>
                <w:rFonts w:ascii="仿宋_GB2312" w:hAnsi="仿宋_GB2312" w:eastAsia="仿宋_GB2312" w:cs="仿宋_GB2312"/>
                <w:color w:val="auto"/>
                <w:sz w:val="24"/>
                <w:szCs w:val="24"/>
              </w:rPr>
            </w:pPr>
          </w:p>
        </w:tc>
        <w:tc>
          <w:tcPr>
            <w:tcW w:w="1644" w:type="dxa"/>
            <w:tcBorders>
              <w:right w:val="single" w:color="auto" w:sz="4" w:space="0"/>
            </w:tcBorders>
          </w:tcPr>
          <w:p>
            <w:pPr>
              <w:autoSpaceDE w:val="0"/>
              <w:autoSpaceDN w:val="0"/>
              <w:adjustRightInd w:val="0"/>
              <w:snapToGrid w:val="0"/>
              <w:spacing w:line="300" w:lineRule="auto"/>
              <w:rPr>
                <w:rFonts w:ascii="仿宋_GB2312" w:hAnsi="仿宋_GB2312" w:eastAsia="仿宋_GB2312" w:cs="仿宋_GB2312"/>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025"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土地流转</w:t>
            </w:r>
          </w:p>
        </w:tc>
        <w:tc>
          <w:tcPr>
            <w:tcW w:w="2100"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4"/>
                <w:szCs w:val="24"/>
              </w:rPr>
            </w:pPr>
          </w:p>
        </w:tc>
        <w:tc>
          <w:tcPr>
            <w:tcW w:w="2133" w:type="dxa"/>
            <w:tcBorders>
              <w:left w:val="single" w:color="auto" w:sz="4" w:space="0"/>
              <w:right w:val="single" w:color="auto" w:sz="4" w:space="0"/>
            </w:tcBorders>
            <w:vAlign w:val="center"/>
          </w:tcPr>
          <w:p>
            <w:pPr>
              <w:autoSpaceDE w:val="0"/>
              <w:autoSpaceDN w:val="0"/>
              <w:adjustRightInd w:val="0"/>
              <w:snapToGrid w:val="0"/>
              <w:spacing w:line="300" w:lineRule="auto"/>
              <w:rPr>
                <w:rFonts w:ascii="仿宋_GB2312" w:hAnsi="仿宋_GB2312" w:eastAsia="仿宋_GB2312" w:cs="仿宋_GB2312"/>
                <w:color w:val="auto"/>
                <w:sz w:val="24"/>
                <w:szCs w:val="24"/>
              </w:rPr>
            </w:pPr>
          </w:p>
        </w:tc>
        <w:tc>
          <w:tcPr>
            <w:tcW w:w="1644" w:type="dxa"/>
            <w:tcBorders>
              <w:right w:val="single" w:color="auto" w:sz="4" w:space="0"/>
            </w:tcBorders>
          </w:tcPr>
          <w:p>
            <w:pPr>
              <w:autoSpaceDE w:val="0"/>
              <w:autoSpaceDN w:val="0"/>
              <w:adjustRightInd w:val="0"/>
              <w:snapToGrid w:val="0"/>
              <w:spacing w:line="300" w:lineRule="auto"/>
              <w:rPr>
                <w:rFonts w:ascii="仿宋_GB2312" w:hAnsi="仿宋_GB2312" w:eastAsia="仿宋_GB2312" w:cs="仿宋_GB2312"/>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19" w:hRule="atLeast"/>
          <w:jc w:val="center"/>
        </w:trPr>
        <w:tc>
          <w:tcPr>
            <w:tcW w:w="68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025"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产业融合</w:t>
            </w:r>
          </w:p>
        </w:tc>
        <w:tc>
          <w:tcPr>
            <w:tcW w:w="2100"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4"/>
                <w:szCs w:val="24"/>
              </w:rPr>
            </w:pPr>
          </w:p>
        </w:tc>
        <w:tc>
          <w:tcPr>
            <w:tcW w:w="2133" w:type="dxa"/>
            <w:tcBorders>
              <w:left w:val="single" w:color="auto" w:sz="4" w:space="0"/>
              <w:right w:val="single" w:color="auto" w:sz="4" w:space="0"/>
            </w:tcBorders>
            <w:vAlign w:val="center"/>
          </w:tcPr>
          <w:p>
            <w:pPr>
              <w:autoSpaceDE w:val="0"/>
              <w:autoSpaceDN w:val="0"/>
              <w:adjustRightInd w:val="0"/>
              <w:snapToGrid w:val="0"/>
              <w:spacing w:line="300" w:lineRule="auto"/>
              <w:rPr>
                <w:rFonts w:ascii="仿宋_GB2312" w:hAnsi="仿宋_GB2312" w:eastAsia="仿宋_GB2312" w:cs="仿宋_GB2312"/>
                <w:color w:val="auto"/>
                <w:sz w:val="24"/>
                <w:szCs w:val="24"/>
              </w:rPr>
            </w:pPr>
          </w:p>
        </w:tc>
        <w:tc>
          <w:tcPr>
            <w:tcW w:w="1644" w:type="dxa"/>
            <w:tcBorders>
              <w:right w:val="single" w:color="auto" w:sz="4" w:space="0"/>
            </w:tcBorders>
          </w:tcPr>
          <w:p>
            <w:pPr>
              <w:autoSpaceDE w:val="0"/>
              <w:autoSpaceDN w:val="0"/>
              <w:adjustRightInd w:val="0"/>
              <w:snapToGrid w:val="0"/>
              <w:spacing w:line="300" w:lineRule="auto"/>
              <w:rPr>
                <w:rFonts w:ascii="仿宋_GB2312" w:hAnsi="仿宋_GB2312" w:eastAsia="仿宋_GB2312" w:cs="仿宋_GB2312"/>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2025"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科技研发与信息支撑</w:t>
            </w:r>
          </w:p>
        </w:tc>
        <w:tc>
          <w:tcPr>
            <w:tcW w:w="2100"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4"/>
                <w:szCs w:val="24"/>
              </w:rPr>
            </w:pPr>
          </w:p>
        </w:tc>
        <w:tc>
          <w:tcPr>
            <w:tcW w:w="2133" w:type="dxa"/>
            <w:tcBorders>
              <w:left w:val="single" w:color="auto" w:sz="4" w:space="0"/>
              <w:right w:val="single" w:color="auto" w:sz="4" w:space="0"/>
            </w:tcBorders>
            <w:vAlign w:val="center"/>
          </w:tcPr>
          <w:p>
            <w:pPr>
              <w:autoSpaceDE w:val="0"/>
              <w:autoSpaceDN w:val="0"/>
              <w:adjustRightInd w:val="0"/>
              <w:snapToGrid w:val="0"/>
              <w:spacing w:line="300" w:lineRule="auto"/>
              <w:rPr>
                <w:rFonts w:ascii="仿宋_GB2312" w:hAnsi="仿宋_GB2312" w:eastAsia="仿宋_GB2312" w:cs="仿宋_GB2312"/>
                <w:color w:val="auto"/>
                <w:sz w:val="24"/>
                <w:szCs w:val="24"/>
              </w:rPr>
            </w:pPr>
          </w:p>
        </w:tc>
        <w:tc>
          <w:tcPr>
            <w:tcW w:w="1644" w:type="dxa"/>
            <w:tcBorders>
              <w:right w:val="single" w:color="auto" w:sz="4" w:space="0"/>
            </w:tcBorders>
          </w:tcPr>
          <w:p>
            <w:pPr>
              <w:autoSpaceDE w:val="0"/>
              <w:autoSpaceDN w:val="0"/>
              <w:adjustRightInd w:val="0"/>
              <w:snapToGrid w:val="0"/>
              <w:spacing w:line="300" w:lineRule="auto"/>
              <w:rPr>
                <w:rFonts w:ascii="仿宋_GB2312" w:hAnsi="仿宋_GB2312" w:eastAsia="仿宋_GB2312" w:cs="仿宋_GB2312"/>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2025"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农业品牌</w:t>
            </w:r>
          </w:p>
        </w:tc>
        <w:tc>
          <w:tcPr>
            <w:tcW w:w="2100"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4"/>
                <w:szCs w:val="24"/>
              </w:rPr>
            </w:pPr>
          </w:p>
        </w:tc>
        <w:tc>
          <w:tcPr>
            <w:tcW w:w="2133" w:type="dxa"/>
            <w:tcBorders>
              <w:left w:val="single" w:color="auto" w:sz="4" w:space="0"/>
              <w:right w:val="single" w:color="auto" w:sz="4" w:space="0"/>
            </w:tcBorders>
            <w:vAlign w:val="center"/>
          </w:tcPr>
          <w:p>
            <w:pPr>
              <w:autoSpaceDE w:val="0"/>
              <w:autoSpaceDN w:val="0"/>
              <w:adjustRightInd w:val="0"/>
              <w:snapToGrid w:val="0"/>
              <w:spacing w:line="300" w:lineRule="auto"/>
              <w:rPr>
                <w:rFonts w:ascii="仿宋_GB2312" w:hAnsi="仿宋_GB2312" w:eastAsia="仿宋_GB2312" w:cs="仿宋_GB2312"/>
                <w:color w:val="auto"/>
                <w:sz w:val="24"/>
                <w:szCs w:val="24"/>
              </w:rPr>
            </w:pPr>
          </w:p>
        </w:tc>
        <w:tc>
          <w:tcPr>
            <w:tcW w:w="1644" w:type="dxa"/>
            <w:tcBorders>
              <w:right w:val="single" w:color="auto" w:sz="4" w:space="0"/>
            </w:tcBorders>
          </w:tcPr>
          <w:p>
            <w:pPr>
              <w:autoSpaceDE w:val="0"/>
              <w:autoSpaceDN w:val="0"/>
              <w:adjustRightInd w:val="0"/>
              <w:snapToGrid w:val="0"/>
              <w:spacing w:line="300" w:lineRule="auto"/>
              <w:rPr>
                <w:rFonts w:ascii="仿宋_GB2312" w:hAnsi="仿宋_GB2312" w:eastAsia="仿宋_GB2312" w:cs="仿宋_GB2312"/>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2025"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贷款贴息</w:t>
            </w:r>
          </w:p>
        </w:tc>
        <w:tc>
          <w:tcPr>
            <w:tcW w:w="2100"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4"/>
                <w:szCs w:val="24"/>
              </w:rPr>
            </w:pPr>
          </w:p>
        </w:tc>
        <w:tc>
          <w:tcPr>
            <w:tcW w:w="2133" w:type="dxa"/>
            <w:tcBorders>
              <w:left w:val="single" w:color="auto" w:sz="4" w:space="0"/>
              <w:right w:val="single" w:color="auto" w:sz="4" w:space="0"/>
            </w:tcBorders>
            <w:vAlign w:val="center"/>
          </w:tcPr>
          <w:p>
            <w:pPr>
              <w:autoSpaceDE w:val="0"/>
              <w:autoSpaceDN w:val="0"/>
              <w:adjustRightInd w:val="0"/>
              <w:snapToGrid w:val="0"/>
              <w:spacing w:line="300" w:lineRule="auto"/>
              <w:rPr>
                <w:rFonts w:ascii="仿宋_GB2312" w:hAnsi="仿宋_GB2312" w:eastAsia="仿宋_GB2312" w:cs="仿宋_GB2312"/>
                <w:color w:val="auto"/>
                <w:sz w:val="24"/>
                <w:szCs w:val="24"/>
              </w:rPr>
            </w:pPr>
          </w:p>
        </w:tc>
        <w:tc>
          <w:tcPr>
            <w:tcW w:w="1644" w:type="dxa"/>
            <w:tcBorders>
              <w:right w:val="single" w:color="auto" w:sz="4" w:space="0"/>
            </w:tcBorders>
          </w:tcPr>
          <w:p>
            <w:pPr>
              <w:autoSpaceDE w:val="0"/>
              <w:autoSpaceDN w:val="0"/>
              <w:adjustRightInd w:val="0"/>
              <w:snapToGrid w:val="0"/>
              <w:spacing w:line="300" w:lineRule="auto"/>
              <w:rPr>
                <w:rFonts w:ascii="仿宋_GB2312" w:hAnsi="仿宋_GB2312" w:eastAsia="仿宋_GB2312" w:cs="仿宋_GB2312"/>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4" w:hRule="atLeast"/>
          <w:jc w:val="center"/>
        </w:trPr>
        <w:tc>
          <w:tcPr>
            <w:tcW w:w="68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2025"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w:t>
            </w:r>
          </w:p>
        </w:tc>
        <w:tc>
          <w:tcPr>
            <w:tcW w:w="2100" w:type="dxa"/>
            <w:tcBorders>
              <w:right w:val="single" w:color="auto" w:sz="4" w:space="0"/>
            </w:tcBorders>
            <w:vAlign w:val="center"/>
          </w:tcPr>
          <w:p>
            <w:pPr>
              <w:autoSpaceDE w:val="0"/>
              <w:autoSpaceDN w:val="0"/>
              <w:adjustRightInd w:val="0"/>
              <w:snapToGrid w:val="0"/>
              <w:spacing w:line="300" w:lineRule="auto"/>
              <w:jc w:val="center"/>
              <w:rPr>
                <w:rFonts w:ascii="仿宋_GB2312" w:hAnsi="仿宋_GB2312" w:eastAsia="仿宋_GB2312" w:cs="仿宋_GB2312"/>
                <w:b/>
                <w:bCs/>
                <w:color w:val="auto"/>
                <w:sz w:val="24"/>
                <w:szCs w:val="24"/>
              </w:rPr>
            </w:pPr>
          </w:p>
        </w:tc>
        <w:tc>
          <w:tcPr>
            <w:tcW w:w="2133" w:type="dxa"/>
            <w:tcBorders>
              <w:left w:val="single" w:color="auto" w:sz="4" w:space="0"/>
              <w:right w:val="single" w:color="auto" w:sz="4" w:space="0"/>
            </w:tcBorders>
            <w:vAlign w:val="center"/>
          </w:tcPr>
          <w:p>
            <w:pPr>
              <w:autoSpaceDE w:val="0"/>
              <w:autoSpaceDN w:val="0"/>
              <w:adjustRightInd w:val="0"/>
              <w:snapToGrid w:val="0"/>
              <w:spacing w:line="300" w:lineRule="auto"/>
              <w:rPr>
                <w:rFonts w:ascii="仿宋_GB2312" w:hAnsi="仿宋_GB2312" w:eastAsia="仿宋_GB2312" w:cs="仿宋_GB2312"/>
                <w:color w:val="auto"/>
                <w:sz w:val="24"/>
                <w:szCs w:val="24"/>
              </w:rPr>
            </w:pPr>
          </w:p>
        </w:tc>
        <w:tc>
          <w:tcPr>
            <w:tcW w:w="1644" w:type="dxa"/>
            <w:tcBorders>
              <w:right w:val="single" w:color="auto" w:sz="4" w:space="0"/>
            </w:tcBorders>
          </w:tcPr>
          <w:p>
            <w:pPr>
              <w:autoSpaceDE w:val="0"/>
              <w:autoSpaceDN w:val="0"/>
              <w:adjustRightInd w:val="0"/>
              <w:snapToGrid w:val="0"/>
              <w:spacing w:line="300" w:lineRule="auto"/>
              <w:rPr>
                <w:rFonts w:ascii="仿宋_GB2312" w:hAnsi="仿宋_GB2312" w:eastAsia="仿宋_GB2312" w:cs="仿宋_GB2312"/>
                <w:color w:val="auto"/>
                <w:sz w:val="24"/>
                <w:szCs w:val="24"/>
              </w:rPr>
            </w:pPr>
          </w:p>
        </w:tc>
      </w:tr>
    </w:tbl>
    <w:p>
      <w:pPr>
        <w:autoSpaceDE w:val="0"/>
        <w:autoSpaceDN w:val="0"/>
        <w:adjustRightInd w:val="0"/>
        <w:snapToGrid w:val="0"/>
        <w:spacing w:line="300" w:lineRule="auto"/>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注：需提供相应明细表；</w:t>
      </w:r>
    </w:p>
    <w:p>
      <w:pPr>
        <w:rPr>
          <w:color w:val="auto"/>
        </w:rPr>
      </w:pPr>
    </w:p>
    <w:p>
      <w:pPr>
        <w:rPr>
          <w:color w:val="auto"/>
        </w:rPr>
        <w:sectPr>
          <w:pgSz w:w="11906" w:h="16838"/>
          <w:pgMar w:top="1440" w:right="1800" w:bottom="1440" w:left="1800" w:header="851" w:footer="992" w:gutter="0"/>
          <w:cols w:space="425" w:num="1"/>
          <w:docGrid w:type="lines" w:linePitch="312" w:charSpace="0"/>
        </w:sectPr>
      </w:pPr>
    </w:p>
    <w:p>
      <w:pPr>
        <w:autoSpaceDE w:val="0"/>
        <w:autoSpaceDN w:val="0"/>
        <w:spacing w:line="300" w:lineRule="auto"/>
        <w:jc w:val="center"/>
        <w:rPr>
          <w:rFonts w:ascii="方正小标宋简体" w:hAnsi="方正小标宋简体" w:eastAsia="方正小标宋简体" w:cs="方正小标宋简体"/>
          <w:color w:val="auto"/>
          <w:sz w:val="32"/>
          <w:szCs w:val="24"/>
        </w:rPr>
      </w:pPr>
      <w:r>
        <w:rPr>
          <w:rFonts w:hint="eastAsia" w:ascii="方正小标宋简体" w:hAnsi="方正小标宋简体" w:eastAsia="方正小标宋简体" w:cs="方正小标宋简体"/>
          <w:color w:val="auto"/>
          <w:sz w:val="32"/>
          <w:szCs w:val="24"/>
        </w:rPr>
        <w:t>1.农业设施预算明细表</w:t>
      </w:r>
    </w:p>
    <w:p>
      <w:pPr>
        <w:jc w:val="right"/>
        <w:rPr>
          <w:b/>
          <w:bCs/>
          <w:color w:val="auto"/>
          <w:sz w:val="28"/>
          <w:szCs w:val="28"/>
        </w:rPr>
      </w:pPr>
      <w:r>
        <w:rPr>
          <w:rFonts w:hint="eastAsia"/>
          <w:b/>
          <w:bCs/>
          <w:color w:val="auto"/>
          <w:sz w:val="28"/>
          <w:szCs w:val="28"/>
        </w:rPr>
        <w:t>单位：元</w:t>
      </w:r>
    </w:p>
    <w:tbl>
      <w:tblPr>
        <w:tblStyle w:val="17"/>
        <w:tblW w:w="13970" w:type="dxa"/>
        <w:tblInd w:w="0" w:type="dxa"/>
        <w:tblLayout w:type="fixed"/>
        <w:tblCellMar>
          <w:top w:w="0" w:type="dxa"/>
          <w:left w:w="0" w:type="dxa"/>
          <w:bottom w:w="0" w:type="dxa"/>
          <w:right w:w="0" w:type="dxa"/>
        </w:tblCellMar>
      </w:tblPr>
      <w:tblGrid>
        <w:gridCol w:w="1232"/>
        <w:gridCol w:w="930"/>
        <w:gridCol w:w="983"/>
        <w:gridCol w:w="1808"/>
        <w:gridCol w:w="1185"/>
        <w:gridCol w:w="1319"/>
        <w:gridCol w:w="1268"/>
        <w:gridCol w:w="1310"/>
        <w:gridCol w:w="1160"/>
        <w:gridCol w:w="1906"/>
        <w:gridCol w:w="869"/>
      </w:tblGrid>
      <w:tr>
        <w:tblPrEx>
          <w:tblCellMar>
            <w:top w:w="0" w:type="dxa"/>
            <w:left w:w="0" w:type="dxa"/>
            <w:bottom w:w="0" w:type="dxa"/>
            <w:right w:w="0" w:type="dxa"/>
          </w:tblCellMar>
        </w:tblPrEx>
        <w:trPr>
          <w:trHeight w:val="397" w:hRule="atLeast"/>
          <w:tblHeader/>
        </w:trPr>
        <w:tc>
          <w:tcPr>
            <w:tcW w:w="3145" w:type="dxa"/>
            <w:gridSpan w:val="3"/>
            <w:vMerge w:val="restart"/>
            <w:tcBorders>
              <w:top w:val="single" w:color="000000" w:sz="4" w:space="0"/>
              <w:left w:val="single" w:color="000000" w:sz="4" w:space="0"/>
              <w:right w:val="single" w:color="auto"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sz w:val="20"/>
                <w:szCs w:val="20"/>
              </w:rPr>
              <w:t>项目类别</w:t>
            </w:r>
          </w:p>
        </w:tc>
        <w:tc>
          <w:tcPr>
            <w:tcW w:w="1808" w:type="dxa"/>
            <w:vMerge w:val="restart"/>
            <w:tcBorders>
              <w:top w:val="single" w:color="000000" w:sz="4" w:space="0"/>
              <w:left w:val="single" w:color="auto"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sz w:val="20"/>
                <w:szCs w:val="20"/>
              </w:rPr>
              <w:t>项目支出内容</w:t>
            </w:r>
          </w:p>
        </w:tc>
        <w:tc>
          <w:tcPr>
            <w:tcW w:w="3772" w:type="dxa"/>
            <w:gridSpan w:val="3"/>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r>
              <w:rPr>
                <w:rFonts w:hint="eastAsia" w:ascii="宋体" w:hAnsi="宋体" w:cs="宋体"/>
                <w:b/>
                <w:color w:val="auto"/>
                <w:kern w:val="0"/>
                <w:sz w:val="20"/>
                <w:szCs w:val="20"/>
              </w:rPr>
              <w:t>数量</w:t>
            </w:r>
          </w:p>
        </w:tc>
        <w:tc>
          <w:tcPr>
            <w:tcW w:w="1310"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单价</w:t>
            </w:r>
          </w:p>
        </w:tc>
        <w:tc>
          <w:tcPr>
            <w:tcW w:w="1160"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金额</w:t>
            </w:r>
          </w:p>
        </w:tc>
        <w:tc>
          <w:tcPr>
            <w:tcW w:w="1906"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编制依据</w:t>
            </w:r>
          </w:p>
        </w:tc>
        <w:tc>
          <w:tcPr>
            <w:tcW w:w="869"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备注</w:t>
            </w:r>
          </w:p>
        </w:tc>
      </w:tr>
      <w:tr>
        <w:tblPrEx>
          <w:tblCellMar>
            <w:top w:w="0" w:type="dxa"/>
            <w:left w:w="0" w:type="dxa"/>
            <w:bottom w:w="0" w:type="dxa"/>
            <w:right w:w="0" w:type="dxa"/>
          </w:tblCellMar>
        </w:tblPrEx>
        <w:trPr>
          <w:trHeight w:val="397" w:hRule="atLeast"/>
          <w:tblHeader/>
        </w:trPr>
        <w:tc>
          <w:tcPr>
            <w:tcW w:w="3145" w:type="dxa"/>
            <w:gridSpan w:val="3"/>
            <w:vMerge w:val="continue"/>
            <w:tcBorders>
              <w:left w:val="single" w:color="000000" w:sz="4" w:space="0"/>
              <w:bottom w:val="single" w:color="000000" w:sz="4" w:space="0"/>
              <w:right w:val="single" w:color="auto"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sz w:val="20"/>
                <w:szCs w:val="20"/>
              </w:rPr>
            </w:pPr>
          </w:p>
        </w:tc>
        <w:tc>
          <w:tcPr>
            <w:tcW w:w="1808" w:type="dxa"/>
            <w:vMerge w:val="continue"/>
            <w:tcBorders>
              <w:left w:val="single" w:color="auto"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sz w:val="20"/>
                <w:szCs w:val="20"/>
              </w:rPr>
            </w:pPr>
          </w:p>
        </w:tc>
        <w:tc>
          <w:tcPr>
            <w:tcW w:w="1185"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r>
              <w:rPr>
                <w:rFonts w:hint="eastAsia" w:ascii="宋体" w:hAnsi="宋体" w:cs="宋体"/>
                <w:b/>
                <w:color w:val="auto"/>
                <w:kern w:val="0"/>
                <w:sz w:val="20"/>
                <w:szCs w:val="20"/>
              </w:rPr>
              <w:t>面积</w:t>
            </w:r>
          </w:p>
        </w:tc>
        <w:tc>
          <w:tcPr>
            <w:tcW w:w="1319"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r>
              <w:rPr>
                <w:rFonts w:hint="eastAsia" w:ascii="宋体" w:hAnsi="宋体" w:cs="宋体"/>
                <w:b/>
                <w:color w:val="auto"/>
                <w:kern w:val="0"/>
                <w:sz w:val="20"/>
                <w:szCs w:val="20"/>
              </w:rPr>
              <w:t>长度</w:t>
            </w:r>
          </w:p>
        </w:tc>
        <w:tc>
          <w:tcPr>
            <w:tcW w:w="1268"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r>
              <w:rPr>
                <w:rFonts w:hint="eastAsia" w:ascii="宋体" w:hAnsi="宋体" w:cs="宋体"/>
                <w:b/>
                <w:color w:val="auto"/>
                <w:kern w:val="0"/>
                <w:sz w:val="20"/>
                <w:szCs w:val="20"/>
              </w:rPr>
              <w:t>个/件数</w:t>
            </w:r>
          </w:p>
        </w:tc>
        <w:tc>
          <w:tcPr>
            <w:tcW w:w="1310"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p>
        </w:tc>
        <w:tc>
          <w:tcPr>
            <w:tcW w:w="1160"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p>
        </w:tc>
        <w:tc>
          <w:tcPr>
            <w:tcW w:w="1906"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p>
        </w:tc>
        <w:tc>
          <w:tcPr>
            <w:tcW w:w="869"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p>
        </w:tc>
      </w:tr>
      <w:tr>
        <w:tblPrEx>
          <w:tblCellMar>
            <w:top w:w="0" w:type="dxa"/>
            <w:left w:w="0" w:type="dxa"/>
            <w:bottom w:w="0" w:type="dxa"/>
            <w:right w:w="0" w:type="dxa"/>
          </w:tblCellMar>
        </w:tblPrEx>
        <w:trPr>
          <w:trHeight w:val="420" w:hRule="atLeast"/>
        </w:trPr>
        <w:tc>
          <w:tcPr>
            <w:tcW w:w="10035"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小计</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auto"/>
                <w:sz w:val="20"/>
                <w:szCs w:val="20"/>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color w:val="auto"/>
                <w:kern w:val="0"/>
                <w:sz w:val="20"/>
                <w:szCs w:val="20"/>
              </w:rPr>
              <w:t>——</w:t>
            </w:r>
          </w:p>
        </w:tc>
      </w:tr>
      <w:tr>
        <w:tblPrEx>
          <w:tblCellMar>
            <w:top w:w="0" w:type="dxa"/>
            <w:left w:w="0" w:type="dxa"/>
            <w:bottom w:w="0" w:type="dxa"/>
            <w:right w:w="0" w:type="dxa"/>
          </w:tblCellMar>
        </w:tblPrEx>
        <w:trPr>
          <w:trHeight w:val="245" w:hRule="atLeast"/>
        </w:trPr>
        <w:tc>
          <w:tcPr>
            <w:tcW w:w="1232"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农业基础设施建设</w:t>
            </w:r>
          </w:p>
        </w:tc>
        <w:tc>
          <w:tcPr>
            <w:tcW w:w="93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交通</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道路建设</w:t>
            </w:r>
          </w:p>
        </w:tc>
        <w:tc>
          <w:tcPr>
            <w:tcW w:w="1808"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9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color w:val="auto"/>
              </w:rPr>
            </w:pPr>
          </w:p>
        </w:tc>
        <w:tc>
          <w:tcPr>
            <w:tcW w:w="93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color w:val="auto"/>
              </w:rPr>
            </w:pP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道路硬化</w:t>
            </w:r>
          </w:p>
        </w:tc>
        <w:tc>
          <w:tcPr>
            <w:tcW w:w="1808" w:type="dxa"/>
            <w:vMerge w:val="continue"/>
            <w:tcBorders>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1185"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131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1268"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131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116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190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86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r>
      <w:tr>
        <w:tblPrEx>
          <w:tblCellMar>
            <w:top w:w="0" w:type="dxa"/>
            <w:left w:w="0" w:type="dxa"/>
            <w:bottom w:w="0" w:type="dxa"/>
            <w:right w:w="0" w:type="dxa"/>
          </w:tblCellMar>
        </w:tblPrEx>
        <w:trPr>
          <w:trHeight w:val="245"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color w:val="auto"/>
              </w:rPr>
            </w:pPr>
          </w:p>
        </w:tc>
        <w:tc>
          <w:tcPr>
            <w:tcW w:w="93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color w:val="auto"/>
              </w:rPr>
            </w:pP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w:t>
            </w:r>
          </w:p>
        </w:tc>
        <w:tc>
          <w:tcPr>
            <w:tcW w:w="1808" w:type="dxa"/>
            <w:tcBorders>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1185" w:type="dxa"/>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1319" w:type="dxa"/>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1268" w:type="dxa"/>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1310" w:type="dxa"/>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1160" w:type="dxa"/>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1906" w:type="dxa"/>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869" w:type="dxa"/>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r>
      <w:tr>
        <w:tblPrEx>
          <w:tblCellMar>
            <w:top w:w="0" w:type="dxa"/>
            <w:left w:w="0" w:type="dxa"/>
            <w:bottom w:w="0" w:type="dxa"/>
            <w:right w:w="0" w:type="dxa"/>
          </w:tblCellMar>
        </w:tblPrEx>
        <w:trPr>
          <w:trHeight w:val="166"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93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水利</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农田灌溉水利建设</w:t>
            </w:r>
          </w:p>
        </w:tc>
        <w:tc>
          <w:tcPr>
            <w:tcW w:w="1808" w:type="dxa"/>
            <w:vMerge w:val="restart"/>
            <w:tcBorders>
              <w:top w:val="single" w:color="auto" w:sz="4" w:space="0"/>
              <w:left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166"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color w:val="auto"/>
              </w:rPr>
            </w:pPr>
          </w:p>
        </w:tc>
        <w:tc>
          <w:tcPr>
            <w:tcW w:w="93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color w:val="auto"/>
              </w:rPr>
            </w:pP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蓄水池</w:t>
            </w:r>
          </w:p>
        </w:tc>
        <w:tc>
          <w:tcPr>
            <w:tcW w:w="1808"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1185"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131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1268"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131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116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1906"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86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r>
      <w:tr>
        <w:tblPrEx>
          <w:tblCellMar>
            <w:top w:w="0" w:type="dxa"/>
            <w:left w:w="0" w:type="dxa"/>
            <w:bottom w:w="0" w:type="dxa"/>
            <w:right w:w="0" w:type="dxa"/>
          </w:tblCellMar>
        </w:tblPrEx>
        <w:trPr>
          <w:trHeight w:val="166"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93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w:t>
            </w:r>
          </w:p>
        </w:tc>
        <w:tc>
          <w:tcPr>
            <w:tcW w:w="1808"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1185"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131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1268"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131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116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190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86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93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电力和能源</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电网改造</w:t>
            </w:r>
          </w:p>
        </w:tc>
        <w:tc>
          <w:tcPr>
            <w:tcW w:w="1808"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93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w:t>
            </w:r>
          </w:p>
        </w:tc>
        <w:tc>
          <w:tcPr>
            <w:tcW w:w="1808"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农业产业</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产业基地的建设</w:t>
            </w:r>
          </w:p>
        </w:tc>
        <w:tc>
          <w:tcPr>
            <w:tcW w:w="1808"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93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环境生态</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垃圾处理设施建设</w:t>
            </w:r>
          </w:p>
        </w:tc>
        <w:tc>
          <w:tcPr>
            <w:tcW w:w="1808"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93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污水处理建设</w:t>
            </w:r>
          </w:p>
        </w:tc>
        <w:tc>
          <w:tcPr>
            <w:tcW w:w="1808"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93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w:t>
            </w:r>
          </w:p>
        </w:tc>
        <w:tc>
          <w:tcPr>
            <w:tcW w:w="1808"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村部建设</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办公场所建设</w:t>
            </w:r>
          </w:p>
        </w:tc>
        <w:tc>
          <w:tcPr>
            <w:tcW w:w="1808"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232"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eastAsiaTheme="minorEastAsia"/>
                <w:color w:val="auto"/>
              </w:rPr>
            </w:pPr>
            <w:r>
              <w:rPr>
                <w:rFonts w:eastAsiaTheme="minorEastAsia"/>
                <w:color w:val="auto"/>
              </w:rPr>
              <w:t>生产大棚</w:t>
            </w:r>
          </w:p>
        </w:tc>
        <w:tc>
          <w:tcPr>
            <w:tcW w:w="93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color w:val="auto"/>
              </w:rPr>
            </w:pPr>
            <w:r>
              <w:rPr>
                <w:rFonts w:hint="eastAsia"/>
                <w:color w:val="auto"/>
              </w:rPr>
              <w:t>种植大棚</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color w:val="auto"/>
              </w:rPr>
            </w:pPr>
            <w:r>
              <w:rPr>
                <w:rFonts w:hint="eastAsia"/>
                <w:color w:val="auto"/>
              </w:rPr>
              <w:t>蔬菜设施大棚</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eastAsiaTheme="minorEastAsia"/>
                <w:color w:val="auto"/>
              </w:rPr>
            </w:pPr>
          </w:p>
        </w:tc>
        <w:tc>
          <w:tcPr>
            <w:tcW w:w="93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color w:val="auto"/>
              </w:rPr>
            </w:pP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color w:val="auto"/>
              </w:rPr>
            </w:pPr>
            <w:r>
              <w:rPr>
                <w:rFonts w:hint="eastAsia"/>
                <w:color w:val="auto"/>
              </w:rPr>
              <w:t>蔬菜薄膜大棚</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eastAsiaTheme="minorEastAsia"/>
                <w:color w:val="auto"/>
              </w:rPr>
            </w:pPr>
          </w:p>
        </w:tc>
        <w:tc>
          <w:tcPr>
            <w:tcW w:w="93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color w:val="auto"/>
              </w:rPr>
            </w:pP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color w:val="auto"/>
              </w:rPr>
            </w:pPr>
            <w:r>
              <w:rPr>
                <w:rFonts w:hint="eastAsia"/>
                <w:color w:val="auto"/>
              </w:rPr>
              <w:t>蔬菜温室大棚</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eastAsiaTheme="minorEastAsia"/>
                <w:color w:val="auto"/>
              </w:rPr>
            </w:pPr>
          </w:p>
        </w:tc>
        <w:tc>
          <w:tcPr>
            <w:tcW w:w="93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color w:val="auto"/>
              </w:rPr>
            </w:pP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color w:val="auto"/>
              </w:rPr>
            </w:pPr>
            <w:r>
              <w:rPr>
                <w:rFonts w:hint="eastAsia"/>
                <w:color w:val="auto"/>
              </w:rPr>
              <w:t>育苗大棚</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eastAsiaTheme="minorEastAsia"/>
                <w:color w:val="auto"/>
              </w:rPr>
            </w:pPr>
          </w:p>
        </w:tc>
        <w:tc>
          <w:tcPr>
            <w:tcW w:w="93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color w:val="auto"/>
              </w:rPr>
            </w:pP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color w:val="auto"/>
              </w:rPr>
            </w:pPr>
            <w:r>
              <w:rPr>
                <w:rFonts w:hint="eastAsia" w:ascii="宋体" w:hAnsi="宋体" w:cs="宋体"/>
                <w:bCs/>
                <w:color w:val="auto"/>
                <w:sz w:val="20"/>
                <w:szCs w:val="20"/>
              </w:rPr>
              <w:t>......</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eastAsiaTheme="minorEastAsia"/>
                <w:color w:val="auto"/>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color w:val="auto"/>
              </w:rPr>
            </w:pPr>
            <w:r>
              <w:rPr>
                <w:rFonts w:hint="eastAsia"/>
                <w:color w:val="auto"/>
              </w:rPr>
              <w:t>养殖大棚</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color w:val="auto"/>
              </w:rPr>
            </w:pPr>
            <w:r>
              <w:rPr>
                <w:rFonts w:hint="eastAsia" w:ascii="宋体" w:hAnsi="宋体" w:cs="宋体"/>
                <w:bCs/>
                <w:color w:val="auto"/>
                <w:sz w:val="20"/>
                <w:szCs w:val="20"/>
              </w:rPr>
              <w:t>......</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23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加工用房</w:t>
            </w:r>
          </w:p>
        </w:tc>
        <w:tc>
          <w:tcPr>
            <w:tcW w:w="191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加工用房建设</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232"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节水灌溉</w:t>
            </w:r>
          </w:p>
        </w:tc>
        <w:tc>
          <w:tcPr>
            <w:tcW w:w="191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喷灌</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91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微喷灌</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91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滴灌</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91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微喷带</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91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bCs/>
                <w:color w:val="auto"/>
                <w:sz w:val="20"/>
                <w:szCs w:val="20"/>
              </w:rPr>
              <w:t>......</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232"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水肥一体化</w:t>
            </w:r>
          </w:p>
        </w:tc>
        <w:tc>
          <w:tcPr>
            <w:tcW w:w="191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水肥一体化设备</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232"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91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bCs/>
                <w:color w:val="auto"/>
                <w:sz w:val="20"/>
                <w:szCs w:val="20"/>
              </w:rPr>
              <w:t>......</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23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品种培育、引进</w:t>
            </w:r>
          </w:p>
        </w:tc>
        <w:tc>
          <w:tcPr>
            <w:tcW w:w="191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品种培育、引进</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23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土壤改良</w:t>
            </w:r>
          </w:p>
        </w:tc>
        <w:tc>
          <w:tcPr>
            <w:tcW w:w="191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土壤改良</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23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绿色防控</w:t>
            </w:r>
          </w:p>
        </w:tc>
        <w:tc>
          <w:tcPr>
            <w:tcW w:w="191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绿色防控</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3145" w:type="dxa"/>
            <w:gridSpan w:val="3"/>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3970" w:type="dxa"/>
            <w:gridSpan w:val="11"/>
            <w:tcBorders>
              <w:top w:val="single" w:color="auto" w:sz="4" w:space="0"/>
              <w:left w:val="nil"/>
              <w:bottom w:val="nil"/>
              <w:right w:val="nil"/>
            </w:tcBorders>
            <w:shd w:val="clear" w:color="auto" w:fill="auto"/>
            <w:tcMar>
              <w:top w:w="10" w:type="dxa"/>
              <w:left w:w="10" w:type="dxa"/>
              <w:right w:w="10" w:type="dxa"/>
            </w:tcMar>
            <w:vAlign w:val="center"/>
          </w:tcPr>
          <w:p>
            <w:pPr>
              <w:jc w:val="left"/>
              <w:rPr>
                <w:rFonts w:ascii="宋体" w:hAnsi="宋体" w:cs="宋体"/>
                <w:color w:val="auto"/>
                <w:sz w:val="20"/>
                <w:szCs w:val="20"/>
              </w:rPr>
            </w:pPr>
          </w:p>
        </w:tc>
      </w:tr>
    </w:tbl>
    <w:p>
      <w:pPr>
        <w:jc w:val="right"/>
        <w:rPr>
          <w:b/>
          <w:bCs/>
          <w:color w:val="auto"/>
          <w:sz w:val="28"/>
          <w:szCs w:val="28"/>
        </w:rPr>
        <w:sectPr>
          <w:pgSz w:w="16838" w:h="11906" w:orient="landscape"/>
          <w:pgMar w:top="1800" w:right="1440" w:bottom="1800" w:left="1440" w:header="851" w:footer="992" w:gutter="0"/>
          <w:cols w:space="425" w:num="1"/>
          <w:docGrid w:type="lines" w:linePitch="312" w:charSpace="0"/>
        </w:sectPr>
      </w:pPr>
    </w:p>
    <w:p>
      <w:pPr>
        <w:autoSpaceDE w:val="0"/>
        <w:autoSpaceDN w:val="0"/>
        <w:spacing w:line="300" w:lineRule="auto"/>
        <w:jc w:val="center"/>
        <w:rPr>
          <w:rFonts w:ascii="方正小标宋简体" w:hAnsi="方正小标宋简体" w:eastAsia="方正小标宋简体" w:cs="方正小标宋简体"/>
          <w:color w:val="auto"/>
          <w:sz w:val="32"/>
          <w:szCs w:val="24"/>
        </w:rPr>
      </w:pPr>
      <w:r>
        <w:rPr>
          <w:rFonts w:hint="eastAsia" w:ascii="方正小标宋简体" w:hAnsi="方正小标宋简体" w:eastAsia="方正小标宋简体" w:cs="方正小标宋简体"/>
          <w:color w:val="auto"/>
          <w:sz w:val="32"/>
          <w:szCs w:val="24"/>
        </w:rPr>
        <w:t>2.土地流转预算明细表</w:t>
      </w:r>
    </w:p>
    <w:p>
      <w:pPr>
        <w:jc w:val="right"/>
        <w:rPr>
          <w:color w:val="auto"/>
        </w:rPr>
      </w:pPr>
      <w:r>
        <w:rPr>
          <w:rFonts w:hint="eastAsia"/>
          <w:b/>
          <w:bCs/>
          <w:color w:val="auto"/>
          <w:sz w:val="28"/>
          <w:szCs w:val="28"/>
        </w:rPr>
        <w:t>单位：元</w:t>
      </w:r>
    </w:p>
    <w:tbl>
      <w:tblPr>
        <w:tblStyle w:val="17"/>
        <w:tblW w:w="13970" w:type="dxa"/>
        <w:tblInd w:w="0" w:type="dxa"/>
        <w:tblLayout w:type="fixed"/>
        <w:tblCellMar>
          <w:top w:w="0" w:type="dxa"/>
          <w:left w:w="0" w:type="dxa"/>
          <w:bottom w:w="0" w:type="dxa"/>
          <w:right w:w="0" w:type="dxa"/>
        </w:tblCellMar>
      </w:tblPr>
      <w:tblGrid>
        <w:gridCol w:w="1592"/>
        <w:gridCol w:w="1614"/>
        <w:gridCol w:w="1808"/>
        <w:gridCol w:w="3775"/>
        <w:gridCol w:w="1224"/>
        <w:gridCol w:w="1199"/>
        <w:gridCol w:w="1886"/>
        <w:gridCol w:w="872"/>
      </w:tblGrid>
      <w:tr>
        <w:tblPrEx>
          <w:tblCellMar>
            <w:top w:w="0" w:type="dxa"/>
            <w:left w:w="0" w:type="dxa"/>
            <w:bottom w:w="0" w:type="dxa"/>
            <w:right w:w="0" w:type="dxa"/>
          </w:tblCellMar>
        </w:tblPrEx>
        <w:trPr>
          <w:trHeight w:val="1426" w:hRule="atLeast"/>
          <w:tblHeader/>
        </w:trPr>
        <w:tc>
          <w:tcPr>
            <w:tcW w:w="3206" w:type="dxa"/>
            <w:gridSpan w:val="2"/>
            <w:tcBorders>
              <w:top w:val="single" w:color="000000" w:sz="4" w:space="0"/>
              <w:left w:val="single" w:color="000000" w:sz="4" w:space="0"/>
              <w:right w:val="single" w:color="auto"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sz w:val="20"/>
                <w:szCs w:val="20"/>
              </w:rPr>
              <w:t>项目类别</w:t>
            </w:r>
          </w:p>
        </w:tc>
        <w:tc>
          <w:tcPr>
            <w:tcW w:w="1808" w:type="dxa"/>
            <w:tcBorders>
              <w:top w:val="single" w:color="000000" w:sz="4" w:space="0"/>
              <w:left w:val="single" w:color="auto"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sz w:val="20"/>
                <w:szCs w:val="20"/>
              </w:rPr>
              <w:t>项目支出内容</w:t>
            </w:r>
          </w:p>
        </w:tc>
        <w:tc>
          <w:tcPr>
            <w:tcW w:w="3775"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r>
              <w:rPr>
                <w:rFonts w:hint="eastAsia" w:ascii="宋体" w:hAnsi="宋体" w:cs="宋体"/>
                <w:b/>
                <w:color w:val="auto"/>
                <w:kern w:val="0"/>
                <w:sz w:val="20"/>
                <w:szCs w:val="20"/>
              </w:rPr>
              <w:t>数量（亩）</w:t>
            </w:r>
          </w:p>
        </w:tc>
        <w:tc>
          <w:tcPr>
            <w:tcW w:w="1224" w:type="dxa"/>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单价</w:t>
            </w:r>
          </w:p>
        </w:tc>
        <w:tc>
          <w:tcPr>
            <w:tcW w:w="1199" w:type="dxa"/>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金额</w:t>
            </w:r>
          </w:p>
        </w:tc>
        <w:tc>
          <w:tcPr>
            <w:tcW w:w="1886" w:type="dxa"/>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编制依据</w:t>
            </w:r>
          </w:p>
        </w:tc>
        <w:tc>
          <w:tcPr>
            <w:tcW w:w="872" w:type="dxa"/>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备注</w:t>
            </w:r>
          </w:p>
        </w:tc>
      </w:tr>
      <w:tr>
        <w:tblPrEx>
          <w:tblCellMar>
            <w:top w:w="0" w:type="dxa"/>
            <w:left w:w="0" w:type="dxa"/>
            <w:bottom w:w="0" w:type="dxa"/>
            <w:right w:w="0" w:type="dxa"/>
          </w:tblCellMar>
        </w:tblPrEx>
        <w:trPr>
          <w:trHeight w:val="480" w:hRule="atLeast"/>
        </w:trPr>
        <w:tc>
          <w:tcPr>
            <w:tcW w:w="10013" w:type="dxa"/>
            <w:gridSpan w:val="5"/>
            <w:tcBorders>
              <w:top w:val="single" w:color="000000"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r>
              <w:rPr>
                <w:rFonts w:hint="eastAsia" w:ascii="宋体" w:hAnsi="宋体" w:cs="宋体"/>
                <w:b/>
                <w:bCs/>
                <w:color w:val="auto"/>
                <w:kern w:val="0"/>
                <w:sz w:val="20"/>
                <w:szCs w:val="20"/>
              </w:rPr>
              <w:t>小计</w:t>
            </w:r>
          </w:p>
        </w:tc>
        <w:tc>
          <w:tcPr>
            <w:tcW w:w="1199"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b/>
                <w:bCs/>
                <w:color w:val="auto"/>
                <w:kern w:val="0"/>
                <w:sz w:val="20"/>
                <w:szCs w:val="20"/>
              </w:rPr>
            </w:pPr>
          </w:p>
        </w:tc>
        <w:tc>
          <w:tcPr>
            <w:tcW w:w="188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872"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r>
      <w:tr>
        <w:tblPrEx>
          <w:tblCellMar>
            <w:top w:w="0" w:type="dxa"/>
            <w:left w:w="0" w:type="dxa"/>
            <w:bottom w:w="0" w:type="dxa"/>
            <w:right w:w="0" w:type="dxa"/>
          </w:tblCellMar>
        </w:tblPrEx>
        <w:trPr>
          <w:trHeight w:val="160" w:hRule="atLeast"/>
        </w:trPr>
        <w:tc>
          <w:tcPr>
            <w:tcW w:w="1592"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租用</w:t>
            </w:r>
          </w:p>
        </w:tc>
        <w:tc>
          <w:tcPr>
            <w:tcW w:w="161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山地</w:t>
            </w:r>
          </w:p>
        </w:tc>
        <w:tc>
          <w:tcPr>
            <w:tcW w:w="1808"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3775"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24"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9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6"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72"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160" w:hRule="atLeast"/>
        </w:trPr>
        <w:tc>
          <w:tcPr>
            <w:tcW w:w="159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61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耕地</w:t>
            </w:r>
          </w:p>
        </w:tc>
        <w:tc>
          <w:tcPr>
            <w:tcW w:w="180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377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224"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9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886"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87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r>
      <w:tr>
        <w:tblPrEx>
          <w:tblCellMar>
            <w:top w:w="0" w:type="dxa"/>
            <w:left w:w="0" w:type="dxa"/>
            <w:bottom w:w="0" w:type="dxa"/>
            <w:right w:w="0" w:type="dxa"/>
          </w:tblCellMar>
        </w:tblPrEx>
        <w:trPr>
          <w:trHeight w:val="160" w:hRule="atLeast"/>
        </w:trPr>
        <w:tc>
          <w:tcPr>
            <w:tcW w:w="159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61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加工厂地</w:t>
            </w:r>
          </w:p>
        </w:tc>
        <w:tc>
          <w:tcPr>
            <w:tcW w:w="180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377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224"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9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886"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87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r>
      <w:tr>
        <w:tblPrEx>
          <w:tblCellMar>
            <w:top w:w="0" w:type="dxa"/>
            <w:left w:w="0" w:type="dxa"/>
            <w:bottom w:w="0" w:type="dxa"/>
            <w:right w:w="0" w:type="dxa"/>
          </w:tblCellMar>
        </w:tblPrEx>
        <w:trPr>
          <w:trHeight w:val="160" w:hRule="atLeast"/>
        </w:trPr>
        <w:tc>
          <w:tcPr>
            <w:tcW w:w="1592"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61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w:t>
            </w:r>
          </w:p>
        </w:tc>
        <w:tc>
          <w:tcPr>
            <w:tcW w:w="180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377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224"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9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886"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872"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r>
      <w:tr>
        <w:tblPrEx>
          <w:tblCellMar>
            <w:top w:w="0" w:type="dxa"/>
            <w:left w:w="0" w:type="dxa"/>
            <w:bottom w:w="0" w:type="dxa"/>
            <w:right w:w="0" w:type="dxa"/>
          </w:tblCellMar>
        </w:tblPrEx>
        <w:trPr>
          <w:trHeight w:val="480" w:hRule="atLeast"/>
        </w:trPr>
        <w:tc>
          <w:tcPr>
            <w:tcW w:w="3206"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转包</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377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7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3206"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入股</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377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7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3206"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转让</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377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7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3206"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互换</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377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7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3206"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377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7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3970" w:type="dxa"/>
            <w:gridSpan w:val="8"/>
            <w:tcBorders>
              <w:top w:val="single" w:color="auto" w:sz="4" w:space="0"/>
              <w:left w:val="nil"/>
              <w:bottom w:val="nil"/>
              <w:right w:val="nil"/>
            </w:tcBorders>
            <w:shd w:val="clear" w:color="auto" w:fill="auto"/>
            <w:tcMar>
              <w:top w:w="10" w:type="dxa"/>
              <w:left w:w="10" w:type="dxa"/>
              <w:right w:w="10" w:type="dxa"/>
            </w:tcMar>
            <w:vAlign w:val="center"/>
          </w:tcPr>
          <w:p>
            <w:pPr>
              <w:jc w:val="left"/>
              <w:rPr>
                <w:rFonts w:ascii="宋体" w:hAnsi="宋体" w:cs="宋体"/>
                <w:color w:val="auto"/>
                <w:sz w:val="20"/>
                <w:szCs w:val="20"/>
              </w:rPr>
            </w:pPr>
          </w:p>
        </w:tc>
      </w:tr>
    </w:tbl>
    <w:p>
      <w:pPr>
        <w:rPr>
          <w:color w:val="auto"/>
        </w:rPr>
        <w:sectPr>
          <w:pgSz w:w="16838" w:h="11906" w:orient="landscape"/>
          <w:pgMar w:top="1800" w:right="1440" w:bottom="1800" w:left="1440" w:header="851" w:footer="992" w:gutter="0"/>
          <w:cols w:space="425" w:num="1"/>
          <w:docGrid w:type="lines" w:linePitch="312" w:charSpace="0"/>
        </w:sectPr>
      </w:pPr>
    </w:p>
    <w:p>
      <w:pPr>
        <w:autoSpaceDE w:val="0"/>
        <w:autoSpaceDN w:val="0"/>
        <w:spacing w:line="300" w:lineRule="auto"/>
        <w:jc w:val="center"/>
        <w:rPr>
          <w:rFonts w:ascii="方正小标宋简体" w:hAnsi="方正小标宋简体" w:eastAsia="方正小标宋简体" w:cs="方正小标宋简体"/>
          <w:color w:val="auto"/>
          <w:sz w:val="32"/>
          <w:szCs w:val="24"/>
        </w:rPr>
      </w:pPr>
      <w:r>
        <w:rPr>
          <w:rFonts w:hint="eastAsia" w:ascii="方正小标宋简体" w:hAnsi="方正小标宋简体" w:eastAsia="方正小标宋简体" w:cs="方正小标宋简体"/>
          <w:color w:val="auto"/>
          <w:sz w:val="32"/>
          <w:szCs w:val="24"/>
        </w:rPr>
        <w:t>3.产业融合预算明细表</w:t>
      </w:r>
    </w:p>
    <w:p>
      <w:pPr>
        <w:jc w:val="right"/>
        <w:rPr>
          <w:b/>
          <w:bCs/>
          <w:color w:val="auto"/>
          <w:sz w:val="28"/>
          <w:szCs w:val="28"/>
        </w:rPr>
      </w:pPr>
      <w:r>
        <w:rPr>
          <w:rFonts w:hint="eastAsia"/>
          <w:b/>
          <w:bCs/>
          <w:color w:val="auto"/>
          <w:sz w:val="28"/>
          <w:szCs w:val="28"/>
        </w:rPr>
        <w:t>单位：元</w:t>
      </w:r>
    </w:p>
    <w:tbl>
      <w:tblPr>
        <w:tblStyle w:val="17"/>
        <w:tblW w:w="13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82"/>
        <w:gridCol w:w="2132"/>
        <w:gridCol w:w="2115"/>
        <w:gridCol w:w="989"/>
        <w:gridCol w:w="881"/>
        <w:gridCol w:w="1476"/>
        <w:gridCol w:w="1451"/>
        <w:gridCol w:w="220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814" w:type="dxa"/>
            <w:gridSpan w:val="2"/>
            <w:vMerge w:val="restart"/>
            <w:shd w:val="clear" w:color="auto" w:fill="BEBEBE"/>
            <w:tcMar>
              <w:top w:w="20" w:type="dxa"/>
              <w:left w:w="20" w:type="dxa"/>
              <w:bottom w:w="0" w:type="dxa"/>
              <w:right w:w="2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sz w:val="20"/>
                <w:szCs w:val="20"/>
              </w:rPr>
              <w:t>项目类别</w:t>
            </w:r>
          </w:p>
        </w:tc>
        <w:tc>
          <w:tcPr>
            <w:tcW w:w="2115" w:type="dxa"/>
            <w:vMerge w:val="restart"/>
            <w:shd w:val="clear" w:color="auto" w:fill="BEBEBE"/>
            <w:tcMar>
              <w:top w:w="20" w:type="dxa"/>
              <w:left w:w="20" w:type="dxa"/>
              <w:bottom w:w="0" w:type="dxa"/>
              <w:right w:w="2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sz w:val="20"/>
                <w:szCs w:val="20"/>
              </w:rPr>
              <w:t>项目支出内容</w:t>
            </w:r>
          </w:p>
        </w:tc>
        <w:tc>
          <w:tcPr>
            <w:tcW w:w="1870" w:type="dxa"/>
            <w:gridSpan w:val="2"/>
            <w:shd w:val="clear" w:color="auto" w:fill="BEBEBE"/>
            <w:tcMar>
              <w:top w:w="20" w:type="dxa"/>
              <w:left w:w="20" w:type="dxa"/>
              <w:bottom w:w="0" w:type="dxa"/>
              <w:right w:w="2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sz w:val="20"/>
                <w:szCs w:val="20"/>
              </w:rPr>
              <w:t>数量</w:t>
            </w:r>
          </w:p>
        </w:tc>
        <w:tc>
          <w:tcPr>
            <w:tcW w:w="1476" w:type="dxa"/>
            <w:vMerge w:val="restart"/>
            <w:shd w:val="clear" w:color="auto" w:fill="BEBEBE"/>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单价</w:t>
            </w:r>
          </w:p>
        </w:tc>
        <w:tc>
          <w:tcPr>
            <w:tcW w:w="1451" w:type="dxa"/>
            <w:vMerge w:val="restart"/>
            <w:shd w:val="clear" w:color="auto" w:fill="BEBEBE"/>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金额</w:t>
            </w:r>
          </w:p>
        </w:tc>
        <w:tc>
          <w:tcPr>
            <w:tcW w:w="2204" w:type="dxa"/>
            <w:vMerge w:val="restart"/>
            <w:shd w:val="clear" w:color="auto" w:fill="BEBEBE"/>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编制依据</w:t>
            </w:r>
          </w:p>
        </w:tc>
        <w:tc>
          <w:tcPr>
            <w:tcW w:w="964" w:type="dxa"/>
            <w:vMerge w:val="restart"/>
            <w:shd w:val="clear" w:color="auto" w:fill="BEBEBE"/>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tblHeader/>
          <w:jc w:val="center"/>
        </w:trPr>
        <w:tc>
          <w:tcPr>
            <w:tcW w:w="3814" w:type="dxa"/>
            <w:gridSpan w:val="2"/>
            <w:vMerge w:val="continue"/>
            <w:tcMar>
              <w:top w:w="20" w:type="dxa"/>
              <w:left w:w="20" w:type="dxa"/>
              <w:bottom w:w="0" w:type="dxa"/>
              <w:right w:w="20" w:type="dxa"/>
            </w:tcMar>
            <w:vAlign w:val="center"/>
          </w:tcPr>
          <w:p>
            <w:pPr>
              <w:widowControl/>
              <w:overflowPunct w:val="0"/>
              <w:autoSpaceDE w:val="0"/>
              <w:autoSpaceDN w:val="0"/>
              <w:adjustRightInd w:val="0"/>
              <w:snapToGrid w:val="0"/>
              <w:jc w:val="center"/>
              <w:textAlignment w:val="baseline"/>
              <w:rPr>
                <w:rFonts w:ascii="仿宋_GB2312" w:eastAsia="仿宋_GB2312"/>
                <w:b/>
                <w:bCs/>
                <w:color w:val="auto"/>
                <w:sz w:val="24"/>
                <w:szCs w:val="24"/>
              </w:rPr>
            </w:pPr>
          </w:p>
        </w:tc>
        <w:tc>
          <w:tcPr>
            <w:tcW w:w="2115" w:type="dxa"/>
            <w:vMerge w:val="continue"/>
            <w:tcMar>
              <w:top w:w="20" w:type="dxa"/>
              <w:left w:w="20" w:type="dxa"/>
              <w:bottom w:w="0" w:type="dxa"/>
              <w:right w:w="20" w:type="dxa"/>
            </w:tcMar>
            <w:vAlign w:val="center"/>
          </w:tcPr>
          <w:p>
            <w:pPr>
              <w:widowControl/>
              <w:overflowPunct w:val="0"/>
              <w:autoSpaceDE w:val="0"/>
              <w:autoSpaceDN w:val="0"/>
              <w:adjustRightInd w:val="0"/>
              <w:snapToGrid w:val="0"/>
              <w:jc w:val="center"/>
              <w:textAlignment w:val="baseline"/>
              <w:rPr>
                <w:rFonts w:ascii="仿宋_GB2312" w:eastAsia="仿宋_GB2312"/>
                <w:b/>
                <w:bCs/>
                <w:color w:val="auto"/>
                <w:sz w:val="24"/>
                <w:szCs w:val="24"/>
              </w:rPr>
            </w:pPr>
          </w:p>
        </w:tc>
        <w:tc>
          <w:tcPr>
            <w:tcW w:w="989" w:type="dxa"/>
            <w:shd w:val="clear" w:color="auto" w:fill="BEBEBE"/>
            <w:tcMar>
              <w:top w:w="20" w:type="dxa"/>
              <w:left w:w="20" w:type="dxa"/>
              <w:bottom w:w="0" w:type="dxa"/>
              <w:right w:w="20" w:type="dxa"/>
            </w:tcMar>
            <w:vAlign w:val="center"/>
          </w:tcPr>
          <w:p>
            <w:pPr>
              <w:widowControl/>
              <w:overflowPunct w:val="0"/>
              <w:autoSpaceDE w:val="0"/>
              <w:autoSpaceDN w:val="0"/>
              <w:adjustRightInd w:val="0"/>
              <w:jc w:val="center"/>
              <w:textAlignment w:val="baseline"/>
              <w:rPr>
                <w:rFonts w:ascii="宋体" w:hAnsi="宋体" w:cs="宋体"/>
                <w:b/>
                <w:bCs/>
                <w:color w:val="auto"/>
                <w:sz w:val="20"/>
                <w:szCs w:val="20"/>
              </w:rPr>
            </w:pPr>
            <w:r>
              <w:rPr>
                <w:rFonts w:hint="eastAsia" w:ascii="宋体" w:hAnsi="宋体" w:cs="宋体"/>
                <w:b/>
                <w:bCs/>
                <w:color w:val="auto"/>
                <w:sz w:val="20"/>
                <w:szCs w:val="20"/>
              </w:rPr>
              <w:t>规格</w:t>
            </w:r>
          </w:p>
        </w:tc>
        <w:tc>
          <w:tcPr>
            <w:tcW w:w="881" w:type="dxa"/>
            <w:shd w:val="clear" w:color="auto" w:fill="BEBEBE"/>
            <w:vAlign w:val="center"/>
          </w:tcPr>
          <w:p>
            <w:pPr>
              <w:widowControl/>
              <w:overflowPunct w:val="0"/>
              <w:autoSpaceDE w:val="0"/>
              <w:autoSpaceDN w:val="0"/>
              <w:adjustRightInd w:val="0"/>
              <w:jc w:val="center"/>
              <w:textAlignment w:val="baseline"/>
              <w:rPr>
                <w:rFonts w:ascii="宋体" w:hAnsi="宋体" w:cs="宋体"/>
                <w:b/>
                <w:bCs/>
                <w:color w:val="auto"/>
                <w:sz w:val="20"/>
                <w:szCs w:val="20"/>
              </w:rPr>
            </w:pPr>
            <w:r>
              <w:rPr>
                <w:rFonts w:hint="eastAsia" w:ascii="宋体" w:hAnsi="宋体" w:cs="宋体"/>
                <w:b/>
                <w:bCs/>
                <w:color w:val="auto"/>
                <w:sz w:val="20"/>
                <w:szCs w:val="20"/>
              </w:rPr>
              <w:t>个数</w:t>
            </w:r>
          </w:p>
        </w:tc>
        <w:tc>
          <w:tcPr>
            <w:tcW w:w="1476" w:type="dxa"/>
            <w:vMerge w:val="continue"/>
            <w:vAlign w:val="center"/>
          </w:tcPr>
          <w:p>
            <w:pPr>
              <w:widowControl/>
              <w:overflowPunct w:val="0"/>
              <w:autoSpaceDE w:val="0"/>
              <w:autoSpaceDN w:val="0"/>
              <w:adjustRightInd w:val="0"/>
              <w:snapToGrid w:val="0"/>
              <w:jc w:val="center"/>
              <w:textAlignment w:val="baseline"/>
              <w:rPr>
                <w:rFonts w:ascii="仿宋_GB2312" w:eastAsia="仿宋_GB2312"/>
                <w:b/>
                <w:bCs/>
                <w:color w:val="auto"/>
                <w:sz w:val="24"/>
                <w:szCs w:val="24"/>
              </w:rPr>
            </w:pPr>
          </w:p>
        </w:tc>
        <w:tc>
          <w:tcPr>
            <w:tcW w:w="1451" w:type="dxa"/>
            <w:vMerge w:val="continue"/>
            <w:vAlign w:val="center"/>
          </w:tcPr>
          <w:p>
            <w:pPr>
              <w:widowControl/>
              <w:overflowPunct w:val="0"/>
              <w:autoSpaceDE w:val="0"/>
              <w:autoSpaceDN w:val="0"/>
              <w:adjustRightInd w:val="0"/>
              <w:snapToGrid w:val="0"/>
              <w:jc w:val="center"/>
              <w:textAlignment w:val="baseline"/>
              <w:rPr>
                <w:rFonts w:ascii="仿宋_GB2312" w:eastAsia="仿宋_GB2312"/>
                <w:b/>
                <w:bCs/>
                <w:color w:val="auto"/>
                <w:sz w:val="24"/>
                <w:szCs w:val="24"/>
              </w:rPr>
            </w:pPr>
          </w:p>
        </w:tc>
        <w:tc>
          <w:tcPr>
            <w:tcW w:w="2204" w:type="dxa"/>
            <w:vMerge w:val="continue"/>
            <w:vAlign w:val="center"/>
          </w:tcPr>
          <w:p>
            <w:pPr>
              <w:widowControl/>
              <w:overflowPunct w:val="0"/>
              <w:autoSpaceDE w:val="0"/>
              <w:autoSpaceDN w:val="0"/>
              <w:adjustRightInd w:val="0"/>
              <w:snapToGrid w:val="0"/>
              <w:jc w:val="center"/>
              <w:textAlignment w:val="baseline"/>
              <w:rPr>
                <w:rFonts w:ascii="仿宋_GB2312" w:eastAsia="仿宋_GB2312"/>
                <w:b/>
                <w:bCs/>
                <w:color w:val="auto"/>
                <w:sz w:val="24"/>
                <w:szCs w:val="24"/>
              </w:rPr>
            </w:pPr>
          </w:p>
        </w:tc>
        <w:tc>
          <w:tcPr>
            <w:tcW w:w="964" w:type="dxa"/>
            <w:vMerge w:val="continue"/>
            <w:vAlign w:val="center"/>
          </w:tcPr>
          <w:p>
            <w:pPr>
              <w:widowControl/>
              <w:overflowPunct w:val="0"/>
              <w:autoSpaceDE w:val="0"/>
              <w:autoSpaceDN w:val="0"/>
              <w:adjustRightInd w:val="0"/>
              <w:snapToGrid w:val="0"/>
              <w:jc w:val="center"/>
              <w:textAlignment w:val="baseline"/>
              <w:rPr>
                <w:rFonts w:ascii="仿宋_GB2312" w:eastAsia="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275" w:type="dxa"/>
            <w:gridSpan w:val="6"/>
            <w:tcMar>
              <w:top w:w="20" w:type="dxa"/>
              <w:left w:w="20" w:type="dxa"/>
              <w:bottom w:w="0" w:type="dxa"/>
              <w:right w:w="20" w:type="dxa"/>
            </w:tcMar>
            <w:vAlign w:val="center"/>
          </w:tcPr>
          <w:p>
            <w:pPr>
              <w:widowControl/>
              <w:jc w:val="center"/>
              <w:textAlignment w:val="center"/>
              <w:rPr>
                <w:rFonts w:ascii="仿宋_GB2312" w:eastAsia="仿宋_GB2312"/>
                <w:color w:val="auto"/>
                <w:sz w:val="24"/>
                <w:szCs w:val="24"/>
              </w:rPr>
            </w:pPr>
            <w:r>
              <w:rPr>
                <w:rFonts w:hint="eastAsia" w:ascii="宋体" w:hAnsi="宋体" w:cs="宋体"/>
                <w:b/>
                <w:bCs/>
                <w:color w:val="auto"/>
                <w:kern w:val="0"/>
                <w:sz w:val="20"/>
                <w:szCs w:val="20"/>
              </w:rPr>
              <w:t>小计</w:t>
            </w:r>
          </w:p>
        </w:tc>
        <w:tc>
          <w:tcPr>
            <w:tcW w:w="1451" w:type="dxa"/>
            <w:vAlign w:val="center"/>
          </w:tcPr>
          <w:p>
            <w:pPr>
              <w:widowControl/>
              <w:jc w:val="center"/>
              <w:textAlignment w:val="center"/>
              <w:rPr>
                <w:rFonts w:ascii="仿宋_GB2312" w:eastAsia="仿宋_GB2312"/>
                <w:color w:val="auto"/>
                <w:sz w:val="24"/>
                <w:szCs w:val="24"/>
              </w:rPr>
            </w:pPr>
          </w:p>
        </w:tc>
        <w:tc>
          <w:tcPr>
            <w:tcW w:w="2204" w:type="dxa"/>
            <w:vAlign w:val="center"/>
          </w:tcPr>
          <w:p>
            <w:pPr>
              <w:widowControl/>
              <w:jc w:val="center"/>
              <w:textAlignment w:val="center"/>
              <w:rPr>
                <w:rFonts w:ascii="仿宋_GB2312" w:eastAsia="仿宋_GB2312"/>
                <w:color w:val="auto"/>
                <w:sz w:val="24"/>
                <w:szCs w:val="24"/>
              </w:rPr>
            </w:pPr>
          </w:p>
        </w:tc>
        <w:tc>
          <w:tcPr>
            <w:tcW w:w="964" w:type="dxa"/>
            <w:vAlign w:val="center"/>
          </w:tcPr>
          <w:p>
            <w:pPr>
              <w:widowControl/>
              <w:jc w:val="center"/>
              <w:textAlignment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682" w:type="dxa"/>
            <w:vMerge w:val="restart"/>
            <w:tcMar>
              <w:top w:w="20" w:type="dxa"/>
              <w:left w:w="20" w:type="dxa"/>
              <w:bottom w:w="0" w:type="dxa"/>
              <w:right w:w="2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农产品生产加工设备设施</w:t>
            </w:r>
          </w:p>
        </w:tc>
        <w:tc>
          <w:tcPr>
            <w:tcW w:w="2132" w:type="dxa"/>
            <w:tcMar>
              <w:top w:w="20" w:type="dxa"/>
              <w:left w:w="20" w:type="dxa"/>
              <w:bottom w:w="0" w:type="dxa"/>
              <w:right w:w="2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装备（含采收、分拣、物流、制冷、检测等）</w:t>
            </w:r>
          </w:p>
        </w:tc>
        <w:tc>
          <w:tcPr>
            <w:tcW w:w="2115" w:type="dxa"/>
            <w:tcMar>
              <w:top w:w="20" w:type="dxa"/>
              <w:left w:w="20" w:type="dxa"/>
              <w:bottom w:w="0" w:type="dxa"/>
              <w:right w:w="20" w:type="dxa"/>
            </w:tcMar>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989" w:type="dxa"/>
            <w:tcMar>
              <w:top w:w="20" w:type="dxa"/>
              <w:left w:w="20" w:type="dxa"/>
              <w:bottom w:w="0" w:type="dxa"/>
              <w:right w:w="20" w:type="dxa"/>
            </w:tcMar>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881"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1476"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1451"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2204"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964"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682" w:type="dxa"/>
            <w:vMerge w:val="continue"/>
            <w:tcMar>
              <w:top w:w="20" w:type="dxa"/>
              <w:left w:w="20" w:type="dxa"/>
              <w:bottom w:w="0" w:type="dxa"/>
              <w:right w:w="20" w:type="dxa"/>
            </w:tcMar>
            <w:vAlign w:val="center"/>
          </w:tcPr>
          <w:p>
            <w:pPr>
              <w:widowControl/>
              <w:jc w:val="center"/>
              <w:textAlignment w:val="center"/>
              <w:rPr>
                <w:rFonts w:ascii="宋体" w:hAnsi="宋体" w:cs="宋体"/>
                <w:color w:val="auto"/>
                <w:kern w:val="0"/>
                <w:sz w:val="20"/>
                <w:szCs w:val="20"/>
              </w:rPr>
            </w:pPr>
          </w:p>
        </w:tc>
        <w:tc>
          <w:tcPr>
            <w:tcW w:w="2132" w:type="dxa"/>
            <w:tcMar>
              <w:top w:w="20" w:type="dxa"/>
              <w:left w:w="20" w:type="dxa"/>
              <w:bottom w:w="0" w:type="dxa"/>
              <w:right w:w="2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大型成套加工生产线</w:t>
            </w:r>
          </w:p>
        </w:tc>
        <w:tc>
          <w:tcPr>
            <w:tcW w:w="2115" w:type="dxa"/>
            <w:tcMar>
              <w:top w:w="20" w:type="dxa"/>
              <w:left w:w="20" w:type="dxa"/>
              <w:bottom w:w="0" w:type="dxa"/>
              <w:right w:w="20" w:type="dxa"/>
            </w:tcMar>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989" w:type="dxa"/>
            <w:tcMar>
              <w:top w:w="20" w:type="dxa"/>
              <w:left w:w="20" w:type="dxa"/>
              <w:bottom w:w="0" w:type="dxa"/>
              <w:right w:w="20" w:type="dxa"/>
            </w:tcMar>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881"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1476"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1451"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2204"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964"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682" w:type="dxa"/>
            <w:vMerge w:val="continue"/>
            <w:tcMar>
              <w:top w:w="20" w:type="dxa"/>
              <w:left w:w="20" w:type="dxa"/>
              <w:bottom w:w="0" w:type="dxa"/>
              <w:right w:w="20" w:type="dxa"/>
            </w:tcMar>
            <w:vAlign w:val="center"/>
          </w:tcPr>
          <w:p>
            <w:pPr>
              <w:widowControl/>
              <w:jc w:val="center"/>
              <w:textAlignment w:val="center"/>
              <w:rPr>
                <w:rFonts w:ascii="宋体" w:hAnsi="宋体" w:cs="宋体"/>
                <w:color w:val="auto"/>
                <w:kern w:val="0"/>
                <w:sz w:val="20"/>
                <w:szCs w:val="20"/>
              </w:rPr>
            </w:pPr>
          </w:p>
        </w:tc>
        <w:tc>
          <w:tcPr>
            <w:tcW w:w="2132" w:type="dxa"/>
            <w:tcMar>
              <w:top w:w="20" w:type="dxa"/>
              <w:left w:w="20" w:type="dxa"/>
              <w:bottom w:w="0" w:type="dxa"/>
              <w:right w:w="2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其他设备</w:t>
            </w:r>
          </w:p>
        </w:tc>
        <w:tc>
          <w:tcPr>
            <w:tcW w:w="2115" w:type="dxa"/>
            <w:tcMar>
              <w:top w:w="20" w:type="dxa"/>
              <w:left w:w="20" w:type="dxa"/>
              <w:bottom w:w="0" w:type="dxa"/>
              <w:right w:w="20" w:type="dxa"/>
            </w:tcMar>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989" w:type="dxa"/>
            <w:tcMar>
              <w:top w:w="20" w:type="dxa"/>
              <w:left w:w="20" w:type="dxa"/>
              <w:bottom w:w="0" w:type="dxa"/>
              <w:right w:w="20" w:type="dxa"/>
            </w:tcMar>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881"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1476"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1451"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2204"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964"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682" w:type="dxa"/>
            <w:vMerge w:val="restart"/>
            <w:tcMar>
              <w:top w:w="20" w:type="dxa"/>
              <w:left w:w="20" w:type="dxa"/>
              <w:bottom w:w="0" w:type="dxa"/>
              <w:right w:w="2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产品储藏和冷链配送</w:t>
            </w:r>
          </w:p>
        </w:tc>
        <w:tc>
          <w:tcPr>
            <w:tcW w:w="2132" w:type="dxa"/>
            <w:tcMar>
              <w:top w:w="20" w:type="dxa"/>
              <w:left w:w="20" w:type="dxa"/>
              <w:bottom w:w="0" w:type="dxa"/>
              <w:right w:w="20" w:type="dxa"/>
            </w:tcMar>
            <w:vAlign w:val="center"/>
          </w:tcPr>
          <w:p>
            <w:pPr>
              <w:jc w:val="center"/>
              <w:textAlignment w:val="center"/>
              <w:rPr>
                <w:rFonts w:ascii="宋体" w:hAnsi="宋体" w:cs="宋体"/>
                <w:color w:val="auto"/>
                <w:kern w:val="0"/>
                <w:sz w:val="20"/>
                <w:szCs w:val="20"/>
              </w:rPr>
            </w:pPr>
            <w:r>
              <w:rPr>
                <w:rFonts w:hint="eastAsia" w:ascii="宋体" w:hAnsi="宋体" w:cs="宋体"/>
                <w:color w:val="auto"/>
                <w:kern w:val="0"/>
                <w:sz w:val="20"/>
                <w:szCs w:val="20"/>
              </w:rPr>
              <w:t>新建冷库</w:t>
            </w:r>
          </w:p>
        </w:tc>
        <w:tc>
          <w:tcPr>
            <w:tcW w:w="2115" w:type="dxa"/>
            <w:tcMar>
              <w:top w:w="20" w:type="dxa"/>
              <w:left w:w="20" w:type="dxa"/>
              <w:bottom w:w="0" w:type="dxa"/>
              <w:right w:w="20" w:type="dxa"/>
            </w:tcMar>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989" w:type="dxa"/>
            <w:tcMar>
              <w:top w:w="20" w:type="dxa"/>
              <w:left w:w="20" w:type="dxa"/>
              <w:bottom w:w="0" w:type="dxa"/>
              <w:right w:w="20" w:type="dxa"/>
            </w:tcMar>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881"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1476"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1451"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2204"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964"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682" w:type="dxa"/>
            <w:vMerge w:val="continue"/>
            <w:tcMar>
              <w:top w:w="20" w:type="dxa"/>
              <w:left w:w="20" w:type="dxa"/>
              <w:bottom w:w="0" w:type="dxa"/>
              <w:right w:w="20" w:type="dxa"/>
            </w:tcMar>
            <w:vAlign w:val="center"/>
          </w:tcPr>
          <w:p>
            <w:pPr>
              <w:widowControl/>
              <w:jc w:val="center"/>
              <w:textAlignment w:val="center"/>
              <w:rPr>
                <w:rFonts w:ascii="宋体" w:hAnsi="宋体" w:cs="宋体"/>
                <w:color w:val="auto"/>
                <w:kern w:val="0"/>
                <w:sz w:val="20"/>
                <w:szCs w:val="20"/>
              </w:rPr>
            </w:pPr>
          </w:p>
        </w:tc>
        <w:tc>
          <w:tcPr>
            <w:tcW w:w="2132" w:type="dxa"/>
            <w:tcMar>
              <w:top w:w="20" w:type="dxa"/>
              <w:left w:w="20" w:type="dxa"/>
              <w:bottom w:w="0" w:type="dxa"/>
              <w:right w:w="20" w:type="dxa"/>
            </w:tcMar>
            <w:vAlign w:val="center"/>
          </w:tcPr>
          <w:p>
            <w:pPr>
              <w:jc w:val="center"/>
              <w:textAlignment w:val="center"/>
              <w:rPr>
                <w:rFonts w:ascii="宋体" w:hAnsi="宋体" w:cs="宋体"/>
                <w:color w:val="auto"/>
                <w:kern w:val="0"/>
                <w:sz w:val="20"/>
                <w:szCs w:val="20"/>
              </w:rPr>
            </w:pPr>
            <w:r>
              <w:rPr>
                <w:rFonts w:hint="eastAsia" w:ascii="宋体" w:hAnsi="宋体" w:cs="宋体"/>
                <w:color w:val="auto"/>
                <w:kern w:val="0"/>
                <w:sz w:val="20"/>
                <w:szCs w:val="20"/>
              </w:rPr>
              <w:t>冷库设备购置</w:t>
            </w:r>
          </w:p>
        </w:tc>
        <w:tc>
          <w:tcPr>
            <w:tcW w:w="2115" w:type="dxa"/>
            <w:tcMar>
              <w:top w:w="20" w:type="dxa"/>
              <w:left w:w="20" w:type="dxa"/>
              <w:bottom w:w="0" w:type="dxa"/>
              <w:right w:w="20" w:type="dxa"/>
            </w:tcMar>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989" w:type="dxa"/>
            <w:tcMar>
              <w:top w:w="20" w:type="dxa"/>
              <w:left w:w="20" w:type="dxa"/>
              <w:bottom w:w="0" w:type="dxa"/>
              <w:right w:w="20" w:type="dxa"/>
            </w:tcMar>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881"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1476"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1451"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2204"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964"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814" w:type="dxa"/>
            <w:gridSpan w:val="2"/>
            <w:tcMar>
              <w:top w:w="20" w:type="dxa"/>
              <w:left w:w="20" w:type="dxa"/>
              <w:bottom w:w="0" w:type="dxa"/>
              <w:right w:w="2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流通设施的升级改造</w:t>
            </w:r>
          </w:p>
        </w:tc>
        <w:tc>
          <w:tcPr>
            <w:tcW w:w="2115" w:type="dxa"/>
            <w:tcMar>
              <w:top w:w="20" w:type="dxa"/>
              <w:left w:w="20" w:type="dxa"/>
              <w:bottom w:w="0" w:type="dxa"/>
              <w:right w:w="20" w:type="dxa"/>
            </w:tcMar>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989" w:type="dxa"/>
            <w:tcMar>
              <w:top w:w="20" w:type="dxa"/>
              <w:left w:w="20" w:type="dxa"/>
              <w:bottom w:w="0" w:type="dxa"/>
              <w:right w:w="20" w:type="dxa"/>
            </w:tcMar>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881"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1476"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1451"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2204"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964"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682" w:type="dxa"/>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新产业新业态设施配套</w:t>
            </w:r>
          </w:p>
        </w:tc>
        <w:tc>
          <w:tcPr>
            <w:tcW w:w="2132" w:type="dxa"/>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新建加工、厂房、仓库用房</w:t>
            </w:r>
          </w:p>
        </w:tc>
        <w:tc>
          <w:tcPr>
            <w:tcW w:w="2115"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989"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881"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1476"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1451"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2204"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964"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682" w:type="dxa"/>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园区建设</w:t>
            </w:r>
          </w:p>
        </w:tc>
        <w:tc>
          <w:tcPr>
            <w:tcW w:w="2132" w:type="dxa"/>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装修、宣传费用</w:t>
            </w:r>
          </w:p>
        </w:tc>
        <w:tc>
          <w:tcPr>
            <w:tcW w:w="2115"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989"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881"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1476"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1451"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2204"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964" w:type="dxa"/>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814" w:type="dxa"/>
            <w:gridSpan w:val="2"/>
            <w:tcBorders>
              <w:bottom w:val="single" w:color="auto" w:sz="4" w:space="0"/>
            </w:tcBorders>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w:t>
            </w:r>
          </w:p>
        </w:tc>
        <w:tc>
          <w:tcPr>
            <w:tcW w:w="2115" w:type="dxa"/>
            <w:tcBorders>
              <w:bottom w:val="single" w:color="auto" w:sz="4" w:space="0"/>
            </w:tcBorders>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989" w:type="dxa"/>
            <w:tcBorders>
              <w:bottom w:val="single" w:color="auto" w:sz="4" w:space="0"/>
            </w:tcBorders>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881" w:type="dxa"/>
            <w:tcBorders>
              <w:bottom w:val="single" w:color="auto" w:sz="4" w:space="0"/>
            </w:tcBorders>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1476" w:type="dxa"/>
            <w:tcBorders>
              <w:bottom w:val="single" w:color="auto" w:sz="4" w:space="0"/>
            </w:tcBorders>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1451" w:type="dxa"/>
            <w:tcBorders>
              <w:bottom w:val="single" w:color="auto" w:sz="4" w:space="0"/>
            </w:tcBorders>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2204" w:type="dxa"/>
            <w:tcBorders>
              <w:bottom w:val="single" w:color="auto" w:sz="4" w:space="0"/>
            </w:tcBorders>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c>
          <w:tcPr>
            <w:tcW w:w="964" w:type="dxa"/>
            <w:tcBorders>
              <w:bottom w:val="single" w:color="auto" w:sz="4" w:space="0"/>
            </w:tcBorders>
            <w:vAlign w:val="center"/>
          </w:tcPr>
          <w:p>
            <w:pPr>
              <w:widowControl/>
              <w:overflowPunct w:val="0"/>
              <w:autoSpaceDE w:val="0"/>
              <w:autoSpaceDN w:val="0"/>
              <w:adjustRightInd w:val="0"/>
              <w:jc w:val="center"/>
              <w:textAlignment w:val="baseline"/>
              <w:rPr>
                <w:rFonts w:ascii="仿宋_GB2312" w:eastAsia="仿宋_GB2312"/>
                <w:color w:val="auto"/>
                <w:sz w:val="24"/>
                <w:szCs w:val="24"/>
              </w:rPr>
            </w:pPr>
          </w:p>
        </w:tc>
      </w:tr>
    </w:tbl>
    <w:p>
      <w:pPr>
        <w:rPr>
          <w:color w:val="auto"/>
        </w:rPr>
        <w:sectPr>
          <w:pgSz w:w="16838" w:h="11906" w:orient="landscape"/>
          <w:pgMar w:top="1800" w:right="1440" w:bottom="1800" w:left="1440" w:header="851" w:footer="992" w:gutter="0"/>
          <w:cols w:space="425" w:num="1"/>
          <w:docGrid w:type="lines" w:linePitch="312" w:charSpace="0"/>
        </w:sectPr>
      </w:pPr>
    </w:p>
    <w:p>
      <w:pPr>
        <w:autoSpaceDE w:val="0"/>
        <w:autoSpaceDN w:val="0"/>
        <w:spacing w:line="300" w:lineRule="auto"/>
        <w:jc w:val="center"/>
        <w:rPr>
          <w:rFonts w:ascii="方正小标宋简体" w:hAnsi="方正小标宋简体" w:eastAsia="方正小标宋简体" w:cs="方正小标宋简体"/>
          <w:color w:val="auto"/>
          <w:sz w:val="32"/>
          <w:szCs w:val="24"/>
        </w:rPr>
      </w:pPr>
      <w:r>
        <w:rPr>
          <w:rFonts w:hint="eastAsia" w:ascii="方正小标宋简体" w:hAnsi="方正小标宋简体" w:eastAsia="方正小标宋简体" w:cs="方正小标宋简体"/>
          <w:color w:val="auto"/>
          <w:sz w:val="32"/>
          <w:szCs w:val="24"/>
        </w:rPr>
        <w:t>4.科技研发与信息支撑预算明细表</w:t>
      </w:r>
    </w:p>
    <w:p>
      <w:pPr>
        <w:jc w:val="right"/>
        <w:rPr>
          <w:b/>
          <w:bCs/>
          <w:color w:val="auto"/>
          <w:sz w:val="28"/>
          <w:szCs w:val="28"/>
        </w:rPr>
      </w:pPr>
      <w:r>
        <w:rPr>
          <w:rFonts w:hint="eastAsia"/>
          <w:b/>
          <w:bCs/>
          <w:color w:val="auto"/>
          <w:sz w:val="28"/>
          <w:szCs w:val="28"/>
        </w:rPr>
        <w:t>单位：元</w:t>
      </w:r>
    </w:p>
    <w:tbl>
      <w:tblPr>
        <w:tblStyle w:val="17"/>
        <w:tblW w:w="13970" w:type="dxa"/>
        <w:tblInd w:w="0" w:type="dxa"/>
        <w:tblLayout w:type="fixed"/>
        <w:tblCellMar>
          <w:top w:w="0" w:type="dxa"/>
          <w:left w:w="0" w:type="dxa"/>
          <w:bottom w:w="0" w:type="dxa"/>
          <w:right w:w="0" w:type="dxa"/>
        </w:tblCellMar>
      </w:tblPr>
      <w:tblGrid>
        <w:gridCol w:w="1248"/>
        <w:gridCol w:w="1907"/>
        <w:gridCol w:w="1808"/>
        <w:gridCol w:w="942"/>
        <w:gridCol w:w="942"/>
        <w:gridCol w:w="942"/>
        <w:gridCol w:w="947"/>
        <w:gridCol w:w="1294"/>
        <w:gridCol w:w="1168"/>
        <w:gridCol w:w="1906"/>
        <w:gridCol w:w="866"/>
      </w:tblGrid>
      <w:tr>
        <w:tblPrEx>
          <w:tblCellMar>
            <w:top w:w="0" w:type="dxa"/>
            <w:left w:w="0" w:type="dxa"/>
            <w:bottom w:w="0" w:type="dxa"/>
            <w:right w:w="0" w:type="dxa"/>
          </w:tblCellMar>
        </w:tblPrEx>
        <w:trPr>
          <w:trHeight w:val="397" w:hRule="atLeast"/>
          <w:tblHeader/>
        </w:trPr>
        <w:tc>
          <w:tcPr>
            <w:tcW w:w="3155" w:type="dxa"/>
            <w:gridSpan w:val="2"/>
            <w:vMerge w:val="restart"/>
            <w:tcBorders>
              <w:top w:val="single" w:color="000000" w:sz="4" w:space="0"/>
              <w:left w:val="single" w:color="000000" w:sz="4" w:space="0"/>
              <w:right w:val="single" w:color="auto"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sz w:val="20"/>
                <w:szCs w:val="20"/>
              </w:rPr>
              <w:t>项目类别</w:t>
            </w:r>
          </w:p>
        </w:tc>
        <w:tc>
          <w:tcPr>
            <w:tcW w:w="1808" w:type="dxa"/>
            <w:vMerge w:val="restart"/>
            <w:tcBorders>
              <w:top w:val="single" w:color="000000" w:sz="4" w:space="0"/>
              <w:left w:val="single" w:color="auto"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sz w:val="20"/>
                <w:szCs w:val="20"/>
              </w:rPr>
              <w:t>项目支出内容</w:t>
            </w:r>
          </w:p>
        </w:tc>
        <w:tc>
          <w:tcPr>
            <w:tcW w:w="3773" w:type="dxa"/>
            <w:gridSpan w:val="4"/>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r>
              <w:rPr>
                <w:rFonts w:hint="eastAsia" w:ascii="宋体" w:hAnsi="宋体" w:cs="宋体"/>
                <w:b/>
                <w:color w:val="auto"/>
                <w:kern w:val="0"/>
                <w:sz w:val="20"/>
                <w:szCs w:val="20"/>
              </w:rPr>
              <w:t>数量</w:t>
            </w:r>
          </w:p>
        </w:tc>
        <w:tc>
          <w:tcPr>
            <w:tcW w:w="1294"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单价</w:t>
            </w:r>
          </w:p>
        </w:tc>
        <w:tc>
          <w:tcPr>
            <w:tcW w:w="1168"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金额</w:t>
            </w:r>
          </w:p>
        </w:tc>
        <w:tc>
          <w:tcPr>
            <w:tcW w:w="1906"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编制依据</w:t>
            </w:r>
          </w:p>
        </w:tc>
        <w:tc>
          <w:tcPr>
            <w:tcW w:w="866"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备注</w:t>
            </w:r>
          </w:p>
        </w:tc>
      </w:tr>
      <w:tr>
        <w:tblPrEx>
          <w:tblCellMar>
            <w:top w:w="0" w:type="dxa"/>
            <w:left w:w="0" w:type="dxa"/>
            <w:bottom w:w="0" w:type="dxa"/>
            <w:right w:w="0" w:type="dxa"/>
          </w:tblCellMar>
        </w:tblPrEx>
        <w:trPr>
          <w:trHeight w:val="397" w:hRule="atLeast"/>
          <w:tblHeader/>
        </w:trPr>
        <w:tc>
          <w:tcPr>
            <w:tcW w:w="3155" w:type="dxa"/>
            <w:gridSpan w:val="2"/>
            <w:vMerge w:val="continue"/>
            <w:tcBorders>
              <w:left w:val="single" w:color="000000" w:sz="4" w:space="0"/>
              <w:bottom w:val="single" w:color="000000" w:sz="4" w:space="0"/>
              <w:right w:val="single" w:color="auto"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sz w:val="20"/>
                <w:szCs w:val="20"/>
              </w:rPr>
            </w:pPr>
          </w:p>
        </w:tc>
        <w:tc>
          <w:tcPr>
            <w:tcW w:w="1808" w:type="dxa"/>
            <w:vMerge w:val="continue"/>
            <w:tcBorders>
              <w:left w:val="single" w:color="auto"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sz w:val="20"/>
                <w:szCs w:val="20"/>
              </w:rPr>
            </w:pPr>
          </w:p>
        </w:tc>
        <w:tc>
          <w:tcPr>
            <w:tcW w:w="942"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r>
              <w:rPr>
                <w:rFonts w:hint="eastAsia" w:ascii="宋体" w:hAnsi="宋体" w:cs="宋体"/>
                <w:b/>
                <w:color w:val="auto"/>
                <w:kern w:val="0"/>
                <w:sz w:val="20"/>
                <w:szCs w:val="20"/>
              </w:rPr>
              <w:t>个数</w:t>
            </w:r>
          </w:p>
        </w:tc>
        <w:tc>
          <w:tcPr>
            <w:tcW w:w="942"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r>
              <w:rPr>
                <w:rFonts w:hint="eastAsia" w:ascii="宋体" w:hAnsi="宋体" w:cs="宋体"/>
                <w:b/>
                <w:color w:val="auto"/>
                <w:kern w:val="0"/>
                <w:sz w:val="20"/>
                <w:szCs w:val="20"/>
              </w:rPr>
              <w:t>次数</w:t>
            </w:r>
          </w:p>
        </w:tc>
        <w:tc>
          <w:tcPr>
            <w:tcW w:w="942"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r>
              <w:rPr>
                <w:rFonts w:hint="eastAsia" w:ascii="宋体" w:hAnsi="宋体" w:cs="宋体"/>
                <w:b/>
                <w:color w:val="auto"/>
                <w:kern w:val="0"/>
                <w:sz w:val="20"/>
                <w:szCs w:val="20"/>
              </w:rPr>
              <w:t>人数</w:t>
            </w:r>
          </w:p>
        </w:tc>
        <w:tc>
          <w:tcPr>
            <w:tcW w:w="94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r>
              <w:rPr>
                <w:rFonts w:hint="eastAsia" w:ascii="宋体" w:hAnsi="宋体" w:cs="宋体"/>
                <w:b/>
                <w:color w:val="auto"/>
                <w:kern w:val="0"/>
                <w:sz w:val="20"/>
                <w:szCs w:val="20"/>
              </w:rPr>
              <w:t>天数</w:t>
            </w:r>
          </w:p>
        </w:tc>
        <w:tc>
          <w:tcPr>
            <w:tcW w:w="1294"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p>
        </w:tc>
        <w:tc>
          <w:tcPr>
            <w:tcW w:w="1168"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p>
        </w:tc>
        <w:tc>
          <w:tcPr>
            <w:tcW w:w="1906"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p>
        </w:tc>
        <w:tc>
          <w:tcPr>
            <w:tcW w:w="866"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p>
        </w:tc>
      </w:tr>
      <w:tr>
        <w:tblPrEx>
          <w:tblCellMar>
            <w:top w:w="0" w:type="dxa"/>
            <w:left w:w="0" w:type="dxa"/>
            <w:bottom w:w="0" w:type="dxa"/>
            <w:right w:w="0" w:type="dxa"/>
          </w:tblCellMar>
        </w:tblPrEx>
        <w:trPr>
          <w:trHeight w:val="420" w:hRule="atLeast"/>
        </w:trPr>
        <w:tc>
          <w:tcPr>
            <w:tcW w:w="10030"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小计</w:t>
            </w: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auto"/>
                <w:sz w:val="20"/>
                <w:szCs w:val="20"/>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color w:val="auto"/>
                <w:kern w:val="0"/>
                <w:sz w:val="20"/>
                <w:szCs w:val="20"/>
              </w:rPr>
              <w:t>——</w:t>
            </w:r>
          </w:p>
        </w:tc>
      </w:tr>
      <w:tr>
        <w:tblPrEx>
          <w:tblCellMar>
            <w:top w:w="0" w:type="dxa"/>
            <w:left w:w="0" w:type="dxa"/>
            <w:bottom w:w="0" w:type="dxa"/>
            <w:right w:w="0" w:type="dxa"/>
          </w:tblCellMar>
        </w:tblPrEx>
        <w:trPr>
          <w:trHeight w:val="240" w:hRule="atLeast"/>
        </w:trPr>
        <w:tc>
          <w:tcPr>
            <w:tcW w:w="1248"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设备费</w:t>
            </w:r>
          </w:p>
        </w:tc>
        <w:tc>
          <w:tcPr>
            <w:tcW w:w="19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ascii="宋体" w:hAnsi="宋体"/>
                <w:color w:val="auto"/>
                <w:kern w:val="0"/>
                <w:sz w:val="20"/>
                <w:szCs w:val="20"/>
              </w:rPr>
              <w:t>购置设备</w:t>
            </w:r>
          </w:p>
        </w:tc>
        <w:tc>
          <w:tcPr>
            <w:tcW w:w="1808"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884" w:type="dxa"/>
            <w:gridSpan w:val="2"/>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9" w:type="dxa"/>
            <w:gridSpan w:val="2"/>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9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8"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240" w:hRule="atLeast"/>
        </w:trPr>
        <w:tc>
          <w:tcPr>
            <w:tcW w:w="124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9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olor w:val="auto"/>
                <w:kern w:val="0"/>
                <w:sz w:val="20"/>
                <w:szCs w:val="20"/>
              </w:rPr>
            </w:pPr>
            <w:r>
              <w:rPr>
                <w:rFonts w:hint="eastAsia" w:ascii="宋体" w:hAnsi="宋体"/>
                <w:color w:val="auto"/>
                <w:kern w:val="0"/>
                <w:sz w:val="20"/>
                <w:szCs w:val="20"/>
              </w:rPr>
              <w:t>设备租赁</w:t>
            </w:r>
          </w:p>
        </w:tc>
        <w:tc>
          <w:tcPr>
            <w:tcW w:w="1808" w:type="dxa"/>
            <w:vMerge w:val="continue"/>
            <w:tcBorders>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884" w:type="dxa"/>
            <w:gridSpan w:val="2"/>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889" w:type="dxa"/>
            <w:gridSpan w:val="2"/>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29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68"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90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86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r>
      <w:tr>
        <w:tblPrEx>
          <w:tblCellMar>
            <w:top w:w="0" w:type="dxa"/>
            <w:left w:w="0" w:type="dxa"/>
            <w:bottom w:w="0" w:type="dxa"/>
            <w:right w:w="0" w:type="dxa"/>
          </w:tblCellMar>
        </w:tblPrEx>
        <w:trPr>
          <w:trHeight w:val="240" w:hRule="atLeast"/>
        </w:trPr>
        <w:tc>
          <w:tcPr>
            <w:tcW w:w="124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9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ascii="宋体" w:hAnsi="宋体"/>
                <w:color w:val="auto"/>
                <w:kern w:val="0"/>
                <w:sz w:val="20"/>
                <w:szCs w:val="20"/>
              </w:rPr>
              <w:t>试制设备</w:t>
            </w:r>
          </w:p>
        </w:tc>
        <w:tc>
          <w:tcPr>
            <w:tcW w:w="1808" w:type="dxa"/>
            <w:vMerge w:val="continue"/>
            <w:tcBorders>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884" w:type="dxa"/>
            <w:gridSpan w:val="2"/>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889" w:type="dxa"/>
            <w:gridSpan w:val="2"/>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29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68"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90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86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r>
      <w:tr>
        <w:tblPrEx>
          <w:tblCellMar>
            <w:top w:w="0" w:type="dxa"/>
            <w:left w:w="0" w:type="dxa"/>
            <w:bottom w:w="0" w:type="dxa"/>
            <w:right w:w="0" w:type="dxa"/>
          </w:tblCellMar>
        </w:tblPrEx>
        <w:trPr>
          <w:trHeight w:val="480" w:hRule="atLeast"/>
        </w:trPr>
        <w:tc>
          <w:tcPr>
            <w:tcW w:w="3155"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材料费</w:t>
            </w:r>
          </w:p>
        </w:tc>
        <w:tc>
          <w:tcPr>
            <w:tcW w:w="1808" w:type="dxa"/>
            <w:tcBorders>
              <w:top w:val="single" w:color="auto"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88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3155"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测试化验加工费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r>
              <w:rPr>
                <w:rFonts w:hint="eastAsia" w:ascii="宋体" w:hAnsi="宋体" w:cs="宋体"/>
                <w:b/>
                <w:color w:val="auto"/>
                <w:kern w:val="0"/>
                <w:sz w:val="20"/>
                <w:szCs w:val="20"/>
              </w:rPr>
              <w:t>——</w:t>
            </w: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3155"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ascii="宋体" w:hAnsi="宋体" w:cs="宋体"/>
                <w:color w:val="auto"/>
                <w:kern w:val="0"/>
                <w:sz w:val="20"/>
                <w:szCs w:val="20"/>
              </w:rPr>
              <w:t>燃料动力费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r>
              <w:rPr>
                <w:rFonts w:hint="eastAsia" w:ascii="宋体" w:hAnsi="宋体" w:cs="宋体"/>
                <w:b/>
                <w:color w:val="auto"/>
                <w:kern w:val="0"/>
                <w:sz w:val="20"/>
                <w:szCs w:val="20"/>
              </w:rPr>
              <w:t>——</w:t>
            </w: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3155"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ascii="宋体" w:hAnsi="宋体" w:cs="宋体"/>
                <w:color w:val="auto"/>
                <w:kern w:val="0"/>
                <w:sz w:val="20"/>
                <w:szCs w:val="20"/>
              </w:rPr>
              <w:t>出版/文献/信息传播/知识产权事务费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b/>
                <w:color w:val="auto"/>
                <w:kern w:val="0"/>
                <w:sz w:val="20"/>
                <w:szCs w:val="20"/>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3155"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ascii="宋体" w:hAnsi="宋体" w:cs="宋体"/>
                <w:color w:val="auto"/>
                <w:kern w:val="0"/>
                <w:sz w:val="20"/>
                <w:szCs w:val="20"/>
              </w:rPr>
              <w:t>会议费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b/>
                <w:color w:val="auto"/>
                <w:kern w:val="0"/>
                <w:sz w:val="20"/>
                <w:szCs w:val="20"/>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3155"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ascii="宋体" w:hAnsi="宋体" w:cs="宋体"/>
                <w:color w:val="auto"/>
                <w:kern w:val="0"/>
                <w:sz w:val="20"/>
                <w:szCs w:val="20"/>
              </w:rPr>
              <w:t>差旅费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b/>
                <w:color w:val="auto"/>
                <w:kern w:val="0"/>
                <w:sz w:val="20"/>
                <w:szCs w:val="20"/>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3155"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ascii="宋体" w:hAnsi="宋体" w:cs="宋体"/>
                <w:color w:val="auto"/>
                <w:kern w:val="0"/>
                <w:sz w:val="20"/>
                <w:szCs w:val="20"/>
              </w:rPr>
              <w:t>国际合作交流费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b/>
                <w:color w:val="auto"/>
                <w:kern w:val="0"/>
                <w:sz w:val="20"/>
                <w:szCs w:val="20"/>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3155"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ascii="宋体" w:hAnsi="宋体" w:cs="宋体"/>
                <w:color w:val="auto"/>
                <w:kern w:val="0"/>
                <w:sz w:val="20"/>
                <w:szCs w:val="20"/>
              </w:rPr>
              <w:t>培训费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b/>
                <w:color w:val="auto"/>
                <w:kern w:val="0"/>
                <w:sz w:val="20"/>
                <w:szCs w:val="20"/>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3155"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劳务费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b/>
                <w:color w:val="auto"/>
                <w:kern w:val="0"/>
                <w:sz w:val="20"/>
                <w:szCs w:val="20"/>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3155" w:type="dxa"/>
            <w:gridSpan w:val="2"/>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人员费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b/>
                <w:color w:val="auto"/>
                <w:kern w:val="0"/>
                <w:sz w:val="20"/>
                <w:szCs w:val="20"/>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3155" w:type="dxa"/>
            <w:gridSpan w:val="2"/>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专家咨询费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b/>
                <w:color w:val="auto"/>
                <w:kern w:val="0"/>
                <w:sz w:val="20"/>
                <w:szCs w:val="20"/>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3155" w:type="dxa"/>
            <w:gridSpan w:val="2"/>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基本建设费</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b/>
                <w:color w:val="auto"/>
                <w:kern w:val="0"/>
                <w:sz w:val="20"/>
                <w:szCs w:val="20"/>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3155" w:type="dxa"/>
            <w:gridSpan w:val="2"/>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其他费用</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b/>
                <w:color w:val="auto"/>
                <w:kern w:val="0"/>
                <w:sz w:val="20"/>
                <w:szCs w:val="20"/>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3155" w:type="dxa"/>
            <w:gridSpan w:val="2"/>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间接费用</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b/>
                <w:color w:val="auto"/>
                <w:kern w:val="0"/>
                <w:sz w:val="20"/>
                <w:szCs w:val="20"/>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3155" w:type="dxa"/>
            <w:gridSpan w:val="2"/>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w:t>
            </w:r>
          </w:p>
        </w:tc>
        <w:tc>
          <w:tcPr>
            <w:tcW w:w="18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884"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b/>
                <w:color w:val="auto"/>
                <w:kern w:val="0"/>
                <w:sz w:val="20"/>
                <w:szCs w:val="20"/>
              </w:rPr>
            </w:pPr>
          </w:p>
        </w:tc>
        <w:tc>
          <w:tcPr>
            <w:tcW w:w="129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6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90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6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3970" w:type="dxa"/>
            <w:gridSpan w:val="11"/>
            <w:tcBorders>
              <w:top w:val="single" w:color="auto" w:sz="4" w:space="0"/>
              <w:left w:val="nil"/>
              <w:bottom w:val="nil"/>
              <w:right w:val="nil"/>
            </w:tcBorders>
            <w:shd w:val="clear" w:color="auto" w:fill="auto"/>
            <w:tcMar>
              <w:top w:w="10" w:type="dxa"/>
              <w:left w:w="10" w:type="dxa"/>
              <w:right w:w="10" w:type="dxa"/>
            </w:tcMar>
            <w:vAlign w:val="center"/>
          </w:tcPr>
          <w:p>
            <w:pPr>
              <w:jc w:val="left"/>
              <w:rPr>
                <w:rFonts w:ascii="宋体" w:hAnsi="宋体" w:cs="宋体"/>
                <w:color w:val="auto"/>
                <w:sz w:val="20"/>
                <w:szCs w:val="20"/>
              </w:rPr>
            </w:pPr>
          </w:p>
        </w:tc>
      </w:tr>
    </w:tbl>
    <w:p>
      <w:pPr>
        <w:rPr>
          <w:color w:val="auto"/>
        </w:rPr>
        <w:sectPr>
          <w:pgSz w:w="16838" w:h="11906" w:orient="landscape"/>
          <w:pgMar w:top="1800" w:right="1440" w:bottom="1800" w:left="1440" w:header="851" w:footer="992" w:gutter="0"/>
          <w:cols w:space="425" w:num="1"/>
          <w:docGrid w:type="lines" w:linePitch="312" w:charSpace="0"/>
        </w:sectPr>
      </w:pPr>
    </w:p>
    <w:p>
      <w:pPr>
        <w:autoSpaceDE w:val="0"/>
        <w:autoSpaceDN w:val="0"/>
        <w:spacing w:line="300" w:lineRule="auto"/>
        <w:jc w:val="center"/>
        <w:rPr>
          <w:rFonts w:ascii="方正小标宋简体" w:hAnsi="方正小标宋简体" w:eastAsia="方正小标宋简体" w:cs="方正小标宋简体"/>
          <w:color w:val="auto"/>
          <w:sz w:val="32"/>
          <w:szCs w:val="24"/>
        </w:rPr>
      </w:pPr>
      <w:r>
        <w:rPr>
          <w:rFonts w:hint="eastAsia" w:ascii="方正小标宋简体" w:hAnsi="方正小标宋简体" w:eastAsia="方正小标宋简体" w:cs="方正小标宋简体"/>
          <w:color w:val="auto"/>
          <w:sz w:val="32"/>
          <w:szCs w:val="24"/>
        </w:rPr>
        <w:t>5.农业品牌预算明细表</w:t>
      </w:r>
    </w:p>
    <w:p>
      <w:pPr>
        <w:jc w:val="right"/>
        <w:rPr>
          <w:b/>
          <w:bCs/>
          <w:color w:val="auto"/>
          <w:sz w:val="28"/>
          <w:szCs w:val="28"/>
        </w:rPr>
      </w:pPr>
      <w:r>
        <w:rPr>
          <w:rFonts w:hint="eastAsia"/>
          <w:b/>
          <w:bCs/>
          <w:color w:val="auto"/>
          <w:sz w:val="28"/>
          <w:szCs w:val="28"/>
        </w:rPr>
        <w:t>单位：元</w:t>
      </w:r>
    </w:p>
    <w:tbl>
      <w:tblPr>
        <w:tblStyle w:val="17"/>
        <w:tblW w:w="13970" w:type="dxa"/>
        <w:tblInd w:w="0" w:type="dxa"/>
        <w:tblLayout w:type="fixed"/>
        <w:tblCellMar>
          <w:top w:w="0" w:type="dxa"/>
          <w:left w:w="0" w:type="dxa"/>
          <w:bottom w:w="0" w:type="dxa"/>
          <w:right w:w="0" w:type="dxa"/>
        </w:tblCellMar>
      </w:tblPr>
      <w:tblGrid>
        <w:gridCol w:w="1455"/>
        <w:gridCol w:w="751"/>
        <w:gridCol w:w="8"/>
        <w:gridCol w:w="6"/>
        <w:gridCol w:w="813"/>
        <w:gridCol w:w="2596"/>
        <w:gridCol w:w="2501"/>
        <w:gridCol w:w="1464"/>
        <w:gridCol w:w="1280"/>
        <w:gridCol w:w="2107"/>
        <w:gridCol w:w="989"/>
      </w:tblGrid>
      <w:tr>
        <w:tblPrEx>
          <w:tblCellMar>
            <w:top w:w="0" w:type="dxa"/>
            <w:left w:w="0" w:type="dxa"/>
            <w:bottom w:w="0" w:type="dxa"/>
            <w:right w:w="0" w:type="dxa"/>
          </w:tblCellMar>
        </w:tblPrEx>
        <w:trPr>
          <w:trHeight w:val="397" w:hRule="atLeast"/>
          <w:tblHeader/>
        </w:trPr>
        <w:tc>
          <w:tcPr>
            <w:tcW w:w="3033" w:type="dxa"/>
            <w:gridSpan w:val="5"/>
            <w:vMerge w:val="restart"/>
            <w:tcBorders>
              <w:top w:val="single" w:color="000000" w:sz="4" w:space="0"/>
              <w:left w:val="single" w:color="000000" w:sz="4" w:space="0"/>
              <w:right w:val="single" w:color="auto"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sz w:val="20"/>
                <w:szCs w:val="20"/>
              </w:rPr>
              <w:t>项目类别</w:t>
            </w:r>
          </w:p>
        </w:tc>
        <w:tc>
          <w:tcPr>
            <w:tcW w:w="2596" w:type="dxa"/>
            <w:vMerge w:val="restart"/>
            <w:tcBorders>
              <w:top w:val="single" w:color="000000" w:sz="4" w:space="0"/>
              <w:left w:val="single" w:color="auto"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sz w:val="20"/>
                <w:szCs w:val="20"/>
              </w:rPr>
              <w:t>项目支出内容</w:t>
            </w:r>
          </w:p>
        </w:tc>
        <w:tc>
          <w:tcPr>
            <w:tcW w:w="2501"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r>
              <w:rPr>
                <w:rFonts w:hint="eastAsia" w:ascii="宋体" w:hAnsi="宋体" w:cs="宋体"/>
                <w:b/>
                <w:color w:val="auto"/>
                <w:kern w:val="0"/>
                <w:sz w:val="20"/>
                <w:szCs w:val="20"/>
              </w:rPr>
              <w:t>数量</w:t>
            </w:r>
          </w:p>
        </w:tc>
        <w:tc>
          <w:tcPr>
            <w:tcW w:w="1464"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单价</w:t>
            </w:r>
          </w:p>
        </w:tc>
        <w:tc>
          <w:tcPr>
            <w:tcW w:w="1280"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金额</w:t>
            </w:r>
          </w:p>
        </w:tc>
        <w:tc>
          <w:tcPr>
            <w:tcW w:w="2107"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编制依据</w:t>
            </w:r>
          </w:p>
        </w:tc>
        <w:tc>
          <w:tcPr>
            <w:tcW w:w="989"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备注</w:t>
            </w:r>
          </w:p>
        </w:tc>
      </w:tr>
      <w:tr>
        <w:tblPrEx>
          <w:tblCellMar>
            <w:top w:w="0" w:type="dxa"/>
            <w:left w:w="0" w:type="dxa"/>
            <w:bottom w:w="0" w:type="dxa"/>
            <w:right w:w="0" w:type="dxa"/>
          </w:tblCellMar>
        </w:tblPrEx>
        <w:trPr>
          <w:trHeight w:val="397" w:hRule="atLeast"/>
          <w:tblHeader/>
        </w:trPr>
        <w:tc>
          <w:tcPr>
            <w:tcW w:w="3033" w:type="dxa"/>
            <w:gridSpan w:val="5"/>
            <w:vMerge w:val="continue"/>
            <w:tcBorders>
              <w:left w:val="single" w:color="000000" w:sz="4" w:space="0"/>
              <w:bottom w:val="single" w:color="000000" w:sz="4" w:space="0"/>
              <w:right w:val="single" w:color="auto"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sz w:val="20"/>
                <w:szCs w:val="20"/>
              </w:rPr>
            </w:pPr>
          </w:p>
        </w:tc>
        <w:tc>
          <w:tcPr>
            <w:tcW w:w="2596" w:type="dxa"/>
            <w:vMerge w:val="continue"/>
            <w:tcBorders>
              <w:left w:val="single" w:color="auto"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sz w:val="20"/>
                <w:szCs w:val="20"/>
              </w:rPr>
            </w:pPr>
          </w:p>
        </w:tc>
        <w:tc>
          <w:tcPr>
            <w:tcW w:w="2501"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r>
              <w:rPr>
                <w:rFonts w:hint="eastAsia" w:ascii="宋体" w:hAnsi="宋体" w:cs="宋体"/>
                <w:b/>
                <w:color w:val="auto"/>
                <w:kern w:val="0"/>
                <w:sz w:val="20"/>
                <w:szCs w:val="20"/>
              </w:rPr>
              <w:t>个数/平米/米等</w:t>
            </w:r>
          </w:p>
        </w:tc>
        <w:tc>
          <w:tcPr>
            <w:tcW w:w="1464"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p>
        </w:tc>
        <w:tc>
          <w:tcPr>
            <w:tcW w:w="1280"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p>
        </w:tc>
        <w:tc>
          <w:tcPr>
            <w:tcW w:w="2107"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p>
        </w:tc>
        <w:tc>
          <w:tcPr>
            <w:tcW w:w="989"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p>
        </w:tc>
      </w:tr>
      <w:tr>
        <w:tblPrEx>
          <w:tblCellMar>
            <w:top w:w="0" w:type="dxa"/>
            <w:left w:w="0" w:type="dxa"/>
            <w:bottom w:w="0" w:type="dxa"/>
            <w:right w:w="0" w:type="dxa"/>
          </w:tblCellMar>
        </w:tblPrEx>
        <w:trPr>
          <w:trHeight w:val="480" w:hRule="atLeast"/>
        </w:trPr>
        <w:tc>
          <w:tcPr>
            <w:tcW w:w="9594"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hint="eastAsia" w:ascii="宋体" w:hAnsi="宋体" w:cs="宋体"/>
                <w:b/>
                <w:color w:val="auto"/>
                <w:kern w:val="0"/>
                <w:sz w:val="20"/>
                <w:szCs w:val="20"/>
              </w:rPr>
              <w:t>小计</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注明相关物料的材质、规格等</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w:t>
            </w:r>
          </w:p>
        </w:tc>
      </w:tr>
      <w:tr>
        <w:tblPrEx>
          <w:tblCellMar>
            <w:top w:w="0" w:type="dxa"/>
            <w:left w:w="0" w:type="dxa"/>
            <w:bottom w:w="0" w:type="dxa"/>
            <w:right w:w="0" w:type="dxa"/>
          </w:tblCellMar>
        </w:tblPrEx>
        <w:trPr>
          <w:trHeight w:val="480" w:hRule="atLeast"/>
        </w:trPr>
        <w:tc>
          <w:tcPr>
            <w:tcW w:w="3033"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媒体宣传及品牌推广</w:t>
            </w:r>
          </w:p>
        </w:tc>
        <w:tc>
          <w:tcPr>
            <w:tcW w:w="2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455"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信息筛选</w:t>
            </w:r>
          </w:p>
        </w:tc>
        <w:tc>
          <w:tcPr>
            <w:tcW w:w="1578"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ascii="宋体" w:hAnsi="宋体" w:cs="宋体"/>
                <w:bCs/>
                <w:color w:val="auto"/>
                <w:sz w:val="20"/>
                <w:szCs w:val="20"/>
              </w:rPr>
              <w:t>信息征集</w:t>
            </w:r>
          </w:p>
        </w:tc>
        <w:tc>
          <w:tcPr>
            <w:tcW w:w="2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455"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578"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ascii="宋体" w:hAnsi="宋体" w:cs="宋体"/>
                <w:bCs/>
                <w:color w:val="auto"/>
                <w:sz w:val="20"/>
                <w:szCs w:val="20"/>
              </w:rPr>
              <w:t>信息调研</w:t>
            </w:r>
          </w:p>
        </w:tc>
        <w:tc>
          <w:tcPr>
            <w:tcW w:w="2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455"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578"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color w:val="auto"/>
              </w:rPr>
              <w:t>信息评选</w:t>
            </w:r>
          </w:p>
        </w:tc>
        <w:tc>
          <w:tcPr>
            <w:tcW w:w="2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45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活动设计</w:t>
            </w:r>
          </w:p>
        </w:tc>
        <w:tc>
          <w:tcPr>
            <w:tcW w:w="1578"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160" w:hRule="atLeast"/>
        </w:trPr>
        <w:tc>
          <w:tcPr>
            <w:tcW w:w="1455"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媒体投放</w:t>
            </w:r>
          </w:p>
        </w:tc>
        <w:tc>
          <w:tcPr>
            <w:tcW w:w="751"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ascii="宋体" w:hAnsi="宋体" w:cs="宋体"/>
                <w:color w:val="auto"/>
                <w:kern w:val="0"/>
                <w:sz w:val="20"/>
                <w:szCs w:val="20"/>
              </w:rPr>
              <w:t>平面媒体</w:t>
            </w: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r>
              <w:rPr>
                <w:rFonts w:hint="eastAsia" w:ascii="宋体" w:hAnsi="宋体" w:cs="宋体"/>
                <w:color w:val="auto"/>
                <w:kern w:val="0"/>
                <w:sz w:val="20"/>
                <w:szCs w:val="20"/>
              </w:rPr>
              <w:t>报纸</w:t>
            </w:r>
          </w:p>
        </w:tc>
        <w:tc>
          <w:tcPr>
            <w:tcW w:w="259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160"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751"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r>
              <w:rPr>
                <w:rFonts w:hint="eastAsia" w:ascii="宋体" w:hAnsi="宋体" w:cs="宋体"/>
                <w:color w:val="auto"/>
                <w:kern w:val="0"/>
                <w:sz w:val="20"/>
                <w:szCs w:val="20"/>
              </w:rPr>
              <w:t>杂志</w:t>
            </w:r>
          </w:p>
        </w:tc>
        <w:tc>
          <w:tcPr>
            <w:tcW w:w="2596"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r>
      <w:tr>
        <w:tblPrEx>
          <w:tblCellMar>
            <w:top w:w="0" w:type="dxa"/>
            <w:left w:w="0" w:type="dxa"/>
            <w:bottom w:w="0" w:type="dxa"/>
            <w:right w:w="0" w:type="dxa"/>
          </w:tblCellMar>
        </w:tblPrEx>
        <w:trPr>
          <w:trHeight w:val="160"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751"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r>
              <w:rPr>
                <w:rFonts w:hint="eastAsia" w:ascii="宋体" w:hAnsi="宋体" w:cs="宋体"/>
                <w:color w:val="auto"/>
                <w:kern w:val="0"/>
                <w:sz w:val="20"/>
                <w:szCs w:val="20"/>
              </w:rPr>
              <w:t>期刊</w:t>
            </w:r>
          </w:p>
        </w:tc>
        <w:tc>
          <w:tcPr>
            <w:tcW w:w="259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501"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r>
      <w:tr>
        <w:tblPrEx>
          <w:tblCellMar>
            <w:top w:w="0" w:type="dxa"/>
            <w:left w:w="0" w:type="dxa"/>
            <w:bottom w:w="0" w:type="dxa"/>
            <w:right w:w="0" w:type="dxa"/>
          </w:tblCellMar>
        </w:tblPrEx>
        <w:trPr>
          <w:trHeight w:val="16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751"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ascii="宋体" w:hAnsi="宋体" w:cs="宋体"/>
                <w:color w:val="auto"/>
                <w:kern w:val="0"/>
                <w:sz w:val="20"/>
                <w:szCs w:val="20"/>
              </w:rPr>
              <w:t>广播电台</w:t>
            </w: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r>
              <w:rPr>
                <w:rFonts w:hint="eastAsia" w:ascii="宋体" w:hAnsi="宋体" w:cs="宋体"/>
                <w:color w:val="auto"/>
                <w:kern w:val="0"/>
                <w:sz w:val="20"/>
                <w:szCs w:val="20"/>
              </w:rPr>
              <w:t>中央广播电台</w:t>
            </w:r>
          </w:p>
        </w:tc>
        <w:tc>
          <w:tcPr>
            <w:tcW w:w="259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16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751"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r>
              <w:rPr>
                <w:rFonts w:hint="eastAsia" w:ascii="宋体" w:hAnsi="宋体" w:cs="宋体"/>
                <w:color w:val="auto"/>
                <w:kern w:val="0"/>
                <w:sz w:val="20"/>
                <w:szCs w:val="20"/>
              </w:rPr>
              <w:t>省级广播电台</w:t>
            </w:r>
          </w:p>
        </w:tc>
        <w:tc>
          <w:tcPr>
            <w:tcW w:w="2596"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r>
      <w:tr>
        <w:tblPrEx>
          <w:tblCellMar>
            <w:top w:w="0" w:type="dxa"/>
            <w:left w:w="0" w:type="dxa"/>
            <w:bottom w:w="0" w:type="dxa"/>
            <w:right w:w="0" w:type="dxa"/>
          </w:tblCellMar>
        </w:tblPrEx>
        <w:trPr>
          <w:trHeight w:val="160"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751"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r>
              <w:rPr>
                <w:rFonts w:hint="eastAsia" w:ascii="宋体" w:hAnsi="宋体" w:cs="宋体"/>
                <w:color w:val="auto"/>
                <w:kern w:val="0"/>
                <w:sz w:val="20"/>
                <w:szCs w:val="20"/>
              </w:rPr>
              <w:t>地市级广播电台</w:t>
            </w:r>
          </w:p>
        </w:tc>
        <w:tc>
          <w:tcPr>
            <w:tcW w:w="259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501"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r>
      <w:tr>
        <w:tblPrEx>
          <w:tblCellMar>
            <w:top w:w="0" w:type="dxa"/>
            <w:left w:w="0" w:type="dxa"/>
            <w:bottom w:w="0" w:type="dxa"/>
            <w:right w:w="0" w:type="dxa"/>
          </w:tblCellMar>
        </w:tblPrEx>
        <w:trPr>
          <w:trHeight w:val="16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751"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ascii="宋体" w:hAnsi="宋体" w:cs="宋体"/>
                <w:color w:val="auto"/>
                <w:kern w:val="0"/>
                <w:sz w:val="20"/>
                <w:szCs w:val="20"/>
              </w:rPr>
              <w:t>电视台</w:t>
            </w: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r>
              <w:rPr>
                <w:rFonts w:hint="eastAsia" w:ascii="宋体" w:hAnsi="宋体" w:cs="宋体"/>
                <w:color w:val="auto"/>
                <w:kern w:val="0"/>
                <w:sz w:val="20"/>
                <w:szCs w:val="20"/>
              </w:rPr>
              <w:t>中央电视台</w:t>
            </w:r>
          </w:p>
        </w:tc>
        <w:tc>
          <w:tcPr>
            <w:tcW w:w="259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16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751"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r>
              <w:rPr>
                <w:rFonts w:hint="eastAsia" w:ascii="宋体" w:hAnsi="宋体" w:cs="宋体"/>
                <w:color w:val="auto"/>
                <w:kern w:val="0"/>
                <w:sz w:val="20"/>
                <w:szCs w:val="20"/>
              </w:rPr>
              <w:t>省级电视台</w:t>
            </w:r>
          </w:p>
        </w:tc>
        <w:tc>
          <w:tcPr>
            <w:tcW w:w="2596"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r>
      <w:tr>
        <w:tblPrEx>
          <w:tblCellMar>
            <w:top w:w="0" w:type="dxa"/>
            <w:left w:w="0" w:type="dxa"/>
            <w:bottom w:w="0" w:type="dxa"/>
            <w:right w:w="0" w:type="dxa"/>
          </w:tblCellMar>
        </w:tblPrEx>
        <w:trPr>
          <w:trHeight w:val="160"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751"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r>
              <w:rPr>
                <w:rFonts w:hint="eastAsia" w:ascii="宋体" w:hAnsi="宋体" w:cs="宋体"/>
                <w:color w:val="auto"/>
                <w:kern w:val="0"/>
                <w:sz w:val="20"/>
                <w:szCs w:val="20"/>
              </w:rPr>
              <w:t>地级市电视台</w:t>
            </w:r>
          </w:p>
        </w:tc>
        <w:tc>
          <w:tcPr>
            <w:tcW w:w="259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501"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r>
      <w:tr>
        <w:tblPrEx>
          <w:tblCellMar>
            <w:top w:w="0" w:type="dxa"/>
            <w:left w:w="0" w:type="dxa"/>
            <w:bottom w:w="0" w:type="dxa"/>
            <w:right w:w="0" w:type="dxa"/>
          </w:tblCellMar>
        </w:tblPrEx>
        <w:trPr>
          <w:trHeight w:val="16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751"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ascii="宋体" w:hAnsi="宋体" w:cs="宋体"/>
                <w:color w:val="auto"/>
                <w:kern w:val="0"/>
                <w:sz w:val="20"/>
                <w:szCs w:val="20"/>
              </w:rPr>
              <w:t>多媒体</w:t>
            </w: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r>
              <w:rPr>
                <w:rFonts w:hint="eastAsia" w:ascii="宋体" w:hAnsi="宋体" w:cs="宋体"/>
                <w:color w:val="auto"/>
                <w:kern w:val="0"/>
                <w:sz w:val="20"/>
                <w:szCs w:val="20"/>
              </w:rPr>
              <w:t>交互式网络电视(IPTV)</w:t>
            </w:r>
          </w:p>
        </w:tc>
        <w:tc>
          <w:tcPr>
            <w:tcW w:w="259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16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751"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r>
              <w:rPr>
                <w:rFonts w:hint="eastAsia" w:ascii="宋体" w:hAnsi="宋体" w:cs="宋体"/>
                <w:color w:val="auto"/>
                <w:kern w:val="0"/>
                <w:sz w:val="20"/>
                <w:szCs w:val="20"/>
              </w:rPr>
              <w:t>车载移动电视</w:t>
            </w:r>
          </w:p>
        </w:tc>
        <w:tc>
          <w:tcPr>
            <w:tcW w:w="2596"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r>
      <w:tr>
        <w:tblPrEx>
          <w:tblCellMar>
            <w:top w:w="0" w:type="dxa"/>
            <w:left w:w="0" w:type="dxa"/>
            <w:bottom w:w="0" w:type="dxa"/>
            <w:right w:w="0" w:type="dxa"/>
          </w:tblCellMar>
        </w:tblPrEx>
        <w:trPr>
          <w:trHeight w:val="160"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751"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r>
              <w:rPr>
                <w:rFonts w:hint="eastAsia" w:ascii="宋体" w:hAnsi="宋体" w:cs="宋体"/>
                <w:color w:val="auto"/>
                <w:kern w:val="0"/>
                <w:sz w:val="20"/>
                <w:szCs w:val="20"/>
              </w:rPr>
              <w:t>楼宇电视</w:t>
            </w:r>
          </w:p>
        </w:tc>
        <w:tc>
          <w:tcPr>
            <w:tcW w:w="259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501"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r>
      <w:tr>
        <w:tblPrEx>
          <w:tblCellMar>
            <w:top w:w="0" w:type="dxa"/>
            <w:left w:w="0" w:type="dxa"/>
            <w:bottom w:w="0" w:type="dxa"/>
            <w:right w:w="0" w:type="dxa"/>
          </w:tblCellMar>
        </w:tblPrEx>
        <w:trPr>
          <w:trHeight w:val="12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751"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r>
              <w:rPr>
                <w:rFonts w:hint="eastAsia" w:ascii="宋体" w:hAnsi="宋体" w:cs="宋体"/>
                <w:color w:val="auto"/>
                <w:kern w:val="0"/>
                <w:sz w:val="20"/>
                <w:szCs w:val="20"/>
              </w:rPr>
              <w:t>新媒体</w:t>
            </w: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r>
              <w:rPr>
                <w:rFonts w:hint="eastAsia" w:ascii="宋体" w:hAnsi="宋体" w:cs="宋体"/>
                <w:color w:val="auto"/>
                <w:kern w:val="0"/>
                <w:sz w:val="20"/>
                <w:szCs w:val="20"/>
              </w:rPr>
              <w:t>网站</w:t>
            </w:r>
          </w:p>
        </w:tc>
        <w:tc>
          <w:tcPr>
            <w:tcW w:w="259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12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751"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r>
              <w:rPr>
                <w:rFonts w:hint="eastAsia" w:ascii="宋体" w:hAnsi="宋体" w:cs="宋体"/>
                <w:color w:val="auto"/>
                <w:kern w:val="0"/>
                <w:sz w:val="20"/>
                <w:szCs w:val="20"/>
              </w:rPr>
              <w:t>APP</w:t>
            </w:r>
          </w:p>
        </w:tc>
        <w:tc>
          <w:tcPr>
            <w:tcW w:w="2596"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r>
      <w:tr>
        <w:tblPrEx>
          <w:tblCellMar>
            <w:top w:w="0" w:type="dxa"/>
            <w:left w:w="0" w:type="dxa"/>
            <w:bottom w:w="0" w:type="dxa"/>
            <w:right w:w="0" w:type="dxa"/>
          </w:tblCellMar>
        </w:tblPrEx>
        <w:trPr>
          <w:trHeight w:val="12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751"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r>
              <w:rPr>
                <w:rFonts w:hint="eastAsia" w:ascii="宋体" w:hAnsi="宋体" w:cs="宋体"/>
                <w:color w:val="auto"/>
                <w:kern w:val="0"/>
                <w:sz w:val="20"/>
                <w:szCs w:val="20"/>
              </w:rPr>
              <w:t>微信公众号</w:t>
            </w:r>
          </w:p>
        </w:tc>
        <w:tc>
          <w:tcPr>
            <w:tcW w:w="2596"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r>
      <w:tr>
        <w:tblPrEx>
          <w:tblCellMar>
            <w:top w:w="0" w:type="dxa"/>
            <w:left w:w="0" w:type="dxa"/>
            <w:bottom w:w="0" w:type="dxa"/>
            <w:right w:w="0" w:type="dxa"/>
          </w:tblCellMar>
        </w:tblPrEx>
        <w:trPr>
          <w:trHeight w:val="120"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751"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r>
              <w:rPr>
                <w:rFonts w:hint="eastAsia" w:ascii="宋体" w:hAnsi="宋体" w:cs="宋体"/>
                <w:color w:val="auto"/>
                <w:kern w:val="0"/>
                <w:sz w:val="20"/>
                <w:szCs w:val="20"/>
              </w:rPr>
              <w:t>微博公众号</w:t>
            </w:r>
          </w:p>
        </w:tc>
        <w:tc>
          <w:tcPr>
            <w:tcW w:w="259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501"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r>
      <w:tr>
        <w:tblPrEx>
          <w:tblCellMar>
            <w:top w:w="0" w:type="dxa"/>
            <w:left w:w="0" w:type="dxa"/>
            <w:bottom w:w="0" w:type="dxa"/>
            <w:right w:w="0" w:type="dxa"/>
          </w:tblCellMar>
        </w:tblPrEx>
        <w:trPr>
          <w:trHeight w:val="24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751"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r>
              <w:rPr>
                <w:rFonts w:hint="eastAsia" w:ascii="宋体" w:hAnsi="宋体" w:cs="宋体"/>
                <w:color w:val="auto"/>
                <w:kern w:val="0"/>
                <w:sz w:val="20"/>
                <w:szCs w:val="20"/>
              </w:rPr>
              <w:t>户外广告</w:t>
            </w: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r>
              <w:rPr>
                <w:rFonts w:hint="eastAsia" w:ascii="宋体" w:hAnsi="宋体" w:cs="宋体"/>
                <w:color w:val="auto"/>
                <w:kern w:val="0"/>
                <w:sz w:val="20"/>
                <w:szCs w:val="20"/>
              </w:rPr>
              <w:t>广告牌</w:t>
            </w:r>
          </w:p>
        </w:tc>
        <w:tc>
          <w:tcPr>
            <w:tcW w:w="259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240"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751" w:type="dxa"/>
            <w:vMerge w:val="continue"/>
            <w:tcBorders>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827" w:type="dxa"/>
            <w:gridSpan w:val="3"/>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r>
              <w:rPr>
                <w:rFonts w:hint="eastAsia" w:ascii="宋体" w:hAnsi="宋体" w:cs="宋体"/>
                <w:color w:val="auto"/>
                <w:kern w:val="0"/>
                <w:sz w:val="20"/>
                <w:szCs w:val="20"/>
              </w:rPr>
              <w:t>电子大屏</w:t>
            </w:r>
          </w:p>
        </w:tc>
        <w:tc>
          <w:tcPr>
            <w:tcW w:w="259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501"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r>
      <w:tr>
        <w:tblPrEx>
          <w:tblCellMar>
            <w:top w:w="0" w:type="dxa"/>
            <w:left w:w="0" w:type="dxa"/>
            <w:bottom w:w="0" w:type="dxa"/>
            <w:right w:w="0" w:type="dxa"/>
          </w:tblCellMar>
        </w:tblPrEx>
        <w:trPr>
          <w:trHeight w:val="480" w:hRule="atLeast"/>
        </w:trPr>
        <w:tc>
          <w:tcPr>
            <w:tcW w:w="1455"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内容制作</w:t>
            </w: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ascii="宋体" w:hAnsi="宋体" w:cs="宋体"/>
                <w:color w:val="auto"/>
                <w:kern w:val="0"/>
                <w:sz w:val="20"/>
                <w:szCs w:val="20"/>
              </w:rPr>
              <w:t>图解产品</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ascii="宋体" w:hAnsi="宋体" w:cs="宋体"/>
                <w:color w:val="auto"/>
                <w:kern w:val="0"/>
                <w:sz w:val="20"/>
                <w:szCs w:val="20"/>
              </w:rPr>
              <w:t>宣传标识</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166"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751" w:type="dxa"/>
            <w:vMerge w:val="restart"/>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ascii="宋体" w:hAnsi="宋体" w:cs="宋体"/>
                <w:color w:val="auto"/>
                <w:kern w:val="0"/>
                <w:sz w:val="20"/>
                <w:szCs w:val="20"/>
              </w:rPr>
              <w:t>图文稿件</w:t>
            </w:r>
          </w:p>
        </w:tc>
        <w:tc>
          <w:tcPr>
            <w:tcW w:w="827" w:type="dxa"/>
            <w:gridSpan w:val="3"/>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原创</w:t>
            </w:r>
          </w:p>
        </w:tc>
        <w:tc>
          <w:tcPr>
            <w:tcW w:w="259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166" w:hRule="atLeast"/>
        </w:trPr>
        <w:tc>
          <w:tcPr>
            <w:tcW w:w="1455" w:type="dxa"/>
            <w:vMerge w:val="continue"/>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751" w:type="dxa"/>
            <w:vMerge w:val="continue"/>
            <w:tcBorders>
              <w:top w:val="single" w:color="auto" w:sz="4" w:space="0"/>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827" w:type="dxa"/>
            <w:gridSpan w:val="3"/>
            <w:tcBorders>
              <w:top w:val="single" w:color="auto"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转载</w:t>
            </w:r>
          </w:p>
        </w:tc>
        <w:tc>
          <w:tcPr>
            <w:tcW w:w="2596"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r>
      <w:tr>
        <w:tblPrEx>
          <w:tblCellMar>
            <w:top w:w="0" w:type="dxa"/>
            <w:left w:w="0" w:type="dxa"/>
            <w:bottom w:w="0" w:type="dxa"/>
            <w:right w:w="0" w:type="dxa"/>
          </w:tblCellMar>
        </w:tblPrEx>
        <w:trPr>
          <w:trHeight w:val="166"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751"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编辑</w:t>
            </w:r>
          </w:p>
        </w:tc>
        <w:tc>
          <w:tcPr>
            <w:tcW w:w="259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501"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r>
      <w:tr>
        <w:tblPrEx>
          <w:tblCellMar>
            <w:top w:w="0" w:type="dxa"/>
            <w:left w:w="0" w:type="dxa"/>
            <w:bottom w:w="0" w:type="dxa"/>
            <w:right w:w="0" w:type="dxa"/>
          </w:tblCellMar>
        </w:tblPrEx>
        <w:trPr>
          <w:trHeight w:val="166"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751"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ascii="宋体" w:hAnsi="宋体" w:cs="宋体"/>
                <w:color w:val="auto"/>
                <w:kern w:val="0"/>
                <w:sz w:val="20"/>
                <w:szCs w:val="20"/>
              </w:rPr>
              <w:t>视频</w:t>
            </w: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微视频</w:t>
            </w:r>
          </w:p>
        </w:tc>
        <w:tc>
          <w:tcPr>
            <w:tcW w:w="259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166"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751"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宣传片</w:t>
            </w:r>
          </w:p>
        </w:tc>
        <w:tc>
          <w:tcPr>
            <w:tcW w:w="2596"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r>
      <w:tr>
        <w:tblPrEx>
          <w:tblCellMar>
            <w:top w:w="0" w:type="dxa"/>
            <w:left w:w="0" w:type="dxa"/>
            <w:bottom w:w="0" w:type="dxa"/>
            <w:right w:w="0" w:type="dxa"/>
          </w:tblCellMar>
        </w:tblPrEx>
        <w:trPr>
          <w:trHeight w:val="166"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751"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827" w:type="dxa"/>
            <w:gridSpan w:val="3"/>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文化产品</w:t>
            </w:r>
          </w:p>
        </w:tc>
        <w:tc>
          <w:tcPr>
            <w:tcW w:w="259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501"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p>
        </w:tc>
      </w:tr>
      <w:tr>
        <w:tblPrEx>
          <w:tblCellMar>
            <w:top w:w="0" w:type="dxa"/>
            <w:left w:w="0" w:type="dxa"/>
            <w:bottom w:w="0" w:type="dxa"/>
            <w:right w:w="0" w:type="dxa"/>
          </w:tblCellMar>
        </w:tblPrEx>
        <w:trPr>
          <w:trHeight w:val="245"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751"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ascii="宋体" w:hAnsi="宋体" w:cs="宋体"/>
                <w:color w:val="auto"/>
                <w:kern w:val="0"/>
                <w:sz w:val="20"/>
                <w:szCs w:val="20"/>
              </w:rPr>
              <w:t>H5</w:t>
            </w:r>
          </w:p>
        </w:tc>
        <w:tc>
          <w:tcPr>
            <w:tcW w:w="827" w:type="dxa"/>
            <w:gridSpan w:val="3"/>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kern w:val="0"/>
                <w:sz w:val="20"/>
                <w:szCs w:val="20"/>
              </w:rPr>
            </w:pPr>
            <w:r>
              <w:rPr>
                <w:rFonts w:hint="eastAsia" w:ascii="宋体" w:hAnsi="宋体" w:cs="宋体"/>
                <w:color w:val="auto"/>
                <w:kern w:val="0"/>
                <w:sz w:val="20"/>
                <w:szCs w:val="20"/>
              </w:rPr>
              <w:t>推广型H5</w:t>
            </w:r>
          </w:p>
        </w:tc>
        <w:tc>
          <w:tcPr>
            <w:tcW w:w="2596"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455"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现场物料</w:t>
            </w: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背景幕布</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喷绘桁架</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宣传海报/宣传画册</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易拉宝</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X展架</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指示牌</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道旗</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横幅</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地毯</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桌签</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手提袋</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ascii="宋体" w:hAnsi="宋体" w:cs="宋体"/>
                <w:color w:val="auto"/>
                <w:kern w:val="0"/>
                <w:sz w:val="20"/>
                <w:szCs w:val="20"/>
              </w:rPr>
              <w:t>参会证</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68"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759" w:type="dxa"/>
            <w:gridSpan w:val="2"/>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0"/>
                <w:szCs w:val="20"/>
              </w:rPr>
              <w:t>表彰表奖用品</w:t>
            </w: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奖杯</w:t>
            </w:r>
          </w:p>
        </w:tc>
        <w:tc>
          <w:tcPr>
            <w:tcW w:w="2596"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68"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color w:val="auto"/>
              </w:rPr>
            </w:pPr>
          </w:p>
        </w:tc>
        <w:tc>
          <w:tcPr>
            <w:tcW w:w="759" w:type="dxa"/>
            <w:gridSpan w:val="2"/>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color w:val="auto"/>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牌匾</w:t>
            </w:r>
          </w:p>
        </w:tc>
        <w:tc>
          <w:tcPr>
            <w:tcW w:w="2596"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r>
      <w:tr>
        <w:tblPrEx>
          <w:tblCellMar>
            <w:top w:w="0" w:type="dxa"/>
            <w:left w:w="0" w:type="dxa"/>
            <w:bottom w:w="0" w:type="dxa"/>
            <w:right w:w="0" w:type="dxa"/>
          </w:tblCellMar>
        </w:tblPrEx>
        <w:trPr>
          <w:trHeight w:val="68"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759" w:type="dxa"/>
            <w:gridSpan w:val="2"/>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奖状</w:t>
            </w:r>
          </w:p>
        </w:tc>
        <w:tc>
          <w:tcPr>
            <w:tcW w:w="2596"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r>
      <w:tr>
        <w:tblPrEx>
          <w:tblCellMar>
            <w:top w:w="0" w:type="dxa"/>
            <w:left w:w="0" w:type="dxa"/>
            <w:bottom w:w="0" w:type="dxa"/>
            <w:right w:w="0" w:type="dxa"/>
          </w:tblCellMar>
        </w:tblPrEx>
        <w:trPr>
          <w:trHeight w:val="68"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759" w:type="dxa"/>
            <w:gridSpan w:val="2"/>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证书</w:t>
            </w:r>
          </w:p>
        </w:tc>
        <w:tc>
          <w:tcPr>
            <w:tcW w:w="2596"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r>
      <w:tr>
        <w:tblPrEx>
          <w:tblCellMar>
            <w:top w:w="0" w:type="dxa"/>
            <w:left w:w="0" w:type="dxa"/>
            <w:bottom w:w="0" w:type="dxa"/>
            <w:right w:w="0" w:type="dxa"/>
          </w:tblCellMar>
        </w:tblPrEx>
        <w:trPr>
          <w:trHeight w:val="68"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759" w:type="dxa"/>
            <w:gridSpan w:val="2"/>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锦旗</w:t>
            </w:r>
          </w:p>
        </w:tc>
        <w:tc>
          <w:tcPr>
            <w:tcW w:w="2596"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r>
      <w:tr>
        <w:tblPrEx>
          <w:tblCellMar>
            <w:top w:w="0" w:type="dxa"/>
            <w:left w:w="0" w:type="dxa"/>
            <w:bottom w:w="0" w:type="dxa"/>
            <w:right w:w="0" w:type="dxa"/>
          </w:tblCellMar>
        </w:tblPrEx>
        <w:trPr>
          <w:trHeight w:val="68"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759" w:type="dxa"/>
            <w:gridSpan w:val="2"/>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光荣册</w:t>
            </w:r>
          </w:p>
        </w:tc>
        <w:tc>
          <w:tcPr>
            <w:tcW w:w="2596"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46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28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107"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989"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r>
      <w:tr>
        <w:tblPrEx>
          <w:tblCellMar>
            <w:top w:w="0" w:type="dxa"/>
            <w:left w:w="0" w:type="dxa"/>
            <w:bottom w:w="0" w:type="dxa"/>
            <w:right w:w="0" w:type="dxa"/>
          </w:tblCellMar>
        </w:tblPrEx>
        <w:trPr>
          <w:trHeight w:val="68"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759" w:type="dxa"/>
            <w:gridSpan w:val="2"/>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奖牌</w:t>
            </w:r>
          </w:p>
        </w:tc>
        <w:tc>
          <w:tcPr>
            <w:tcW w:w="2596" w:type="dxa"/>
            <w:vMerge w:val="continue"/>
            <w:tcBorders>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464"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280"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107"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989"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r>
      <w:tr>
        <w:tblPrEx>
          <w:tblCellMar>
            <w:top w:w="0" w:type="dxa"/>
            <w:left w:w="0" w:type="dxa"/>
            <w:bottom w:w="0" w:type="dxa"/>
            <w:right w:w="0" w:type="dxa"/>
          </w:tblCellMar>
        </w:tblPrEx>
        <w:trPr>
          <w:trHeight w:val="160" w:hRule="atLeast"/>
        </w:trPr>
        <w:tc>
          <w:tcPr>
            <w:tcW w:w="1455"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场地租赁</w:t>
            </w:r>
          </w:p>
        </w:tc>
        <w:tc>
          <w:tcPr>
            <w:tcW w:w="759" w:type="dxa"/>
            <w:gridSpan w:val="2"/>
            <w:vMerge w:val="restart"/>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展位租赁</w:t>
            </w: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空地展位</w:t>
            </w:r>
          </w:p>
        </w:tc>
        <w:tc>
          <w:tcPr>
            <w:tcW w:w="2596"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160"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759" w:type="dxa"/>
            <w:gridSpan w:val="2"/>
            <w:vMerge w:val="continue"/>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标准展位</w:t>
            </w:r>
          </w:p>
        </w:tc>
        <w:tc>
          <w:tcPr>
            <w:tcW w:w="259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989"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r>
      <w:tr>
        <w:tblPrEx>
          <w:tblCellMar>
            <w:top w:w="0" w:type="dxa"/>
            <w:left w:w="0" w:type="dxa"/>
            <w:bottom w:w="0" w:type="dxa"/>
            <w:right w:w="0" w:type="dxa"/>
          </w:tblCellMar>
        </w:tblPrEx>
        <w:trPr>
          <w:trHeight w:val="160"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759" w:type="dxa"/>
            <w:gridSpan w:val="2"/>
            <w:vMerge w:val="continue"/>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其它展位</w:t>
            </w:r>
          </w:p>
        </w:tc>
        <w:tc>
          <w:tcPr>
            <w:tcW w:w="259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989"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r>
      <w:tr>
        <w:tblPrEx>
          <w:tblCellMar>
            <w:top w:w="0" w:type="dxa"/>
            <w:left w:w="0" w:type="dxa"/>
            <w:bottom w:w="0" w:type="dxa"/>
            <w:right w:w="0" w:type="dxa"/>
          </w:tblCellMar>
        </w:tblPrEx>
        <w:trPr>
          <w:trHeight w:val="12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759" w:type="dxa"/>
            <w:gridSpan w:val="2"/>
            <w:vMerge w:val="restart"/>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会议室租赁</w:t>
            </w: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≤50人</w:t>
            </w:r>
          </w:p>
        </w:tc>
        <w:tc>
          <w:tcPr>
            <w:tcW w:w="2596"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12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759" w:type="dxa"/>
            <w:gridSpan w:val="2"/>
            <w:vMerge w:val="continue"/>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≤100人</w:t>
            </w:r>
          </w:p>
        </w:tc>
        <w:tc>
          <w:tcPr>
            <w:tcW w:w="259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989"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r>
      <w:tr>
        <w:tblPrEx>
          <w:tblCellMar>
            <w:top w:w="0" w:type="dxa"/>
            <w:left w:w="0" w:type="dxa"/>
            <w:bottom w:w="0" w:type="dxa"/>
            <w:right w:w="0" w:type="dxa"/>
          </w:tblCellMar>
        </w:tblPrEx>
        <w:trPr>
          <w:trHeight w:val="12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759" w:type="dxa"/>
            <w:gridSpan w:val="2"/>
            <w:vMerge w:val="continue"/>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≤200人</w:t>
            </w:r>
          </w:p>
        </w:tc>
        <w:tc>
          <w:tcPr>
            <w:tcW w:w="259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989"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r>
      <w:tr>
        <w:tblPrEx>
          <w:tblCellMar>
            <w:top w:w="0" w:type="dxa"/>
            <w:left w:w="0" w:type="dxa"/>
            <w:bottom w:w="0" w:type="dxa"/>
            <w:right w:w="0" w:type="dxa"/>
          </w:tblCellMar>
        </w:tblPrEx>
        <w:trPr>
          <w:trHeight w:val="120"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759" w:type="dxa"/>
            <w:gridSpan w:val="2"/>
            <w:vMerge w:val="continue"/>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≤500人</w:t>
            </w:r>
          </w:p>
        </w:tc>
        <w:tc>
          <w:tcPr>
            <w:tcW w:w="259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989"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r>
      <w:tr>
        <w:tblPrEx>
          <w:tblCellMar>
            <w:top w:w="0" w:type="dxa"/>
            <w:left w:w="0" w:type="dxa"/>
            <w:bottom w:w="0" w:type="dxa"/>
            <w:right w:w="0" w:type="dxa"/>
          </w:tblCellMar>
        </w:tblPrEx>
        <w:trPr>
          <w:trHeight w:val="24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759" w:type="dxa"/>
            <w:gridSpan w:val="2"/>
            <w:vMerge w:val="restart"/>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展厅租赁</w:t>
            </w: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室内展厅</w:t>
            </w:r>
          </w:p>
        </w:tc>
        <w:tc>
          <w:tcPr>
            <w:tcW w:w="2596"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240"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759" w:type="dxa"/>
            <w:gridSpan w:val="2"/>
            <w:vMerge w:val="continue"/>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室外场地</w:t>
            </w:r>
          </w:p>
        </w:tc>
        <w:tc>
          <w:tcPr>
            <w:tcW w:w="259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c>
          <w:tcPr>
            <w:tcW w:w="989"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仿宋_GB2312" w:eastAsia="仿宋_GB2312"/>
                <w:color w:val="auto"/>
                <w:sz w:val="24"/>
                <w:szCs w:val="24"/>
              </w:rPr>
            </w:pPr>
          </w:p>
        </w:tc>
      </w:tr>
      <w:tr>
        <w:tblPrEx>
          <w:tblCellMar>
            <w:top w:w="0" w:type="dxa"/>
            <w:left w:w="0" w:type="dxa"/>
            <w:bottom w:w="0" w:type="dxa"/>
            <w:right w:w="0" w:type="dxa"/>
          </w:tblCellMar>
        </w:tblPrEx>
        <w:trPr>
          <w:trHeight w:val="480" w:hRule="atLeast"/>
        </w:trPr>
        <w:tc>
          <w:tcPr>
            <w:tcW w:w="145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展位搭建</w:t>
            </w: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sz w:val="20"/>
                <w:szCs w:val="20"/>
              </w:rPr>
              <w:t>标准展位搭建</w:t>
            </w:r>
          </w:p>
        </w:tc>
        <w:tc>
          <w:tcPr>
            <w:tcW w:w="25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455"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设备租赁</w:t>
            </w: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ascii="宋体" w:hAnsi="宋体" w:cs="宋体"/>
                <w:color w:val="auto"/>
                <w:sz w:val="20"/>
                <w:szCs w:val="20"/>
              </w:rPr>
              <w:t>投影设备</w:t>
            </w:r>
          </w:p>
        </w:tc>
        <w:tc>
          <w:tcPr>
            <w:tcW w:w="2596" w:type="dxa"/>
            <w:tcBorders>
              <w:top w:val="single" w:color="auto"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ascii="宋体" w:hAnsi="宋体" w:cs="宋体"/>
                <w:color w:val="auto"/>
                <w:sz w:val="20"/>
                <w:szCs w:val="20"/>
              </w:rPr>
              <w:t>摄影摄像设备</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ascii="宋体" w:hAnsi="宋体" w:cs="宋体"/>
                <w:color w:val="auto"/>
                <w:sz w:val="20"/>
                <w:szCs w:val="20"/>
              </w:rPr>
              <w:t>音响设备</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ascii="宋体" w:hAnsi="宋体" w:cs="宋体"/>
                <w:color w:val="auto"/>
                <w:sz w:val="20"/>
                <w:szCs w:val="20"/>
              </w:rPr>
              <w:t>灯光设备</w:t>
            </w:r>
          </w:p>
        </w:tc>
        <w:tc>
          <w:tcPr>
            <w:tcW w:w="2596"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245"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759" w:type="dxa"/>
            <w:gridSpan w:val="2"/>
            <w:vMerge w:val="restart"/>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r>
              <w:rPr>
                <w:rFonts w:hint="eastAsia" w:ascii="宋体" w:hAnsi="宋体" w:cs="宋体"/>
                <w:color w:val="auto"/>
                <w:sz w:val="20"/>
                <w:szCs w:val="20"/>
              </w:rPr>
              <w:t>LED屏</w:t>
            </w: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ascii="宋体" w:hAnsi="宋体" w:cs="宋体"/>
                <w:color w:val="auto"/>
                <w:sz w:val="20"/>
                <w:szCs w:val="20"/>
              </w:rPr>
              <w:t>室内LED屏</w:t>
            </w:r>
          </w:p>
        </w:tc>
        <w:tc>
          <w:tcPr>
            <w:tcW w:w="2596"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245"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759" w:type="dxa"/>
            <w:gridSpan w:val="2"/>
            <w:vMerge w:val="continue"/>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ascii="宋体" w:hAnsi="宋体" w:cs="宋体"/>
                <w:color w:val="auto"/>
                <w:sz w:val="20"/>
                <w:szCs w:val="20"/>
              </w:rPr>
              <w:t>室</w:t>
            </w:r>
            <w:r>
              <w:rPr>
                <w:rFonts w:hint="eastAsia" w:ascii="宋体" w:hAnsi="宋体" w:cs="宋体"/>
                <w:color w:val="auto"/>
                <w:sz w:val="20"/>
                <w:szCs w:val="20"/>
              </w:rPr>
              <w:t>外</w:t>
            </w:r>
            <w:r>
              <w:rPr>
                <w:rFonts w:ascii="宋体" w:hAnsi="宋体" w:cs="宋体"/>
                <w:color w:val="auto"/>
                <w:sz w:val="20"/>
                <w:szCs w:val="20"/>
              </w:rPr>
              <w:t>LED屏</w:t>
            </w:r>
          </w:p>
        </w:tc>
        <w:tc>
          <w:tcPr>
            <w:tcW w:w="2596" w:type="dxa"/>
            <w:vMerge w:val="continue"/>
            <w:tcBorders>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2501"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1464"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12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2107"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989"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455"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人员劳务</w:t>
            </w: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ascii="宋体" w:hAnsi="宋体" w:cs="宋体"/>
                <w:color w:val="auto"/>
                <w:sz w:val="20"/>
                <w:szCs w:val="20"/>
              </w:rPr>
              <w:t>嘉宾</w:t>
            </w:r>
          </w:p>
        </w:tc>
        <w:tc>
          <w:tcPr>
            <w:tcW w:w="25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578" w:type="dxa"/>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ascii="宋体" w:hAnsi="宋体" w:cs="宋体"/>
                <w:color w:val="auto"/>
                <w:sz w:val="20"/>
                <w:szCs w:val="20"/>
              </w:rPr>
              <w:t>工作人员</w:t>
            </w:r>
          </w:p>
        </w:tc>
        <w:tc>
          <w:tcPr>
            <w:tcW w:w="25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125"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759"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ascii="宋体" w:hAnsi="宋体" w:cs="宋体"/>
                <w:color w:val="auto"/>
                <w:sz w:val="20"/>
                <w:szCs w:val="20"/>
              </w:rPr>
              <w:t>专业人员</w:t>
            </w: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投影设备操作员</w:t>
            </w:r>
          </w:p>
        </w:tc>
        <w:tc>
          <w:tcPr>
            <w:tcW w:w="2596"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125"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759"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摄像师</w:t>
            </w:r>
          </w:p>
        </w:tc>
        <w:tc>
          <w:tcPr>
            <w:tcW w:w="259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989"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r>
      <w:tr>
        <w:tblPrEx>
          <w:tblCellMar>
            <w:top w:w="0" w:type="dxa"/>
            <w:left w:w="0" w:type="dxa"/>
            <w:bottom w:w="0" w:type="dxa"/>
            <w:right w:w="0" w:type="dxa"/>
          </w:tblCellMar>
        </w:tblPrEx>
        <w:trPr>
          <w:trHeight w:val="125"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759"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音响师</w:t>
            </w:r>
          </w:p>
        </w:tc>
        <w:tc>
          <w:tcPr>
            <w:tcW w:w="259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989"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r>
      <w:tr>
        <w:tblPrEx>
          <w:tblCellMar>
            <w:top w:w="0" w:type="dxa"/>
            <w:left w:w="0" w:type="dxa"/>
            <w:bottom w:w="0" w:type="dxa"/>
            <w:right w:w="0" w:type="dxa"/>
          </w:tblCellMar>
        </w:tblPrEx>
        <w:trPr>
          <w:trHeight w:val="125"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759"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灯光师</w:t>
            </w:r>
          </w:p>
        </w:tc>
        <w:tc>
          <w:tcPr>
            <w:tcW w:w="2596"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989"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4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75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ascii="宋体" w:hAnsi="宋体" w:cs="宋体"/>
                <w:color w:val="auto"/>
                <w:sz w:val="20"/>
                <w:szCs w:val="20"/>
              </w:rPr>
              <w:t>主持人</w:t>
            </w:r>
          </w:p>
        </w:tc>
        <w:tc>
          <w:tcPr>
            <w:tcW w:w="819"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r>
              <w:rPr>
                <w:rFonts w:hint="eastAsia" w:ascii="宋体" w:hAnsi="宋体" w:cs="宋体"/>
                <w:color w:val="auto"/>
                <w:sz w:val="20"/>
                <w:szCs w:val="20"/>
              </w:rPr>
              <w:t>一般主持人</w:t>
            </w:r>
          </w:p>
        </w:tc>
        <w:tc>
          <w:tcPr>
            <w:tcW w:w="25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245" w:hRule="atLeast"/>
        </w:trPr>
        <w:tc>
          <w:tcPr>
            <w:tcW w:w="1455"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其他保障</w:t>
            </w:r>
          </w:p>
        </w:tc>
        <w:tc>
          <w:tcPr>
            <w:tcW w:w="765" w:type="dxa"/>
            <w:gridSpan w:val="3"/>
            <w:vMerge w:val="restart"/>
            <w:tcBorders>
              <w:top w:val="single" w:color="auto" w:sz="4" w:space="0"/>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ascii="宋体" w:hAnsi="宋体" w:cs="宋体"/>
                <w:color w:val="auto"/>
                <w:sz w:val="20"/>
                <w:szCs w:val="20"/>
              </w:rPr>
              <w:t>技术保障</w:t>
            </w:r>
          </w:p>
        </w:tc>
        <w:tc>
          <w:tcPr>
            <w:tcW w:w="813" w:type="dxa"/>
            <w:tcBorders>
              <w:top w:val="single" w:color="auto"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技术1</w:t>
            </w:r>
          </w:p>
        </w:tc>
        <w:tc>
          <w:tcPr>
            <w:tcW w:w="2596" w:type="dxa"/>
            <w:vMerge w:val="restart"/>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245"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765" w:type="dxa"/>
            <w:gridSpan w:val="3"/>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技术2</w:t>
            </w:r>
          </w:p>
        </w:tc>
        <w:tc>
          <w:tcPr>
            <w:tcW w:w="2596" w:type="dxa"/>
            <w:vMerge w:val="continue"/>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989"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r>
      <w:tr>
        <w:tblPrEx>
          <w:tblCellMar>
            <w:top w:w="0" w:type="dxa"/>
            <w:left w:w="0" w:type="dxa"/>
            <w:bottom w:w="0" w:type="dxa"/>
            <w:right w:w="0" w:type="dxa"/>
          </w:tblCellMar>
        </w:tblPrEx>
        <w:trPr>
          <w:trHeight w:val="250"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759" w:type="dxa"/>
            <w:gridSpan w:val="2"/>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ascii="宋体" w:hAnsi="宋体" w:cs="宋体"/>
                <w:color w:val="auto"/>
                <w:sz w:val="20"/>
                <w:szCs w:val="20"/>
              </w:rPr>
              <w:t>医疗保障</w:t>
            </w:r>
          </w:p>
        </w:tc>
        <w:tc>
          <w:tcPr>
            <w:tcW w:w="819" w:type="dxa"/>
            <w:gridSpan w:val="2"/>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药物</w:t>
            </w:r>
          </w:p>
        </w:tc>
        <w:tc>
          <w:tcPr>
            <w:tcW w:w="2596" w:type="dxa"/>
            <w:vMerge w:val="restart"/>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250"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759" w:type="dxa"/>
            <w:gridSpan w:val="2"/>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819" w:type="dxa"/>
            <w:gridSpan w:val="2"/>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医疗设备</w:t>
            </w:r>
          </w:p>
        </w:tc>
        <w:tc>
          <w:tcPr>
            <w:tcW w:w="2596" w:type="dxa"/>
            <w:vMerge w:val="continue"/>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989"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r>
      <w:tr>
        <w:tblPrEx>
          <w:tblCellMar>
            <w:top w:w="0" w:type="dxa"/>
            <w:left w:w="0" w:type="dxa"/>
            <w:bottom w:w="0" w:type="dxa"/>
            <w:right w:w="0" w:type="dxa"/>
          </w:tblCellMar>
        </w:tblPrEx>
        <w:trPr>
          <w:trHeight w:val="166"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759" w:type="dxa"/>
            <w:gridSpan w:val="2"/>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ascii="宋体" w:hAnsi="宋体" w:cs="宋体"/>
                <w:color w:val="auto"/>
                <w:sz w:val="20"/>
                <w:szCs w:val="20"/>
              </w:rPr>
              <w:t>后勤保障</w:t>
            </w:r>
          </w:p>
        </w:tc>
        <w:tc>
          <w:tcPr>
            <w:tcW w:w="819" w:type="dxa"/>
            <w:gridSpan w:val="2"/>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餐饮</w:t>
            </w:r>
          </w:p>
        </w:tc>
        <w:tc>
          <w:tcPr>
            <w:tcW w:w="2596" w:type="dxa"/>
            <w:vMerge w:val="restart"/>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166"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759" w:type="dxa"/>
            <w:gridSpan w:val="2"/>
            <w:vMerge w:val="continue"/>
            <w:tcBorders>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819" w:type="dxa"/>
            <w:gridSpan w:val="2"/>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保洁</w:t>
            </w:r>
          </w:p>
        </w:tc>
        <w:tc>
          <w:tcPr>
            <w:tcW w:w="2596" w:type="dxa"/>
            <w:vMerge w:val="continue"/>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989" w:type="dxa"/>
            <w:vMerge w:val="continue"/>
            <w:tcBorders>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r>
      <w:tr>
        <w:tblPrEx>
          <w:tblCellMar>
            <w:top w:w="0" w:type="dxa"/>
            <w:left w:w="0" w:type="dxa"/>
            <w:bottom w:w="0" w:type="dxa"/>
            <w:right w:w="0" w:type="dxa"/>
          </w:tblCellMar>
        </w:tblPrEx>
        <w:trPr>
          <w:trHeight w:val="166" w:hRule="atLeast"/>
        </w:trPr>
        <w:tc>
          <w:tcPr>
            <w:tcW w:w="145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759" w:type="dxa"/>
            <w:gridSpan w:val="2"/>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819" w:type="dxa"/>
            <w:gridSpan w:val="2"/>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运输</w:t>
            </w:r>
          </w:p>
        </w:tc>
        <w:tc>
          <w:tcPr>
            <w:tcW w:w="2596" w:type="dxa"/>
            <w:vMerge w:val="continue"/>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989"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r>
      <w:tr>
        <w:tblPrEx>
          <w:tblCellMar>
            <w:top w:w="0" w:type="dxa"/>
            <w:left w:w="0" w:type="dxa"/>
            <w:bottom w:w="0" w:type="dxa"/>
            <w:right w:w="0" w:type="dxa"/>
          </w:tblCellMar>
        </w:tblPrEx>
        <w:trPr>
          <w:trHeight w:val="245"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759" w:type="dxa"/>
            <w:gridSpan w:val="2"/>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4"/>
                <w:szCs w:val="24"/>
              </w:rPr>
            </w:pPr>
            <w:r>
              <w:rPr>
                <w:rFonts w:hint="eastAsia" w:ascii="宋体" w:hAnsi="宋体" w:cs="宋体"/>
                <w:color w:val="auto"/>
                <w:sz w:val="20"/>
                <w:szCs w:val="20"/>
              </w:rPr>
              <w:t>安全保障</w:t>
            </w:r>
          </w:p>
        </w:tc>
        <w:tc>
          <w:tcPr>
            <w:tcW w:w="819" w:type="dxa"/>
            <w:gridSpan w:val="2"/>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消防</w:t>
            </w:r>
          </w:p>
        </w:tc>
        <w:tc>
          <w:tcPr>
            <w:tcW w:w="2596" w:type="dxa"/>
            <w:vMerge w:val="restart"/>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vMerge w:val="restart"/>
            <w:tcBorders>
              <w:top w:val="single" w:color="000000" w:sz="4" w:space="0"/>
              <w:left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245" w:hRule="atLeast"/>
        </w:trPr>
        <w:tc>
          <w:tcPr>
            <w:tcW w:w="145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759" w:type="dxa"/>
            <w:gridSpan w:val="2"/>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color w:val="auto"/>
              </w:rPr>
            </w:pPr>
          </w:p>
        </w:tc>
        <w:tc>
          <w:tcPr>
            <w:tcW w:w="819" w:type="dxa"/>
            <w:gridSpan w:val="2"/>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安检</w:t>
            </w:r>
          </w:p>
        </w:tc>
        <w:tc>
          <w:tcPr>
            <w:tcW w:w="2596" w:type="dxa"/>
            <w:vMerge w:val="continue"/>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250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1464"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c>
          <w:tcPr>
            <w:tcW w:w="989" w:type="dxa"/>
            <w:vMerge w:val="continue"/>
            <w:tcBorders>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autoSpaceDE w:val="0"/>
              <w:autoSpaceDN w:val="0"/>
              <w:adjustRightInd w:val="0"/>
              <w:snapToGrid w:val="0"/>
              <w:spacing w:line="300" w:lineRule="auto"/>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3033" w:type="dxa"/>
            <w:gridSpan w:val="5"/>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w:t>
            </w:r>
          </w:p>
        </w:tc>
        <w:tc>
          <w:tcPr>
            <w:tcW w:w="259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250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46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0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8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3970" w:type="dxa"/>
            <w:gridSpan w:val="11"/>
            <w:tcBorders>
              <w:top w:val="single" w:color="auto" w:sz="4" w:space="0"/>
              <w:left w:val="nil"/>
              <w:bottom w:val="nil"/>
              <w:right w:val="nil"/>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bl>
    <w:p>
      <w:pPr>
        <w:rPr>
          <w:color w:val="auto"/>
        </w:rPr>
        <w:sectPr>
          <w:pgSz w:w="16838" w:h="11906" w:orient="landscape"/>
          <w:pgMar w:top="1800" w:right="1440" w:bottom="1800" w:left="1440" w:header="851" w:footer="992" w:gutter="0"/>
          <w:cols w:space="425" w:num="1"/>
          <w:docGrid w:type="lines" w:linePitch="312" w:charSpace="0"/>
        </w:sectPr>
      </w:pPr>
    </w:p>
    <w:p>
      <w:pPr>
        <w:autoSpaceDE w:val="0"/>
        <w:autoSpaceDN w:val="0"/>
        <w:spacing w:line="300" w:lineRule="auto"/>
        <w:jc w:val="center"/>
        <w:rPr>
          <w:rFonts w:ascii="方正小标宋简体" w:hAnsi="方正小标宋简体" w:eastAsia="方正小标宋简体" w:cs="方正小标宋简体"/>
          <w:color w:val="auto"/>
          <w:sz w:val="32"/>
          <w:szCs w:val="24"/>
        </w:rPr>
      </w:pPr>
      <w:r>
        <w:rPr>
          <w:rFonts w:hint="eastAsia" w:ascii="方正小标宋简体" w:hAnsi="方正小标宋简体" w:eastAsia="方正小标宋简体" w:cs="方正小标宋简体"/>
          <w:color w:val="auto"/>
          <w:sz w:val="32"/>
          <w:szCs w:val="24"/>
        </w:rPr>
        <w:t>6.贷款贴息预算明细表</w:t>
      </w:r>
    </w:p>
    <w:p>
      <w:pPr>
        <w:jc w:val="right"/>
        <w:rPr>
          <w:b/>
          <w:bCs/>
          <w:color w:val="auto"/>
          <w:sz w:val="28"/>
          <w:szCs w:val="28"/>
        </w:rPr>
      </w:pPr>
      <w:r>
        <w:rPr>
          <w:rFonts w:hint="eastAsia"/>
          <w:b/>
          <w:bCs/>
          <w:color w:val="auto"/>
          <w:sz w:val="28"/>
          <w:szCs w:val="28"/>
        </w:rPr>
        <w:t>单位：元</w:t>
      </w:r>
    </w:p>
    <w:tbl>
      <w:tblPr>
        <w:tblStyle w:val="17"/>
        <w:tblW w:w="13970" w:type="dxa"/>
        <w:tblInd w:w="0" w:type="dxa"/>
        <w:tblLayout w:type="fixed"/>
        <w:tblCellMar>
          <w:top w:w="0" w:type="dxa"/>
          <w:left w:w="0" w:type="dxa"/>
          <w:bottom w:w="0" w:type="dxa"/>
          <w:right w:w="0" w:type="dxa"/>
        </w:tblCellMar>
      </w:tblPr>
      <w:tblGrid>
        <w:gridCol w:w="1331"/>
        <w:gridCol w:w="1912"/>
        <w:gridCol w:w="1811"/>
        <w:gridCol w:w="1193"/>
        <w:gridCol w:w="1318"/>
        <w:gridCol w:w="1271"/>
        <w:gridCol w:w="1188"/>
        <w:gridCol w:w="978"/>
        <w:gridCol w:w="2110"/>
        <w:gridCol w:w="858"/>
      </w:tblGrid>
      <w:tr>
        <w:tblPrEx>
          <w:tblCellMar>
            <w:top w:w="0" w:type="dxa"/>
            <w:left w:w="0" w:type="dxa"/>
            <w:bottom w:w="0" w:type="dxa"/>
            <w:right w:w="0" w:type="dxa"/>
          </w:tblCellMar>
        </w:tblPrEx>
        <w:trPr>
          <w:trHeight w:val="397" w:hRule="atLeast"/>
          <w:tblHeader/>
        </w:trPr>
        <w:tc>
          <w:tcPr>
            <w:tcW w:w="3243" w:type="dxa"/>
            <w:gridSpan w:val="2"/>
            <w:vMerge w:val="restart"/>
            <w:tcBorders>
              <w:top w:val="single" w:color="000000" w:sz="4" w:space="0"/>
              <w:left w:val="single" w:color="000000" w:sz="4" w:space="0"/>
              <w:right w:val="single" w:color="auto"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sz w:val="20"/>
                <w:szCs w:val="20"/>
              </w:rPr>
              <w:t>项目类别</w:t>
            </w:r>
          </w:p>
        </w:tc>
        <w:tc>
          <w:tcPr>
            <w:tcW w:w="1811" w:type="dxa"/>
            <w:vMerge w:val="restart"/>
            <w:tcBorders>
              <w:top w:val="single" w:color="000000" w:sz="4" w:space="0"/>
              <w:left w:val="single" w:color="auto"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sz w:val="20"/>
                <w:szCs w:val="20"/>
              </w:rPr>
              <w:t>项目支出内容</w:t>
            </w:r>
          </w:p>
        </w:tc>
        <w:tc>
          <w:tcPr>
            <w:tcW w:w="3782" w:type="dxa"/>
            <w:gridSpan w:val="3"/>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r>
              <w:rPr>
                <w:rFonts w:hint="eastAsia" w:ascii="宋体" w:hAnsi="宋体" w:cs="宋体"/>
                <w:b/>
                <w:color w:val="auto"/>
                <w:kern w:val="0"/>
                <w:sz w:val="20"/>
                <w:szCs w:val="20"/>
              </w:rPr>
              <w:t>数量</w:t>
            </w:r>
          </w:p>
        </w:tc>
        <w:tc>
          <w:tcPr>
            <w:tcW w:w="1188"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单价</w:t>
            </w:r>
          </w:p>
        </w:tc>
        <w:tc>
          <w:tcPr>
            <w:tcW w:w="978"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金额</w:t>
            </w:r>
          </w:p>
        </w:tc>
        <w:tc>
          <w:tcPr>
            <w:tcW w:w="2110"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编制依据</w:t>
            </w:r>
          </w:p>
        </w:tc>
        <w:tc>
          <w:tcPr>
            <w:tcW w:w="858"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备注</w:t>
            </w:r>
          </w:p>
        </w:tc>
      </w:tr>
      <w:tr>
        <w:tblPrEx>
          <w:tblCellMar>
            <w:top w:w="0" w:type="dxa"/>
            <w:left w:w="0" w:type="dxa"/>
            <w:bottom w:w="0" w:type="dxa"/>
            <w:right w:w="0" w:type="dxa"/>
          </w:tblCellMar>
        </w:tblPrEx>
        <w:trPr>
          <w:trHeight w:val="397" w:hRule="atLeast"/>
          <w:tblHeader/>
        </w:trPr>
        <w:tc>
          <w:tcPr>
            <w:tcW w:w="3243" w:type="dxa"/>
            <w:gridSpan w:val="2"/>
            <w:vMerge w:val="continue"/>
            <w:tcBorders>
              <w:left w:val="single" w:color="000000" w:sz="4" w:space="0"/>
              <w:bottom w:val="single" w:color="000000" w:sz="4" w:space="0"/>
              <w:right w:val="single" w:color="auto"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sz w:val="20"/>
                <w:szCs w:val="20"/>
              </w:rPr>
            </w:pPr>
          </w:p>
        </w:tc>
        <w:tc>
          <w:tcPr>
            <w:tcW w:w="1811" w:type="dxa"/>
            <w:vMerge w:val="continue"/>
            <w:tcBorders>
              <w:left w:val="single" w:color="auto"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sz w:val="20"/>
                <w:szCs w:val="20"/>
              </w:rPr>
            </w:pPr>
          </w:p>
        </w:tc>
        <w:tc>
          <w:tcPr>
            <w:tcW w:w="3782" w:type="dxa"/>
            <w:gridSpan w:val="3"/>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r>
              <w:rPr>
                <w:rFonts w:hint="eastAsia" w:ascii="宋体" w:hAnsi="宋体" w:cs="宋体"/>
                <w:b/>
                <w:color w:val="auto"/>
                <w:kern w:val="0"/>
                <w:sz w:val="20"/>
                <w:szCs w:val="20"/>
              </w:rPr>
              <w:t>年限数</w:t>
            </w:r>
          </w:p>
        </w:tc>
        <w:tc>
          <w:tcPr>
            <w:tcW w:w="1188"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p>
        </w:tc>
        <w:tc>
          <w:tcPr>
            <w:tcW w:w="978"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p>
        </w:tc>
        <w:tc>
          <w:tcPr>
            <w:tcW w:w="2110"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p>
        </w:tc>
        <w:tc>
          <w:tcPr>
            <w:tcW w:w="858"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p>
        </w:tc>
      </w:tr>
      <w:tr>
        <w:tblPrEx>
          <w:tblCellMar>
            <w:top w:w="0" w:type="dxa"/>
            <w:left w:w="0" w:type="dxa"/>
            <w:bottom w:w="0" w:type="dxa"/>
            <w:right w:w="0" w:type="dxa"/>
          </w:tblCellMar>
        </w:tblPrEx>
        <w:trPr>
          <w:trHeight w:val="480" w:hRule="atLeast"/>
        </w:trPr>
        <w:tc>
          <w:tcPr>
            <w:tcW w:w="10024" w:type="dxa"/>
            <w:gridSpan w:val="7"/>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r>
              <w:rPr>
                <w:rFonts w:hint="eastAsia" w:ascii="宋体" w:hAnsi="宋体" w:cs="宋体"/>
                <w:b/>
                <w:color w:val="auto"/>
                <w:kern w:val="0"/>
                <w:sz w:val="20"/>
                <w:szCs w:val="20"/>
              </w:rPr>
              <w:t>小计</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33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贷款贴息</w:t>
            </w:r>
          </w:p>
        </w:tc>
        <w:tc>
          <w:tcPr>
            <w:tcW w:w="1912"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kern w:val="0"/>
                <w:sz w:val="20"/>
                <w:szCs w:val="20"/>
              </w:rPr>
              <w:t>贴息额不超过该企业产业发展项目贷款利息总额的50%（按基准贷款利率计算）</w:t>
            </w:r>
          </w:p>
        </w:tc>
        <w:tc>
          <w:tcPr>
            <w:tcW w:w="18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3243"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overflowPunct w:val="0"/>
              <w:autoSpaceDE w:val="0"/>
              <w:autoSpaceDN w:val="0"/>
              <w:adjustRightInd w:val="0"/>
              <w:jc w:val="center"/>
              <w:textAlignment w:val="baseline"/>
              <w:rPr>
                <w:rFonts w:ascii="仿宋_GB2312" w:eastAsia="仿宋_GB2312"/>
                <w:color w:val="auto"/>
                <w:sz w:val="24"/>
                <w:szCs w:val="24"/>
              </w:rPr>
            </w:pPr>
            <w:r>
              <w:rPr>
                <w:rFonts w:hint="eastAsia" w:ascii="仿宋_GB2312" w:eastAsia="仿宋_GB2312"/>
                <w:color w:val="auto"/>
                <w:sz w:val="24"/>
                <w:szCs w:val="24"/>
              </w:rPr>
              <w:t>……</w:t>
            </w:r>
          </w:p>
        </w:tc>
        <w:tc>
          <w:tcPr>
            <w:tcW w:w="181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119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31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7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8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97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211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5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3970" w:type="dxa"/>
            <w:gridSpan w:val="10"/>
            <w:tcBorders>
              <w:top w:val="single" w:color="auto" w:sz="4" w:space="0"/>
              <w:left w:val="nil"/>
              <w:bottom w:val="nil"/>
              <w:right w:val="nil"/>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bl>
    <w:p>
      <w:pPr>
        <w:jc w:val="right"/>
        <w:rPr>
          <w:b/>
          <w:bCs/>
          <w:color w:val="auto"/>
          <w:sz w:val="28"/>
          <w:szCs w:val="28"/>
        </w:rPr>
        <w:sectPr>
          <w:pgSz w:w="16838" w:h="11906" w:orient="landscape"/>
          <w:pgMar w:top="1800" w:right="1440" w:bottom="1800" w:left="1440" w:header="851" w:footer="992" w:gutter="0"/>
          <w:cols w:space="425" w:num="1"/>
          <w:docGrid w:type="lines" w:linePitch="312" w:charSpace="0"/>
        </w:sectPr>
      </w:pPr>
    </w:p>
    <w:p>
      <w:pPr>
        <w:autoSpaceDE w:val="0"/>
        <w:autoSpaceDN w:val="0"/>
        <w:spacing w:line="300" w:lineRule="auto"/>
        <w:jc w:val="center"/>
        <w:rPr>
          <w:rFonts w:ascii="方正小标宋简体" w:hAnsi="方正小标宋简体" w:eastAsia="方正小标宋简体" w:cs="方正小标宋简体"/>
          <w:color w:val="auto"/>
          <w:sz w:val="32"/>
          <w:szCs w:val="24"/>
        </w:rPr>
      </w:pPr>
      <w:r>
        <w:rPr>
          <w:rFonts w:hint="eastAsia" w:ascii="方正小标宋简体" w:hAnsi="方正小标宋简体" w:eastAsia="方正小标宋简体" w:cs="方正小标宋简体"/>
          <w:color w:val="auto"/>
          <w:sz w:val="32"/>
          <w:szCs w:val="24"/>
        </w:rPr>
        <w:t>7.其他预算明细表</w:t>
      </w:r>
    </w:p>
    <w:p>
      <w:pPr>
        <w:jc w:val="right"/>
        <w:rPr>
          <w:b/>
          <w:bCs/>
          <w:color w:val="auto"/>
          <w:sz w:val="28"/>
          <w:szCs w:val="28"/>
        </w:rPr>
      </w:pPr>
      <w:r>
        <w:rPr>
          <w:rFonts w:hint="eastAsia"/>
          <w:b/>
          <w:bCs/>
          <w:color w:val="auto"/>
          <w:sz w:val="28"/>
          <w:szCs w:val="28"/>
        </w:rPr>
        <w:t>单位：元</w:t>
      </w:r>
    </w:p>
    <w:tbl>
      <w:tblPr>
        <w:tblStyle w:val="17"/>
        <w:tblW w:w="13970" w:type="dxa"/>
        <w:tblInd w:w="0" w:type="dxa"/>
        <w:tblLayout w:type="fixed"/>
        <w:tblCellMar>
          <w:top w:w="0" w:type="dxa"/>
          <w:left w:w="0" w:type="dxa"/>
          <w:bottom w:w="0" w:type="dxa"/>
          <w:right w:w="0" w:type="dxa"/>
        </w:tblCellMar>
      </w:tblPr>
      <w:tblGrid>
        <w:gridCol w:w="1568"/>
        <w:gridCol w:w="1613"/>
        <w:gridCol w:w="1809"/>
        <w:gridCol w:w="1258"/>
        <w:gridCol w:w="1258"/>
        <w:gridCol w:w="1261"/>
        <w:gridCol w:w="1230"/>
        <w:gridCol w:w="1199"/>
        <w:gridCol w:w="1887"/>
        <w:gridCol w:w="887"/>
      </w:tblGrid>
      <w:tr>
        <w:tblPrEx>
          <w:tblCellMar>
            <w:top w:w="0" w:type="dxa"/>
            <w:left w:w="0" w:type="dxa"/>
            <w:bottom w:w="0" w:type="dxa"/>
            <w:right w:w="0" w:type="dxa"/>
          </w:tblCellMar>
        </w:tblPrEx>
        <w:trPr>
          <w:trHeight w:val="397" w:hRule="atLeast"/>
          <w:tblHeader/>
        </w:trPr>
        <w:tc>
          <w:tcPr>
            <w:tcW w:w="3181" w:type="dxa"/>
            <w:gridSpan w:val="2"/>
            <w:vMerge w:val="restart"/>
            <w:tcBorders>
              <w:top w:val="single" w:color="000000" w:sz="4" w:space="0"/>
              <w:left w:val="single" w:color="000000" w:sz="4" w:space="0"/>
              <w:right w:val="single" w:color="auto"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sz w:val="20"/>
                <w:szCs w:val="20"/>
              </w:rPr>
              <w:t>项目类别</w:t>
            </w:r>
          </w:p>
        </w:tc>
        <w:tc>
          <w:tcPr>
            <w:tcW w:w="1809" w:type="dxa"/>
            <w:vMerge w:val="restart"/>
            <w:tcBorders>
              <w:top w:val="single" w:color="000000" w:sz="4" w:space="0"/>
              <w:left w:val="single" w:color="auto"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sz w:val="20"/>
                <w:szCs w:val="20"/>
              </w:rPr>
              <w:t>项目支出内容</w:t>
            </w:r>
          </w:p>
        </w:tc>
        <w:tc>
          <w:tcPr>
            <w:tcW w:w="3777" w:type="dxa"/>
            <w:gridSpan w:val="3"/>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r>
              <w:rPr>
                <w:rFonts w:hint="eastAsia" w:ascii="宋体" w:hAnsi="宋体" w:cs="宋体"/>
                <w:b/>
                <w:color w:val="auto"/>
                <w:kern w:val="0"/>
                <w:sz w:val="20"/>
                <w:szCs w:val="20"/>
              </w:rPr>
              <w:t>数量</w:t>
            </w:r>
          </w:p>
        </w:tc>
        <w:tc>
          <w:tcPr>
            <w:tcW w:w="1230"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单价</w:t>
            </w:r>
          </w:p>
        </w:tc>
        <w:tc>
          <w:tcPr>
            <w:tcW w:w="1199"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金额</w:t>
            </w:r>
          </w:p>
        </w:tc>
        <w:tc>
          <w:tcPr>
            <w:tcW w:w="1887"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编制依据</w:t>
            </w:r>
          </w:p>
        </w:tc>
        <w:tc>
          <w:tcPr>
            <w:tcW w:w="887" w:type="dxa"/>
            <w:vMerge w:val="restart"/>
            <w:tcBorders>
              <w:top w:val="single" w:color="000000" w:sz="4" w:space="0"/>
              <w:left w:val="single" w:color="000000" w:sz="4" w:space="0"/>
              <w:right w:val="single" w:color="000000" w:sz="4" w:space="0"/>
            </w:tcBorders>
            <w:shd w:val="clear" w:color="auto" w:fill="BEBEBE" w:themeFill="background1" w:themeFillShade="BF"/>
            <w:tcMar>
              <w:top w:w="10" w:type="dxa"/>
              <w:left w:w="10" w:type="dxa"/>
              <w:right w:w="10"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rPr>
              <w:t>备注</w:t>
            </w:r>
          </w:p>
        </w:tc>
      </w:tr>
      <w:tr>
        <w:tblPrEx>
          <w:tblCellMar>
            <w:top w:w="0" w:type="dxa"/>
            <w:left w:w="0" w:type="dxa"/>
            <w:bottom w:w="0" w:type="dxa"/>
            <w:right w:w="0" w:type="dxa"/>
          </w:tblCellMar>
        </w:tblPrEx>
        <w:trPr>
          <w:trHeight w:val="397" w:hRule="atLeast"/>
          <w:tblHeader/>
        </w:trPr>
        <w:tc>
          <w:tcPr>
            <w:tcW w:w="3181" w:type="dxa"/>
            <w:gridSpan w:val="2"/>
            <w:vMerge w:val="continue"/>
            <w:tcBorders>
              <w:left w:val="single" w:color="000000" w:sz="4" w:space="0"/>
              <w:bottom w:val="single" w:color="000000" w:sz="4" w:space="0"/>
              <w:right w:val="single" w:color="auto"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sz w:val="20"/>
                <w:szCs w:val="20"/>
              </w:rPr>
            </w:pPr>
          </w:p>
        </w:tc>
        <w:tc>
          <w:tcPr>
            <w:tcW w:w="1809" w:type="dxa"/>
            <w:vMerge w:val="continue"/>
            <w:tcBorders>
              <w:left w:val="single" w:color="auto"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sz w:val="20"/>
                <w:szCs w:val="20"/>
              </w:rPr>
            </w:pPr>
          </w:p>
        </w:tc>
        <w:tc>
          <w:tcPr>
            <w:tcW w:w="1258"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r>
              <w:rPr>
                <w:rFonts w:hint="eastAsia" w:ascii="宋体" w:hAnsi="宋体" w:cs="宋体"/>
                <w:b/>
                <w:color w:val="auto"/>
                <w:kern w:val="0"/>
                <w:sz w:val="20"/>
                <w:szCs w:val="20"/>
              </w:rPr>
              <w:t>人数</w:t>
            </w:r>
          </w:p>
        </w:tc>
        <w:tc>
          <w:tcPr>
            <w:tcW w:w="1258"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kern w:val="0"/>
                <w:sz w:val="20"/>
                <w:szCs w:val="20"/>
                <w:shd w:val="clear" w:color="auto" w:fill="BEBEBE" w:themeFill="background1" w:themeFillShade="BF"/>
              </w:rPr>
            </w:pPr>
            <w:r>
              <w:rPr>
                <w:rFonts w:hint="eastAsia" w:ascii="宋体" w:hAnsi="宋体" w:cs="宋体"/>
                <w:b/>
                <w:color w:val="auto"/>
                <w:kern w:val="0"/>
                <w:sz w:val="20"/>
                <w:szCs w:val="20"/>
              </w:rPr>
              <w:t>天数</w:t>
            </w:r>
          </w:p>
        </w:tc>
        <w:tc>
          <w:tcPr>
            <w:tcW w:w="1261" w:type="dxa"/>
            <w:tcBorders>
              <w:top w:val="single" w:color="000000" w:sz="4" w:space="0"/>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kern w:val="0"/>
                <w:sz w:val="20"/>
                <w:szCs w:val="20"/>
                <w:shd w:val="clear" w:color="auto" w:fill="BEBEBE" w:themeFill="background1" w:themeFillShade="BF"/>
              </w:rPr>
            </w:pPr>
            <w:r>
              <w:rPr>
                <w:rFonts w:hint="eastAsia" w:ascii="宋体" w:hAnsi="宋体" w:cs="宋体"/>
                <w:b/>
                <w:color w:val="auto"/>
                <w:kern w:val="0"/>
                <w:sz w:val="20"/>
                <w:szCs w:val="20"/>
              </w:rPr>
              <w:t>次数</w:t>
            </w:r>
          </w:p>
        </w:tc>
        <w:tc>
          <w:tcPr>
            <w:tcW w:w="1230"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p>
        </w:tc>
        <w:tc>
          <w:tcPr>
            <w:tcW w:w="1199"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p>
        </w:tc>
        <w:tc>
          <w:tcPr>
            <w:tcW w:w="1887"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p>
        </w:tc>
        <w:tc>
          <w:tcPr>
            <w:tcW w:w="887" w:type="dxa"/>
            <w:vMerge w:val="continue"/>
            <w:tcBorders>
              <w:left w:val="single" w:color="000000" w:sz="4" w:space="0"/>
              <w:bottom w:val="single" w:color="000000" w:sz="4" w:space="0"/>
              <w:right w:val="single" w:color="000000" w:sz="4" w:space="0"/>
            </w:tcBorders>
            <w:shd w:val="clear" w:color="auto" w:fill="BFBFBF"/>
            <w:tcMar>
              <w:top w:w="10" w:type="dxa"/>
              <w:left w:w="10" w:type="dxa"/>
              <w:right w:w="10" w:type="dxa"/>
            </w:tcMar>
            <w:vAlign w:val="center"/>
          </w:tcPr>
          <w:p>
            <w:pPr>
              <w:widowControl/>
              <w:jc w:val="center"/>
              <w:textAlignment w:val="center"/>
              <w:rPr>
                <w:rFonts w:ascii="宋体" w:hAnsi="宋体" w:cs="宋体"/>
                <w:b/>
                <w:color w:val="auto"/>
                <w:kern w:val="0"/>
                <w:sz w:val="20"/>
                <w:szCs w:val="20"/>
              </w:rPr>
            </w:pPr>
          </w:p>
        </w:tc>
      </w:tr>
      <w:tr>
        <w:tblPrEx>
          <w:tblCellMar>
            <w:top w:w="0" w:type="dxa"/>
            <w:left w:w="0" w:type="dxa"/>
            <w:bottom w:w="0" w:type="dxa"/>
            <w:right w:w="0" w:type="dxa"/>
          </w:tblCellMar>
        </w:tblPrEx>
        <w:trPr>
          <w:trHeight w:val="480" w:hRule="atLeast"/>
        </w:trPr>
        <w:tc>
          <w:tcPr>
            <w:tcW w:w="9997" w:type="dxa"/>
            <w:gridSpan w:val="7"/>
            <w:tcBorders>
              <w:top w:val="single" w:color="000000"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r>
              <w:rPr>
                <w:rFonts w:hint="eastAsia" w:ascii="宋体" w:hAnsi="宋体" w:cs="宋体"/>
                <w:b/>
                <w:bCs/>
                <w:color w:val="auto"/>
                <w:kern w:val="0"/>
                <w:sz w:val="20"/>
                <w:szCs w:val="20"/>
              </w:rPr>
              <w:t>小计</w:t>
            </w:r>
          </w:p>
        </w:tc>
        <w:tc>
          <w:tcPr>
            <w:tcW w:w="1199"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宋体" w:hAnsi="宋体" w:cs="宋体"/>
                <w:b/>
                <w:bCs/>
                <w:color w:val="auto"/>
                <w:kern w:val="0"/>
                <w:sz w:val="20"/>
                <w:szCs w:val="20"/>
              </w:rPr>
            </w:pPr>
          </w:p>
        </w:tc>
        <w:tc>
          <w:tcPr>
            <w:tcW w:w="1887"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hint="eastAsia" w:ascii="宋体" w:hAnsi="宋体" w:cs="宋体"/>
                <w:b/>
                <w:color w:val="auto"/>
                <w:kern w:val="0"/>
                <w:sz w:val="20"/>
                <w:szCs w:val="20"/>
              </w:rPr>
              <w:t>——</w:t>
            </w:r>
          </w:p>
        </w:tc>
        <w:tc>
          <w:tcPr>
            <w:tcW w:w="887"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w:t>
            </w:r>
          </w:p>
        </w:tc>
      </w:tr>
      <w:tr>
        <w:tblPrEx>
          <w:tblCellMar>
            <w:top w:w="0" w:type="dxa"/>
            <w:left w:w="0" w:type="dxa"/>
            <w:bottom w:w="0" w:type="dxa"/>
            <w:right w:w="0" w:type="dxa"/>
          </w:tblCellMar>
        </w:tblPrEx>
        <w:trPr>
          <w:trHeight w:val="480" w:hRule="atLeast"/>
        </w:trPr>
        <w:tc>
          <w:tcPr>
            <w:tcW w:w="3181"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r>
              <w:rPr>
                <w:rFonts w:hint="eastAsia" w:ascii="宋体" w:hAnsi="宋体" w:cs="宋体"/>
                <w:color w:val="auto"/>
                <w:sz w:val="20"/>
                <w:szCs w:val="20"/>
              </w:rPr>
              <w:t>相关技术、咨询服务</w:t>
            </w:r>
          </w:p>
        </w:tc>
        <w:tc>
          <w:tcPr>
            <w:tcW w:w="180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3777" w:type="dxa"/>
            <w:gridSpan w:val="3"/>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160" w:hRule="atLeast"/>
        </w:trPr>
        <w:tc>
          <w:tcPr>
            <w:tcW w:w="1568"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技术咨询</w:t>
            </w: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差旅费</w:t>
            </w:r>
          </w:p>
        </w:tc>
        <w:tc>
          <w:tcPr>
            <w:tcW w:w="180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3777" w:type="dxa"/>
            <w:gridSpan w:val="3"/>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3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9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160" w:hRule="atLeast"/>
        </w:trPr>
        <w:tc>
          <w:tcPr>
            <w:tcW w:w="156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会议费</w:t>
            </w:r>
          </w:p>
        </w:tc>
        <w:tc>
          <w:tcPr>
            <w:tcW w:w="180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3777" w:type="dxa"/>
            <w:gridSpan w:val="3"/>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230"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19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r>
      <w:tr>
        <w:tblPrEx>
          <w:tblCellMar>
            <w:top w:w="0" w:type="dxa"/>
            <w:left w:w="0" w:type="dxa"/>
            <w:bottom w:w="0" w:type="dxa"/>
            <w:right w:w="0" w:type="dxa"/>
          </w:tblCellMar>
        </w:tblPrEx>
        <w:trPr>
          <w:trHeight w:val="160" w:hRule="atLeast"/>
        </w:trPr>
        <w:tc>
          <w:tcPr>
            <w:tcW w:w="156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专家/顾问咨询费</w:t>
            </w:r>
          </w:p>
        </w:tc>
        <w:tc>
          <w:tcPr>
            <w:tcW w:w="180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3777" w:type="dxa"/>
            <w:gridSpan w:val="3"/>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23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19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r>
      <w:tr>
        <w:tblPrEx>
          <w:tblCellMar>
            <w:top w:w="0" w:type="dxa"/>
            <w:left w:w="0" w:type="dxa"/>
            <w:bottom w:w="0" w:type="dxa"/>
            <w:right w:w="0" w:type="dxa"/>
          </w:tblCellMar>
        </w:tblPrEx>
        <w:trPr>
          <w:trHeight w:val="160" w:hRule="atLeast"/>
        </w:trPr>
        <w:tc>
          <w:tcPr>
            <w:tcW w:w="1568"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项目管理</w:t>
            </w: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差旅费</w:t>
            </w:r>
          </w:p>
        </w:tc>
        <w:tc>
          <w:tcPr>
            <w:tcW w:w="180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3777" w:type="dxa"/>
            <w:gridSpan w:val="3"/>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3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9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160" w:hRule="atLeast"/>
        </w:trPr>
        <w:tc>
          <w:tcPr>
            <w:tcW w:w="156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会议费</w:t>
            </w:r>
          </w:p>
        </w:tc>
        <w:tc>
          <w:tcPr>
            <w:tcW w:w="180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3777" w:type="dxa"/>
            <w:gridSpan w:val="3"/>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230"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19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r>
      <w:tr>
        <w:tblPrEx>
          <w:tblCellMar>
            <w:top w:w="0" w:type="dxa"/>
            <w:left w:w="0" w:type="dxa"/>
            <w:bottom w:w="0" w:type="dxa"/>
            <w:right w:w="0" w:type="dxa"/>
          </w:tblCellMar>
        </w:tblPrEx>
        <w:trPr>
          <w:trHeight w:val="160" w:hRule="atLeast"/>
        </w:trPr>
        <w:tc>
          <w:tcPr>
            <w:tcW w:w="156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专家/顾问咨询费</w:t>
            </w:r>
          </w:p>
        </w:tc>
        <w:tc>
          <w:tcPr>
            <w:tcW w:w="180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3777" w:type="dxa"/>
            <w:gridSpan w:val="3"/>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23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19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r>
      <w:tr>
        <w:tblPrEx>
          <w:tblCellMar>
            <w:top w:w="0" w:type="dxa"/>
            <w:left w:w="0" w:type="dxa"/>
            <w:bottom w:w="0" w:type="dxa"/>
            <w:right w:w="0" w:type="dxa"/>
          </w:tblCellMar>
        </w:tblPrEx>
        <w:trPr>
          <w:trHeight w:val="160" w:hRule="atLeast"/>
        </w:trPr>
        <w:tc>
          <w:tcPr>
            <w:tcW w:w="1568"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项目论证</w:t>
            </w: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差旅费</w:t>
            </w:r>
          </w:p>
        </w:tc>
        <w:tc>
          <w:tcPr>
            <w:tcW w:w="180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3777" w:type="dxa"/>
            <w:gridSpan w:val="3"/>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3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9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160" w:hRule="atLeast"/>
        </w:trPr>
        <w:tc>
          <w:tcPr>
            <w:tcW w:w="156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会议费</w:t>
            </w:r>
          </w:p>
        </w:tc>
        <w:tc>
          <w:tcPr>
            <w:tcW w:w="180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3777" w:type="dxa"/>
            <w:gridSpan w:val="3"/>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230"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19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r>
      <w:tr>
        <w:tblPrEx>
          <w:tblCellMar>
            <w:top w:w="0" w:type="dxa"/>
            <w:left w:w="0" w:type="dxa"/>
            <w:bottom w:w="0" w:type="dxa"/>
            <w:right w:w="0" w:type="dxa"/>
          </w:tblCellMar>
        </w:tblPrEx>
        <w:trPr>
          <w:trHeight w:val="160" w:hRule="atLeast"/>
        </w:trPr>
        <w:tc>
          <w:tcPr>
            <w:tcW w:w="156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专家/顾问咨询费</w:t>
            </w:r>
          </w:p>
        </w:tc>
        <w:tc>
          <w:tcPr>
            <w:tcW w:w="180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3777" w:type="dxa"/>
            <w:gridSpan w:val="3"/>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23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19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r>
      <w:tr>
        <w:tblPrEx>
          <w:tblCellMar>
            <w:top w:w="0" w:type="dxa"/>
            <w:left w:w="0" w:type="dxa"/>
            <w:bottom w:w="0" w:type="dxa"/>
            <w:right w:w="0" w:type="dxa"/>
          </w:tblCellMar>
        </w:tblPrEx>
        <w:trPr>
          <w:trHeight w:val="160" w:hRule="atLeast"/>
        </w:trPr>
        <w:tc>
          <w:tcPr>
            <w:tcW w:w="1568"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项目考核</w:t>
            </w: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差旅费</w:t>
            </w:r>
          </w:p>
        </w:tc>
        <w:tc>
          <w:tcPr>
            <w:tcW w:w="180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3777" w:type="dxa"/>
            <w:gridSpan w:val="3"/>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3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9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160" w:hRule="atLeast"/>
        </w:trPr>
        <w:tc>
          <w:tcPr>
            <w:tcW w:w="156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会议费</w:t>
            </w:r>
          </w:p>
        </w:tc>
        <w:tc>
          <w:tcPr>
            <w:tcW w:w="180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3777" w:type="dxa"/>
            <w:gridSpan w:val="3"/>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230"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19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r>
      <w:tr>
        <w:tblPrEx>
          <w:tblCellMar>
            <w:top w:w="0" w:type="dxa"/>
            <w:left w:w="0" w:type="dxa"/>
            <w:bottom w:w="0" w:type="dxa"/>
            <w:right w:w="0" w:type="dxa"/>
          </w:tblCellMar>
        </w:tblPrEx>
        <w:trPr>
          <w:trHeight w:val="160" w:hRule="atLeast"/>
        </w:trPr>
        <w:tc>
          <w:tcPr>
            <w:tcW w:w="156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专家/顾问咨询费</w:t>
            </w:r>
          </w:p>
        </w:tc>
        <w:tc>
          <w:tcPr>
            <w:tcW w:w="180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3777" w:type="dxa"/>
            <w:gridSpan w:val="3"/>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23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19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r>
      <w:tr>
        <w:tblPrEx>
          <w:tblCellMar>
            <w:top w:w="0" w:type="dxa"/>
            <w:left w:w="0" w:type="dxa"/>
            <w:bottom w:w="0" w:type="dxa"/>
            <w:right w:w="0" w:type="dxa"/>
          </w:tblCellMar>
        </w:tblPrEx>
        <w:trPr>
          <w:trHeight w:val="160" w:hRule="atLeast"/>
        </w:trPr>
        <w:tc>
          <w:tcPr>
            <w:tcW w:w="1568"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项目审计</w:t>
            </w: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差旅费</w:t>
            </w:r>
          </w:p>
        </w:tc>
        <w:tc>
          <w:tcPr>
            <w:tcW w:w="180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3777" w:type="dxa"/>
            <w:gridSpan w:val="3"/>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3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99"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87"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160" w:hRule="atLeast"/>
        </w:trPr>
        <w:tc>
          <w:tcPr>
            <w:tcW w:w="156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会议费</w:t>
            </w:r>
          </w:p>
        </w:tc>
        <w:tc>
          <w:tcPr>
            <w:tcW w:w="180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3777" w:type="dxa"/>
            <w:gridSpan w:val="3"/>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230"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199"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887"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r>
      <w:tr>
        <w:tblPrEx>
          <w:tblCellMar>
            <w:top w:w="0" w:type="dxa"/>
            <w:left w:w="0" w:type="dxa"/>
            <w:bottom w:w="0" w:type="dxa"/>
            <w:right w:w="0" w:type="dxa"/>
          </w:tblCellMar>
        </w:tblPrEx>
        <w:trPr>
          <w:trHeight w:val="160" w:hRule="atLeast"/>
        </w:trPr>
        <w:tc>
          <w:tcPr>
            <w:tcW w:w="156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6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Cs/>
                <w:color w:val="auto"/>
                <w:sz w:val="20"/>
                <w:szCs w:val="20"/>
              </w:rPr>
            </w:pPr>
            <w:r>
              <w:rPr>
                <w:rFonts w:hint="eastAsia" w:ascii="宋体" w:hAnsi="宋体" w:cs="宋体"/>
                <w:bCs/>
                <w:color w:val="auto"/>
                <w:sz w:val="20"/>
                <w:szCs w:val="20"/>
              </w:rPr>
              <w:t>专家/顾问咨询费</w:t>
            </w:r>
          </w:p>
        </w:tc>
        <w:tc>
          <w:tcPr>
            <w:tcW w:w="180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3777" w:type="dxa"/>
            <w:gridSpan w:val="3"/>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23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199"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1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c>
          <w:tcPr>
            <w:tcW w:w="887"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3181" w:type="dxa"/>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w:t>
            </w:r>
          </w:p>
        </w:tc>
        <w:tc>
          <w:tcPr>
            <w:tcW w:w="180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auto"/>
                <w:kern w:val="0"/>
                <w:sz w:val="20"/>
                <w:szCs w:val="20"/>
              </w:rPr>
            </w:pPr>
          </w:p>
        </w:tc>
        <w:tc>
          <w:tcPr>
            <w:tcW w:w="3777" w:type="dxa"/>
            <w:gridSpan w:val="3"/>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23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188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480" w:hRule="atLeast"/>
        </w:trPr>
        <w:tc>
          <w:tcPr>
            <w:tcW w:w="13970" w:type="dxa"/>
            <w:gridSpan w:val="10"/>
            <w:tcBorders>
              <w:top w:val="single" w:color="auto" w:sz="4" w:space="0"/>
              <w:left w:val="nil"/>
              <w:bottom w:val="nil"/>
              <w:right w:val="nil"/>
            </w:tcBorders>
            <w:shd w:val="clear" w:color="auto" w:fill="auto"/>
            <w:tcMar>
              <w:top w:w="10" w:type="dxa"/>
              <w:left w:w="10" w:type="dxa"/>
              <w:right w:w="10" w:type="dxa"/>
            </w:tcMar>
            <w:vAlign w:val="center"/>
          </w:tcPr>
          <w:p>
            <w:pPr>
              <w:jc w:val="left"/>
              <w:rPr>
                <w:rFonts w:ascii="宋体" w:hAnsi="宋体" w:cs="宋体"/>
                <w:color w:val="auto"/>
                <w:sz w:val="20"/>
                <w:szCs w:val="20"/>
              </w:rPr>
            </w:pPr>
            <w:r>
              <w:rPr>
                <w:rFonts w:hint="eastAsia" w:ascii="宋体" w:hAnsi="宋体" w:cs="宋体"/>
                <w:color w:val="auto"/>
                <w:sz w:val="20"/>
                <w:szCs w:val="20"/>
              </w:rPr>
              <w:t>注:涉及多个出差、会议的分别列支。</w:t>
            </w:r>
          </w:p>
        </w:tc>
      </w:tr>
    </w:tbl>
    <w:p>
      <w:pPr>
        <w:rPr>
          <w:color w:val="auto"/>
        </w:rPr>
        <w:sectPr>
          <w:pgSz w:w="16838" w:h="11906" w:orient="landscape"/>
          <w:pgMar w:top="1800" w:right="1440" w:bottom="1800" w:left="1440" w:header="851" w:footer="992" w:gutter="0"/>
          <w:cols w:space="425" w:num="1"/>
          <w:docGrid w:type="lines" w:linePitch="312" w:charSpace="0"/>
        </w:sectPr>
      </w:pPr>
    </w:p>
    <w:p>
      <w:pPr>
        <w:adjustRightInd w:val="0"/>
        <w:spacing w:line="360" w:lineRule="auto"/>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八、项目申报单位意见</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2" w:type="dxa"/>
          </w:tcPr>
          <w:p>
            <w:pPr>
              <w:rPr>
                <w:color w:val="auto"/>
              </w:rPr>
            </w:pPr>
          </w:p>
          <w:p>
            <w:pPr>
              <w:rPr>
                <w:color w:val="auto"/>
              </w:rPr>
            </w:pPr>
          </w:p>
          <w:p>
            <w:pPr>
              <w:rPr>
                <w:color w:val="auto"/>
              </w:rPr>
            </w:pPr>
          </w:p>
          <w:p>
            <w:pPr>
              <w:wordWrap w:val="0"/>
              <w:jc w:val="right"/>
              <w:rPr>
                <w:b/>
                <w:bCs/>
                <w:color w:val="auto"/>
              </w:rPr>
            </w:pPr>
            <w:r>
              <w:rPr>
                <w:rFonts w:hint="eastAsia"/>
                <w:b/>
                <w:bCs/>
                <w:color w:val="auto"/>
              </w:rPr>
              <w:t xml:space="preserve">负责人签字:             </w:t>
            </w:r>
          </w:p>
          <w:p>
            <w:pPr>
              <w:wordWrap w:val="0"/>
              <w:jc w:val="right"/>
              <w:rPr>
                <w:b/>
                <w:bCs/>
                <w:color w:val="auto"/>
              </w:rPr>
            </w:pPr>
            <w:r>
              <w:rPr>
                <w:rFonts w:hint="eastAsia"/>
                <w:b/>
                <w:bCs/>
                <w:color w:val="auto"/>
              </w:rPr>
              <w:t xml:space="preserve">         单位公章:              </w:t>
            </w:r>
          </w:p>
          <w:p>
            <w:pPr>
              <w:wordWrap w:val="0"/>
              <w:jc w:val="right"/>
              <w:rPr>
                <w:b/>
                <w:bCs/>
                <w:color w:val="auto"/>
              </w:rPr>
            </w:pPr>
            <w:r>
              <w:rPr>
                <w:rFonts w:hint="eastAsia"/>
                <w:b/>
                <w:bCs/>
                <w:color w:val="auto"/>
              </w:rPr>
              <w:t xml:space="preserve">  年   月    日        </w:t>
            </w: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ascii="仿宋" w:hAnsi="仿宋" w:eastAsia="仿宋" w:cs="华文仿宋"/>
                <w:color w:val="auto"/>
                <w:sz w:val="28"/>
                <w:szCs w:val="28"/>
              </w:rPr>
            </w:pPr>
            <w:r>
              <w:rPr>
                <w:rFonts w:hint="eastAsia" w:ascii="仿宋" w:hAnsi="仿宋" w:eastAsia="仿宋" w:cs="华文仿宋"/>
                <w:color w:val="auto"/>
                <w:sz w:val="28"/>
                <w:szCs w:val="28"/>
              </w:rPr>
              <w:t>自筹资金出资单位意见（承诺提供配套支持的情况下签署意见）</w:t>
            </w:r>
          </w:p>
          <w:p>
            <w:pPr>
              <w:ind w:firstLine="560" w:firstLineChars="200"/>
              <w:rPr>
                <w:rFonts w:ascii="仿宋" w:hAnsi="仿宋" w:eastAsia="仿宋" w:cs="华文仿宋"/>
                <w:color w:val="auto"/>
                <w:sz w:val="28"/>
                <w:szCs w:val="28"/>
              </w:rPr>
            </w:pPr>
          </w:p>
          <w:p>
            <w:pPr>
              <w:ind w:firstLine="560" w:firstLineChars="200"/>
              <w:rPr>
                <w:rFonts w:ascii="仿宋" w:hAnsi="仿宋" w:eastAsia="仿宋" w:cs="华文仿宋"/>
                <w:color w:val="auto"/>
                <w:sz w:val="28"/>
                <w:szCs w:val="28"/>
              </w:rPr>
            </w:pPr>
            <w:r>
              <w:rPr>
                <w:rFonts w:hint="eastAsia" w:ascii="仿宋" w:hAnsi="仿宋" w:eastAsia="仿宋" w:cs="华文仿宋"/>
                <w:color w:val="auto"/>
                <w:sz w:val="28"/>
                <w:szCs w:val="28"/>
              </w:rPr>
              <w:t>本单位根据</w:t>
            </w:r>
            <w:r>
              <w:rPr>
                <w:rFonts w:hint="eastAsia" w:ascii="仿宋" w:hAnsi="仿宋" w:eastAsia="仿宋" w:cs="华文仿宋"/>
                <w:color w:val="auto"/>
                <w:sz w:val="28"/>
                <w:szCs w:val="28"/>
                <w:u w:val="single"/>
              </w:rPr>
              <w:t xml:space="preserve">                    </w:t>
            </w:r>
            <w:r>
              <w:rPr>
                <w:rFonts w:hint="eastAsia" w:ascii="仿宋" w:hAnsi="仿宋" w:eastAsia="仿宋" w:cs="华文仿宋"/>
                <w:color w:val="auto"/>
                <w:sz w:val="28"/>
                <w:szCs w:val="28"/>
              </w:rPr>
              <w:t>项目立项指南的要求，自愿提交项目（课题）申请书，在此郑重承诺：按照前述项目（课题）批复预算经费的</w:t>
            </w:r>
            <w:r>
              <w:rPr>
                <w:rFonts w:hint="eastAsia" w:ascii="仿宋" w:hAnsi="仿宋" w:eastAsia="仿宋" w:cs="华文仿宋"/>
                <w:color w:val="auto"/>
                <w:sz w:val="28"/>
                <w:szCs w:val="28"/>
                <w:u w:val="single"/>
              </w:rPr>
              <w:t xml:space="preserve">     </w:t>
            </w:r>
            <w:r>
              <w:rPr>
                <w:rFonts w:hint="eastAsia" w:ascii="仿宋" w:hAnsi="仿宋" w:eastAsia="仿宋" w:cs="华文仿宋"/>
                <w:color w:val="auto"/>
                <w:sz w:val="28"/>
                <w:szCs w:val="28"/>
              </w:rPr>
              <w:t>%（人民币</w:t>
            </w:r>
            <w:r>
              <w:rPr>
                <w:rFonts w:hint="eastAsia" w:ascii="仿宋" w:hAnsi="仿宋" w:eastAsia="仿宋" w:cs="华文仿宋"/>
                <w:color w:val="auto"/>
                <w:sz w:val="28"/>
                <w:szCs w:val="28"/>
                <w:u w:val="single"/>
              </w:rPr>
              <w:t xml:space="preserve">        </w:t>
            </w:r>
            <w:r>
              <w:rPr>
                <w:rFonts w:hint="eastAsia" w:ascii="仿宋" w:hAnsi="仿宋" w:eastAsia="仿宋" w:cs="华文仿宋"/>
                <w:color w:val="auto"/>
                <w:sz w:val="28"/>
                <w:szCs w:val="28"/>
              </w:rPr>
              <w:t>万元）进行自筹配套。</w:t>
            </w:r>
          </w:p>
          <w:p>
            <w:pPr>
              <w:ind w:firstLine="560" w:firstLineChars="200"/>
              <w:rPr>
                <w:rFonts w:ascii="仿宋" w:hAnsi="仿宋" w:eastAsia="仿宋" w:cs="华文仿宋"/>
                <w:color w:val="auto"/>
                <w:sz w:val="28"/>
                <w:szCs w:val="28"/>
              </w:rPr>
            </w:pPr>
            <w:r>
              <w:rPr>
                <w:rFonts w:hint="eastAsia" w:ascii="仿宋" w:hAnsi="仿宋" w:eastAsia="仿宋" w:cs="华文仿宋"/>
                <w:color w:val="auto"/>
                <w:sz w:val="28"/>
                <w:szCs w:val="28"/>
              </w:rPr>
              <w:t>如有违反，本单位愿接受广东省农业农村厅做出的各项处理决定，包括但不限于停拨或核减资金，追回项目资金，取消一定期限广东省农业农村厅项目申报资格，记入广东省农业农村厅诚信异常名录等。</w:t>
            </w:r>
          </w:p>
          <w:p>
            <w:pPr>
              <w:ind w:firstLine="5320" w:firstLineChars="1900"/>
              <w:rPr>
                <w:rFonts w:ascii="仿宋" w:hAnsi="仿宋" w:eastAsia="仿宋" w:cs="华文仿宋"/>
                <w:color w:val="auto"/>
                <w:sz w:val="28"/>
                <w:szCs w:val="28"/>
              </w:rPr>
            </w:pPr>
            <w:r>
              <w:rPr>
                <w:rFonts w:hint="eastAsia" w:ascii="仿宋" w:hAnsi="仿宋" w:eastAsia="仿宋" w:cs="华文仿宋"/>
                <w:color w:val="auto"/>
                <w:sz w:val="28"/>
                <w:szCs w:val="28"/>
              </w:rPr>
              <w:t>出资单位（盖章）：</w:t>
            </w:r>
          </w:p>
          <w:p>
            <w:pPr>
              <w:ind w:firstLine="5040" w:firstLineChars="1800"/>
              <w:rPr>
                <w:rFonts w:ascii="仿宋" w:hAnsi="仿宋" w:eastAsia="仿宋" w:cs="华文仿宋"/>
                <w:color w:val="auto"/>
                <w:sz w:val="28"/>
                <w:szCs w:val="28"/>
              </w:rPr>
            </w:pPr>
            <w:r>
              <w:rPr>
                <w:rFonts w:hint="eastAsia" w:ascii="仿宋" w:hAnsi="仿宋" w:eastAsia="仿宋" w:cs="华文仿宋"/>
                <w:color w:val="auto"/>
                <w:sz w:val="28"/>
                <w:szCs w:val="28"/>
              </w:rPr>
              <w:t>法定代表人（签字）：</w:t>
            </w:r>
          </w:p>
          <w:p>
            <w:pPr>
              <w:rPr>
                <w:color w:val="auto"/>
              </w:rPr>
            </w:pPr>
            <w:r>
              <w:rPr>
                <w:rFonts w:hint="eastAsia" w:ascii="仿宋" w:hAnsi="仿宋" w:eastAsia="仿宋" w:cs="华文仿宋"/>
                <w:color w:val="auto"/>
                <w:sz w:val="28"/>
                <w:szCs w:val="28"/>
              </w:rPr>
              <w:t xml:space="preserve">                                      年    月    日</w:t>
            </w:r>
          </w:p>
        </w:tc>
      </w:tr>
    </w:tbl>
    <w:p>
      <w:pPr>
        <w:adjustRightInd w:val="0"/>
        <w:spacing w:line="360" w:lineRule="auto"/>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br w:type="page"/>
      </w:r>
    </w:p>
    <w:p>
      <w:pPr>
        <w:adjustRightInd w:val="0"/>
        <w:spacing w:line="360" w:lineRule="auto"/>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九、主管部门意见</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adjustRightInd w:val="0"/>
              <w:spacing w:line="360" w:lineRule="auto"/>
              <w:rPr>
                <w:color w:val="auto"/>
              </w:rPr>
            </w:pPr>
          </w:p>
          <w:p>
            <w:pPr>
              <w:rPr>
                <w:color w:val="auto"/>
              </w:rPr>
            </w:pPr>
          </w:p>
          <w:p>
            <w:pPr>
              <w:rPr>
                <w:color w:val="auto"/>
              </w:rPr>
            </w:pPr>
          </w:p>
          <w:p>
            <w:pPr>
              <w:adjustRightInd w:val="0"/>
              <w:spacing w:line="360" w:lineRule="auto"/>
              <w:rPr>
                <w:color w:val="auto"/>
              </w:rPr>
            </w:pPr>
          </w:p>
          <w:p>
            <w:pPr>
              <w:rPr>
                <w:color w:val="auto"/>
              </w:rPr>
            </w:pPr>
          </w:p>
          <w:p>
            <w:pPr>
              <w:rPr>
                <w:color w:val="auto"/>
              </w:rPr>
            </w:pPr>
          </w:p>
          <w:p>
            <w:pPr>
              <w:rPr>
                <w:color w:val="auto"/>
              </w:rPr>
            </w:pPr>
          </w:p>
          <w:p>
            <w:pPr>
              <w:adjustRightInd w:val="0"/>
              <w:spacing w:line="360" w:lineRule="auto"/>
              <w:rPr>
                <w:color w:val="auto"/>
              </w:rPr>
            </w:pPr>
          </w:p>
          <w:p>
            <w:pPr>
              <w:rPr>
                <w:color w:val="auto"/>
              </w:rPr>
            </w:pPr>
          </w:p>
          <w:p>
            <w:pPr>
              <w:rPr>
                <w:color w:val="auto"/>
              </w:rPr>
            </w:pPr>
          </w:p>
          <w:p>
            <w:pPr>
              <w:rPr>
                <w:color w:val="auto"/>
              </w:rPr>
            </w:pPr>
          </w:p>
          <w:p>
            <w:pPr>
              <w:wordWrap w:val="0"/>
              <w:jc w:val="right"/>
              <w:rPr>
                <w:b/>
                <w:bCs/>
                <w:color w:val="auto"/>
              </w:rPr>
            </w:pPr>
            <w:r>
              <w:rPr>
                <w:rFonts w:hint="eastAsia"/>
                <w:b/>
                <w:bCs/>
                <w:color w:val="auto"/>
              </w:rPr>
              <w:t xml:space="preserve">负责人签字:             </w:t>
            </w:r>
          </w:p>
          <w:p>
            <w:pPr>
              <w:wordWrap w:val="0"/>
              <w:jc w:val="right"/>
              <w:rPr>
                <w:b/>
                <w:bCs/>
                <w:color w:val="auto"/>
              </w:rPr>
            </w:pPr>
            <w:r>
              <w:rPr>
                <w:rFonts w:hint="eastAsia"/>
                <w:b/>
                <w:bCs/>
                <w:color w:val="auto"/>
              </w:rPr>
              <w:t xml:space="preserve">               </w:t>
            </w:r>
          </w:p>
          <w:p>
            <w:pPr>
              <w:wordWrap w:val="0"/>
              <w:jc w:val="right"/>
              <w:rPr>
                <w:b/>
                <w:bCs/>
                <w:color w:val="auto"/>
              </w:rPr>
            </w:pPr>
            <w:r>
              <w:rPr>
                <w:rFonts w:hint="eastAsia"/>
                <w:b/>
                <w:bCs/>
                <w:color w:val="auto"/>
              </w:rPr>
              <w:t xml:space="preserve"> 单位公章:               </w:t>
            </w:r>
          </w:p>
          <w:p>
            <w:pPr>
              <w:wordWrap w:val="0"/>
              <w:jc w:val="right"/>
              <w:rPr>
                <w:b/>
                <w:bCs/>
                <w:color w:val="auto"/>
              </w:rPr>
            </w:pPr>
            <w:r>
              <w:rPr>
                <w:rFonts w:hint="eastAsia"/>
                <w:b/>
                <w:bCs/>
                <w:color w:val="auto"/>
              </w:rPr>
              <w:t xml:space="preserve">               </w:t>
            </w:r>
          </w:p>
          <w:p>
            <w:pPr>
              <w:wordWrap w:val="0"/>
              <w:jc w:val="right"/>
              <w:rPr>
                <w:b/>
                <w:bCs/>
                <w:color w:val="auto"/>
              </w:rPr>
            </w:pPr>
            <w:r>
              <w:rPr>
                <w:rFonts w:hint="eastAsia"/>
                <w:b/>
                <w:bCs/>
                <w:color w:val="auto"/>
              </w:rPr>
              <w:t xml:space="preserve">          年   月    日         </w:t>
            </w:r>
          </w:p>
          <w:p>
            <w:pPr>
              <w:rPr>
                <w:color w:val="auto"/>
              </w:rPr>
            </w:pPr>
          </w:p>
        </w:tc>
      </w:tr>
    </w:tbl>
    <w:p>
      <w:pPr>
        <w:adjustRightInd w:val="0"/>
        <w:spacing w:line="360" w:lineRule="auto"/>
        <w:ind w:firstLine="560" w:firstLineChars="200"/>
        <w:rPr>
          <w:rFonts w:ascii="黑体" w:hAnsi="黑体" w:eastAsia="黑体" w:cs="黑体"/>
          <w:bCs/>
          <w:color w:val="auto"/>
          <w:kern w:val="0"/>
          <w:sz w:val="28"/>
          <w:szCs w:val="28"/>
        </w:rPr>
      </w:pPr>
    </w:p>
    <w:p>
      <w:pPr>
        <w:snapToGrid w:val="0"/>
        <w:spacing w:line="420" w:lineRule="exact"/>
        <w:rPr>
          <w:rFonts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kern w:val="0"/>
          <w:sz w:val="36"/>
          <w:szCs w:val="36"/>
        </w:rPr>
        <w:br w:type="page"/>
      </w:r>
    </w:p>
    <w:p>
      <w:pPr>
        <w:adjustRightInd w:val="0"/>
        <w:snapToGrid w:val="0"/>
        <w:spacing w:line="420" w:lineRule="exact"/>
        <w:outlineLvl w:val="1"/>
        <w:rPr>
          <w:rFonts w:ascii="黑体" w:hAnsi="黑体" w:eastAsia="黑体" w:cs="黑体"/>
          <w:color w:val="auto"/>
          <w:sz w:val="32"/>
          <w:szCs w:val="32"/>
        </w:rPr>
      </w:pPr>
      <w:r>
        <w:rPr>
          <w:rFonts w:hint="eastAsia" w:ascii="黑体" w:hAnsi="黑体" w:eastAsia="黑体" w:cs="黑体"/>
          <w:color w:val="auto"/>
          <w:sz w:val="32"/>
          <w:szCs w:val="32"/>
        </w:rPr>
        <w:t>第11类</w:t>
      </w:r>
    </w:p>
    <w:p>
      <w:pPr>
        <w:widowControl/>
        <w:overflowPunct w:val="0"/>
        <w:autoSpaceDE w:val="0"/>
        <w:autoSpaceDN w:val="0"/>
        <w:adjustRightInd w:val="0"/>
        <w:snapToGrid w:val="0"/>
        <w:spacing w:line="420" w:lineRule="exact"/>
        <w:textAlignment w:val="baseline"/>
        <w:rPr>
          <w:rFonts w:ascii="黑体" w:hAnsi="黑体" w:eastAsia="黑体" w:cs="黑体"/>
          <w:b/>
          <w:bCs/>
          <w:color w:val="auto"/>
          <w:kern w:val="0"/>
          <w:sz w:val="44"/>
          <w:szCs w:val="44"/>
        </w:rPr>
      </w:pPr>
    </w:p>
    <w:p>
      <w:pPr>
        <w:adjustRightInd w:val="0"/>
        <w:snapToGrid w:val="0"/>
        <w:spacing w:line="420" w:lineRule="exact"/>
        <w:jc w:val="center"/>
        <w:rPr>
          <w:rFonts w:ascii="方正小标宋简体" w:hAnsi="方正小标宋简体" w:eastAsia="方正小标宋简体" w:cs="方正小标宋简体"/>
          <w:b/>
          <w:bCs/>
          <w:color w:val="auto"/>
          <w:kern w:val="0"/>
          <w:sz w:val="44"/>
          <w:szCs w:val="44"/>
        </w:rPr>
      </w:pPr>
    </w:p>
    <w:p>
      <w:pPr>
        <w:adjustRightInd w:val="0"/>
        <w:snapToGrid w:val="0"/>
        <w:spacing w:line="420" w:lineRule="exact"/>
        <w:jc w:val="center"/>
        <w:rPr>
          <w:rFonts w:ascii="方正小标宋简体" w:hAnsi="方正小标宋简体" w:eastAsia="方正小标宋简体" w:cs="方正小标宋简体"/>
          <w:b/>
          <w:bCs/>
          <w:color w:val="auto"/>
          <w:kern w:val="0"/>
          <w:sz w:val="44"/>
          <w:szCs w:val="44"/>
        </w:rPr>
      </w:pPr>
    </w:p>
    <w:p>
      <w:pPr>
        <w:pStyle w:val="4"/>
        <w:rPr>
          <w:color w:val="auto"/>
        </w:rPr>
      </w:pPr>
      <w:r>
        <w:rPr>
          <w:rFonts w:hint="eastAsia"/>
          <w:color w:val="auto"/>
        </w:rPr>
        <w:t>广东省农业监测和检测项目</w:t>
      </w:r>
    </w:p>
    <w:p>
      <w:pPr>
        <w:pStyle w:val="4"/>
        <w:rPr>
          <w:color w:val="auto"/>
        </w:rPr>
      </w:pPr>
    </w:p>
    <w:p>
      <w:pPr>
        <w:pStyle w:val="4"/>
        <w:rPr>
          <w:color w:val="auto"/>
        </w:rPr>
      </w:pPr>
      <w:r>
        <w:rPr>
          <w:rFonts w:hint="eastAsia"/>
          <w:color w:val="auto"/>
        </w:rPr>
        <w:t>申报书模板</w:t>
      </w:r>
    </w:p>
    <w:p>
      <w:pPr>
        <w:adjustRightInd w:val="0"/>
        <w:snapToGrid w:val="0"/>
        <w:spacing w:line="420" w:lineRule="exact"/>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pStyle w:val="5"/>
        <w:rPr>
          <w:color w:val="auto"/>
        </w:rPr>
      </w:pPr>
    </w:p>
    <w:tbl>
      <w:tblPr>
        <w:tblStyle w:val="17"/>
        <w:tblW w:w="8472" w:type="dxa"/>
        <w:tblInd w:w="0" w:type="dxa"/>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项 目 名 称：</w:t>
            </w:r>
          </w:p>
        </w:tc>
        <w:tc>
          <w:tcPr>
            <w:tcW w:w="5840" w:type="dxa"/>
            <w:tcBorders>
              <w:bottom w:val="single" w:color="auto" w:sz="4" w:space="0"/>
            </w:tcBorders>
            <w:vAlign w:val="center"/>
          </w:tcPr>
          <w:p>
            <w:pPr>
              <w:adjustRightInd w:val="0"/>
              <w:snapToGrid w:val="0"/>
              <w:spacing w:line="420" w:lineRule="exact"/>
              <w:ind w:firstLine="536"/>
              <w:jc w:val="left"/>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申 报 单 位：</w:t>
            </w:r>
          </w:p>
        </w:tc>
        <w:tc>
          <w:tcPr>
            <w:tcW w:w="5840" w:type="dxa"/>
            <w:tcBorders>
              <w:bottom w:val="single" w:color="auto" w:sz="4" w:space="0"/>
            </w:tcBorders>
            <w:vAlign w:val="center"/>
          </w:tcPr>
          <w:p>
            <w:pPr>
              <w:adjustRightInd w:val="0"/>
              <w:snapToGrid w:val="0"/>
              <w:spacing w:line="420" w:lineRule="exact"/>
              <w:ind w:firstLine="536"/>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项目负责人：</w:t>
            </w:r>
          </w:p>
        </w:tc>
        <w:tc>
          <w:tcPr>
            <w:tcW w:w="5840" w:type="dxa"/>
            <w:tcBorders>
              <w:top w:val="single" w:color="auto" w:sz="4" w:space="0"/>
              <w:bottom w:val="single" w:color="auto" w:sz="4" w:space="0"/>
            </w:tcBorders>
            <w:vAlign w:val="center"/>
          </w:tcPr>
          <w:p>
            <w:pPr>
              <w:adjustRightInd w:val="0"/>
              <w:snapToGrid w:val="0"/>
              <w:spacing w:line="420" w:lineRule="exact"/>
              <w:ind w:firstLine="536"/>
              <w:rPr>
                <w:rFonts w:ascii="黑体" w:hAnsi="宋体" w:eastAsia="黑体"/>
                <w:color w:val="auto"/>
                <w:sz w:val="28"/>
                <w:szCs w:val="28"/>
              </w:rPr>
            </w:pPr>
          </w:p>
        </w:tc>
      </w:tr>
      <w:tr>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主 管 单 位：</w:t>
            </w:r>
          </w:p>
        </w:tc>
        <w:tc>
          <w:tcPr>
            <w:tcW w:w="5840" w:type="dxa"/>
            <w:tcBorders>
              <w:top w:val="single" w:color="auto" w:sz="4" w:space="0"/>
              <w:bottom w:val="single" w:color="auto" w:sz="4" w:space="0"/>
            </w:tcBorders>
            <w:vAlign w:val="center"/>
          </w:tcPr>
          <w:p>
            <w:pPr>
              <w:adjustRightInd w:val="0"/>
              <w:snapToGrid w:val="0"/>
              <w:spacing w:line="420" w:lineRule="exact"/>
              <w:ind w:firstLine="536"/>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申 报 日 期：</w:t>
            </w:r>
          </w:p>
        </w:tc>
        <w:tc>
          <w:tcPr>
            <w:tcW w:w="5840" w:type="dxa"/>
            <w:vAlign w:val="center"/>
          </w:tcPr>
          <w:p>
            <w:pPr>
              <w:adjustRightInd w:val="0"/>
              <w:snapToGrid w:val="0"/>
              <w:spacing w:line="420" w:lineRule="exact"/>
              <w:ind w:firstLine="616"/>
              <w:rPr>
                <w:color w:val="auto"/>
              </w:rPr>
            </w:pPr>
            <w:r>
              <w:rPr>
                <w:rFonts w:hint="eastAsia"/>
                <w:color w:val="auto"/>
                <w:sz w:val="24"/>
                <w:szCs w:val="32"/>
              </w:rPr>
              <w:t xml:space="preserve">  </w:t>
            </w:r>
            <w:r>
              <w:rPr>
                <w:color w:val="auto"/>
                <w:sz w:val="24"/>
                <w:szCs w:val="32"/>
              </w:rPr>
              <w:t xml:space="preserve">  </w:t>
            </w:r>
            <w:r>
              <w:rPr>
                <w:rFonts w:hint="eastAsia"/>
                <w:color w:val="auto"/>
                <w:sz w:val="24"/>
                <w:szCs w:val="32"/>
              </w:rPr>
              <w:t xml:space="preserve">   </w:t>
            </w: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p>
        </w:tc>
        <w:tc>
          <w:tcPr>
            <w:tcW w:w="5840" w:type="dxa"/>
            <w:tcBorders>
              <w:bottom w:val="single" w:color="auto" w:sz="4" w:space="0"/>
            </w:tcBorders>
            <w:vAlign w:val="center"/>
          </w:tcPr>
          <w:p>
            <w:pPr>
              <w:adjustRightInd w:val="0"/>
              <w:snapToGrid w:val="0"/>
              <w:spacing w:line="420" w:lineRule="exact"/>
              <w:ind w:firstLine="616"/>
              <w:rPr>
                <w:color w:val="auto"/>
                <w:sz w:val="24"/>
                <w:szCs w:val="32"/>
              </w:rPr>
            </w:pPr>
          </w:p>
        </w:tc>
      </w:tr>
    </w:tbl>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pStyle w:val="5"/>
        <w:adjustRightInd w:val="0"/>
        <w:snapToGrid w:val="0"/>
        <w:spacing w:line="420" w:lineRule="exact"/>
        <w:rPr>
          <w:rFonts w:ascii="宋体" w:hAnsi="宋体"/>
          <w:color w:val="auto"/>
          <w:sz w:val="28"/>
          <w:szCs w:val="28"/>
        </w:rPr>
      </w:pPr>
    </w:p>
    <w:p>
      <w:pPr>
        <w:adjustRightInd w:val="0"/>
        <w:snapToGrid w:val="0"/>
        <w:spacing w:line="420" w:lineRule="exact"/>
        <w:rPr>
          <w:rFonts w:ascii="宋体" w:hAnsi="宋体"/>
          <w:color w:val="auto"/>
          <w:sz w:val="28"/>
          <w:szCs w:val="28"/>
        </w:rPr>
      </w:pPr>
    </w:p>
    <w:p>
      <w:pPr>
        <w:pStyle w:val="5"/>
        <w:adjustRightInd w:val="0"/>
        <w:snapToGrid w:val="0"/>
        <w:spacing w:line="420" w:lineRule="exact"/>
        <w:rPr>
          <w:color w:val="auto"/>
        </w:rPr>
      </w:pPr>
    </w:p>
    <w:p>
      <w:pPr>
        <w:rPr>
          <w:color w:val="auto"/>
        </w:rPr>
      </w:pPr>
    </w:p>
    <w:p>
      <w:pPr>
        <w:rPr>
          <w:color w:val="auto"/>
        </w:rPr>
      </w:pPr>
    </w:p>
    <w:p>
      <w:pPr>
        <w:adjustRightInd w:val="0"/>
        <w:snapToGrid w:val="0"/>
        <w:spacing w:line="420" w:lineRule="exact"/>
        <w:jc w:val="center"/>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广东省农业农村厅制</w:t>
      </w:r>
    </w:p>
    <w:p>
      <w:pPr>
        <w:adjustRightInd w:val="0"/>
        <w:snapToGrid w:val="0"/>
        <w:spacing w:line="420" w:lineRule="exact"/>
        <w:jc w:val="center"/>
        <w:rPr>
          <w:rFonts w:ascii="楷体_GB2312" w:hAnsi="楷体_GB2312" w:eastAsia="楷体_GB2312" w:cs="楷体_GB2312"/>
          <w:b/>
          <w:color w:val="auto"/>
          <w:sz w:val="40"/>
          <w:szCs w:val="40"/>
        </w:rPr>
      </w:pPr>
      <w:r>
        <w:rPr>
          <w:rFonts w:hint="eastAsia" w:ascii="楷体_GB2312" w:hAnsi="楷体_GB2312" w:eastAsia="楷体_GB2312" w:cs="楷体_GB2312"/>
          <w:b/>
          <w:color w:val="auto"/>
          <w:sz w:val="32"/>
          <w:szCs w:val="32"/>
        </w:rPr>
        <w:t>二Ο二   年   月</w:t>
      </w:r>
    </w:p>
    <w:p>
      <w:pPr>
        <w:adjustRightInd w:val="0"/>
        <w:snapToGrid w:val="0"/>
        <w:spacing w:line="420" w:lineRule="exact"/>
        <w:rPr>
          <w:rFonts w:ascii="楷体_GB2312" w:hAnsi="楷体_GB2312" w:eastAsia="楷体_GB2312" w:cs="楷体_GB2312"/>
          <w:b/>
          <w:color w:val="auto"/>
          <w:sz w:val="40"/>
          <w:szCs w:val="40"/>
        </w:rPr>
        <w:sectPr>
          <w:footerReference r:id="rId61" w:type="default"/>
          <w:pgSz w:w="11906" w:h="16838"/>
          <w:pgMar w:top="1871" w:right="1531" w:bottom="1871" w:left="1531" w:header="850" w:footer="1417" w:gutter="0"/>
          <w:pgNumType w:start="339"/>
          <w:cols w:space="0" w:num="1"/>
          <w:docGrid w:type="lines" w:linePitch="595" w:charSpace="0"/>
        </w:sectPr>
      </w:pPr>
    </w:p>
    <w:p>
      <w:pPr>
        <w:snapToGrid w:val="0"/>
        <w:spacing w:line="288" w:lineRule="auto"/>
        <w:ind w:firstLine="536"/>
        <w:rPr>
          <w:color w:val="auto"/>
          <w:sz w:val="28"/>
          <w:szCs w:val="28"/>
        </w:rPr>
      </w:pPr>
    </w:p>
    <w:p>
      <w:pPr>
        <w:adjustRightInd w:val="0"/>
        <w:snapToGrid w:val="0"/>
        <w:spacing w:line="590" w:lineRule="exact"/>
        <w:ind w:firstLine="538"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一、项目单位概况</w:t>
      </w:r>
    </w:p>
    <w:p>
      <w:pPr>
        <w:spacing w:line="360" w:lineRule="auto"/>
        <w:ind w:firstLine="538"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包含单位性质、隶属关系、相关职能业务范围；</w:t>
      </w:r>
    </w:p>
    <w:p>
      <w:pPr>
        <w:spacing w:line="360" w:lineRule="auto"/>
        <w:ind w:firstLine="538"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人员状况，包括项目和子项目的负责人及骨干人员情况和职责,人员情况应增加列表说明;</w:t>
      </w:r>
    </w:p>
    <w:p>
      <w:pPr>
        <w:spacing w:line="360" w:lineRule="auto"/>
        <w:ind w:firstLine="538"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从事过的相关研究和承担的同类项目经验、发明专利及获奖其概况，在国内外主要刊物上发表的与本项目相关的研究成果情况。</w:t>
      </w:r>
    </w:p>
    <w:p>
      <w:pPr>
        <w:adjustRightInd w:val="0"/>
        <w:snapToGrid w:val="0"/>
        <w:ind w:firstLine="618"/>
        <w:jc w:val="center"/>
        <w:rPr>
          <w:rFonts w:eastAsia="黑体"/>
          <w:color w:val="auto"/>
          <w:sz w:val="28"/>
        </w:rPr>
      </w:pPr>
      <w:r>
        <w:rPr>
          <w:rFonts w:hint="eastAsia" w:eastAsia="黑体"/>
          <w:bCs/>
          <w:color w:val="auto"/>
          <w:sz w:val="28"/>
        </w:rPr>
        <w:br w:type="page"/>
      </w:r>
      <w:r>
        <w:rPr>
          <w:rFonts w:hint="eastAsia" w:ascii="方正小标宋简体" w:hAnsi="方正小标宋简体" w:eastAsia="方正小标宋简体" w:cs="方正小标宋简体"/>
          <w:bCs/>
          <w:color w:val="auto"/>
          <w:sz w:val="32"/>
          <w:szCs w:val="32"/>
        </w:rPr>
        <w:t>项目</w:t>
      </w:r>
      <w:r>
        <w:rPr>
          <w:rFonts w:hint="eastAsia" w:ascii="方正小标宋简体" w:hAnsi="方正小标宋简体" w:eastAsia="方正小标宋简体" w:cs="方正小标宋简体"/>
          <w:color w:val="auto"/>
          <w:sz w:val="32"/>
          <w:szCs w:val="32"/>
        </w:rPr>
        <w:t>牵头承担单位基本情况表</w:t>
      </w:r>
    </w:p>
    <w:tbl>
      <w:tblPr>
        <w:tblStyle w:val="17"/>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2129"/>
        <w:gridCol w:w="1341"/>
        <w:gridCol w:w="817"/>
        <w:gridCol w:w="958"/>
        <w:gridCol w:w="848"/>
        <w:gridCol w:w="310"/>
        <w:gridCol w:w="309"/>
        <w:gridCol w:w="51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4" w:hRule="atLeast"/>
          <w:tblHeader/>
          <w:jc w:val="center"/>
        </w:trPr>
        <w:tc>
          <w:tcPr>
            <w:tcW w:w="9009" w:type="dxa"/>
            <w:gridSpan w:val="10"/>
            <w:vAlign w:val="center"/>
          </w:tcPr>
          <w:p>
            <w:pPr>
              <w:autoSpaceDE w:val="0"/>
              <w:autoSpaceDN w:val="0"/>
              <w:adjustRightInd w:val="0"/>
              <w:snapToGrid w:val="0"/>
              <w:spacing w:line="276" w:lineRule="auto"/>
              <w:ind w:left="1316" w:hanging="1323" w:hangingChars="700"/>
              <w:rPr>
                <w:color w:val="auto"/>
                <w:sz w:val="20"/>
                <w:szCs w:val="20"/>
              </w:rPr>
            </w:pPr>
            <w:r>
              <w:rPr>
                <w:rFonts w:hint="eastAsia"/>
                <w:color w:val="auto"/>
                <w:sz w:val="20"/>
                <w:szCs w:val="20"/>
              </w:rPr>
              <w:t xml:space="preserve">填表说明：1. </w:t>
            </w:r>
            <w:r>
              <w:rPr>
                <w:rFonts w:hint="eastAsia"/>
                <w:color w:val="auto"/>
                <w:sz w:val="20"/>
              </w:rPr>
              <w:t>组织机构代码指企事业单位国家标准代码，</w:t>
            </w:r>
            <w:r>
              <w:rPr>
                <w:rFonts w:hint="eastAsia"/>
                <w:color w:val="auto"/>
                <w:sz w:val="20"/>
                <w:szCs w:val="20"/>
              </w:rPr>
              <w:t>单位若已三证合一请填写单位社会信用代码,</w:t>
            </w:r>
            <w:r>
              <w:rPr>
                <w:rFonts w:hint="eastAsia"/>
                <w:color w:val="auto"/>
                <w:sz w:val="20"/>
              </w:rPr>
              <w:t xml:space="preserve">            无组织机构代码的单位填写“000000000”</w:t>
            </w:r>
            <w:r>
              <w:rPr>
                <w:rFonts w:hint="eastAsia"/>
                <w:color w:val="auto"/>
                <w:sz w:val="20"/>
                <w:szCs w:val="20"/>
              </w:rPr>
              <w:t xml:space="preserve">； </w:t>
            </w:r>
          </w:p>
          <w:p>
            <w:pPr>
              <w:autoSpaceDE w:val="0"/>
              <w:autoSpaceDN w:val="0"/>
              <w:adjustRightInd w:val="0"/>
              <w:snapToGrid w:val="0"/>
              <w:spacing w:line="276" w:lineRule="auto"/>
              <w:rPr>
                <w:color w:val="auto"/>
                <w:sz w:val="20"/>
                <w:szCs w:val="20"/>
              </w:rPr>
            </w:pPr>
            <w:r>
              <w:rPr>
                <w:rFonts w:hint="eastAsia"/>
                <w:color w:val="auto"/>
                <w:sz w:val="20"/>
                <w:szCs w:val="20"/>
              </w:rPr>
              <w:t xml:space="preserve">          2. 单位公章名称必须与单位名称一致；</w:t>
            </w:r>
          </w:p>
          <w:p>
            <w:pPr>
              <w:autoSpaceDE w:val="0"/>
              <w:autoSpaceDN w:val="0"/>
              <w:adjustRightInd w:val="0"/>
              <w:snapToGrid w:val="0"/>
              <w:spacing w:line="276" w:lineRule="auto"/>
              <w:rPr>
                <w:rFonts w:eastAsia="楷体_GB2312"/>
                <w:color w:val="auto"/>
                <w:sz w:val="20"/>
                <w:szCs w:val="20"/>
              </w:rPr>
            </w:pPr>
            <w:r>
              <w:rPr>
                <w:rFonts w:hint="eastAsia"/>
                <w:color w:val="auto"/>
                <w:sz w:val="20"/>
                <w:szCs w:val="20"/>
              </w:rPr>
              <w:t xml:space="preserve">          3. 单位开户名称应与单位名称一致，如有开户名称不一致等特殊情况，必须提供证明文件。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restart"/>
            <w:vAlign w:val="center"/>
          </w:tcPr>
          <w:p>
            <w:pPr>
              <w:autoSpaceDE w:val="0"/>
              <w:autoSpaceDN w:val="0"/>
              <w:adjustRightInd w:val="0"/>
              <w:snapToGrid w:val="0"/>
              <w:spacing w:line="276" w:lineRule="auto"/>
              <w:rPr>
                <w:b/>
                <w:bCs/>
                <w:color w:val="auto"/>
                <w:sz w:val="20"/>
              </w:rPr>
            </w:pPr>
            <w:r>
              <w:rPr>
                <w:rFonts w:hint="eastAsia"/>
                <w:b/>
                <w:bCs/>
                <w:color w:val="auto"/>
                <w:sz w:val="20"/>
              </w:rPr>
              <w:t>项目牵头承担单位</w:t>
            </w:r>
          </w:p>
        </w:tc>
        <w:tc>
          <w:tcPr>
            <w:tcW w:w="2129" w:type="dxa"/>
            <w:vAlign w:val="center"/>
          </w:tcPr>
          <w:p>
            <w:pPr>
              <w:autoSpaceDE w:val="0"/>
              <w:autoSpaceDN w:val="0"/>
              <w:adjustRightInd w:val="0"/>
              <w:snapToGrid w:val="0"/>
              <w:spacing w:line="276" w:lineRule="auto"/>
              <w:rPr>
                <w:b/>
                <w:bCs/>
                <w:color w:val="auto"/>
                <w:sz w:val="20"/>
              </w:rPr>
            </w:pPr>
            <w:r>
              <w:rPr>
                <w:rFonts w:hint="eastAsia"/>
                <w:b/>
                <w:bCs/>
                <w:color w:val="auto"/>
                <w:sz w:val="20"/>
              </w:rPr>
              <w:t>单位名称</w:t>
            </w:r>
          </w:p>
        </w:tc>
        <w:tc>
          <w:tcPr>
            <w:tcW w:w="6413" w:type="dxa"/>
            <w:gridSpan w:val="8"/>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color w:val="auto"/>
                <w:sz w:val="20"/>
              </w:rPr>
            </w:pPr>
          </w:p>
        </w:tc>
        <w:tc>
          <w:tcPr>
            <w:tcW w:w="2129" w:type="dxa"/>
            <w:vAlign w:val="center"/>
          </w:tcPr>
          <w:p>
            <w:pPr>
              <w:autoSpaceDE w:val="0"/>
              <w:autoSpaceDN w:val="0"/>
              <w:adjustRightInd w:val="0"/>
              <w:snapToGrid w:val="0"/>
              <w:spacing w:line="276" w:lineRule="auto"/>
              <w:rPr>
                <w:b/>
                <w:bCs/>
                <w:color w:val="auto"/>
                <w:sz w:val="20"/>
              </w:rPr>
            </w:pPr>
            <w:r>
              <w:rPr>
                <w:rFonts w:hint="eastAsia"/>
                <w:b/>
                <w:bCs/>
                <w:color w:val="auto"/>
                <w:sz w:val="20"/>
              </w:rPr>
              <w:t>单位类别</w:t>
            </w:r>
          </w:p>
        </w:tc>
        <w:tc>
          <w:tcPr>
            <w:tcW w:w="6413" w:type="dxa"/>
            <w:gridSpan w:val="8"/>
            <w:vAlign w:val="center"/>
          </w:tcPr>
          <w:p>
            <w:pPr>
              <w:tabs>
                <w:tab w:val="left" w:pos="360"/>
              </w:tabs>
              <w:autoSpaceDE w:val="0"/>
              <w:autoSpaceDN w:val="0"/>
              <w:adjustRightInd w:val="0"/>
              <w:snapToGrid w:val="0"/>
              <w:spacing w:line="276" w:lineRule="auto"/>
              <w:rPr>
                <w:color w:val="auto"/>
                <w:sz w:val="20"/>
              </w:rPr>
            </w:pPr>
            <w:r>
              <w:rPr>
                <w:rFonts w:hint="eastAsia"/>
                <w:color w:val="auto"/>
                <w:sz w:val="20"/>
              </w:rPr>
              <w:t>□科研院所      □大专院校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color w:val="auto"/>
                <w:sz w:val="20"/>
              </w:rPr>
            </w:pPr>
          </w:p>
        </w:tc>
        <w:tc>
          <w:tcPr>
            <w:tcW w:w="2129" w:type="dxa"/>
            <w:vAlign w:val="center"/>
          </w:tcPr>
          <w:p>
            <w:pPr>
              <w:autoSpaceDE w:val="0"/>
              <w:autoSpaceDN w:val="0"/>
              <w:adjustRightInd w:val="0"/>
              <w:snapToGrid w:val="0"/>
              <w:spacing w:line="276" w:lineRule="auto"/>
              <w:rPr>
                <w:b/>
                <w:bCs/>
                <w:color w:val="auto"/>
                <w:sz w:val="20"/>
              </w:rPr>
            </w:pPr>
            <w:r>
              <w:rPr>
                <w:rFonts w:hint="eastAsia"/>
                <w:b/>
                <w:bCs/>
                <w:color w:val="auto"/>
                <w:sz w:val="20"/>
              </w:rPr>
              <w:t>单位主管部门</w:t>
            </w:r>
          </w:p>
        </w:tc>
        <w:tc>
          <w:tcPr>
            <w:tcW w:w="3964" w:type="dxa"/>
            <w:gridSpan w:val="4"/>
            <w:vAlign w:val="center"/>
          </w:tcPr>
          <w:p>
            <w:pPr>
              <w:autoSpaceDE w:val="0"/>
              <w:autoSpaceDN w:val="0"/>
              <w:adjustRightInd w:val="0"/>
              <w:snapToGrid w:val="0"/>
              <w:spacing w:line="276" w:lineRule="auto"/>
              <w:rPr>
                <w:color w:val="auto"/>
                <w:sz w:val="20"/>
              </w:rPr>
            </w:pPr>
          </w:p>
        </w:tc>
        <w:tc>
          <w:tcPr>
            <w:tcW w:w="1134" w:type="dxa"/>
            <w:gridSpan w:val="3"/>
            <w:vAlign w:val="center"/>
          </w:tcPr>
          <w:p>
            <w:pPr>
              <w:autoSpaceDE w:val="0"/>
              <w:autoSpaceDN w:val="0"/>
              <w:adjustRightInd w:val="0"/>
              <w:snapToGrid w:val="0"/>
              <w:spacing w:line="276" w:lineRule="auto"/>
              <w:jc w:val="center"/>
              <w:rPr>
                <w:rFonts w:cs="宋体"/>
                <w:color w:val="auto"/>
                <w:kern w:val="0"/>
                <w:sz w:val="20"/>
                <w:szCs w:val="20"/>
              </w:rPr>
            </w:pPr>
            <w:r>
              <w:rPr>
                <w:rFonts w:hint="eastAsia" w:cs="宋体"/>
                <w:color w:val="auto"/>
                <w:kern w:val="0"/>
                <w:sz w:val="20"/>
                <w:szCs w:val="20"/>
              </w:rPr>
              <w:t>隶属关系</w:t>
            </w:r>
          </w:p>
        </w:tc>
        <w:tc>
          <w:tcPr>
            <w:tcW w:w="1315" w:type="dxa"/>
            <w:vAlign w:val="center"/>
          </w:tcPr>
          <w:p>
            <w:pPr>
              <w:autoSpaceDE w:val="0"/>
              <w:autoSpaceDN w:val="0"/>
              <w:adjustRightInd w:val="0"/>
              <w:snapToGrid w:val="0"/>
              <w:spacing w:line="276" w:lineRule="auto"/>
              <w:jc w:val="center"/>
              <w:rPr>
                <w:rFonts w:cs="Arial"/>
                <w:color w:val="auto"/>
                <w:kern w:val="0"/>
                <w:sz w:val="20"/>
                <w:szCs w:val="20"/>
              </w:rPr>
            </w:pPr>
            <w:r>
              <w:rPr>
                <w:rFonts w:hint="eastAsia" w:cs="Arial"/>
                <w:color w:val="auto"/>
                <w:kern w:val="0"/>
                <w:sz w:val="20"/>
                <w:szCs w:val="20"/>
              </w:rPr>
              <w:t>中央</w:t>
            </w:r>
            <w:r>
              <w:rPr>
                <w:rFonts w:cs="Arial"/>
                <w:color w:val="auto"/>
                <w:kern w:val="0"/>
                <w:sz w:val="20"/>
                <w:szCs w:val="20"/>
              </w:rPr>
              <w:t>/</w:t>
            </w:r>
            <w:r>
              <w:rPr>
                <w:rFonts w:hint="eastAsia" w:cs="Arial"/>
                <w:color w:val="auto"/>
                <w:kern w:val="0"/>
                <w:sz w:val="20"/>
                <w:szCs w:val="20"/>
              </w:rPr>
              <w:t>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color w:val="auto"/>
                <w:sz w:val="20"/>
              </w:rPr>
            </w:pPr>
          </w:p>
        </w:tc>
        <w:tc>
          <w:tcPr>
            <w:tcW w:w="2129" w:type="dxa"/>
            <w:vAlign w:val="center"/>
          </w:tcPr>
          <w:p>
            <w:pPr>
              <w:autoSpaceDE w:val="0"/>
              <w:autoSpaceDN w:val="0"/>
              <w:adjustRightInd w:val="0"/>
              <w:snapToGrid w:val="0"/>
              <w:spacing w:line="276" w:lineRule="auto"/>
              <w:rPr>
                <w:b/>
                <w:bCs/>
                <w:color w:val="auto"/>
                <w:sz w:val="20"/>
              </w:rPr>
            </w:pPr>
            <w:r>
              <w:rPr>
                <w:rFonts w:hint="eastAsia"/>
                <w:b/>
                <w:bCs/>
                <w:color w:val="auto"/>
                <w:sz w:val="20"/>
              </w:rPr>
              <w:t>单位组织机构代码</w:t>
            </w:r>
          </w:p>
        </w:tc>
        <w:tc>
          <w:tcPr>
            <w:tcW w:w="6413" w:type="dxa"/>
            <w:gridSpan w:val="8"/>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color w:val="auto"/>
                <w:sz w:val="20"/>
              </w:rPr>
            </w:pPr>
          </w:p>
        </w:tc>
        <w:tc>
          <w:tcPr>
            <w:tcW w:w="2129" w:type="dxa"/>
            <w:vAlign w:val="center"/>
          </w:tcPr>
          <w:p>
            <w:pPr>
              <w:autoSpaceDE w:val="0"/>
              <w:autoSpaceDN w:val="0"/>
              <w:adjustRightInd w:val="0"/>
              <w:snapToGrid w:val="0"/>
              <w:spacing w:line="276" w:lineRule="auto"/>
              <w:rPr>
                <w:b/>
                <w:bCs/>
                <w:color w:val="auto"/>
                <w:sz w:val="20"/>
              </w:rPr>
            </w:pPr>
            <w:r>
              <w:rPr>
                <w:rFonts w:hint="eastAsia"/>
                <w:b/>
                <w:bCs/>
                <w:color w:val="auto"/>
                <w:sz w:val="20"/>
              </w:rPr>
              <w:t>单位法定代表人姓名</w:t>
            </w:r>
          </w:p>
        </w:tc>
        <w:tc>
          <w:tcPr>
            <w:tcW w:w="6413" w:type="dxa"/>
            <w:gridSpan w:val="8"/>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color w:val="auto"/>
                <w:sz w:val="20"/>
              </w:rPr>
            </w:pPr>
          </w:p>
        </w:tc>
        <w:tc>
          <w:tcPr>
            <w:tcW w:w="2129" w:type="dxa"/>
            <w:vAlign w:val="center"/>
          </w:tcPr>
          <w:p>
            <w:pPr>
              <w:autoSpaceDE w:val="0"/>
              <w:autoSpaceDN w:val="0"/>
              <w:adjustRightInd w:val="0"/>
              <w:snapToGrid w:val="0"/>
              <w:spacing w:line="276" w:lineRule="auto"/>
              <w:rPr>
                <w:b/>
                <w:bCs/>
                <w:color w:val="auto"/>
                <w:sz w:val="20"/>
              </w:rPr>
            </w:pPr>
            <w:r>
              <w:rPr>
                <w:rFonts w:hint="eastAsia"/>
                <w:b/>
                <w:bCs/>
                <w:color w:val="auto"/>
                <w:sz w:val="20"/>
              </w:rPr>
              <w:t>单位开户名称</w:t>
            </w:r>
          </w:p>
        </w:tc>
        <w:tc>
          <w:tcPr>
            <w:tcW w:w="6413" w:type="dxa"/>
            <w:gridSpan w:val="8"/>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color w:val="auto"/>
                <w:sz w:val="20"/>
              </w:rPr>
            </w:pPr>
          </w:p>
        </w:tc>
        <w:tc>
          <w:tcPr>
            <w:tcW w:w="2129" w:type="dxa"/>
            <w:vAlign w:val="center"/>
          </w:tcPr>
          <w:p>
            <w:pPr>
              <w:autoSpaceDE w:val="0"/>
              <w:autoSpaceDN w:val="0"/>
              <w:adjustRightInd w:val="0"/>
              <w:snapToGrid w:val="0"/>
              <w:spacing w:line="276" w:lineRule="auto"/>
              <w:rPr>
                <w:b/>
                <w:bCs/>
                <w:color w:val="auto"/>
                <w:sz w:val="20"/>
              </w:rPr>
            </w:pPr>
            <w:r>
              <w:rPr>
                <w:rFonts w:hint="eastAsia"/>
                <w:b/>
                <w:bCs/>
                <w:color w:val="auto"/>
                <w:sz w:val="20"/>
              </w:rPr>
              <w:t>开户银行（全称）</w:t>
            </w:r>
          </w:p>
        </w:tc>
        <w:tc>
          <w:tcPr>
            <w:tcW w:w="2158" w:type="dxa"/>
            <w:gridSpan w:val="2"/>
            <w:vAlign w:val="center"/>
          </w:tcPr>
          <w:p>
            <w:pPr>
              <w:autoSpaceDE w:val="0"/>
              <w:autoSpaceDN w:val="0"/>
              <w:adjustRightInd w:val="0"/>
              <w:snapToGrid w:val="0"/>
              <w:spacing w:line="276" w:lineRule="auto"/>
              <w:rPr>
                <w:color w:val="auto"/>
                <w:sz w:val="20"/>
              </w:rPr>
            </w:pPr>
          </w:p>
        </w:tc>
        <w:tc>
          <w:tcPr>
            <w:tcW w:w="2116" w:type="dxa"/>
            <w:gridSpan w:val="3"/>
            <w:vAlign w:val="center"/>
          </w:tcPr>
          <w:p>
            <w:pPr>
              <w:autoSpaceDE w:val="0"/>
              <w:autoSpaceDN w:val="0"/>
              <w:adjustRightInd w:val="0"/>
              <w:snapToGrid w:val="0"/>
              <w:spacing w:line="276" w:lineRule="auto"/>
              <w:rPr>
                <w:b/>
                <w:bCs/>
                <w:color w:val="auto"/>
                <w:sz w:val="20"/>
              </w:rPr>
            </w:pPr>
            <w:r>
              <w:rPr>
                <w:rFonts w:hint="eastAsia"/>
                <w:b/>
                <w:bCs/>
                <w:color w:val="auto"/>
                <w:sz w:val="20"/>
              </w:rPr>
              <w:t>汇入地点</w:t>
            </w:r>
          </w:p>
        </w:tc>
        <w:tc>
          <w:tcPr>
            <w:tcW w:w="2139" w:type="dxa"/>
            <w:gridSpan w:val="3"/>
            <w:vAlign w:val="center"/>
          </w:tcPr>
          <w:p>
            <w:pPr>
              <w:autoSpaceDE w:val="0"/>
              <w:autoSpaceDN w:val="0"/>
              <w:adjustRightInd w:val="0"/>
              <w:snapToGrid w:val="0"/>
              <w:spacing w:line="276" w:lineRule="auto"/>
              <w:rPr>
                <w:b/>
                <w:bCs/>
                <w:color w:val="auto"/>
                <w:sz w:val="20"/>
              </w:rPr>
            </w:pPr>
            <w:r>
              <w:rPr>
                <w:rFonts w:hint="eastAsia"/>
                <w:b/>
                <w:bCs/>
                <w:color w:val="auto"/>
                <w:sz w:val="20"/>
              </w:rPr>
              <w:t xml:space="preserve">       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color w:val="auto"/>
                <w:sz w:val="20"/>
              </w:rPr>
            </w:pPr>
          </w:p>
        </w:tc>
        <w:tc>
          <w:tcPr>
            <w:tcW w:w="2129" w:type="dxa"/>
            <w:vAlign w:val="center"/>
          </w:tcPr>
          <w:p>
            <w:pPr>
              <w:autoSpaceDE w:val="0"/>
              <w:autoSpaceDN w:val="0"/>
              <w:adjustRightInd w:val="0"/>
              <w:snapToGrid w:val="0"/>
              <w:spacing w:line="276" w:lineRule="auto"/>
              <w:rPr>
                <w:b/>
                <w:bCs/>
                <w:color w:val="auto"/>
                <w:sz w:val="20"/>
              </w:rPr>
            </w:pPr>
            <w:r>
              <w:rPr>
                <w:rFonts w:hint="eastAsia"/>
                <w:b/>
                <w:bCs/>
                <w:color w:val="auto"/>
                <w:sz w:val="20"/>
              </w:rPr>
              <w:t>银行账号</w:t>
            </w:r>
          </w:p>
        </w:tc>
        <w:tc>
          <w:tcPr>
            <w:tcW w:w="2158" w:type="dxa"/>
            <w:gridSpan w:val="2"/>
            <w:vAlign w:val="center"/>
          </w:tcPr>
          <w:p>
            <w:pPr>
              <w:autoSpaceDE w:val="0"/>
              <w:autoSpaceDN w:val="0"/>
              <w:adjustRightInd w:val="0"/>
              <w:snapToGrid w:val="0"/>
              <w:spacing w:line="276" w:lineRule="auto"/>
              <w:rPr>
                <w:color w:val="auto"/>
                <w:sz w:val="20"/>
              </w:rPr>
            </w:pPr>
          </w:p>
        </w:tc>
        <w:tc>
          <w:tcPr>
            <w:tcW w:w="2116" w:type="dxa"/>
            <w:gridSpan w:val="3"/>
            <w:vAlign w:val="center"/>
          </w:tcPr>
          <w:p>
            <w:pPr>
              <w:autoSpaceDE w:val="0"/>
              <w:autoSpaceDN w:val="0"/>
              <w:adjustRightInd w:val="0"/>
              <w:snapToGrid w:val="0"/>
              <w:spacing w:line="276" w:lineRule="auto"/>
              <w:rPr>
                <w:b/>
                <w:bCs/>
                <w:color w:val="auto"/>
                <w:sz w:val="20"/>
              </w:rPr>
            </w:pPr>
            <w:r>
              <w:rPr>
                <w:rFonts w:hint="eastAsia"/>
                <w:b/>
                <w:bCs/>
                <w:color w:val="auto"/>
                <w:sz w:val="20"/>
              </w:rPr>
              <w:t>银行机构代码</w:t>
            </w:r>
          </w:p>
        </w:tc>
        <w:tc>
          <w:tcPr>
            <w:tcW w:w="2139" w:type="dxa"/>
            <w:gridSpan w:val="3"/>
            <w:vAlign w:val="center"/>
          </w:tcPr>
          <w:p>
            <w:pPr>
              <w:autoSpaceDE w:val="0"/>
              <w:autoSpaceDN w:val="0"/>
              <w:adjustRightInd w:val="0"/>
              <w:snapToGrid w:val="0"/>
              <w:spacing w:line="276" w:lineRule="auto"/>
              <w:rPr>
                <w:b/>
                <w:bCs/>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color w:val="auto"/>
                <w:sz w:val="20"/>
              </w:rPr>
            </w:pPr>
          </w:p>
        </w:tc>
        <w:tc>
          <w:tcPr>
            <w:tcW w:w="2129" w:type="dxa"/>
            <w:vAlign w:val="center"/>
          </w:tcPr>
          <w:p>
            <w:pPr>
              <w:autoSpaceDE w:val="0"/>
              <w:autoSpaceDN w:val="0"/>
              <w:adjustRightInd w:val="0"/>
              <w:snapToGrid w:val="0"/>
              <w:spacing w:line="276" w:lineRule="auto"/>
              <w:rPr>
                <w:b/>
                <w:bCs/>
                <w:color w:val="auto"/>
                <w:sz w:val="20"/>
              </w:rPr>
            </w:pPr>
            <w:r>
              <w:rPr>
                <w:rFonts w:hint="eastAsia"/>
                <w:b/>
                <w:bCs/>
                <w:color w:val="auto"/>
                <w:sz w:val="20"/>
              </w:rPr>
              <w:t>单位所属地区</w:t>
            </w:r>
          </w:p>
        </w:tc>
        <w:tc>
          <w:tcPr>
            <w:tcW w:w="2158" w:type="dxa"/>
            <w:gridSpan w:val="2"/>
            <w:vAlign w:val="center"/>
          </w:tcPr>
          <w:p>
            <w:pPr>
              <w:autoSpaceDE w:val="0"/>
              <w:autoSpaceDN w:val="0"/>
              <w:adjustRightInd w:val="0"/>
              <w:snapToGrid w:val="0"/>
              <w:spacing w:line="276" w:lineRule="auto"/>
              <w:jc w:val="center"/>
              <w:rPr>
                <w:color w:val="auto"/>
                <w:sz w:val="20"/>
              </w:rPr>
            </w:pPr>
            <w:r>
              <w:rPr>
                <w:rFonts w:hint="eastAsia"/>
                <w:color w:val="auto"/>
                <w:sz w:val="20"/>
              </w:rPr>
              <w:t>省</w:t>
            </w:r>
          </w:p>
        </w:tc>
        <w:tc>
          <w:tcPr>
            <w:tcW w:w="1806" w:type="dxa"/>
            <w:gridSpan w:val="2"/>
            <w:vAlign w:val="center"/>
          </w:tcPr>
          <w:p>
            <w:pPr>
              <w:adjustRightInd w:val="0"/>
              <w:snapToGrid w:val="0"/>
              <w:spacing w:line="276" w:lineRule="auto"/>
              <w:jc w:val="center"/>
              <w:rPr>
                <w:rFonts w:cs="宋体"/>
                <w:color w:val="auto"/>
                <w:kern w:val="0"/>
                <w:sz w:val="20"/>
                <w:szCs w:val="20"/>
              </w:rPr>
            </w:pPr>
            <w:r>
              <w:rPr>
                <w:rFonts w:hint="eastAsia" w:cs="宋体"/>
                <w:color w:val="auto"/>
                <w:kern w:val="0"/>
                <w:sz w:val="20"/>
                <w:szCs w:val="20"/>
              </w:rPr>
              <w:t>地市</w:t>
            </w:r>
          </w:p>
        </w:tc>
        <w:tc>
          <w:tcPr>
            <w:tcW w:w="2449" w:type="dxa"/>
            <w:gridSpan w:val="4"/>
            <w:vAlign w:val="center"/>
          </w:tcPr>
          <w:p>
            <w:pPr>
              <w:adjustRightInd w:val="0"/>
              <w:snapToGrid w:val="0"/>
              <w:spacing w:line="276" w:lineRule="auto"/>
              <w:jc w:val="center"/>
              <w:rPr>
                <w:rFonts w:cs="宋体"/>
                <w:color w:val="auto"/>
                <w:kern w:val="0"/>
                <w:sz w:val="20"/>
                <w:szCs w:val="20"/>
              </w:rPr>
            </w:pPr>
            <w:r>
              <w:rPr>
                <w:rFonts w:hint="eastAsia" w:cs="宋体"/>
                <w:color w:val="auto"/>
                <w:kern w:val="0"/>
                <w:sz w:val="20"/>
                <w:szCs w:val="20"/>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color w:val="auto"/>
                <w:sz w:val="20"/>
              </w:rPr>
            </w:pPr>
          </w:p>
        </w:tc>
        <w:tc>
          <w:tcPr>
            <w:tcW w:w="2129" w:type="dxa"/>
            <w:vAlign w:val="center"/>
          </w:tcPr>
          <w:p>
            <w:pPr>
              <w:autoSpaceDE w:val="0"/>
              <w:autoSpaceDN w:val="0"/>
              <w:adjustRightInd w:val="0"/>
              <w:snapToGrid w:val="0"/>
              <w:spacing w:line="276" w:lineRule="auto"/>
              <w:rPr>
                <w:b/>
                <w:bCs/>
                <w:color w:val="auto"/>
                <w:sz w:val="20"/>
              </w:rPr>
            </w:pPr>
            <w:r>
              <w:rPr>
                <w:rFonts w:hint="eastAsia"/>
                <w:b/>
                <w:bCs/>
                <w:color w:val="auto"/>
                <w:sz w:val="20"/>
              </w:rPr>
              <w:t>电子邮箱</w:t>
            </w:r>
          </w:p>
        </w:tc>
        <w:tc>
          <w:tcPr>
            <w:tcW w:w="6413" w:type="dxa"/>
            <w:gridSpan w:val="8"/>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color w:val="auto"/>
                <w:sz w:val="20"/>
              </w:rPr>
            </w:pPr>
          </w:p>
        </w:tc>
        <w:tc>
          <w:tcPr>
            <w:tcW w:w="2129" w:type="dxa"/>
            <w:vAlign w:val="center"/>
          </w:tcPr>
          <w:p>
            <w:pPr>
              <w:autoSpaceDE w:val="0"/>
              <w:autoSpaceDN w:val="0"/>
              <w:adjustRightInd w:val="0"/>
              <w:snapToGrid w:val="0"/>
              <w:spacing w:line="276" w:lineRule="auto"/>
              <w:rPr>
                <w:b/>
                <w:bCs/>
                <w:color w:val="auto"/>
                <w:sz w:val="20"/>
              </w:rPr>
            </w:pPr>
            <w:r>
              <w:rPr>
                <w:rFonts w:hint="eastAsia"/>
                <w:b/>
                <w:bCs/>
                <w:color w:val="auto"/>
                <w:sz w:val="20"/>
              </w:rPr>
              <w:t>通信地址</w:t>
            </w:r>
          </w:p>
        </w:tc>
        <w:tc>
          <w:tcPr>
            <w:tcW w:w="6413" w:type="dxa"/>
            <w:gridSpan w:val="8"/>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color w:val="auto"/>
                <w:sz w:val="20"/>
              </w:rPr>
            </w:pPr>
          </w:p>
        </w:tc>
        <w:tc>
          <w:tcPr>
            <w:tcW w:w="2129" w:type="dxa"/>
            <w:vAlign w:val="center"/>
          </w:tcPr>
          <w:p>
            <w:pPr>
              <w:autoSpaceDE w:val="0"/>
              <w:autoSpaceDN w:val="0"/>
              <w:adjustRightInd w:val="0"/>
              <w:snapToGrid w:val="0"/>
              <w:spacing w:line="276" w:lineRule="auto"/>
              <w:rPr>
                <w:b/>
                <w:bCs/>
                <w:color w:val="auto"/>
                <w:sz w:val="20"/>
              </w:rPr>
            </w:pPr>
            <w:r>
              <w:rPr>
                <w:rFonts w:hint="eastAsia"/>
                <w:b/>
                <w:bCs/>
                <w:color w:val="auto"/>
                <w:sz w:val="20"/>
              </w:rPr>
              <w:t>邮政编码</w:t>
            </w:r>
          </w:p>
        </w:tc>
        <w:tc>
          <w:tcPr>
            <w:tcW w:w="6413" w:type="dxa"/>
            <w:gridSpan w:val="8"/>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restart"/>
            <w:vAlign w:val="center"/>
          </w:tcPr>
          <w:p>
            <w:pPr>
              <w:autoSpaceDE w:val="0"/>
              <w:autoSpaceDN w:val="0"/>
              <w:adjustRightInd w:val="0"/>
              <w:snapToGrid w:val="0"/>
              <w:spacing w:line="276" w:lineRule="auto"/>
              <w:rPr>
                <w:b/>
                <w:bCs/>
                <w:color w:val="auto"/>
                <w:sz w:val="20"/>
              </w:rPr>
            </w:pPr>
            <w:r>
              <w:rPr>
                <w:rFonts w:hint="eastAsia"/>
                <w:b/>
                <w:bCs/>
                <w:color w:val="auto"/>
                <w:sz w:val="20"/>
              </w:rPr>
              <w:t>相关责任人</w:t>
            </w:r>
          </w:p>
        </w:tc>
        <w:tc>
          <w:tcPr>
            <w:tcW w:w="2129" w:type="dxa"/>
            <w:vMerge w:val="restart"/>
            <w:vAlign w:val="center"/>
          </w:tcPr>
          <w:p>
            <w:pPr>
              <w:autoSpaceDE w:val="0"/>
              <w:autoSpaceDN w:val="0"/>
              <w:adjustRightInd w:val="0"/>
              <w:snapToGrid w:val="0"/>
              <w:spacing w:line="276" w:lineRule="auto"/>
              <w:rPr>
                <w:b/>
                <w:bCs/>
                <w:color w:val="auto"/>
                <w:sz w:val="20"/>
              </w:rPr>
            </w:pPr>
            <w:r>
              <w:rPr>
                <w:rFonts w:hint="eastAsia"/>
                <w:b/>
                <w:bCs/>
                <w:color w:val="auto"/>
                <w:sz w:val="20"/>
              </w:rPr>
              <w:t>项目负责人</w:t>
            </w:r>
          </w:p>
        </w:tc>
        <w:tc>
          <w:tcPr>
            <w:tcW w:w="1341" w:type="dxa"/>
            <w:vAlign w:val="center"/>
          </w:tcPr>
          <w:p>
            <w:pPr>
              <w:autoSpaceDE w:val="0"/>
              <w:autoSpaceDN w:val="0"/>
              <w:adjustRightInd w:val="0"/>
              <w:snapToGrid w:val="0"/>
              <w:spacing w:line="276" w:lineRule="auto"/>
              <w:rPr>
                <w:color w:val="auto"/>
                <w:sz w:val="20"/>
              </w:rPr>
            </w:pPr>
            <w:r>
              <w:rPr>
                <w:rFonts w:hint="eastAsia"/>
                <w:color w:val="auto"/>
                <w:sz w:val="20"/>
              </w:rPr>
              <w:t>姓名</w:t>
            </w:r>
          </w:p>
        </w:tc>
        <w:tc>
          <w:tcPr>
            <w:tcW w:w="5072" w:type="dxa"/>
            <w:gridSpan w:val="7"/>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color w:val="auto"/>
                <w:sz w:val="20"/>
              </w:rPr>
            </w:pPr>
          </w:p>
        </w:tc>
        <w:tc>
          <w:tcPr>
            <w:tcW w:w="2129" w:type="dxa"/>
            <w:vMerge w:val="continue"/>
            <w:vAlign w:val="center"/>
          </w:tcPr>
          <w:p>
            <w:pPr>
              <w:autoSpaceDE w:val="0"/>
              <w:autoSpaceDN w:val="0"/>
              <w:adjustRightInd w:val="0"/>
              <w:snapToGrid w:val="0"/>
              <w:spacing w:line="276" w:lineRule="auto"/>
              <w:rPr>
                <w:b/>
                <w:bCs/>
                <w:color w:val="auto"/>
                <w:sz w:val="20"/>
              </w:rPr>
            </w:pPr>
          </w:p>
        </w:tc>
        <w:tc>
          <w:tcPr>
            <w:tcW w:w="1341" w:type="dxa"/>
            <w:vAlign w:val="center"/>
          </w:tcPr>
          <w:p>
            <w:pPr>
              <w:autoSpaceDE w:val="0"/>
              <w:autoSpaceDN w:val="0"/>
              <w:adjustRightInd w:val="0"/>
              <w:snapToGrid w:val="0"/>
              <w:spacing w:line="276" w:lineRule="auto"/>
              <w:rPr>
                <w:color w:val="auto"/>
                <w:sz w:val="20"/>
              </w:rPr>
            </w:pPr>
            <w:r>
              <w:rPr>
                <w:rFonts w:hint="eastAsia"/>
                <w:color w:val="auto"/>
                <w:sz w:val="20"/>
              </w:rPr>
              <w:t>身份证号码</w:t>
            </w:r>
          </w:p>
        </w:tc>
        <w:tc>
          <w:tcPr>
            <w:tcW w:w="5072" w:type="dxa"/>
            <w:gridSpan w:val="7"/>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color w:val="auto"/>
                <w:sz w:val="20"/>
              </w:rPr>
            </w:pPr>
          </w:p>
        </w:tc>
        <w:tc>
          <w:tcPr>
            <w:tcW w:w="2129" w:type="dxa"/>
            <w:vMerge w:val="continue"/>
            <w:vAlign w:val="center"/>
          </w:tcPr>
          <w:p>
            <w:pPr>
              <w:autoSpaceDE w:val="0"/>
              <w:autoSpaceDN w:val="0"/>
              <w:adjustRightInd w:val="0"/>
              <w:snapToGrid w:val="0"/>
              <w:spacing w:line="276" w:lineRule="auto"/>
              <w:rPr>
                <w:b/>
                <w:bCs/>
                <w:color w:val="auto"/>
                <w:sz w:val="20"/>
              </w:rPr>
            </w:pPr>
          </w:p>
        </w:tc>
        <w:tc>
          <w:tcPr>
            <w:tcW w:w="1341" w:type="dxa"/>
            <w:vAlign w:val="center"/>
          </w:tcPr>
          <w:p>
            <w:pPr>
              <w:autoSpaceDE w:val="0"/>
              <w:autoSpaceDN w:val="0"/>
              <w:adjustRightInd w:val="0"/>
              <w:snapToGrid w:val="0"/>
              <w:spacing w:line="276" w:lineRule="auto"/>
              <w:rPr>
                <w:color w:val="auto"/>
                <w:sz w:val="20"/>
              </w:rPr>
            </w:pPr>
            <w:r>
              <w:rPr>
                <w:rFonts w:hint="eastAsia"/>
                <w:color w:val="auto"/>
                <w:sz w:val="20"/>
              </w:rPr>
              <w:t>工作单位</w:t>
            </w:r>
          </w:p>
        </w:tc>
        <w:tc>
          <w:tcPr>
            <w:tcW w:w="5072" w:type="dxa"/>
            <w:gridSpan w:val="7"/>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color w:val="auto"/>
                <w:sz w:val="20"/>
              </w:rPr>
            </w:pPr>
          </w:p>
        </w:tc>
        <w:tc>
          <w:tcPr>
            <w:tcW w:w="2129" w:type="dxa"/>
            <w:vMerge w:val="continue"/>
            <w:vAlign w:val="center"/>
          </w:tcPr>
          <w:p>
            <w:pPr>
              <w:autoSpaceDE w:val="0"/>
              <w:autoSpaceDN w:val="0"/>
              <w:adjustRightInd w:val="0"/>
              <w:snapToGrid w:val="0"/>
              <w:spacing w:line="276" w:lineRule="auto"/>
              <w:rPr>
                <w:b/>
                <w:bCs/>
                <w:color w:val="auto"/>
                <w:sz w:val="20"/>
              </w:rPr>
            </w:pPr>
          </w:p>
        </w:tc>
        <w:tc>
          <w:tcPr>
            <w:tcW w:w="1341" w:type="dxa"/>
            <w:vAlign w:val="center"/>
          </w:tcPr>
          <w:p>
            <w:pPr>
              <w:autoSpaceDE w:val="0"/>
              <w:autoSpaceDN w:val="0"/>
              <w:adjustRightInd w:val="0"/>
              <w:snapToGrid w:val="0"/>
              <w:spacing w:line="276" w:lineRule="auto"/>
              <w:rPr>
                <w:color w:val="auto"/>
                <w:sz w:val="20"/>
              </w:rPr>
            </w:pPr>
            <w:r>
              <w:rPr>
                <w:rFonts w:hint="eastAsia"/>
                <w:color w:val="auto"/>
                <w:sz w:val="20"/>
              </w:rPr>
              <w:t>电话号码</w:t>
            </w:r>
          </w:p>
        </w:tc>
        <w:tc>
          <w:tcPr>
            <w:tcW w:w="1775" w:type="dxa"/>
            <w:gridSpan w:val="2"/>
            <w:vAlign w:val="center"/>
          </w:tcPr>
          <w:p>
            <w:pPr>
              <w:autoSpaceDE w:val="0"/>
              <w:autoSpaceDN w:val="0"/>
              <w:adjustRightInd w:val="0"/>
              <w:snapToGrid w:val="0"/>
              <w:spacing w:line="276" w:lineRule="auto"/>
              <w:rPr>
                <w:color w:val="auto"/>
                <w:sz w:val="20"/>
              </w:rPr>
            </w:pPr>
          </w:p>
        </w:tc>
        <w:tc>
          <w:tcPr>
            <w:tcW w:w="1467" w:type="dxa"/>
            <w:gridSpan w:val="3"/>
            <w:vAlign w:val="center"/>
          </w:tcPr>
          <w:p>
            <w:pPr>
              <w:autoSpaceDE w:val="0"/>
              <w:autoSpaceDN w:val="0"/>
              <w:adjustRightInd w:val="0"/>
              <w:snapToGrid w:val="0"/>
              <w:spacing w:line="276" w:lineRule="auto"/>
              <w:rPr>
                <w:color w:val="auto"/>
                <w:sz w:val="20"/>
              </w:rPr>
            </w:pPr>
            <w:r>
              <w:rPr>
                <w:rFonts w:hint="eastAsia"/>
                <w:color w:val="auto"/>
                <w:sz w:val="20"/>
              </w:rPr>
              <w:t>手机号码</w:t>
            </w:r>
          </w:p>
        </w:tc>
        <w:tc>
          <w:tcPr>
            <w:tcW w:w="1830" w:type="dxa"/>
            <w:gridSpan w:val="2"/>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color w:val="auto"/>
                <w:sz w:val="20"/>
              </w:rPr>
            </w:pPr>
          </w:p>
        </w:tc>
        <w:tc>
          <w:tcPr>
            <w:tcW w:w="2129" w:type="dxa"/>
            <w:vMerge w:val="continue"/>
            <w:vAlign w:val="center"/>
          </w:tcPr>
          <w:p>
            <w:pPr>
              <w:autoSpaceDE w:val="0"/>
              <w:autoSpaceDN w:val="0"/>
              <w:adjustRightInd w:val="0"/>
              <w:snapToGrid w:val="0"/>
              <w:spacing w:line="276" w:lineRule="auto"/>
              <w:rPr>
                <w:b/>
                <w:bCs/>
                <w:color w:val="auto"/>
                <w:sz w:val="20"/>
              </w:rPr>
            </w:pPr>
          </w:p>
        </w:tc>
        <w:tc>
          <w:tcPr>
            <w:tcW w:w="1341" w:type="dxa"/>
            <w:vAlign w:val="center"/>
          </w:tcPr>
          <w:p>
            <w:pPr>
              <w:autoSpaceDE w:val="0"/>
              <w:autoSpaceDN w:val="0"/>
              <w:adjustRightInd w:val="0"/>
              <w:snapToGrid w:val="0"/>
              <w:spacing w:line="276" w:lineRule="auto"/>
              <w:rPr>
                <w:color w:val="auto"/>
                <w:sz w:val="20"/>
              </w:rPr>
            </w:pPr>
            <w:r>
              <w:rPr>
                <w:rFonts w:hint="eastAsia"/>
                <w:color w:val="auto"/>
                <w:sz w:val="20"/>
              </w:rPr>
              <w:t>电子邮箱</w:t>
            </w:r>
          </w:p>
        </w:tc>
        <w:tc>
          <w:tcPr>
            <w:tcW w:w="1775" w:type="dxa"/>
            <w:gridSpan w:val="2"/>
            <w:vAlign w:val="center"/>
          </w:tcPr>
          <w:p>
            <w:pPr>
              <w:autoSpaceDE w:val="0"/>
              <w:autoSpaceDN w:val="0"/>
              <w:adjustRightInd w:val="0"/>
              <w:snapToGrid w:val="0"/>
              <w:spacing w:line="276" w:lineRule="auto"/>
              <w:rPr>
                <w:color w:val="auto"/>
                <w:sz w:val="20"/>
              </w:rPr>
            </w:pPr>
          </w:p>
        </w:tc>
        <w:tc>
          <w:tcPr>
            <w:tcW w:w="1467" w:type="dxa"/>
            <w:gridSpan w:val="3"/>
            <w:vAlign w:val="center"/>
          </w:tcPr>
          <w:p>
            <w:pPr>
              <w:autoSpaceDE w:val="0"/>
              <w:autoSpaceDN w:val="0"/>
              <w:adjustRightInd w:val="0"/>
              <w:snapToGrid w:val="0"/>
              <w:spacing w:line="276" w:lineRule="auto"/>
              <w:rPr>
                <w:color w:val="auto"/>
                <w:sz w:val="20"/>
              </w:rPr>
            </w:pPr>
            <w:r>
              <w:rPr>
                <w:rFonts w:hint="eastAsia"/>
                <w:color w:val="auto"/>
                <w:sz w:val="20"/>
              </w:rPr>
              <w:t>邮政编码</w:t>
            </w:r>
          </w:p>
        </w:tc>
        <w:tc>
          <w:tcPr>
            <w:tcW w:w="1830" w:type="dxa"/>
            <w:gridSpan w:val="2"/>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color w:val="auto"/>
                <w:sz w:val="20"/>
              </w:rPr>
            </w:pPr>
          </w:p>
        </w:tc>
        <w:tc>
          <w:tcPr>
            <w:tcW w:w="2129" w:type="dxa"/>
            <w:vMerge w:val="continue"/>
            <w:vAlign w:val="center"/>
          </w:tcPr>
          <w:p>
            <w:pPr>
              <w:autoSpaceDE w:val="0"/>
              <w:autoSpaceDN w:val="0"/>
              <w:adjustRightInd w:val="0"/>
              <w:snapToGrid w:val="0"/>
              <w:spacing w:line="276" w:lineRule="auto"/>
              <w:rPr>
                <w:b/>
                <w:bCs/>
                <w:color w:val="auto"/>
                <w:sz w:val="20"/>
              </w:rPr>
            </w:pPr>
          </w:p>
        </w:tc>
        <w:tc>
          <w:tcPr>
            <w:tcW w:w="1341" w:type="dxa"/>
            <w:vAlign w:val="center"/>
          </w:tcPr>
          <w:p>
            <w:pPr>
              <w:autoSpaceDE w:val="0"/>
              <w:autoSpaceDN w:val="0"/>
              <w:adjustRightInd w:val="0"/>
              <w:snapToGrid w:val="0"/>
              <w:spacing w:line="276" w:lineRule="auto"/>
              <w:rPr>
                <w:color w:val="auto"/>
                <w:sz w:val="20"/>
              </w:rPr>
            </w:pPr>
            <w:r>
              <w:rPr>
                <w:rFonts w:hint="eastAsia"/>
                <w:color w:val="auto"/>
                <w:sz w:val="20"/>
              </w:rPr>
              <w:t>通信地址</w:t>
            </w:r>
          </w:p>
        </w:tc>
        <w:tc>
          <w:tcPr>
            <w:tcW w:w="5072" w:type="dxa"/>
            <w:gridSpan w:val="7"/>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color w:val="auto"/>
                <w:sz w:val="20"/>
              </w:rPr>
            </w:pPr>
          </w:p>
        </w:tc>
        <w:tc>
          <w:tcPr>
            <w:tcW w:w="2129" w:type="dxa"/>
            <w:vMerge w:val="restart"/>
            <w:vAlign w:val="center"/>
          </w:tcPr>
          <w:p>
            <w:pPr>
              <w:autoSpaceDE w:val="0"/>
              <w:autoSpaceDN w:val="0"/>
              <w:adjustRightInd w:val="0"/>
              <w:snapToGrid w:val="0"/>
              <w:spacing w:line="276" w:lineRule="auto"/>
              <w:rPr>
                <w:b/>
                <w:bCs/>
                <w:color w:val="auto"/>
                <w:sz w:val="20"/>
              </w:rPr>
            </w:pPr>
            <w:r>
              <w:rPr>
                <w:rFonts w:hint="eastAsia"/>
                <w:b/>
                <w:bCs/>
                <w:color w:val="auto"/>
                <w:sz w:val="20"/>
              </w:rPr>
              <w:t>项目联系人</w:t>
            </w:r>
          </w:p>
        </w:tc>
        <w:tc>
          <w:tcPr>
            <w:tcW w:w="1341" w:type="dxa"/>
            <w:vAlign w:val="center"/>
          </w:tcPr>
          <w:p>
            <w:pPr>
              <w:autoSpaceDE w:val="0"/>
              <w:autoSpaceDN w:val="0"/>
              <w:adjustRightInd w:val="0"/>
              <w:snapToGrid w:val="0"/>
              <w:spacing w:line="276" w:lineRule="auto"/>
              <w:rPr>
                <w:color w:val="auto"/>
                <w:sz w:val="20"/>
              </w:rPr>
            </w:pPr>
            <w:r>
              <w:rPr>
                <w:rFonts w:hint="eastAsia"/>
                <w:color w:val="auto"/>
                <w:sz w:val="20"/>
              </w:rPr>
              <w:t>姓名</w:t>
            </w:r>
          </w:p>
        </w:tc>
        <w:tc>
          <w:tcPr>
            <w:tcW w:w="5072" w:type="dxa"/>
            <w:gridSpan w:val="7"/>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color w:val="auto"/>
                <w:sz w:val="20"/>
              </w:rPr>
            </w:pPr>
          </w:p>
        </w:tc>
        <w:tc>
          <w:tcPr>
            <w:tcW w:w="2129" w:type="dxa"/>
            <w:vMerge w:val="continue"/>
            <w:vAlign w:val="center"/>
          </w:tcPr>
          <w:p>
            <w:pPr>
              <w:autoSpaceDE w:val="0"/>
              <w:autoSpaceDN w:val="0"/>
              <w:adjustRightInd w:val="0"/>
              <w:snapToGrid w:val="0"/>
              <w:spacing w:line="276" w:lineRule="auto"/>
              <w:rPr>
                <w:b/>
                <w:bCs/>
                <w:color w:val="auto"/>
                <w:sz w:val="20"/>
              </w:rPr>
            </w:pPr>
          </w:p>
        </w:tc>
        <w:tc>
          <w:tcPr>
            <w:tcW w:w="1341" w:type="dxa"/>
            <w:vAlign w:val="center"/>
          </w:tcPr>
          <w:p>
            <w:pPr>
              <w:autoSpaceDE w:val="0"/>
              <w:autoSpaceDN w:val="0"/>
              <w:adjustRightInd w:val="0"/>
              <w:snapToGrid w:val="0"/>
              <w:spacing w:line="276" w:lineRule="auto"/>
              <w:rPr>
                <w:color w:val="auto"/>
                <w:sz w:val="20"/>
              </w:rPr>
            </w:pPr>
            <w:r>
              <w:rPr>
                <w:rFonts w:hint="eastAsia"/>
                <w:color w:val="auto"/>
                <w:sz w:val="20"/>
              </w:rPr>
              <w:t>电话号码</w:t>
            </w:r>
          </w:p>
        </w:tc>
        <w:tc>
          <w:tcPr>
            <w:tcW w:w="1775" w:type="dxa"/>
            <w:gridSpan w:val="2"/>
            <w:vAlign w:val="center"/>
          </w:tcPr>
          <w:p>
            <w:pPr>
              <w:autoSpaceDE w:val="0"/>
              <w:autoSpaceDN w:val="0"/>
              <w:adjustRightInd w:val="0"/>
              <w:snapToGrid w:val="0"/>
              <w:spacing w:line="276" w:lineRule="auto"/>
              <w:rPr>
                <w:color w:val="auto"/>
                <w:sz w:val="20"/>
              </w:rPr>
            </w:pPr>
          </w:p>
        </w:tc>
        <w:tc>
          <w:tcPr>
            <w:tcW w:w="1467" w:type="dxa"/>
            <w:gridSpan w:val="3"/>
            <w:vAlign w:val="center"/>
          </w:tcPr>
          <w:p>
            <w:pPr>
              <w:autoSpaceDE w:val="0"/>
              <w:autoSpaceDN w:val="0"/>
              <w:adjustRightInd w:val="0"/>
              <w:snapToGrid w:val="0"/>
              <w:spacing w:line="276" w:lineRule="auto"/>
              <w:rPr>
                <w:color w:val="auto"/>
                <w:sz w:val="20"/>
              </w:rPr>
            </w:pPr>
            <w:r>
              <w:rPr>
                <w:rFonts w:hint="eastAsia"/>
                <w:color w:val="auto"/>
                <w:sz w:val="20"/>
              </w:rPr>
              <w:t>手机号码</w:t>
            </w:r>
          </w:p>
        </w:tc>
        <w:tc>
          <w:tcPr>
            <w:tcW w:w="1830" w:type="dxa"/>
            <w:gridSpan w:val="2"/>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color w:val="auto"/>
                <w:sz w:val="20"/>
              </w:rPr>
            </w:pPr>
          </w:p>
        </w:tc>
        <w:tc>
          <w:tcPr>
            <w:tcW w:w="2129" w:type="dxa"/>
            <w:vMerge w:val="continue"/>
            <w:vAlign w:val="center"/>
          </w:tcPr>
          <w:p>
            <w:pPr>
              <w:autoSpaceDE w:val="0"/>
              <w:autoSpaceDN w:val="0"/>
              <w:adjustRightInd w:val="0"/>
              <w:snapToGrid w:val="0"/>
              <w:spacing w:line="276" w:lineRule="auto"/>
              <w:rPr>
                <w:b/>
                <w:bCs/>
                <w:color w:val="auto"/>
                <w:sz w:val="20"/>
              </w:rPr>
            </w:pPr>
          </w:p>
        </w:tc>
        <w:tc>
          <w:tcPr>
            <w:tcW w:w="1341" w:type="dxa"/>
            <w:vAlign w:val="center"/>
          </w:tcPr>
          <w:p>
            <w:pPr>
              <w:autoSpaceDE w:val="0"/>
              <w:autoSpaceDN w:val="0"/>
              <w:adjustRightInd w:val="0"/>
              <w:snapToGrid w:val="0"/>
              <w:spacing w:line="276" w:lineRule="auto"/>
              <w:rPr>
                <w:color w:val="auto"/>
                <w:sz w:val="20"/>
              </w:rPr>
            </w:pPr>
            <w:r>
              <w:rPr>
                <w:rFonts w:hint="eastAsia"/>
                <w:color w:val="auto"/>
                <w:sz w:val="20"/>
              </w:rPr>
              <w:t>传真号码</w:t>
            </w:r>
          </w:p>
        </w:tc>
        <w:tc>
          <w:tcPr>
            <w:tcW w:w="5072" w:type="dxa"/>
            <w:gridSpan w:val="7"/>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color w:val="auto"/>
                <w:sz w:val="20"/>
              </w:rPr>
            </w:pPr>
          </w:p>
        </w:tc>
        <w:tc>
          <w:tcPr>
            <w:tcW w:w="2129" w:type="dxa"/>
            <w:vMerge w:val="continue"/>
            <w:vAlign w:val="center"/>
          </w:tcPr>
          <w:p>
            <w:pPr>
              <w:autoSpaceDE w:val="0"/>
              <w:autoSpaceDN w:val="0"/>
              <w:adjustRightInd w:val="0"/>
              <w:snapToGrid w:val="0"/>
              <w:spacing w:line="276" w:lineRule="auto"/>
              <w:rPr>
                <w:b/>
                <w:bCs/>
                <w:color w:val="auto"/>
                <w:sz w:val="20"/>
              </w:rPr>
            </w:pPr>
          </w:p>
        </w:tc>
        <w:tc>
          <w:tcPr>
            <w:tcW w:w="1341" w:type="dxa"/>
            <w:vAlign w:val="center"/>
          </w:tcPr>
          <w:p>
            <w:pPr>
              <w:autoSpaceDE w:val="0"/>
              <w:autoSpaceDN w:val="0"/>
              <w:adjustRightInd w:val="0"/>
              <w:snapToGrid w:val="0"/>
              <w:spacing w:line="276" w:lineRule="auto"/>
              <w:rPr>
                <w:color w:val="auto"/>
                <w:sz w:val="20"/>
              </w:rPr>
            </w:pPr>
            <w:r>
              <w:rPr>
                <w:rFonts w:hint="eastAsia"/>
                <w:color w:val="auto"/>
                <w:sz w:val="20"/>
              </w:rPr>
              <w:t>电子邮箱</w:t>
            </w:r>
          </w:p>
        </w:tc>
        <w:tc>
          <w:tcPr>
            <w:tcW w:w="5072" w:type="dxa"/>
            <w:gridSpan w:val="7"/>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color w:val="auto"/>
                <w:sz w:val="20"/>
              </w:rPr>
            </w:pPr>
          </w:p>
        </w:tc>
        <w:tc>
          <w:tcPr>
            <w:tcW w:w="2129" w:type="dxa"/>
            <w:vMerge w:val="restart"/>
            <w:vAlign w:val="center"/>
          </w:tcPr>
          <w:p>
            <w:pPr>
              <w:autoSpaceDE w:val="0"/>
              <w:autoSpaceDN w:val="0"/>
              <w:adjustRightInd w:val="0"/>
              <w:snapToGrid w:val="0"/>
              <w:spacing w:line="276" w:lineRule="auto"/>
              <w:rPr>
                <w:b/>
                <w:bCs/>
                <w:color w:val="auto"/>
                <w:sz w:val="20"/>
              </w:rPr>
            </w:pPr>
            <w:r>
              <w:rPr>
                <w:rFonts w:hint="eastAsia"/>
                <w:b/>
                <w:bCs/>
                <w:color w:val="auto"/>
                <w:sz w:val="20"/>
              </w:rPr>
              <w:t>财务负责人</w:t>
            </w:r>
          </w:p>
        </w:tc>
        <w:tc>
          <w:tcPr>
            <w:tcW w:w="1341" w:type="dxa"/>
            <w:vAlign w:val="center"/>
          </w:tcPr>
          <w:p>
            <w:pPr>
              <w:autoSpaceDE w:val="0"/>
              <w:autoSpaceDN w:val="0"/>
              <w:adjustRightInd w:val="0"/>
              <w:snapToGrid w:val="0"/>
              <w:spacing w:line="276" w:lineRule="auto"/>
              <w:rPr>
                <w:color w:val="auto"/>
                <w:sz w:val="20"/>
              </w:rPr>
            </w:pPr>
            <w:r>
              <w:rPr>
                <w:rFonts w:hint="eastAsia"/>
                <w:color w:val="auto"/>
                <w:sz w:val="20"/>
              </w:rPr>
              <w:t>姓名</w:t>
            </w:r>
          </w:p>
        </w:tc>
        <w:tc>
          <w:tcPr>
            <w:tcW w:w="5072" w:type="dxa"/>
            <w:gridSpan w:val="7"/>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color w:val="auto"/>
                <w:sz w:val="20"/>
              </w:rPr>
            </w:pPr>
          </w:p>
        </w:tc>
        <w:tc>
          <w:tcPr>
            <w:tcW w:w="2129" w:type="dxa"/>
            <w:vMerge w:val="continue"/>
            <w:vAlign w:val="center"/>
          </w:tcPr>
          <w:p>
            <w:pPr>
              <w:autoSpaceDE w:val="0"/>
              <w:autoSpaceDN w:val="0"/>
              <w:adjustRightInd w:val="0"/>
              <w:snapToGrid w:val="0"/>
              <w:spacing w:line="276" w:lineRule="auto"/>
              <w:rPr>
                <w:color w:val="auto"/>
                <w:sz w:val="20"/>
              </w:rPr>
            </w:pPr>
          </w:p>
        </w:tc>
        <w:tc>
          <w:tcPr>
            <w:tcW w:w="1341" w:type="dxa"/>
            <w:vAlign w:val="center"/>
          </w:tcPr>
          <w:p>
            <w:pPr>
              <w:autoSpaceDE w:val="0"/>
              <w:autoSpaceDN w:val="0"/>
              <w:adjustRightInd w:val="0"/>
              <w:snapToGrid w:val="0"/>
              <w:spacing w:line="276" w:lineRule="auto"/>
              <w:rPr>
                <w:color w:val="auto"/>
                <w:sz w:val="20"/>
              </w:rPr>
            </w:pPr>
            <w:r>
              <w:rPr>
                <w:rFonts w:hint="eastAsia"/>
                <w:color w:val="auto"/>
                <w:sz w:val="20"/>
              </w:rPr>
              <w:t>身份证号码</w:t>
            </w:r>
          </w:p>
        </w:tc>
        <w:tc>
          <w:tcPr>
            <w:tcW w:w="5072" w:type="dxa"/>
            <w:gridSpan w:val="7"/>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color w:val="auto"/>
                <w:sz w:val="20"/>
              </w:rPr>
            </w:pPr>
          </w:p>
        </w:tc>
        <w:tc>
          <w:tcPr>
            <w:tcW w:w="2129" w:type="dxa"/>
            <w:vMerge w:val="continue"/>
            <w:vAlign w:val="center"/>
          </w:tcPr>
          <w:p>
            <w:pPr>
              <w:autoSpaceDE w:val="0"/>
              <w:autoSpaceDN w:val="0"/>
              <w:adjustRightInd w:val="0"/>
              <w:snapToGrid w:val="0"/>
              <w:spacing w:line="276" w:lineRule="auto"/>
              <w:rPr>
                <w:color w:val="auto"/>
                <w:sz w:val="20"/>
              </w:rPr>
            </w:pPr>
          </w:p>
        </w:tc>
        <w:tc>
          <w:tcPr>
            <w:tcW w:w="1341" w:type="dxa"/>
            <w:vAlign w:val="center"/>
          </w:tcPr>
          <w:p>
            <w:pPr>
              <w:autoSpaceDE w:val="0"/>
              <w:autoSpaceDN w:val="0"/>
              <w:adjustRightInd w:val="0"/>
              <w:snapToGrid w:val="0"/>
              <w:spacing w:line="276" w:lineRule="auto"/>
              <w:rPr>
                <w:color w:val="auto"/>
                <w:sz w:val="20"/>
              </w:rPr>
            </w:pPr>
            <w:r>
              <w:rPr>
                <w:rFonts w:hint="eastAsia"/>
                <w:color w:val="auto"/>
                <w:sz w:val="20"/>
              </w:rPr>
              <w:t>电话号码</w:t>
            </w:r>
          </w:p>
        </w:tc>
        <w:tc>
          <w:tcPr>
            <w:tcW w:w="1775" w:type="dxa"/>
            <w:gridSpan w:val="2"/>
            <w:vAlign w:val="center"/>
          </w:tcPr>
          <w:p>
            <w:pPr>
              <w:autoSpaceDE w:val="0"/>
              <w:autoSpaceDN w:val="0"/>
              <w:adjustRightInd w:val="0"/>
              <w:snapToGrid w:val="0"/>
              <w:spacing w:line="276" w:lineRule="auto"/>
              <w:rPr>
                <w:color w:val="auto"/>
                <w:sz w:val="20"/>
              </w:rPr>
            </w:pPr>
          </w:p>
        </w:tc>
        <w:tc>
          <w:tcPr>
            <w:tcW w:w="1467" w:type="dxa"/>
            <w:gridSpan w:val="3"/>
            <w:vAlign w:val="center"/>
          </w:tcPr>
          <w:p>
            <w:pPr>
              <w:autoSpaceDE w:val="0"/>
              <w:autoSpaceDN w:val="0"/>
              <w:adjustRightInd w:val="0"/>
              <w:snapToGrid w:val="0"/>
              <w:spacing w:line="276" w:lineRule="auto"/>
              <w:rPr>
                <w:color w:val="auto"/>
                <w:sz w:val="20"/>
              </w:rPr>
            </w:pPr>
            <w:r>
              <w:rPr>
                <w:rFonts w:hint="eastAsia"/>
                <w:color w:val="auto"/>
                <w:sz w:val="20"/>
              </w:rPr>
              <w:t>手机号码</w:t>
            </w:r>
          </w:p>
        </w:tc>
        <w:tc>
          <w:tcPr>
            <w:tcW w:w="1830" w:type="dxa"/>
            <w:gridSpan w:val="2"/>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color w:val="auto"/>
                <w:sz w:val="20"/>
              </w:rPr>
            </w:pPr>
          </w:p>
        </w:tc>
        <w:tc>
          <w:tcPr>
            <w:tcW w:w="2129" w:type="dxa"/>
            <w:vMerge w:val="continue"/>
            <w:vAlign w:val="center"/>
          </w:tcPr>
          <w:p>
            <w:pPr>
              <w:autoSpaceDE w:val="0"/>
              <w:autoSpaceDN w:val="0"/>
              <w:adjustRightInd w:val="0"/>
              <w:snapToGrid w:val="0"/>
              <w:spacing w:line="276" w:lineRule="auto"/>
              <w:rPr>
                <w:color w:val="auto"/>
                <w:sz w:val="20"/>
              </w:rPr>
            </w:pPr>
          </w:p>
        </w:tc>
        <w:tc>
          <w:tcPr>
            <w:tcW w:w="1341" w:type="dxa"/>
            <w:vAlign w:val="center"/>
          </w:tcPr>
          <w:p>
            <w:pPr>
              <w:autoSpaceDE w:val="0"/>
              <w:autoSpaceDN w:val="0"/>
              <w:adjustRightInd w:val="0"/>
              <w:snapToGrid w:val="0"/>
              <w:spacing w:line="276" w:lineRule="auto"/>
              <w:rPr>
                <w:color w:val="auto"/>
                <w:sz w:val="20"/>
              </w:rPr>
            </w:pPr>
            <w:r>
              <w:rPr>
                <w:rFonts w:hint="eastAsia"/>
                <w:color w:val="auto"/>
                <w:sz w:val="20"/>
              </w:rPr>
              <w:t>电子邮箱</w:t>
            </w:r>
          </w:p>
        </w:tc>
        <w:tc>
          <w:tcPr>
            <w:tcW w:w="5072" w:type="dxa"/>
            <w:gridSpan w:val="7"/>
            <w:vAlign w:val="center"/>
          </w:tcPr>
          <w:p>
            <w:pPr>
              <w:autoSpaceDE w:val="0"/>
              <w:autoSpaceDN w:val="0"/>
              <w:adjustRightInd w:val="0"/>
              <w:snapToGrid w:val="0"/>
              <w:spacing w:line="276" w:lineRule="auto"/>
              <w:rPr>
                <w:color w:val="auto"/>
                <w:sz w:val="20"/>
              </w:rPr>
            </w:pPr>
          </w:p>
        </w:tc>
      </w:tr>
    </w:tbl>
    <w:p>
      <w:pPr>
        <w:adjustRightInd w:val="0"/>
        <w:snapToGrid w:val="0"/>
        <w:spacing w:line="590" w:lineRule="exact"/>
        <w:rPr>
          <w:rFonts w:eastAsia="黑体" w:cs="黑体"/>
          <w:bCs/>
          <w:color w:val="auto"/>
          <w:kern w:val="0"/>
          <w:sz w:val="32"/>
          <w:szCs w:val="32"/>
        </w:rPr>
        <w:sectPr>
          <w:headerReference r:id="rId64" w:type="first"/>
          <w:footerReference r:id="rId67" w:type="first"/>
          <w:headerReference r:id="rId62" w:type="default"/>
          <w:footerReference r:id="rId65" w:type="default"/>
          <w:headerReference r:id="rId63" w:type="even"/>
          <w:footerReference r:id="rId66" w:type="even"/>
          <w:pgSz w:w="11906" w:h="16838"/>
          <w:pgMar w:top="1701" w:right="1644" w:bottom="1417" w:left="1644" w:header="851" w:footer="867" w:gutter="0"/>
          <w:cols w:space="720" w:num="1"/>
          <w:docGrid w:type="linesAndChars" w:linePitch="453" w:charSpace="-2457"/>
        </w:sectPr>
      </w:pPr>
    </w:p>
    <w:p>
      <w:pPr>
        <w:snapToGrid w:val="0"/>
        <w:spacing w:line="300" w:lineRule="auto"/>
        <w:jc w:val="center"/>
        <w:rPr>
          <w:rFonts w:eastAsia="黑体"/>
          <w:color w:val="auto"/>
          <w:sz w:val="28"/>
        </w:rPr>
      </w:pPr>
      <w:r>
        <w:rPr>
          <w:rFonts w:hint="eastAsia" w:eastAsia="黑体"/>
          <w:color w:val="auto"/>
          <w:sz w:val="28"/>
        </w:rPr>
        <w:t>项目参与单位基本情况表</w:t>
      </w:r>
    </w:p>
    <w:p>
      <w:pPr>
        <w:autoSpaceDE w:val="0"/>
        <w:autoSpaceDN w:val="0"/>
        <w:adjustRightInd w:val="0"/>
        <w:snapToGrid w:val="0"/>
        <w:rPr>
          <w:rFonts w:eastAsia="黑体" w:cs="黑体"/>
          <w:b/>
          <w:bCs/>
          <w:color w:val="auto"/>
          <w:sz w:val="20"/>
        </w:rPr>
      </w:pPr>
      <w:r>
        <w:rPr>
          <w:rFonts w:hint="eastAsia" w:eastAsia="黑体" w:cs="黑体"/>
          <w:b/>
          <w:bCs/>
          <w:color w:val="auto"/>
          <w:sz w:val="20"/>
        </w:rPr>
        <w:t>表B1</w:t>
      </w:r>
    </w:p>
    <w:tbl>
      <w:tblPr>
        <w:tblStyle w:val="17"/>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130"/>
        <w:gridCol w:w="1341"/>
        <w:gridCol w:w="817"/>
        <w:gridCol w:w="957"/>
        <w:gridCol w:w="849"/>
        <w:gridCol w:w="618"/>
        <w:gridCol w:w="517"/>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1" w:hRule="atLeast"/>
          <w:tblHeader/>
          <w:jc w:val="center"/>
        </w:trPr>
        <w:tc>
          <w:tcPr>
            <w:tcW w:w="9010" w:type="dxa"/>
            <w:gridSpan w:val="9"/>
            <w:vAlign w:val="center"/>
          </w:tcPr>
          <w:p>
            <w:pPr>
              <w:autoSpaceDE w:val="0"/>
              <w:autoSpaceDN w:val="0"/>
              <w:adjustRightInd w:val="0"/>
              <w:snapToGrid w:val="0"/>
              <w:spacing w:beforeLines="15" w:line="264" w:lineRule="auto"/>
              <w:ind w:left="1400" w:hanging="1400" w:hangingChars="700"/>
              <w:rPr>
                <w:rFonts w:eastAsia="楷体_GB2312"/>
                <w:color w:val="auto"/>
                <w:sz w:val="20"/>
                <w:szCs w:val="20"/>
              </w:rPr>
            </w:pPr>
            <w:r>
              <w:rPr>
                <w:rFonts w:hint="eastAsia" w:eastAsia="楷体_GB2312"/>
                <w:color w:val="auto"/>
                <w:sz w:val="20"/>
                <w:szCs w:val="20"/>
              </w:rPr>
              <w:t xml:space="preserve">填表说明：1. </w:t>
            </w:r>
            <w:r>
              <w:rPr>
                <w:rFonts w:hint="eastAsia" w:eastAsia="楷体_GB2312"/>
                <w:color w:val="auto"/>
                <w:sz w:val="20"/>
              </w:rPr>
              <w:t>组织机构代码指企事业单位国家标准代码，</w:t>
            </w:r>
            <w:r>
              <w:rPr>
                <w:rFonts w:hint="eastAsia" w:eastAsia="楷体_GB2312"/>
                <w:color w:val="auto"/>
                <w:sz w:val="20"/>
                <w:szCs w:val="20"/>
              </w:rPr>
              <w:t>单位若已三证合一请填写单位社会信用代码</w:t>
            </w:r>
            <w:r>
              <w:rPr>
                <w:rFonts w:hint="eastAsia" w:cs="宋体"/>
                <w:color w:val="auto"/>
                <w:sz w:val="20"/>
                <w:szCs w:val="20"/>
              </w:rPr>
              <w:t>，</w:t>
            </w:r>
            <w:r>
              <w:rPr>
                <w:rFonts w:hint="eastAsia" w:eastAsia="楷体_GB2312"/>
                <w:color w:val="auto"/>
                <w:sz w:val="20"/>
              </w:rPr>
              <w:t xml:space="preserve">            无组织机构代码的单位填写“000000000”</w:t>
            </w:r>
            <w:r>
              <w:rPr>
                <w:rFonts w:hint="eastAsia" w:eastAsia="楷体_GB2312"/>
                <w:color w:val="auto"/>
                <w:sz w:val="20"/>
                <w:szCs w:val="20"/>
              </w:rPr>
              <w:t>；</w:t>
            </w:r>
          </w:p>
          <w:p>
            <w:pPr>
              <w:autoSpaceDE w:val="0"/>
              <w:autoSpaceDN w:val="0"/>
              <w:adjustRightInd w:val="0"/>
              <w:snapToGrid w:val="0"/>
              <w:spacing w:beforeLines="15" w:line="264" w:lineRule="auto"/>
              <w:rPr>
                <w:rFonts w:eastAsia="楷体_GB2312"/>
                <w:color w:val="auto"/>
                <w:sz w:val="20"/>
                <w:szCs w:val="20"/>
              </w:rPr>
            </w:pPr>
            <w:r>
              <w:rPr>
                <w:rFonts w:hint="eastAsia" w:eastAsia="楷体_GB2312"/>
                <w:color w:val="auto"/>
                <w:sz w:val="20"/>
                <w:szCs w:val="20"/>
              </w:rPr>
              <w:t xml:space="preserve">          </w:t>
            </w:r>
            <w:r>
              <w:rPr>
                <w:rFonts w:eastAsia="楷体_GB2312"/>
                <w:color w:val="auto"/>
                <w:sz w:val="20"/>
                <w:szCs w:val="20"/>
              </w:rPr>
              <w:t xml:space="preserve"> </w:t>
            </w:r>
            <w:r>
              <w:rPr>
                <w:rFonts w:hint="eastAsia" w:eastAsia="楷体_GB2312"/>
                <w:color w:val="auto"/>
                <w:sz w:val="20"/>
                <w:szCs w:val="20"/>
              </w:rPr>
              <w:t>2. 单位公章名称必须与单位名称一致。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restart"/>
            <w:vAlign w:val="center"/>
          </w:tcPr>
          <w:p>
            <w:pPr>
              <w:autoSpaceDE w:val="0"/>
              <w:autoSpaceDN w:val="0"/>
              <w:adjustRightInd w:val="0"/>
              <w:snapToGrid w:val="0"/>
              <w:spacing w:beforeLines="15" w:line="264" w:lineRule="auto"/>
              <w:rPr>
                <w:b/>
                <w:bCs/>
                <w:color w:val="auto"/>
                <w:sz w:val="20"/>
              </w:rPr>
            </w:pPr>
            <w:r>
              <w:rPr>
                <w:rFonts w:hint="eastAsia"/>
                <w:b/>
                <w:bCs/>
                <w:color w:val="auto"/>
                <w:sz w:val="20"/>
              </w:rPr>
              <w:t>项目参与单位</w:t>
            </w:r>
          </w:p>
        </w:tc>
        <w:tc>
          <w:tcPr>
            <w:tcW w:w="2130" w:type="dxa"/>
            <w:vAlign w:val="center"/>
          </w:tcPr>
          <w:p>
            <w:pPr>
              <w:autoSpaceDE w:val="0"/>
              <w:autoSpaceDN w:val="0"/>
              <w:adjustRightInd w:val="0"/>
              <w:snapToGrid w:val="0"/>
              <w:spacing w:beforeLines="15" w:line="264" w:lineRule="auto"/>
              <w:rPr>
                <w:b/>
                <w:bCs/>
                <w:color w:val="auto"/>
                <w:sz w:val="20"/>
              </w:rPr>
            </w:pPr>
            <w:r>
              <w:rPr>
                <w:rFonts w:hint="eastAsia"/>
                <w:b/>
                <w:bCs/>
                <w:color w:val="auto"/>
                <w:sz w:val="20"/>
              </w:rPr>
              <w:t>单位名称</w:t>
            </w:r>
          </w:p>
        </w:tc>
        <w:tc>
          <w:tcPr>
            <w:tcW w:w="6412" w:type="dxa"/>
            <w:gridSpan w:val="7"/>
            <w:vAlign w:val="center"/>
          </w:tcPr>
          <w:p>
            <w:pPr>
              <w:autoSpaceDE w:val="0"/>
              <w:autoSpaceDN w:val="0"/>
              <w:adjustRightInd w:val="0"/>
              <w:snapToGrid w:val="0"/>
              <w:spacing w:beforeLines="15" w:line="264"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rPr>
                <w:b/>
                <w:bCs/>
                <w:color w:val="auto"/>
                <w:sz w:val="20"/>
              </w:rPr>
            </w:pPr>
          </w:p>
        </w:tc>
        <w:tc>
          <w:tcPr>
            <w:tcW w:w="2130" w:type="dxa"/>
            <w:vAlign w:val="center"/>
          </w:tcPr>
          <w:p>
            <w:pPr>
              <w:autoSpaceDE w:val="0"/>
              <w:autoSpaceDN w:val="0"/>
              <w:adjustRightInd w:val="0"/>
              <w:snapToGrid w:val="0"/>
              <w:spacing w:beforeLines="15" w:line="264" w:lineRule="auto"/>
              <w:rPr>
                <w:b/>
                <w:bCs/>
                <w:color w:val="auto"/>
                <w:sz w:val="20"/>
              </w:rPr>
            </w:pPr>
            <w:r>
              <w:rPr>
                <w:rFonts w:hint="eastAsia"/>
                <w:b/>
                <w:bCs/>
                <w:color w:val="auto"/>
                <w:sz w:val="20"/>
              </w:rPr>
              <w:t>单位类别</w:t>
            </w:r>
          </w:p>
        </w:tc>
        <w:tc>
          <w:tcPr>
            <w:tcW w:w="6412" w:type="dxa"/>
            <w:gridSpan w:val="7"/>
            <w:vAlign w:val="center"/>
          </w:tcPr>
          <w:p>
            <w:pPr>
              <w:tabs>
                <w:tab w:val="left" w:pos="360"/>
                <w:tab w:val="left" w:pos="1260"/>
              </w:tabs>
              <w:autoSpaceDE w:val="0"/>
              <w:autoSpaceDN w:val="0"/>
              <w:adjustRightInd w:val="0"/>
              <w:snapToGrid w:val="0"/>
              <w:spacing w:beforeLines="15" w:line="264" w:lineRule="auto"/>
              <w:rPr>
                <w:color w:val="auto"/>
                <w:sz w:val="20"/>
              </w:rPr>
            </w:pPr>
            <w:r>
              <w:rPr>
                <w:rFonts w:hint="eastAsia"/>
                <w:color w:val="auto"/>
                <w:sz w:val="20"/>
              </w:rPr>
              <w:t>□科研院所      □大专院校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rPr>
                <w:b/>
                <w:bCs/>
                <w:color w:val="auto"/>
                <w:sz w:val="20"/>
              </w:rPr>
            </w:pPr>
          </w:p>
        </w:tc>
        <w:tc>
          <w:tcPr>
            <w:tcW w:w="2130" w:type="dxa"/>
            <w:vAlign w:val="center"/>
          </w:tcPr>
          <w:p>
            <w:pPr>
              <w:autoSpaceDE w:val="0"/>
              <w:autoSpaceDN w:val="0"/>
              <w:adjustRightInd w:val="0"/>
              <w:snapToGrid w:val="0"/>
              <w:spacing w:beforeLines="15" w:line="264" w:lineRule="auto"/>
              <w:rPr>
                <w:b/>
                <w:bCs/>
                <w:color w:val="auto"/>
                <w:sz w:val="20"/>
              </w:rPr>
            </w:pPr>
            <w:r>
              <w:rPr>
                <w:rFonts w:hint="eastAsia"/>
                <w:b/>
                <w:bCs/>
                <w:color w:val="auto"/>
                <w:sz w:val="20"/>
              </w:rPr>
              <w:t>单位主管部门</w:t>
            </w:r>
          </w:p>
        </w:tc>
        <w:tc>
          <w:tcPr>
            <w:tcW w:w="3964" w:type="dxa"/>
            <w:gridSpan w:val="4"/>
            <w:vAlign w:val="center"/>
          </w:tcPr>
          <w:p>
            <w:pPr>
              <w:autoSpaceDE w:val="0"/>
              <w:autoSpaceDN w:val="0"/>
              <w:adjustRightInd w:val="0"/>
              <w:snapToGrid w:val="0"/>
              <w:spacing w:beforeLines="15" w:line="264" w:lineRule="auto"/>
              <w:rPr>
                <w:color w:val="auto"/>
                <w:sz w:val="20"/>
              </w:rPr>
            </w:pPr>
          </w:p>
        </w:tc>
        <w:tc>
          <w:tcPr>
            <w:tcW w:w="1135" w:type="dxa"/>
            <w:gridSpan w:val="2"/>
            <w:vAlign w:val="center"/>
          </w:tcPr>
          <w:p>
            <w:pPr>
              <w:autoSpaceDE w:val="0"/>
              <w:autoSpaceDN w:val="0"/>
              <w:adjustRightInd w:val="0"/>
              <w:snapToGrid w:val="0"/>
              <w:spacing w:beforeLines="15" w:line="264" w:lineRule="auto"/>
              <w:jc w:val="center"/>
              <w:rPr>
                <w:rFonts w:cs="宋体"/>
                <w:color w:val="auto"/>
                <w:kern w:val="0"/>
                <w:sz w:val="20"/>
                <w:szCs w:val="20"/>
              </w:rPr>
            </w:pPr>
            <w:r>
              <w:rPr>
                <w:rFonts w:hint="eastAsia" w:cs="宋体"/>
                <w:color w:val="auto"/>
                <w:kern w:val="0"/>
                <w:sz w:val="20"/>
                <w:szCs w:val="20"/>
              </w:rPr>
              <w:t>隶属关系</w:t>
            </w:r>
          </w:p>
        </w:tc>
        <w:tc>
          <w:tcPr>
            <w:tcW w:w="1313" w:type="dxa"/>
            <w:vAlign w:val="center"/>
          </w:tcPr>
          <w:p>
            <w:pPr>
              <w:autoSpaceDE w:val="0"/>
              <w:autoSpaceDN w:val="0"/>
              <w:adjustRightInd w:val="0"/>
              <w:snapToGrid w:val="0"/>
              <w:spacing w:beforeLines="15" w:line="264" w:lineRule="auto"/>
              <w:jc w:val="center"/>
              <w:rPr>
                <w:rFonts w:cs="Arial"/>
                <w:color w:val="auto"/>
                <w:kern w:val="0"/>
                <w:sz w:val="20"/>
                <w:szCs w:val="20"/>
              </w:rPr>
            </w:pPr>
            <w:r>
              <w:rPr>
                <w:rFonts w:hint="eastAsia" w:cs="Arial"/>
                <w:color w:val="auto"/>
                <w:kern w:val="0"/>
                <w:sz w:val="20"/>
                <w:szCs w:val="20"/>
              </w:rPr>
              <w:t>中央</w:t>
            </w:r>
            <w:r>
              <w:rPr>
                <w:rFonts w:cs="Arial"/>
                <w:color w:val="auto"/>
                <w:kern w:val="0"/>
                <w:sz w:val="20"/>
                <w:szCs w:val="20"/>
              </w:rPr>
              <w:t>/</w:t>
            </w:r>
            <w:r>
              <w:rPr>
                <w:rFonts w:hint="eastAsia" w:cs="Arial"/>
                <w:color w:val="auto"/>
                <w:kern w:val="0"/>
                <w:sz w:val="20"/>
                <w:szCs w:val="20"/>
              </w:rPr>
              <w:t>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rPr>
                <w:b/>
                <w:bCs/>
                <w:color w:val="auto"/>
                <w:sz w:val="20"/>
              </w:rPr>
            </w:pPr>
          </w:p>
        </w:tc>
        <w:tc>
          <w:tcPr>
            <w:tcW w:w="2130" w:type="dxa"/>
            <w:vAlign w:val="center"/>
          </w:tcPr>
          <w:p>
            <w:pPr>
              <w:autoSpaceDE w:val="0"/>
              <w:autoSpaceDN w:val="0"/>
              <w:adjustRightInd w:val="0"/>
              <w:snapToGrid w:val="0"/>
              <w:spacing w:beforeLines="15" w:line="264" w:lineRule="auto"/>
              <w:rPr>
                <w:b/>
                <w:bCs/>
                <w:color w:val="auto"/>
                <w:sz w:val="20"/>
              </w:rPr>
            </w:pPr>
            <w:r>
              <w:rPr>
                <w:rFonts w:hint="eastAsia"/>
                <w:b/>
                <w:bCs/>
                <w:color w:val="auto"/>
                <w:sz w:val="20"/>
              </w:rPr>
              <w:t>单位组织机构代码</w:t>
            </w:r>
          </w:p>
        </w:tc>
        <w:tc>
          <w:tcPr>
            <w:tcW w:w="6412" w:type="dxa"/>
            <w:gridSpan w:val="7"/>
            <w:vAlign w:val="center"/>
          </w:tcPr>
          <w:p>
            <w:pPr>
              <w:autoSpaceDE w:val="0"/>
              <w:autoSpaceDN w:val="0"/>
              <w:adjustRightInd w:val="0"/>
              <w:snapToGrid w:val="0"/>
              <w:spacing w:beforeLines="15" w:line="264"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rPr>
                <w:b/>
                <w:bCs/>
                <w:color w:val="auto"/>
                <w:sz w:val="20"/>
              </w:rPr>
            </w:pPr>
          </w:p>
        </w:tc>
        <w:tc>
          <w:tcPr>
            <w:tcW w:w="2130" w:type="dxa"/>
            <w:vAlign w:val="center"/>
          </w:tcPr>
          <w:p>
            <w:pPr>
              <w:autoSpaceDE w:val="0"/>
              <w:autoSpaceDN w:val="0"/>
              <w:adjustRightInd w:val="0"/>
              <w:snapToGrid w:val="0"/>
              <w:spacing w:beforeLines="15" w:line="264" w:lineRule="auto"/>
              <w:rPr>
                <w:b/>
                <w:bCs/>
                <w:color w:val="auto"/>
                <w:sz w:val="20"/>
              </w:rPr>
            </w:pPr>
            <w:r>
              <w:rPr>
                <w:rFonts w:hint="eastAsia"/>
                <w:b/>
                <w:bCs/>
                <w:color w:val="auto"/>
                <w:sz w:val="20"/>
              </w:rPr>
              <w:t>单位法定代表人姓名</w:t>
            </w:r>
          </w:p>
        </w:tc>
        <w:tc>
          <w:tcPr>
            <w:tcW w:w="6412" w:type="dxa"/>
            <w:gridSpan w:val="7"/>
            <w:vAlign w:val="center"/>
          </w:tcPr>
          <w:p>
            <w:pPr>
              <w:autoSpaceDE w:val="0"/>
              <w:autoSpaceDN w:val="0"/>
              <w:adjustRightInd w:val="0"/>
              <w:snapToGrid w:val="0"/>
              <w:spacing w:beforeLines="15" w:line="264"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rPr>
                <w:b/>
                <w:bCs/>
                <w:color w:val="auto"/>
                <w:sz w:val="20"/>
              </w:rPr>
            </w:pPr>
          </w:p>
        </w:tc>
        <w:tc>
          <w:tcPr>
            <w:tcW w:w="2130" w:type="dxa"/>
            <w:vAlign w:val="center"/>
          </w:tcPr>
          <w:p>
            <w:pPr>
              <w:autoSpaceDE w:val="0"/>
              <w:autoSpaceDN w:val="0"/>
              <w:adjustRightInd w:val="0"/>
              <w:snapToGrid w:val="0"/>
              <w:spacing w:beforeLines="15" w:line="264" w:lineRule="auto"/>
              <w:rPr>
                <w:b/>
                <w:bCs/>
                <w:color w:val="auto"/>
                <w:sz w:val="20"/>
              </w:rPr>
            </w:pPr>
            <w:r>
              <w:rPr>
                <w:rFonts w:hint="eastAsia"/>
                <w:b/>
                <w:bCs/>
                <w:color w:val="auto"/>
                <w:sz w:val="20"/>
              </w:rPr>
              <w:t>单位所属地区</w:t>
            </w:r>
          </w:p>
        </w:tc>
        <w:tc>
          <w:tcPr>
            <w:tcW w:w="2158" w:type="dxa"/>
            <w:gridSpan w:val="2"/>
            <w:vAlign w:val="center"/>
          </w:tcPr>
          <w:p>
            <w:pPr>
              <w:autoSpaceDE w:val="0"/>
              <w:autoSpaceDN w:val="0"/>
              <w:adjustRightInd w:val="0"/>
              <w:snapToGrid w:val="0"/>
              <w:spacing w:beforeLines="15" w:line="264" w:lineRule="auto"/>
              <w:jc w:val="center"/>
              <w:rPr>
                <w:color w:val="auto"/>
                <w:sz w:val="20"/>
              </w:rPr>
            </w:pPr>
            <w:r>
              <w:rPr>
                <w:rFonts w:hint="eastAsia"/>
                <w:color w:val="auto"/>
                <w:sz w:val="20"/>
              </w:rPr>
              <w:t>省</w:t>
            </w:r>
          </w:p>
        </w:tc>
        <w:tc>
          <w:tcPr>
            <w:tcW w:w="1806" w:type="dxa"/>
            <w:gridSpan w:val="2"/>
            <w:vAlign w:val="center"/>
          </w:tcPr>
          <w:p>
            <w:pPr>
              <w:adjustRightInd w:val="0"/>
              <w:snapToGrid w:val="0"/>
              <w:spacing w:beforeLines="15" w:line="264" w:lineRule="auto"/>
              <w:jc w:val="center"/>
              <w:rPr>
                <w:rFonts w:cs="宋体"/>
                <w:color w:val="auto"/>
                <w:kern w:val="0"/>
                <w:sz w:val="20"/>
                <w:szCs w:val="20"/>
              </w:rPr>
            </w:pPr>
            <w:r>
              <w:rPr>
                <w:rFonts w:hint="eastAsia" w:cs="宋体"/>
                <w:color w:val="auto"/>
                <w:kern w:val="0"/>
                <w:sz w:val="20"/>
                <w:szCs w:val="20"/>
              </w:rPr>
              <w:t>地市</w:t>
            </w:r>
          </w:p>
        </w:tc>
        <w:tc>
          <w:tcPr>
            <w:tcW w:w="2448" w:type="dxa"/>
            <w:gridSpan w:val="3"/>
            <w:vAlign w:val="center"/>
          </w:tcPr>
          <w:p>
            <w:pPr>
              <w:adjustRightInd w:val="0"/>
              <w:snapToGrid w:val="0"/>
              <w:spacing w:beforeLines="15" w:line="264" w:lineRule="auto"/>
              <w:jc w:val="center"/>
              <w:rPr>
                <w:rFonts w:cs="宋体"/>
                <w:color w:val="auto"/>
                <w:kern w:val="0"/>
                <w:sz w:val="20"/>
                <w:szCs w:val="20"/>
              </w:rPr>
            </w:pPr>
            <w:r>
              <w:rPr>
                <w:rFonts w:hint="eastAsia" w:cs="宋体"/>
                <w:color w:val="auto"/>
                <w:kern w:val="0"/>
                <w:sz w:val="20"/>
                <w:szCs w:val="20"/>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rPr>
                <w:b/>
                <w:bCs/>
                <w:color w:val="auto"/>
                <w:sz w:val="20"/>
              </w:rPr>
            </w:pPr>
          </w:p>
        </w:tc>
        <w:tc>
          <w:tcPr>
            <w:tcW w:w="2130" w:type="dxa"/>
            <w:vAlign w:val="center"/>
          </w:tcPr>
          <w:p>
            <w:pPr>
              <w:autoSpaceDE w:val="0"/>
              <w:autoSpaceDN w:val="0"/>
              <w:adjustRightInd w:val="0"/>
              <w:snapToGrid w:val="0"/>
              <w:spacing w:beforeLines="15" w:line="264" w:lineRule="auto"/>
              <w:rPr>
                <w:b/>
                <w:bCs/>
                <w:color w:val="auto"/>
                <w:sz w:val="20"/>
              </w:rPr>
            </w:pPr>
            <w:r>
              <w:rPr>
                <w:rFonts w:hint="eastAsia"/>
                <w:b/>
                <w:bCs/>
                <w:color w:val="auto"/>
                <w:sz w:val="20"/>
              </w:rPr>
              <w:t>电子邮箱</w:t>
            </w:r>
          </w:p>
        </w:tc>
        <w:tc>
          <w:tcPr>
            <w:tcW w:w="6412" w:type="dxa"/>
            <w:gridSpan w:val="7"/>
            <w:vAlign w:val="center"/>
          </w:tcPr>
          <w:p>
            <w:pPr>
              <w:autoSpaceDE w:val="0"/>
              <w:autoSpaceDN w:val="0"/>
              <w:adjustRightInd w:val="0"/>
              <w:snapToGrid w:val="0"/>
              <w:spacing w:beforeLines="15" w:line="264"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rPr>
                <w:b/>
                <w:bCs/>
                <w:color w:val="auto"/>
                <w:sz w:val="20"/>
              </w:rPr>
            </w:pPr>
          </w:p>
        </w:tc>
        <w:tc>
          <w:tcPr>
            <w:tcW w:w="2130" w:type="dxa"/>
            <w:vAlign w:val="center"/>
          </w:tcPr>
          <w:p>
            <w:pPr>
              <w:autoSpaceDE w:val="0"/>
              <w:autoSpaceDN w:val="0"/>
              <w:adjustRightInd w:val="0"/>
              <w:snapToGrid w:val="0"/>
              <w:spacing w:beforeLines="15" w:line="264" w:lineRule="auto"/>
              <w:rPr>
                <w:b/>
                <w:bCs/>
                <w:color w:val="auto"/>
                <w:sz w:val="20"/>
              </w:rPr>
            </w:pPr>
            <w:r>
              <w:rPr>
                <w:rFonts w:hint="eastAsia"/>
                <w:b/>
                <w:bCs/>
                <w:color w:val="auto"/>
                <w:sz w:val="20"/>
              </w:rPr>
              <w:t>通信地址</w:t>
            </w:r>
          </w:p>
        </w:tc>
        <w:tc>
          <w:tcPr>
            <w:tcW w:w="6412" w:type="dxa"/>
            <w:gridSpan w:val="7"/>
            <w:vAlign w:val="center"/>
          </w:tcPr>
          <w:p>
            <w:pPr>
              <w:autoSpaceDE w:val="0"/>
              <w:autoSpaceDN w:val="0"/>
              <w:adjustRightInd w:val="0"/>
              <w:snapToGrid w:val="0"/>
              <w:spacing w:beforeLines="15" w:line="264"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rPr>
                <w:b/>
                <w:bCs/>
                <w:color w:val="auto"/>
                <w:sz w:val="20"/>
              </w:rPr>
            </w:pPr>
          </w:p>
        </w:tc>
        <w:tc>
          <w:tcPr>
            <w:tcW w:w="2130" w:type="dxa"/>
            <w:vAlign w:val="center"/>
          </w:tcPr>
          <w:p>
            <w:pPr>
              <w:autoSpaceDE w:val="0"/>
              <w:autoSpaceDN w:val="0"/>
              <w:adjustRightInd w:val="0"/>
              <w:snapToGrid w:val="0"/>
              <w:spacing w:beforeLines="15" w:line="264" w:lineRule="auto"/>
              <w:rPr>
                <w:b/>
                <w:bCs/>
                <w:color w:val="auto"/>
                <w:sz w:val="20"/>
              </w:rPr>
            </w:pPr>
            <w:r>
              <w:rPr>
                <w:rFonts w:hint="eastAsia"/>
                <w:b/>
                <w:bCs/>
                <w:color w:val="auto"/>
                <w:sz w:val="20"/>
              </w:rPr>
              <w:t>邮政编码</w:t>
            </w:r>
          </w:p>
        </w:tc>
        <w:tc>
          <w:tcPr>
            <w:tcW w:w="6412" w:type="dxa"/>
            <w:gridSpan w:val="7"/>
            <w:vAlign w:val="center"/>
          </w:tcPr>
          <w:p>
            <w:pPr>
              <w:autoSpaceDE w:val="0"/>
              <w:autoSpaceDN w:val="0"/>
              <w:adjustRightInd w:val="0"/>
              <w:snapToGrid w:val="0"/>
              <w:spacing w:beforeLines="15" w:line="264"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restart"/>
            <w:vAlign w:val="center"/>
          </w:tcPr>
          <w:p>
            <w:pPr>
              <w:autoSpaceDE w:val="0"/>
              <w:autoSpaceDN w:val="0"/>
              <w:adjustRightInd w:val="0"/>
              <w:snapToGrid w:val="0"/>
              <w:spacing w:beforeLines="15" w:line="264" w:lineRule="auto"/>
              <w:rPr>
                <w:b/>
                <w:bCs/>
                <w:color w:val="auto"/>
                <w:sz w:val="20"/>
              </w:rPr>
            </w:pPr>
            <w:r>
              <w:rPr>
                <w:rFonts w:hint="eastAsia"/>
                <w:b/>
                <w:bCs/>
                <w:color w:val="auto"/>
                <w:sz w:val="20"/>
              </w:rPr>
              <w:t>相关责任人</w:t>
            </w:r>
          </w:p>
        </w:tc>
        <w:tc>
          <w:tcPr>
            <w:tcW w:w="2130" w:type="dxa"/>
            <w:vMerge w:val="restart"/>
            <w:vAlign w:val="center"/>
          </w:tcPr>
          <w:p>
            <w:pPr>
              <w:autoSpaceDE w:val="0"/>
              <w:autoSpaceDN w:val="0"/>
              <w:adjustRightInd w:val="0"/>
              <w:snapToGrid w:val="0"/>
              <w:spacing w:beforeLines="15" w:line="264" w:lineRule="auto"/>
              <w:rPr>
                <w:b/>
                <w:bCs/>
                <w:color w:val="auto"/>
                <w:sz w:val="20"/>
              </w:rPr>
            </w:pPr>
            <w:r>
              <w:rPr>
                <w:rFonts w:hint="eastAsia"/>
                <w:b/>
                <w:bCs/>
                <w:color w:val="auto"/>
                <w:sz w:val="20"/>
              </w:rPr>
              <w:t>项目参与单位负责人</w:t>
            </w:r>
          </w:p>
        </w:tc>
        <w:tc>
          <w:tcPr>
            <w:tcW w:w="1341" w:type="dxa"/>
            <w:vAlign w:val="center"/>
          </w:tcPr>
          <w:p>
            <w:pPr>
              <w:autoSpaceDE w:val="0"/>
              <w:autoSpaceDN w:val="0"/>
              <w:adjustRightInd w:val="0"/>
              <w:snapToGrid w:val="0"/>
              <w:spacing w:beforeLines="15" w:line="264" w:lineRule="auto"/>
              <w:rPr>
                <w:color w:val="auto"/>
                <w:sz w:val="20"/>
              </w:rPr>
            </w:pPr>
            <w:r>
              <w:rPr>
                <w:rFonts w:hint="eastAsia"/>
                <w:color w:val="auto"/>
                <w:sz w:val="20"/>
              </w:rPr>
              <w:t>姓名</w:t>
            </w:r>
          </w:p>
        </w:tc>
        <w:tc>
          <w:tcPr>
            <w:tcW w:w="5071" w:type="dxa"/>
            <w:gridSpan w:val="6"/>
            <w:vAlign w:val="center"/>
          </w:tcPr>
          <w:p>
            <w:pPr>
              <w:autoSpaceDE w:val="0"/>
              <w:autoSpaceDN w:val="0"/>
              <w:adjustRightInd w:val="0"/>
              <w:snapToGrid w:val="0"/>
              <w:spacing w:beforeLines="15" w:line="264"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rPr>
                <w:color w:val="auto"/>
                <w:sz w:val="20"/>
              </w:rPr>
            </w:pPr>
          </w:p>
        </w:tc>
        <w:tc>
          <w:tcPr>
            <w:tcW w:w="2130" w:type="dxa"/>
            <w:vMerge w:val="continue"/>
            <w:vAlign w:val="center"/>
          </w:tcPr>
          <w:p>
            <w:pPr>
              <w:autoSpaceDE w:val="0"/>
              <w:autoSpaceDN w:val="0"/>
              <w:adjustRightInd w:val="0"/>
              <w:snapToGrid w:val="0"/>
              <w:spacing w:beforeLines="15" w:line="264" w:lineRule="auto"/>
              <w:rPr>
                <w:b/>
                <w:bCs/>
                <w:color w:val="auto"/>
                <w:sz w:val="20"/>
              </w:rPr>
            </w:pPr>
          </w:p>
        </w:tc>
        <w:tc>
          <w:tcPr>
            <w:tcW w:w="1341" w:type="dxa"/>
            <w:vAlign w:val="center"/>
          </w:tcPr>
          <w:p>
            <w:pPr>
              <w:autoSpaceDE w:val="0"/>
              <w:autoSpaceDN w:val="0"/>
              <w:adjustRightInd w:val="0"/>
              <w:snapToGrid w:val="0"/>
              <w:spacing w:beforeLines="15" w:line="264" w:lineRule="auto"/>
              <w:rPr>
                <w:color w:val="auto"/>
                <w:sz w:val="20"/>
              </w:rPr>
            </w:pPr>
            <w:r>
              <w:rPr>
                <w:rFonts w:hint="eastAsia"/>
                <w:color w:val="auto"/>
                <w:sz w:val="20"/>
              </w:rPr>
              <w:t>身份证号码</w:t>
            </w:r>
          </w:p>
        </w:tc>
        <w:tc>
          <w:tcPr>
            <w:tcW w:w="5071" w:type="dxa"/>
            <w:gridSpan w:val="6"/>
            <w:vAlign w:val="center"/>
          </w:tcPr>
          <w:p>
            <w:pPr>
              <w:autoSpaceDE w:val="0"/>
              <w:autoSpaceDN w:val="0"/>
              <w:adjustRightInd w:val="0"/>
              <w:snapToGrid w:val="0"/>
              <w:spacing w:beforeLines="15" w:line="264"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rPr>
                <w:color w:val="auto"/>
                <w:sz w:val="20"/>
              </w:rPr>
            </w:pPr>
          </w:p>
        </w:tc>
        <w:tc>
          <w:tcPr>
            <w:tcW w:w="2130" w:type="dxa"/>
            <w:vMerge w:val="continue"/>
            <w:vAlign w:val="center"/>
          </w:tcPr>
          <w:p>
            <w:pPr>
              <w:autoSpaceDE w:val="0"/>
              <w:autoSpaceDN w:val="0"/>
              <w:adjustRightInd w:val="0"/>
              <w:snapToGrid w:val="0"/>
              <w:spacing w:beforeLines="15" w:line="264" w:lineRule="auto"/>
              <w:rPr>
                <w:b/>
                <w:bCs/>
                <w:color w:val="auto"/>
                <w:sz w:val="20"/>
              </w:rPr>
            </w:pPr>
          </w:p>
        </w:tc>
        <w:tc>
          <w:tcPr>
            <w:tcW w:w="1341" w:type="dxa"/>
            <w:vAlign w:val="center"/>
          </w:tcPr>
          <w:p>
            <w:pPr>
              <w:autoSpaceDE w:val="0"/>
              <w:autoSpaceDN w:val="0"/>
              <w:adjustRightInd w:val="0"/>
              <w:snapToGrid w:val="0"/>
              <w:spacing w:beforeLines="15" w:line="264" w:lineRule="auto"/>
              <w:rPr>
                <w:color w:val="auto"/>
                <w:sz w:val="20"/>
              </w:rPr>
            </w:pPr>
            <w:r>
              <w:rPr>
                <w:rFonts w:hint="eastAsia"/>
                <w:color w:val="auto"/>
                <w:sz w:val="20"/>
              </w:rPr>
              <w:t>工作单位</w:t>
            </w:r>
          </w:p>
        </w:tc>
        <w:tc>
          <w:tcPr>
            <w:tcW w:w="5071" w:type="dxa"/>
            <w:gridSpan w:val="6"/>
            <w:vAlign w:val="center"/>
          </w:tcPr>
          <w:p>
            <w:pPr>
              <w:autoSpaceDE w:val="0"/>
              <w:autoSpaceDN w:val="0"/>
              <w:adjustRightInd w:val="0"/>
              <w:snapToGrid w:val="0"/>
              <w:spacing w:beforeLines="15" w:line="264"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rPr>
                <w:color w:val="auto"/>
                <w:sz w:val="20"/>
              </w:rPr>
            </w:pPr>
          </w:p>
        </w:tc>
        <w:tc>
          <w:tcPr>
            <w:tcW w:w="2130" w:type="dxa"/>
            <w:vMerge w:val="continue"/>
            <w:vAlign w:val="center"/>
          </w:tcPr>
          <w:p>
            <w:pPr>
              <w:autoSpaceDE w:val="0"/>
              <w:autoSpaceDN w:val="0"/>
              <w:adjustRightInd w:val="0"/>
              <w:snapToGrid w:val="0"/>
              <w:spacing w:beforeLines="15" w:line="264" w:lineRule="auto"/>
              <w:rPr>
                <w:b/>
                <w:bCs/>
                <w:color w:val="auto"/>
                <w:sz w:val="20"/>
              </w:rPr>
            </w:pPr>
          </w:p>
        </w:tc>
        <w:tc>
          <w:tcPr>
            <w:tcW w:w="1341" w:type="dxa"/>
            <w:vAlign w:val="center"/>
          </w:tcPr>
          <w:p>
            <w:pPr>
              <w:autoSpaceDE w:val="0"/>
              <w:autoSpaceDN w:val="0"/>
              <w:adjustRightInd w:val="0"/>
              <w:snapToGrid w:val="0"/>
              <w:spacing w:beforeLines="15" w:line="264" w:lineRule="auto"/>
              <w:rPr>
                <w:color w:val="auto"/>
                <w:sz w:val="20"/>
              </w:rPr>
            </w:pPr>
            <w:r>
              <w:rPr>
                <w:rFonts w:hint="eastAsia"/>
                <w:color w:val="auto"/>
                <w:sz w:val="20"/>
              </w:rPr>
              <w:t>电话号码</w:t>
            </w:r>
          </w:p>
        </w:tc>
        <w:tc>
          <w:tcPr>
            <w:tcW w:w="1774" w:type="dxa"/>
            <w:gridSpan w:val="2"/>
            <w:vAlign w:val="center"/>
          </w:tcPr>
          <w:p>
            <w:pPr>
              <w:autoSpaceDE w:val="0"/>
              <w:autoSpaceDN w:val="0"/>
              <w:adjustRightInd w:val="0"/>
              <w:snapToGrid w:val="0"/>
              <w:spacing w:beforeLines="15" w:line="264" w:lineRule="auto"/>
              <w:rPr>
                <w:color w:val="auto"/>
                <w:sz w:val="20"/>
              </w:rPr>
            </w:pPr>
          </w:p>
        </w:tc>
        <w:tc>
          <w:tcPr>
            <w:tcW w:w="1467" w:type="dxa"/>
            <w:gridSpan w:val="2"/>
            <w:vAlign w:val="center"/>
          </w:tcPr>
          <w:p>
            <w:pPr>
              <w:autoSpaceDE w:val="0"/>
              <w:autoSpaceDN w:val="0"/>
              <w:adjustRightInd w:val="0"/>
              <w:snapToGrid w:val="0"/>
              <w:spacing w:beforeLines="15" w:line="264" w:lineRule="auto"/>
              <w:rPr>
                <w:color w:val="auto"/>
                <w:sz w:val="20"/>
              </w:rPr>
            </w:pPr>
            <w:r>
              <w:rPr>
                <w:rFonts w:hint="eastAsia"/>
                <w:color w:val="auto"/>
                <w:sz w:val="20"/>
              </w:rPr>
              <w:t>手机号码</w:t>
            </w:r>
          </w:p>
        </w:tc>
        <w:tc>
          <w:tcPr>
            <w:tcW w:w="1830" w:type="dxa"/>
            <w:gridSpan w:val="2"/>
            <w:vAlign w:val="center"/>
          </w:tcPr>
          <w:p>
            <w:pPr>
              <w:autoSpaceDE w:val="0"/>
              <w:autoSpaceDN w:val="0"/>
              <w:adjustRightInd w:val="0"/>
              <w:snapToGrid w:val="0"/>
              <w:spacing w:beforeLines="15" w:line="264"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rPr>
                <w:color w:val="auto"/>
                <w:sz w:val="20"/>
              </w:rPr>
            </w:pPr>
          </w:p>
        </w:tc>
        <w:tc>
          <w:tcPr>
            <w:tcW w:w="2130" w:type="dxa"/>
            <w:vMerge w:val="continue"/>
            <w:vAlign w:val="center"/>
          </w:tcPr>
          <w:p>
            <w:pPr>
              <w:autoSpaceDE w:val="0"/>
              <w:autoSpaceDN w:val="0"/>
              <w:adjustRightInd w:val="0"/>
              <w:snapToGrid w:val="0"/>
              <w:spacing w:beforeLines="15" w:line="264" w:lineRule="auto"/>
              <w:rPr>
                <w:b/>
                <w:bCs/>
                <w:color w:val="auto"/>
                <w:sz w:val="20"/>
              </w:rPr>
            </w:pPr>
          </w:p>
        </w:tc>
        <w:tc>
          <w:tcPr>
            <w:tcW w:w="1341" w:type="dxa"/>
            <w:vAlign w:val="center"/>
          </w:tcPr>
          <w:p>
            <w:pPr>
              <w:autoSpaceDE w:val="0"/>
              <w:autoSpaceDN w:val="0"/>
              <w:adjustRightInd w:val="0"/>
              <w:snapToGrid w:val="0"/>
              <w:spacing w:beforeLines="15" w:line="264" w:lineRule="auto"/>
              <w:rPr>
                <w:color w:val="auto"/>
                <w:sz w:val="20"/>
              </w:rPr>
            </w:pPr>
            <w:r>
              <w:rPr>
                <w:rFonts w:hint="eastAsia"/>
                <w:color w:val="auto"/>
                <w:sz w:val="20"/>
              </w:rPr>
              <w:t>电子邮箱</w:t>
            </w:r>
          </w:p>
        </w:tc>
        <w:tc>
          <w:tcPr>
            <w:tcW w:w="1774" w:type="dxa"/>
            <w:gridSpan w:val="2"/>
            <w:vAlign w:val="center"/>
          </w:tcPr>
          <w:p>
            <w:pPr>
              <w:autoSpaceDE w:val="0"/>
              <w:autoSpaceDN w:val="0"/>
              <w:adjustRightInd w:val="0"/>
              <w:snapToGrid w:val="0"/>
              <w:spacing w:beforeLines="15" w:line="264" w:lineRule="auto"/>
              <w:rPr>
                <w:color w:val="auto"/>
                <w:sz w:val="20"/>
              </w:rPr>
            </w:pPr>
          </w:p>
        </w:tc>
        <w:tc>
          <w:tcPr>
            <w:tcW w:w="1467" w:type="dxa"/>
            <w:gridSpan w:val="2"/>
            <w:vAlign w:val="center"/>
          </w:tcPr>
          <w:p>
            <w:pPr>
              <w:autoSpaceDE w:val="0"/>
              <w:autoSpaceDN w:val="0"/>
              <w:adjustRightInd w:val="0"/>
              <w:snapToGrid w:val="0"/>
              <w:spacing w:beforeLines="15" w:line="264" w:lineRule="auto"/>
              <w:rPr>
                <w:color w:val="auto"/>
                <w:sz w:val="20"/>
              </w:rPr>
            </w:pPr>
            <w:r>
              <w:rPr>
                <w:rFonts w:hint="eastAsia"/>
                <w:color w:val="auto"/>
                <w:sz w:val="20"/>
              </w:rPr>
              <w:t>邮政编码</w:t>
            </w:r>
          </w:p>
        </w:tc>
        <w:tc>
          <w:tcPr>
            <w:tcW w:w="1830" w:type="dxa"/>
            <w:gridSpan w:val="2"/>
            <w:vAlign w:val="center"/>
          </w:tcPr>
          <w:p>
            <w:pPr>
              <w:autoSpaceDE w:val="0"/>
              <w:autoSpaceDN w:val="0"/>
              <w:adjustRightInd w:val="0"/>
              <w:snapToGrid w:val="0"/>
              <w:spacing w:beforeLines="15" w:line="264"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rPr>
                <w:color w:val="auto"/>
                <w:sz w:val="20"/>
              </w:rPr>
            </w:pPr>
          </w:p>
        </w:tc>
        <w:tc>
          <w:tcPr>
            <w:tcW w:w="2130" w:type="dxa"/>
            <w:vMerge w:val="continue"/>
            <w:vAlign w:val="center"/>
          </w:tcPr>
          <w:p>
            <w:pPr>
              <w:autoSpaceDE w:val="0"/>
              <w:autoSpaceDN w:val="0"/>
              <w:adjustRightInd w:val="0"/>
              <w:snapToGrid w:val="0"/>
              <w:spacing w:beforeLines="15" w:line="264" w:lineRule="auto"/>
              <w:rPr>
                <w:b/>
                <w:bCs/>
                <w:color w:val="auto"/>
                <w:sz w:val="20"/>
              </w:rPr>
            </w:pPr>
          </w:p>
        </w:tc>
        <w:tc>
          <w:tcPr>
            <w:tcW w:w="1341" w:type="dxa"/>
            <w:vAlign w:val="center"/>
          </w:tcPr>
          <w:p>
            <w:pPr>
              <w:autoSpaceDE w:val="0"/>
              <w:autoSpaceDN w:val="0"/>
              <w:adjustRightInd w:val="0"/>
              <w:snapToGrid w:val="0"/>
              <w:spacing w:beforeLines="15" w:line="264" w:lineRule="auto"/>
              <w:rPr>
                <w:color w:val="auto"/>
                <w:sz w:val="20"/>
              </w:rPr>
            </w:pPr>
            <w:r>
              <w:rPr>
                <w:rFonts w:hint="eastAsia"/>
                <w:color w:val="auto"/>
                <w:sz w:val="20"/>
              </w:rPr>
              <w:t>通信地址</w:t>
            </w:r>
          </w:p>
        </w:tc>
        <w:tc>
          <w:tcPr>
            <w:tcW w:w="5071" w:type="dxa"/>
            <w:gridSpan w:val="6"/>
            <w:vAlign w:val="center"/>
          </w:tcPr>
          <w:p>
            <w:pPr>
              <w:autoSpaceDE w:val="0"/>
              <w:autoSpaceDN w:val="0"/>
              <w:adjustRightInd w:val="0"/>
              <w:snapToGrid w:val="0"/>
              <w:spacing w:beforeLines="15" w:line="264"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rPr>
                <w:color w:val="auto"/>
                <w:sz w:val="20"/>
              </w:rPr>
            </w:pPr>
          </w:p>
        </w:tc>
        <w:tc>
          <w:tcPr>
            <w:tcW w:w="2130" w:type="dxa"/>
            <w:vMerge w:val="restart"/>
            <w:vAlign w:val="center"/>
          </w:tcPr>
          <w:p>
            <w:pPr>
              <w:autoSpaceDE w:val="0"/>
              <w:autoSpaceDN w:val="0"/>
              <w:adjustRightInd w:val="0"/>
              <w:snapToGrid w:val="0"/>
              <w:spacing w:beforeLines="15" w:line="264" w:lineRule="auto"/>
              <w:rPr>
                <w:b/>
                <w:bCs/>
                <w:color w:val="auto"/>
                <w:sz w:val="20"/>
              </w:rPr>
            </w:pPr>
            <w:r>
              <w:rPr>
                <w:rFonts w:hint="eastAsia"/>
                <w:b/>
                <w:bCs/>
                <w:color w:val="auto"/>
                <w:sz w:val="20"/>
              </w:rPr>
              <w:t>项目参与单位联系人</w:t>
            </w:r>
          </w:p>
        </w:tc>
        <w:tc>
          <w:tcPr>
            <w:tcW w:w="1341" w:type="dxa"/>
            <w:vAlign w:val="center"/>
          </w:tcPr>
          <w:p>
            <w:pPr>
              <w:autoSpaceDE w:val="0"/>
              <w:autoSpaceDN w:val="0"/>
              <w:adjustRightInd w:val="0"/>
              <w:snapToGrid w:val="0"/>
              <w:spacing w:beforeLines="15" w:line="264" w:lineRule="auto"/>
              <w:rPr>
                <w:color w:val="auto"/>
                <w:sz w:val="20"/>
              </w:rPr>
            </w:pPr>
            <w:r>
              <w:rPr>
                <w:rFonts w:hint="eastAsia"/>
                <w:color w:val="auto"/>
                <w:sz w:val="20"/>
              </w:rPr>
              <w:t>姓名</w:t>
            </w:r>
          </w:p>
        </w:tc>
        <w:tc>
          <w:tcPr>
            <w:tcW w:w="5071" w:type="dxa"/>
            <w:gridSpan w:val="6"/>
            <w:vAlign w:val="center"/>
          </w:tcPr>
          <w:p>
            <w:pPr>
              <w:autoSpaceDE w:val="0"/>
              <w:autoSpaceDN w:val="0"/>
              <w:adjustRightInd w:val="0"/>
              <w:snapToGrid w:val="0"/>
              <w:spacing w:beforeLines="15" w:line="264"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rPr>
                <w:color w:val="auto"/>
                <w:sz w:val="20"/>
              </w:rPr>
            </w:pPr>
          </w:p>
        </w:tc>
        <w:tc>
          <w:tcPr>
            <w:tcW w:w="2130" w:type="dxa"/>
            <w:vMerge w:val="continue"/>
            <w:vAlign w:val="center"/>
          </w:tcPr>
          <w:p>
            <w:pPr>
              <w:autoSpaceDE w:val="0"/>
              <w:autoSpaceDN w:val="0"/>
              <w:adjustRightInd w:val="0"/>
              <w:snapToGrid w:val="0"/>
              <w:spacing w:beforeLines="15" w:line="264" w:lineRule="auto"/>
              <w:rPr>
                <w:b/>
                <w:bCs/>
                <w:color w:val="auto"/>
                <w:sz w:val="20"/>
              </w:rPr>
            </w:pPr>
          </w:p>
        </w:tc>
        <w:tc>
          <w:tcPr>
            <w:tcW w:w="1341" w:type="dxa"/>
            <w:vAlign w:val="center"/>
          </w:tcPr>
          <w:p>
            <w:pPr>
              <w:autoSpaceDE w:val="0"/>
              <w:autoSpaceDN w:val="0"/>
              <w:adjustRightInd w:val="0"/>
              <w:snapToGrid w:val="0"/>
              <w:spacing w:beforeLines="15" w:line="264" w:lineRule="auto"/>
              <w:rPr>
                <w:color w:val="auto"/>
                <w:sz w:val="20"/>
              </w:rPr>
            </w:pPr>
            <w:r>
              <w:rPr>
                <w:rFonts w:hint="eastAsia"/>
                <w:color w:val="auto"/>
                <w:sz w:val="20"/>
              </w:rPr>
              <w:t>电话号码</w:t>
            </w:r>
          </w:p>
        </w:tc>
        <w:tc>
          <w:tcPr>
            <w:tcW w:w="1774" w:type="dxa"/>
            <w:gridSpan w:val="2"/>
            <w:vAlign w:val="center"/>
          </w:tcPr>
          <w:p>
            <w:pPr>
              <w:autoSpaceDE w:val="0"/>
              <w:autoSpaceDN w:val="0"/>
              <w:adjustRightInd w:val="0"/>
              <w:snapToGrid w:val="0"/>
              <w:spacing w:beforeLines="15" w:line="264" w:lineRule="auto"/>
              <w:rPr>
                <w:color w:val="auto"/>
                <w:sz w:val="20"/>
              </w:rPr>
            </w:pPr>
          </w:p>
        </w:tc>
        <w:tc>
          <w:tcPr>
            <w:tcW w:w="1467" w:type="dxa"/>
            <w:gridSpan w:val="2"/>
            <w:vAlign w:val="center"/>
          </w:tcPr>
          <w:p>
            <w:pPr>
              <w:autoSpaceDE w:val="0"/>
              <w:autoSpaceDN w:val="0"/>
              <w:adjustRightInd w:val="0"/>
              <w:snapToGrid w:val="0"/>
              <w:spacing w:beforeLines="15" w:line="264" w:lineRule="auto"/>
              <w:rPr>
                <w:color w:val="auto"/>
                <w:sz w:val="20"/>
              </w:rPr>
            </w:pPr>
            <w:r>
              <w:rPr>
                <w:rFonts w:hint="eastAsia"/>
                <w:color w:val="auto"/>
                <w:sz w:val="20"/>
              </w:rPr>
              <w:t>手机号码</w:t>
            </w:r>
          </w:p>
        </w:tc>
        <w:tc>
          <w:tcPr>
            <w:tcW w:w="1830" w:type="dxa"/>
            <w:gridSpan w:val="2"/>
            <w:vAlign w:val="center"/>
          </w:tcPr>
          <w:p>
            <w:pPr>
              <w:autoSpaceDE w:val="0"/>
              <w:autoSpaceDN w:val="0"/>
              <w:adjustRightInd w:val="0"/>
              <w:snapToGrid w:val="0"/>
              <w:spacing w:beforeLines="15" w:line="264"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rPr>
                <w:color w:val="auto"/>
                <w:sz w:val="20"/>
              </w:rPr>
            </w:pPr>
          </w:p>
        </w:tc>
        <w:tc>
          <w:tcPr>
            <w:tcW w:w="2130" w:type="dxa"/>
            <w:vMerge w:val="continue"/>
            <w:vAlign w:val="center"/>
          </w:tcPr>
          <w:p>
            <w:pPr>
              <w:autoSpaceDE w:val="0"/>
              <w:autoSpaceDN w:val="0"/>
              <w:adjustRightInd w:val="0"/>
              <w:snapToGrid w:val="0"/>
              <w:spacing w:beforeLines="15" w:line="264" w:lineRule="auto"/>
              <w:rPr>
                <w:b/>
                <w:bCs/>
                <w:color w:val="auto"/>
                <w:sz w:val="20"/>
              </w:rPr>
            </w:pPr>
          </w:p>
        </w:tc>
        <w:tc>
          <w:tcPr>
            <w:tcW w:w="1341" w:type="dxa"/>
            <w:vAlign w:val="center"/>
          </w:tcPr>
          <w:p>
            <w:pPr>
              <w:autoSpaceDE w:val="0"/>
              <w:autoSpaceDN w:val="0"/>
              <w:adjustRightInd w:val="0"/>
              <w:snapToGrid w:val="0"/>
              <w:spacing w:beforeLines="15" w:line="264" w:lineRule="auto"/>
              <w:rPr>
                <w:color w:val="auto"/>
                <w:sz w:val="20"/>
              </w:rPr>
            </w:pPr>
            <w:r>
              <w:rPr>
                <w:rFonts w:hint="eastAsia"/>
                <w:color w:val="auto"/>
                <w:sz w:val="20"/>
              </w:rPr>
              <w:t>传真号码</w:t>
            </w:r>
          </w:p>
        </w:tc>
        <w:tc>
          <w:tcPr>
            <w:tcW w:w="5071" w:type="dxa"/>
            <w:gridSpan w:val="6"/>
            <w:vAlign w:val="center"/>
          </w:tcPr>
          <w:p>
            <w:pPr>
              <w:autoSpaceDE w:val="0"/>
              <w:autoSpaceDN w:val="0"/>
              <w:adjustRightInd w:val="0"/>
              <w:snapToGrid w:val="0"/>
              <w:spacing w:beforeLines="15" w:line="264"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rPr>
                <w:color w:val="auto"/>
                <w:sz w:val="20"/>
              </w:rPr>
            </w:pPr>
          </w:p>
        </w:tc>
        <w:tc>
          <w:tcPr>
            <w:tcW w:w="2130" w:type="dxa"/>
            <w:vMerge w:val="continue"/>
            <w:vAlign w:val="center"/>
          </w:tcPr>
          <w:p>
            <w:pPr>
              <w:autoSpaceDE w:val="0"/>
              <w:autoSpaceDN w:val="0"/>
              <w:adjustRightInd w:val="0"/>
              <w:snapToGrid w:val="0"/>
              <w:spacing w:beforeLines="15" w:line="264" w:lineRule="auto"/>
              <w:rPr>
                <w:b/>
                <w:bCs/>
                <w:color w:val="auto"/>
                <w:sz w:val="20"/>
              </w:rPr>
            </w:pPr>
          </w:p>
        </w:tc>
        <w:tc>
          <w:tcPr>
            <w:tcW w:w="1341" w:type="dxa"/>
            <w:vAlign w:val="center"/>
          </w:tcPr>
          <w:p>
            <w:pPr>
              <w:autoSpaceDE w:val="0"/>
              <w:autoSpaceDN w:val="0"/>
              <w:adjustRightInd w:val="0"/>
              <w:snapToGrid w:val="0"/>
              <w:spacing w:beforeLines="15" w:line="264" w:lineRule="auto"/>
              <w:rPr>
                <w:color w:val="auto"/>
                <w:sz w:val="20"/>
              </w:rPr>
            </w:pPr>
            <w:r>
              <w:rPr>
                <w:rFonts w:hint="eastAsia"/>
                <w:color w:val="auto"/>
                <w:sz w:val="20"/>
              </w:rPr>
              <w:t>电子邮箱</w:t>
            </w:r>
          </w:p>
        </w:tc>
        <w:tc>
          <w:tcPr>
            <w:tcW w:w="5071" w:type="dxa"/>
            <w:gridSpan w:val="6"/>
            <w:vAlign w:val="center"/>
          </w:tcPr>
          <w:p>
            <w:pPr>
              <w:autoSpaceDE w:val="0"/>
              <w:autoSpaceDN w:val="0"/>
              <w:adjustRightInd w:val="0"/>
              <w:snapToGrid w:val="0"/>
              <w:spacing w:beforeLines="15" w:line="264"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rPr>
                <w:color w:val="auto"/>
                <w:sz w:val="20"/>
              </w:rPr>
            </w:pPr>
          </w:p>
        </w:tc>
        <w:tc>
          <w:tcPr>
            <w:tcW w:w="2130" w:type="dxa"/>
            <w:vMerge w:val="restart"/>
            <w:vAlign w:val="center"/>
          </w:tcPr>
          <w:p>
            <w:pPr>
              <w:autoSpaceDE w:val="0"/>
              <w:autoSpaceDN w:val="0"/>
              <w:adjustRightInd w:val="0"/>
              <w:snapToGrid w:val="0"/>
              <w:spacing w:beforeLines="15" w:line="264" w:lineRule="auto"/>
              <w:rPr>
                <w:b/>
                <w:bCs/>
                <w:color w:val="auto"/>
                <w:sz w:val="20"/>
              </w:rPr>
            </w:pPr>
            <w:r>
              <w:rPr>
                <w:rFonts w:hint="eastAsia"/>
                <w:b/>
                <w:bCs/>
                <w:color w:val="auto"/>
                <w:sz w:val="20"/>
              </w:rPr>
              <w:t>财务负责人</w:t>
            </w:r>
          </w:p>
        </w:tc>
        <w:tc>
          <w:tcPr>
            <w:tcW w:w="1341" w:type="dxa"/>
            <w:vAlign w:val="center"/>
          </w:tcPr>
          <w:p>
            <w:pPr>
              <w:autoSpaceDE w:val="0"/>
              <w:autoSpaceDN w:val="0"/>
              <w:adjustRightInd w:val="0"/>
              <w:snapToGrid w:val="0"/>
              <w:spacing w:beforeLines="15" w:line="264" w:lineRule="auto"/>
              <w:rPr>
                <w:color w:val="auto"/>
                <w:sz w:val="20"/>
              </w:rPr>
            </w:pPr>
            <w:r>
              <w:rPr>
                <w:rFonts w:hint="eastAsia"/>
                <w:color w:val="auto"/>
                <w:sz w:val="20"/>
              </w:rPr>
              <w:t>姓名</w:t>
            </w:r>
          </w:p>
        </w:tc>
        <w:tc>
          <w:tcPr>
            <w:tcW w:w="5071" w:type="dxa"/>
            <w:gridSpan w:val="6"/>
            <w:vAlign w:val="center"/>
          </w:tcPr>
          <w:p>
            <w:pPr>
              <w:autoSpaceDE w:val="0"/>
              <w:autoSpaceDN w:val="0"/>
              <w:adjustRightInd w:val="0"/>
              <w:snapToGrid w:val="0"/>
              <w:spacing w:beforeLines="15" w:line="264"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rPr>
                <w:color w:val="auto"/>
                <w:sz w:val="20"/>
              </w:rPr>
            </w:pPr>
          </w:p>
        </w:tc>
        <w:tc>
          <w:tcPr>
            <w:tcW w:w="2130" w:type="dxa"/>
            <w:vMerge w:val="continue"/>
            <w:vAlign w:val="center"/>
          </w:tcPr>
          <w:p>
            <w:pPr>
              <w:autoSpaceDE w:val="0"/>
              <w:autoSpaceDN w:val="0"/>
              <w:adjustRightInd w:val="0"/>
              <w:snapToGrid w:val="0"/>
              <w:spacing w:beforeLines="15" w:line="264" w:lineRule="auto"/>
              <w:rPr>
                <w:b/>
                <w:bCs/>
                <w:color w:val="auto"/>
                <w:sz w:val="20"/>
              </w:rPr>
            </w:pPr>
          </w:p>
        </w:tc>
        <w:tc>
          <w:tcPr>
            <w:tcW w:w="1341" w:type="dxa"/>
            <w:vAlign w:val="center"/>
          </w:tcPr>
          <w:p>
            <w:pPr>
              <w:autoSpaceDE w:val="0"/>
              <w:autoSpaceDN w:val="0"/>
              <w:adjustRightInd w:val="0"/>
              <w:snapToGrid w:val="0"/>
              <w:spacing w:beforeLines="15" w:line="264" w:lineRule="auto"/>
              <w:rPr>
                <w:color w:val="auto"/>
                <w:sz w:val="20"/>
              </w:rPr>
            </w:pPr>
            <w:r>
              <w:rPr>
                <w:rFonts w:hint="eastAsia"/>
                <w:color w:val="auto"/>
                <w:sz w:val="20"/>
              </w:rPr>
              <w:t>身份证号码</w:t>
            </w:r>
          </w:p>
        </w:tc>
        <w:tc>
          <w:tcPr>
            <w:tcW w:w="5071" w:type="dxa"/>
            <w:gridSpan w:val="6"/>
            <w:vAlign w:val="center"/>
          </w:tcPr>
          <w:p>
            <w:pPr>
              <w:autoSpaceDE w:val="0"/>
              <w:autoSpaceDN w:val="0"/>
              <w:adjustRightInd w:val="0"/>
              <w:snapToGrid w:val="0"/>
              <w:spacing w:beforeLines="15" w:line="264"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rPr>
                <w:color w:val="auto"/>
                <w:sz w:val="20"/>
              </w:rPr>
            </w:pPr>
          </w:p>
        </w:tc>
        <w:tc>
          <w:tcPr>
            <w:tcW w:w="2130" w:type="dxa"/>
            <w:vMerge w:val="continue"/>
            <w:vAlign w:val="center"/>
          </w:tcPr>
          <w:p>
            <w:pPr>
              <w:autoSpaceDE w:val="0"/>
              <w:autoSpaceDN w:val="0"/>
              <w:adjustRightInd w:val="0"/>
              <w:snapToGrid w:val="0"/>
              <w:spacing w:beforeLines="15" w:line="264" w:lineRule="auto"/>
              <w:rPr>
                <w:b/>
                <w:bCs/>
                <w:color w:val="auto"/>
                <w:sz w:val="20"/>
              </w:rPr>
            </w:pPr>
          </w:p>
        </w:tc>
        <w:tc>
          <w:tcPr>
            <w:tcW w:w="1341" w:type="dxa"/>
            <w:vAlign w:val="center"/>
          </w:tcPr>
          <w:p>
            <w:pPr>
              <w:autoSpaceDE w:val="0"/>
              <w:autoSpaceDN w:val="0"/>
              <w:adjustRightInd w:val="0"/>
              <w:snapToGrid w:val="0"/>
              <w:spacing w:beforeLines="15" w:line="264" w:lineRule="auto"/>
              <w:rPr>
                <w:color w:val="auto"/>
                <w:sz w:val="20"/>
              </w:rPr>
            </w:pPr>
            <w:r>
              <w:rPr>
                <w:rFonts w:hint="eastAsia"/>
                <w:color w:val="auto"/>
                <w:sz w:val="20"/>
              </w:rPr>
              <w:t>电话号码</w:t>
            </w:r>
          </w:p>
        </w:tc>
        <w:tc>
          <w:tcPr>
            <w:tcW w:w="1774" w:type="dxa"/>
            <w:gridSpan w:val="2"/>
            <w:vAlign w:val="center"/>
          </w:tcPr>
          <w:p>
            <w:pPr>
              <w:autoSpaceDE w:val="0"/>
              <w:autoSpaceDN w:val="0"/>
              <w:adjustRightInd w:val="0"/>
              <w:snapToGrid w:val="0"/>
              <w:spacing w:beforeLines="15" w:line="264" w:lineRule="auto"/>
              <w:rPr>
                <w:color w:val="auto"/>
                <w:sz w:val="20"/>
              </w:rPr>
            </w:pPr>
          </w:p>
        </w:tc>
        <w:tc>
          <w:tcPr>
            <w:tcW w:w="1467" w:type="dxa"/>
            <w:gridSpan w:val="2"/>
            <w:vAlign w:val="center"/>
          </w:tcPr>
          <w:p>
            <w:pPr>
              <w:autoSpaceDE w:val="0"/>
              <w:autoSpaceDN w:val="0"/>
              <w:adjustRightInd w:val="0"/>
              <w:snapToGrid w:val="0"/>
              <w:spacing w:beforeLines="15" w:line="264" w:lineRule="auto"/>
              <w:rPr>
                <w:color w:val="auto"/>
                <w:sz w:val="20"/>
              </w:rPr>
            </w:pPr>
            <w:r>
              <w:rPr>
                <w:rFonts w:hint="eastAsia"/>
                <w:color w:val="auto"/>
                <w:sz w:val="20"/>
              </w:rPr>
              <w:t>手机号码</w:t>
            </w:r>
          </w:p>
        </w:tc>
        <w:tc>
          <w:tcPr>
            <w:tcW w:w="1830" w:type="dxa"/>
            <w:gridSpan w:val="2"/>
            <w:vAlign w:val="center"/>
          </w:tcPr>
          <w:p>
            <w:pPr>
              <w:autoSpaceDE w:val="0"/>
              <w:autoSpaceDN w:val="0"/>
              <w:adjustRightInd w:val="0"/>
              <w:snapToGrid w:val="0"/>
              <w:spacing w:beforeLines="15" w:line="264"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rPr>
                <w:color w:val="auto"/>
                <w:sz w:val="20"/>
              </w:rPr>
            </w:pPr>
          </w:p>
        </w:tc>
        <w:tc>
          <w:tcPr>
            <w:tcW w:w="2130" w:type="dxa"/>
            <w:vMerge w:val="continue"/>
            <w:vAlign w:val="center"/>
          </w:tcPr>
          <w:p>
            <w:pPr>
              <w:autoSpaceDE w:val="0"/>
              <w:autoSpaceDN w:val="0"/>
              <w:adjustRightInd w:val="0"/>
              <w:snapToGrid w:val="0"/>
              <w:spacing w:beforeLines="15" w:line="264" w:lineRule="auto"/>
              <w:rPr>
                <w:b/>
                <w:bCs/>
                <w:color w:val="auto"/>
                <w:sz w:val="20"/>
              </w:rPr>
            </w:pPr>
          </w:p>
        </w:tc>
        <w:tc>
          <w:tcPr>
            <w:tcW w:w="1341" w:type="dxa"/>
            <w:vAlign w:val="center"/>
          </w:tcPr>
          <w:p>
            <w:pPr>
              <w:autoSpaceDE w:val="0"/>
              <w:autoSpaceDN w:val="0"/>
              <w:adjustRightInd w:val="0"/>
              <w:snapToGrid w:val="0"/>
              <w:spacing w:beforeLines="15" w:line="264" w:lineRule="auto"/>
              <w:rPr>
                <w:color w:val="auto"/>
                <w:sz w:val="20"/>
              </w:rPr>
            </w:pPr>
            <w:r>
              <w:rPr>
                <w:rFonts w:hint="eastAsia"/>
                <w:color w:val="auto"/>
                <w:sz w:val="20"/>
              </w:rPr>
              <w:t>电子邮箱</w:t>
            </w:r>
          </w:p>
        </w:tc>
        <w:tc>
          <w:tcPr>
            <w:tcW w:w="5071" w:type="dxa"/>
            <w:gridSpan w:val="6"/>
            <w:vAlign w:val="center"/>
          </w:tcPr>
          <w:p>
            <w:pPr>
              <w:autoSpaceDE w:val="0"/>
              <w:autoSpaceDN w:val="0"/>
              <w:adjustRightInd w:val="0"/>
              <w:snapToGrid w:val="0"/>
              <w:spacing w:beforeLines="15" w:line="264" w:lineRule="auto"/>
              <w:rPr>
                <w:color w:val="auto"/>
                <w:sz w:val="20"/>
                <w:szCs w:val="20"/>
              </w:rPr>
            </w:pPr>
          </w:p>
        </w:tc>
      </w:tr>
    </w:tbl>
    <w:p>
      <w:pPr>
        <w:adjustRightInd w:val="0"/>
        <w:snapToGrid w:val="0"/>
        <w:spacing w:line="590" w:lineRule="exact"/>
        <w:rPr>
          <w:rFonts w:eastAsia="黑体" w:cs="黑体"/>
          <w:bCs/>
          <w:color w:val="auto"/>
          <w:sz w:val="32"/>
          <w:szCs w:val="32"/>
        </w:rPr>
      </w:pPr>
    </w:p>
    <w:p>
      <w:pPr>
        <w:rPr>
          <w:color w:val="auto"/>
        </w:rPr>
      </w:pPr>
    </w:p>
    <w:p>
      <w:pPr>
        <w:rPr>
          <w:color w:val="auto"/>
        </w:rPr>
      </w:pPr>
    </w:p>
    <w:p>
      <w:pPr>
        <w:ind w:firstLine="560" w:firstLineChars="200"/>
        <w:outlineLvl w:val="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二、项目依据和必要性</w:t>
      </w:r>
    </w:p>
    <w:p>
      <w:pPr>
        <w:ind w:firstLine="560" w:firstLineChars="200"/>
        <w:outlineLvl w:val="1"/>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（一）项目申报依据</w:t>
      </w:r>
    </w:p>
    <w:p>
      <w:pPr>
        <w:pStyle w:val="6"/>
        <w:numPr>
          <w:ilvl w:val="2"/>
          <w:numId w:val="0"/>
        </w:numPr>
        <w:spacing w:before="0" w:after="0" w:line="240" w:lineRule="auto"/>
        <w:ind w:left="420" w:leftChars="200"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填写申请项目立项的背景、政策依据及拟解决的问题等。</w:t>
      </w:r>
    </w:p>
    <w:p>
      <w:pPr>
        <w:ind w:firstLine="560" w:firstLineChars="200"/>
        <w:outlineLvl w:val="1"/>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（二）项目必要性分析</w:t>
      </w:r>
    </w:p>
    <w:p>
      <w:pPr>
        <w:pStyle w:val="6"/>
        <w:numPr>
          <w:ilvl w:val="2"/>
          <w:numId w:val="0"/>
        </w:numPr>
        <w:spacing w:before="0" w:after="0" w:line="240" w:lineRule="auto"/>
        <w:ind w:left="420" w:leftChars="200"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说明项目实施对完成农业农村领域特定工作任务或促事业发展的意义与作用。拟实施内容与广东省相关农业监测、检测工作任务或事业发展计划之间的关联性等。</w:t>
      </w:r>
    </w:p>
    <w:p>
      <w:pPr>
        <w:ind w:firstLine="560" w:firstLineChars="200"/>
        <w:outlineLvl w:val="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三、项目目标和主要内容</w:t>
      </w:r>
    </w:p>
    <w:p>
      <w:pPr>
        <w:ind w:firstLine="560" w:firstLineChars="200"/>
        <w:outlineLvl w:val="1"/>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（一）项目目标</w:t>
      </w:r>
    </w:p>
    <w:p>
      <w:pPr>
        <w:pStyle w:val="6"/>
        <w:numPr>
          <w:ilvl w:val="2"/>
          <w:numId w:val="0"/>
        </w:numPr>
        <w:spacing w:before="0" w:after="0" w:line="240" w:lineRule="auto"/>
        <w:ind w:left="420" w:leftChars="200"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1.对项目总体目标进行描述，包括项目要达到的目标，实现何种结果、得出何种结论等。</w:t>
      </w:r>
    </w:p>
    <w:p>
      <w:pPr>
        <w:pStyle w:val="6"/>
        <w:numPr>
          <w:ilvl w:val="2"/>
          <w:numId w:val="0"/>
        </w:numPr>
        <w:spacing w:before="0" w:after="0" w:line="240" w:lineRule="auto"/>
        <w:ind w:left="420" w:leftChars="200"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 xml:space="preserve">2.对具体绩效目标进行描述，全面反映项目实施内容和效果，绩效目标需清晰明确量化，便于进行考核。 </w:t>
      </w:r>
    </w:p>
    <w:p>
      <w:pPr>
        <w:pStyle w:val="6"/>
        <w:numPr>
          <w:ilvl w:val="2"/>
          <w:numId w:val="0"/>
        </w:numPr>
        <w:spacing w:before="0" w:after="0" w:line="240" w:lineRule="auto"/>
        <w:ind w:left="420" w:leftChars="200"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填写附表1：预算绩效目标申报表</w:t>
      </w:r>
    </w:p>
    <w:p>
      <w:pPr>
        <w:ind w:firstLine="420" w:firstLineChars="150"/>
        <w:outlineLvl w:val="1"/>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（二）项目实施内容</w:t>
      </w:r>
    </w:p>
    <w:p>
      <w:pPr>
        <w:ind w:firstLine="626" w:firstLineChars="223"/>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 xml:space="preserve"> 项目主要完成的农业监测、检测任务工作内容情况。</w:t>
      </w:r>
      <w:r>
        <w:rPr>
          <w:rFonts w:hint="eastAsia" w:ascii="仿宋_GB2312" w:hAnsi="仿宋_GB2312" w:eastAsia="仿宋_GB2312" w:cs="仿宋_GB2312"/>
          <w:color w:val="auto"/>
          <w:sz w:val="28"/>
          <w:szCs w:val="28"/>
        </w:rPr>
        <w:t>开展XX监测，监测点XX个，XX品种风险监测（例行监测/专项监测/能力验证等）/监督抽查/……，监测、检测覆盖范围，监测、检测内容，并完成监测结果的汇总分析。</w:t>
      </w:r>
    </w:p>
    <w:p>
      <w:pPr>
        <w:adjustRightInd w:val="0"/>
        <w:snapToGrid w:val="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1.XX监测主要任务内容</w:t>
      </w:r>
    </w:p>
    <w:p>
      <w:pPr>
        <w:pStyle w:val="6"/>
        <w:numPr>
          <w:ilvl w:val="2"/>
          <w:numId w:val="0"/>
        </w:numPr>
        <w:adjustRightInd w:val="0"/>
        <w:snapToGrid w:val="0"/>
        <w:spacing w:before="0" w:after="0" w:line="240" w:lineRule="auto"/>
        <w:ind w:firstLine="840" w:firstLineChars="3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2.XX监测主要任务内容</w:t>
      </w:r>
    </w:p>
    <w:p>
      <w:pPr>
        <w:adjustRightInd w:val="0"/>
        <w:snapToGrid w:val="0"/>
        <w:ind w:firstLine="396"/>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3. XX检测主要任务内容</w:t>
      </w:r>
    </w:p>
    <w:p>
      <w:pPr>
        <w:pStyle w:val="23"/>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 xml:space="preserve">参考示例： </w:t>
      </w:r>
    </w:p>
    <w:p>
      <w:pPr>
        <w:ind w:firstLine="840" w:firstLineChars="3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害虫抗药性监测。拟组织省内7个（区、市）的30个抗药性监测点，分别对稻飞虱、二化螟、稻纵卷叶螟、稻瘟病、草地贪夜蛾、麦蚜、小麦赤霉病等7种一类农作物病虫害的抗药性进行了监测，涉及田间常用的19个杀虫剂、8个杀菌剂品种。并针对每类害虫出具抗药性监测结果，提出用药方案调整的具体建议。</w:t>
      </w:r>
    </w:p>
    <w:p>
      <w:pPr>
        <w:pStyle w:val="23"/>
        <w:ind w:firstLine="560" w:firstLineChars="200"/>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2.重点水产亲本质量和苗种药物残留监测。主要开展淡水品种罗非鱼、鳜鱼、加州鲈鱼、草鱼、乌鳢和主要海水品种南美白对虾、斑节对虾、石斑鱼、鲍及中华鳖等开展品种亲本质量监测，针对不少于40家良种场、示范场的苗种质量进行水产亲本质量和苗种药物残留监测。</w:t>
      </w:r>
      <w:r>
        <w:rPr>
          <w:rFonts w:hint="eastAsia" w:ascii="仿宋_GB2312" w:hAnsi="仿宋_GB2312" w:eastAsia="仿宋_GB2312" w:cs="仿宋_GB2312"/>
          <w:color w:val="auto"/>
          <w:sz w:val="28"/>
          <w:szCs w:val="28"/>
        </w:rPr>
        <w:t>并</w:t>
      </w:r>
      <w:r>
        <w:rPr>
          <w:rFonts w:hint="eastAsia" w:ascii="仿宋_GB2312" w:hAnsi="仿宋_GB2312" w:eastAsia="仿宋_GB2312" w:cs="仿宋_GB2312"/>
          <w:color w:val="auto"/>
          <w:kern w:val="2"/>
          <w:sz w:val="28"/>
          <w:szCs w:val="28"/>
        </w:rPr>
        <w:t>出具40批次亲本质量检测报告和200批次苗种药物残留检测报告。</w:t>
      </w:r>
    </w:p>
    <w:p>
      <w:pPr>
        <w:pStyle w:val="23"/>
        <w:ind w:firstLine="560" w:firstLineChars="200"/>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3. 开展饲料质量监督检测。拟对我省饲料生产企业、经营企业、养殖企业等生产或使用环节开展饲料产品质量监督检测，计划抽检配合饲料、浓缩饲料、动物源性饲料、植物性饲料、饲料添加剂、添加剂预混合饲料等产品500批，检测霉菌毒素、重金属、质量指标、抗生素等参数，定量检测。</w:t>
      </w:r>
    </w:p>
    <w:p>
      <w:pPr>
        <w:pStyle w:val="23"/>
        <w:ind w:firstLine="560" w:firstLineChars="200"/>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4.饲料质量安全风险评估监测。拟对我省饲料生产企业、经营企业、养殖企业等生产或使用环节开展饲料产品质量安全风险评估监测，计划抽检配合饲料、浓缩饲料、添加剂预混合饲料等产品400批，开展真菌毒素、重金属、未知非法添加物和违禁药物等的高通量风险筛查，预警监测。</w:t>
      </w:r>
    </w:p>
    <w:p>
      <w:pPr>
        <w:ind w:firstLine="560" w:firstLineChars="200"/>
        <w:outlineLvl w:val="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四、项目设计及技术方法</w:t>
      </w:r>
    </w:p>
    <w:p>
      <w:pPr>
        <w:ind w:firstLine="640" w:firstLineChars="200"/>
        <w:outlineLvl w:val="1"/>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（一）监测/检测项目设计</w:t>
      </w:r>
    </w:p>
    <w:p>
      <w:pPr>
        <w:ind w:firstLine="624" w:firstLineChars="223"/>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如何开展监测/检测工作，包括采样点/监测点选取、采样数量依据及合理性、采样样本类型、采样数据加工整理、采样人员安排、监测检测对象及内容等。</w:t>
      </w:r>
    </w:p>
    <w:p>
      <w:pPr>
        <w:ind w:firstLine="560" w:firstLineChars="200"/>
        <w:outlineLvl w:val="1"/>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（二）监测/检测技术方法</w:t>
      </w:r>
    </w:p>
    <w:p>
      <w:pPr>
        <w:ind w:firstLine="536"/>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详细描述需要采用的监测检测设备、技术方法等</w:t>
      </w:r>
    </w:p>
    <w:p>
      <w:pPr>
        <w:ind w:firstLine="560" w:firstLineChars="200"/>
        <w:outlineLvl w:val="1"/>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（三）监测/检测工作流程</w:t>
      </w:r>
    </w:p>
    <w:p>
      <w:pPr>
        <w:pStyle w:val="23"/>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简要说明检测/监测项目任务涉及的工作环节、工作流程及相关环节流程的具体工作事项内容，包括方案论证、采样安排、化验测试、上报数据、出具监测报告等。</w:t>
      </w:r>
    </w:p>
    <w:p>
      <w:pPr>
        <w:ind w:firstLine="560" w:firstLineChars="200"/>
        <w:outlineLvl w:val="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五、项目组织实施和可行性</w:t>
      </w:r>
    </w:p>
    <w:p>
      <w:pPr>
        <w:adjustRightInd w:val="0"/>
        <w:snapToGrid w:val="0"/>
        <w:spacing w:line="360" w:lineRule="auto"/>
        <w:ind w:firstLine="560" w:firstLineChars="200"/>
        <w:outlineLvl w:val="1"/>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（一）项目组织实施方式</w:t>
      </w:r>
    </w:p>
    <w:p>
      <w:pPr>
        <w:adjustRightInd w:val="0"/>
        <w:snapToGrid w:val="0"/>
        <w:spacing w:line="360" w:lineRule="auto"/>
        <w:ind w:firstLine="562" w:firstLineChars="200"/>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1.项目分包、采购或招投标情况</w:t>
      </w:r>
    </w:p>
    <w:p>
      <w:pPr>
        <w:pStyle w:val="23"/>
        <w:snapToGrid w:val="0"/>
        <w:spacing w:line="360" w:lineRule="auto"/>
        <w:ind w:firstLine="560" w:firstLineChars="200"/>
        <w:rPr>
          <w:rFonts w:ascii="仿宋_GB2312" w:hAnsi="仿宋_GB2312" w:eastAsia="仿宋_GB2312" w:cs="仿宋_GB2312"/>
          <w:bCs/>
          <w:color w:val="auto"/>
          <w:kern w:val="2"/>
          <w:sz w:val="28"/>
          <w:szCs w:val="28"/>
        </w:rPr>
      </w:pPr>
      <w:r>
        <w:rPr>
          <w:rFonts w:hint="eastAsia" w:ascii="仿宋_GB2312" w:hAnsi="仿宋_GB2312" w:eastAsia="仿宋_GB2312" w:cs="仿宋_GB2312"/>
          <w:bCs/>
          <w:color w:val="auto"/>
          <w:kern w:val="2"/>
          <w:sz w:val="28"/>
          <w:szCs w:val="28"/>
        </w:rPr>
        <w:t>项目是否存在分包，若存在详细描述分包情况；项目是否需要采用政府采购招标方式开展实施，若存在详细描述采购内容、采购方式、采购金额等情况。</w:t>
      </w:r>
    </w:p>
    <w:p>
      <w:pPr>
        <w:adjustRightInd w:val="0"/>
        <w:snapToGrid w:val="0"/>
        <w:spacing w:line="360" w:lineRule="auto"/>
        <w:ind w:firstLine="562" w:firstLineChars="200"/>
        <w:rPr>
          <w:rFonts w:ascii="仿宋_GB2312" w:hAnsi="仿宋_GB2312" w:eastAsia="仿宋_GB2312" w:cs="仿宋_GB2312"/>
          <w:b/>
          <w:color w:val="auto"/>
          <w:sz w:val="28"/>
          <w:szCs w:val="28"/>
        </w:rPr>
      </w:pPr>
      <w:r>
        <w:rPr>
          <w:rFonts w:hint="eastAsia" w:ascii="仿宋_GB2312" w:hAnsi="仿宋_GB2312" w:eastAsia="仿宋_GB2312" w:cs="仿宋_GB2312"/>
          <w:b/>
          <w:color w:val="auto"/>
          <w:kern w:val="0"/>
          <w:sz w:val="28"/>
          <w:szCs w:val="28"/>
        </w:rPr>
        <w:t>2.</w:t>
      </w:r>
      <w:r>
        <w:rPr>
          <w:rFonts w:hint="eastAsia" w:ascii="仿宋_GB2312" w:hAnsi="仿宋_GB2312" w:eastAsia="仿宋_GB2312" w:cs="仿宋_GB2312"/>
          <w:b/>
          <w:color w:val="auto"/>
          <w:sz w:val="28"/>
          <w:szCs w:val="28"/>
        </w:rPr>
        <w:t>项目实施计划进度安排</w:t>
      </w:r>
    </w:p>
    <w:p>
      <w:pPr>
        <w:adjustRightInd w:val="0"/>
        <w:snapToGrid w:val="0"/>
        <w:spacing w:line="360" w:lineRule="auto"/>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说明项目实施周期，并按照项目实施关键节点阶段来撰写，思路通顺，把项目实施进度情况说明清楚，包括项目完工、验收（初验、终验等）情况，预计验收时间等。</w:t>
      </w:r>
    </w:p>
    <w:p>
      <w:pPr>
        <w:ind w:firstLine="560"/>
        <w:jc w:val="center"/>
        <w:rPr>
          <w:rFonts w:eastAsia="仿宋_GB2312"/>
          <w:b/>
          <w:color w:val="auto"/>
          <w:sz w:val="28"/>
          <w:szCs w:val="28"/>
        </w:rPr>
      </w:pPr>
    </w:p>
    <w:p>
      <w:pPr>
        <w:adjustRightInd w:val="0"/>
        <w:snapToGrid w:val="0"/>
        <w:jc w:val="center"/>
        <w:rPr>
          <w:rFonts w:eastAsia="仿宋_GB2312"/>
          <w:b/>
          <w:color w:val="auto"/>
          <w:sz w:val="28"/>
          <w:szCs w:val="28"/>
        </w:rPr>
      </w:pPr>
      <w:r>
        <w:rPr>
          <w:rFonts w:hint="eastAsia" w:eastAsia="仿宋_GB2312"/>
          <w:b/>
          <w:color w:val="auto"/>
          <w:sz w:val="28"/>
          <w:szCs w:val="28"/>
        </w:rPr>
        <w:t>表：项目实施进度计划表</w:t>
      </w:r>
    </w:p>
    <w:tbl>
      <w:tblPr>
        <w:tblStyle w:val="17"/>
        <w:tblW w:w="8522" w:type="dxa"/>
        <w:tblInd w:w="0" w:type="dxa"/>
        <w:tblLayout w:type="fixed"/>
        <w:tblCellMar>
          <w:top w:w="0" w:type="dxa"/>
          <w:left w:w="108" w:type="dxa"/>
          <w:bottom w:w="0" w:type="dxa"/>
          <w:right w:w="108" w:type="dxa"/>
        </w:tblCellMar>
      </w:tblPr>
      <w:tblGrid>
        <w:gridCol w:w="1065"/>
        <w:gridCol w:w="1737"/>
        <w:gridCol w:w="2984"/>
        <w:gridCol w:w="2736"/>
      </w:tblGrid>
      <w:tr>
        <w:tblPrEx>
          <w:tblCellMar>
            <w:top w:w="0" w:type="dxa"/>
            <w:left w:w="108" w:type="dxa"/>
            <w:bottom w:w="0" w:type="dxa"/>
            <w:right w:w="108" w:type="dxa"/>
          </w:tblCellMar>
        </w:tblPrEx>
        <w:trPr>
          <w:trHeight w:val="578" w:hRule="atLeast"/>
          <w:tblHeader/>
        </w:trPr>
        <w:tc>
          <w:tcPr>
            <w:tcW w:w="1065" w:type="dxa"/>
            <w:tcBorders>
              <w:top w:val="single" w:color="auto" w:sz="4" w:space="0"/>
              <w:left w:val="single" w:color="auto" w:sz="4" w:space="0"/>
              <w:bottom w:val="single" w:color="auto" w:sz="4" w:space="0"/>
              <w:right w:val="single" w:color="auto" w:sz="4" w:space="0"/>
            </w:tcBorders>
            <w:shd w:val="clear" w:color="auto" w:fill="E5E5E5"/>
            <w:vAlign w:val="center"/>
          </w:tcPr>
          <w:p>
            <w:pPr>
              <w:widowControl/>
              <w:jc w:val="center"/>
              <w:rPr>
                <w:rFonts w:cs="宋体"/>
                <w:b/>
                <w:bCs/>
                <w:color w:val="auto"/>
                <w:kern w:val="0"/>
                <w:szCs w:val="21"/>
              </w:rPr>
            </w:pPr>
            <w:r>
              <w:rPr>
                <w:rFonts w:hint="eastAsia" w:cs="宋体"/>
                <w:b/>
                <w:bCs/>
                <w:color w:val="auto"/>
                <w:kern w:val="0"/>
                <w:szCs w:val="21"/>
              </w:rPr>
              <w:t>序号</w:t>
            </w:r>
          </w:p>
        </w:tc>
        <w:tc>
          <w:tcPr>
            <w:tcW w:w="1737" w:type="dxa"/>
            <w:tcBorders>
              <w:top w:val="single" w:color="auto" w:sz="4" w:space="0"/>
              <w:left w:val="nil"/>
              <w:bottom w:val="single" w:color="auto" w:sz="4" w:space="0"/>
              <w:right w:val="single" w:color="auto" w:sz="4" w:space="0"/>
            </w:tcBorders>
            <w:shd w:val="clear" w:color="auto" w:fill="E5E5E5"/>
            <w:vAlign w:val="center"/>
          </w:tcPr>
          <w:p>
            <w:pPr>
              <w:widowControl/>
              <w:jc w:val="center"/>
              <w:rPr>
                <w:rFonts w:cs="宋体"/>
                <w:b/>
                <w:bCs/>
                <w:color w:val="auto"/>
                <w:kern w:val="0"/>
                <w:szCs w:val="21"/>
              </w:rPr>
            </w:pPr>
            <w:r>
              <w:rPr>
                <w:rFonts w:hint="eastAsia" w:cs="宋体"/>
                <w:b/>
                <w:bCs/>
                <w:color w:val="auto"/>
                <w:kern w:val="0"/>
                <w:szCs w:val="21"/>
              </w:rPr>
              <w:t>实施</w:t>
            </w:r>
            <w:r>
              <w:rPr>
                <w:rFonts w:cs="宋体"/>
                <w:b/>
                <w:bCs/>
                <w:color w:val="auto"/>
                <w:kern w:val="0"/>
                <w:szCs w:val="21"/>
              </w:rPr>
              <w:t>阶段</w:t>
            </w:r>
          </w:p>
        </w:tc>
        <w:tc>
          <w:tcPr>
            <w:tcW w:w="2984" w:type="dxa"/>
            <w:tcBorders>
              <w:top w:val="single" w:color="auto" w:sz="4" w:space="0"/>
              <w:left w:val="nil"/>
              <w:bottom w:val="single" w:color="auto" w:sz="4" w:space="0"/>
              <w:right w:val="single" w:color="auto" w:sz="4" w:space="0"/>
            </w:tcBorders>
            <w:shd w:val="clear" w:color="auto" w:fill="E5E5E5"/>
            <w:vAlign w:val="center"/>
          </w:tcPr>
          <w:p>
            <w:pPr>
              <w:widowControl/>
              <w:jc w:val="center"/>
              <w:rPr>
                <w:rFonts w:cs="宋体"/>
                <w:b/>
                <w:bCs/>
                <w:color w:val="auto"/>
                <w:kern w:val="0"/>
                <w:szCs w:val="21"/>
              </w:rPr>
            </w:pPr>
            <w:r>
              <w:rPr>
                <w:rFonts w:hint="eastAsia" w:cs="宋体"/>
                <w:b/>
                <w:bCs/>
                <w:color w:val="auto"/>
                <w:kern w:val="0"/>
                <w:szCs w:val="21"/>
              </w:rPr>
              <w:t>工作内容</w:t>
            </w:r>
          </w:p>
        </w:tc>
        <w:tc>
          <w:tcPr>
            <w:tcW w:w="2736" w:type="dxa"/>
            <w:tcBorders>
              <w:top w:val="single" w:color="auto" w:sz="4" w:space="0"/>
              <w:left w:val="nil"/>
              <w:bottom w:val="single" w:color="auto" w:sz="4" w:space="0"/>
              <w:right w:val="single" w:color="auto" w:sz="4" w:space="0"/>
            </w:tcBorders>
            <w:shd w:val="clear" w:color="auto" w:fill="E5E5E5"/>
            <w:vAlign w:val="center"/>
          </w:tcPr>
          <w:p>
            <w:pPr>
              <w:widowControl/>
              <w:jc w:val="center"/>
              <w:rPr>
                <w:rFonts w:cs="宋体"/>
                <w:b/>
                <w:bCs/>
                <w:color w:val="auto"/>
                <w:kern w:val="0"/>
                <w:szCs w:val="21"/>
              </w:rPr>
            </w:pPr>
            <w:r>
              <w:rPr>
                <w:rFonts w:hint="eastAsia" w:cs="宋体"/>
                <w:b/>
                <w:bCs/>
                <w:color w:val="auto"/>
                <w:kern w:val="0"/>
                <w:szCs w:val="21"/>
              </w:rPr>
              <w:t>工作进度</w:t>
            </w: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jc w:val="center"/>
              <w:rPr>
                <w:rFonts w:cs="宋体"/>
                <w:color w:val="auto"/>
                <w:kern w:val="0"/>
                <w:szCs w:val="21"/>
              </w:rPr>
            </w:pPr>
            <w:r>
              <w:rPr>
                <w:rFonts w:hint="eastAsia" w:cs="宋体"/>
                <w:color w:val="auto"/>
                <w:kern w:val="0"/>
                <w:szCs w:val="21"/>
              </w:rPr>
              <w:t>1</w:t>
            </w:r>
          </w:p>
        </w:tc>
        <w:tc>
          <w:tcPr>
            <w:tcW w:w="1737"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984"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736"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jc w:val="center"/>
              <w:rPr>
                <w:rFonts w:cs="宋体"/>
                <w:color w:val="auto"/>
                <w:kern w:val="0"/>
                <w:szCs w:val="21"/>
              </w:rPr>
            </w:pPr>
            <w:r>
              <w:rPr>
                <w:rFonts w:hint="eastAsia" w:cs="宋体"/>
                <w:color w:val="auto"/>
                <w:kern w:val="0"/>
                <w:szCs w:val="21"/>
              </w:rPr>
              <w:t>2</w:t>
            </w:r>
          </w:p>
        </w:tc>
        <w:tc>
          <w:tcPr>
            <w:tcW w:w="1737"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984"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736"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jc w:val="center"/>
              <w:rPr>
                <w:rFonts w:cs="宋体"/>
                <w:color w:val="auto"/>
                <w:kern w:val="0"/>
                <w:szCs w:val="21"/>
              </w:rPr>
            </w:pPr>
            <w:r>
              <w:rPr>
                <w:rFonts w:hint="eastAsia" w:cs="宋体"/>
                <w:color w:val="auto"/>
                <w:kern w:val="0"/>
                <w:szCs w:val="21"/>
              </w:rPr>
              <w:t>3</w:t>
            </w:r>
          </w:p>
        </w:tc>
        <w:tc>
          <w:tcPr>
            <w:tcW w:w="1737"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984"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736"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jc w:val="center"/>
              <w:rPr>
                <w:rFonts w:cs="宋体"/>
                <w:color w:val="auto"/>
                <w:kern w:val="0"/>
                <w:szCs w:val="21"/>
              </w:rPr>
            </w:pPr>
            <w:r>
              <w:rPr>
                <w:rFonts w:hint="eastAsia" w:cs="宋体"/>
                <w:color w:val="auto"/>
                <w:kern w:val="0"/>
                <w:szCs w:val="21"/>
              </w:rPr>
              <w:t>4</w:t>
            </w:r>
          </w:p>
        </w:tc>
        <w:tc>
          <w:tcPr>
            <w:tcW w:w="1737"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984"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736"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jc w:val="center"/>
              <w:rPr>
                <w:rFonts w:cs="宋体"/>
                <w:color w:val="auto"/>
                <w:kern w:val="0"/>
                <w:szCs w:val="21"/>
              </w:rPr>
            </w:pPr>
            <w:r>
              <w:rPr>
                <w:rFonts w:hint="eastAsia" w:cs="宋体"/>
                <w:color w:val="auto"/>
                <w:kern w:val="0"/>
                <w:szCs w:val="21"/>
              </w:rPr>
              <w:t>5</w:t>
            </w:r>
          </w:p>
        </w:tc>
        <w:tc>
          <w:tcPr>
            <w:tcW w:w="1737"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984"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736"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jc w:val="center"/>
              <w:rPr>
                <w:rFonts w:cs="宋体"/>
                <w:color w:val="auto"/>
                <w:kern w:val="0"/>
                <w:szCs w:val="21"/>
              </w:rPr>
            </w:pPr>
            <w:r>
              <w:rPr>
                <w:rFonts w:hint="eastAsia" w:cs="宋体"/>
                <w:color w:val="auto"/>
                <w:kern w:val="0"/>
                <w:szCs w:val="21"/>
              </w:rPr>
              <w:t>6</w:t>
            </w:r>
          </w:p>
        </w:tc>
        <w:tc>
          <w:tcPr>
            <w:tcW w:w="1737"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984"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736"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jc w:val="center"/>
              <w:rPr>
                <w:rFonts w:cs="宋体"/>
                <w:color w:val="auto"/>
                <w:kern w:val="0"/>
                <w:szCs w:val="21"/>
              </w:rPr>
            </w:pPr>
            <w:r>
              <w:rPr>
                <w:rFonts w:hint="eastAsia" w:cs="宋体"/>
                <w:color w:val="auto"/>
                <w:kern w:val="0"/>
                <w:szCs w:val="21"/>
              </w:rPr>
              <w:t>7</w:t>
            </w:r>
          </w:p>
        </w:tc>
        <w:tc>
          <w:tcPr>
            <w:tcW w:w="1737"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984"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736"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jc w:val="center"/>
              <w:rPr>
                <w:rFonts w:cs="宋体"/>
                <w:color w:val="auto"/>
                <w:kern w:val="0"/>
                <w:szCs w:val="21"/>
              </w:rPr>
            </w:pPr>
            <w:r>
              <w:rPr>
                <w:rFonts w:hint="eastAsia" w:cs="宋体"/>
                <w:color w:val="auto"/>
                <w:kern w:val="0"/>
                <w:szCs w:val="21"/>
              </w:rPr>
              <w:t>8</w:t>
            </w:r>
          </w:p>
        </w:tc>
        <w:tc>
          <w:tcPr>
            <w:tcW w:w="1737"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984"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736"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jc w:val="center"/>
              <w:rPr>
                <w:rFonts w:cs="宋体"/>
                <w:color w:val="auto"/>
                <w:kern w:val="0"/>
                <w:szCs w:val="21"/>
              </w:rPr>
            </w:pPr>
            <w:r>
              <w:rPr>
                <w:rFonts w:hint="eastAsia" w:cs="宋体"/>
                <w:color w:val="auto"/>
                <w:kern w:val="0"/>
                <w:szCs w:val="21"/>
              </w:rPr>
              <w:t>9</w:t>
            </w:r>
          </w:p>
        </w:tc>
        <w:tc>
          <w:tcPr>
            <w:tcW w:w="1737"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984"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736"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r>
      <w:tr>
        <w:tblPrEx>
          <w:tblCellMar>
            <w:top w:w="0" w:type="dxa"/>
            <w:left w:w="108" w:type="dxa"/>
            <w:bottom w:w="0" w:type="dxa"/>
            <w:right w:w="108" w:type="dxa"/>
          </w:tblCellMar>
        </w:tblPrEx>
        <w:trPr>
          <w:trHeight w:val="550" w:hRule="atLeast"/>
        </w:trPr>
        <w:tc>
          <w:tcPr>
            <w:tcW w:w="1065" w:type="dxa"/>
            <w:tcBorders>
              <w:top w:val="nil"/>
              <w:left w:val="single" w:color="auto" w:sz="4" w:space="0"/>
              <w:bottom w:val="single" w:color="auto" w:sz="4" w:space="0"/>
              <w:right w:val="single" w:color="auto" w:sz="4" w:space="0"/>
            </w:tcBorders>
            <w:vAlign w:val="center"/>
          </w:tcPr>
          <w:p>
            <w:pPr>
              <w:widowControl/>
              <w:jc w:val="center"/>
              <w:rPr>
                <w:rFonts w:cs="宋体"/>
                <w:color w:val="auto"/>
                <w:kern w:val="0"/>
                <w:szCs w:val="21"/>
              </w:rPr>
            </w:pPr>
            <w:r>
              <w:rPr>
                <w:rFonts w:cs="宋体"/>
                <w:color w:val="auto"/>
                <w:kern w:val="0"/>
                <w:szCs w:val="21"/>
              </w:rPr>
              <w:t>1</w:t>
            </w:r>
            <w:r>
              <w:rPr>
                <w:rFonts w:hint="eastAsia" w:cs="宋体"/>
                <w:color w:val="auto"/>
                <w:kern w:val="0"/>
                <w:szCs w:val="21"/>
              </w:rPr>
              <w:t>0</w:t>
            </w:r>
          </w:p>
        </w:tc>
        <w:tc>
          <w:tcPr>
            <w:tcW w:w="1737"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984"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c>
          <w:tcPr>
            <w:tcW w:w="2736" w:type="dxa"/>
            <w:tcBorders>
              <w:top w:val="nil"/>
              <w:left w:val="nil"/>
              <w:bottom w:val="single" w:color="auto" w:sz="4" w:space="0"/>
              <w:right w:val="single" w:color="auto" w:sz="4" w:space="0"/>
            </w:tcBorders>
            <w:vAlign w:val="center"/>
          </w:tcPr>
          <w:p>
            <w:pPr>
              <w:widowControl/>
              <w:jc w:val="center"/>
              <w:rPr>
                <w:rFonts w:cs="宋体"/>
                <w:color w:val="auto"/>
                <w:kern w:val="0"/>
                <w:szCs w:val="21"/>
              </w:rPr>
            </w:pPr>
          </w:p>
        </w:tc>
      </w:tr>
    </w:tbl>
    <w:p>
      <w:pPr>
        <w:adjustRightInd w:val="0"/>
        <w:snapToGrid w:val="0"/>
        <w:spacing w:line="360" w:lineRule="auto"/>
        <w:ind w:firstLine="588"/>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3.项目实施过程中可能的目标、计划调整情况</w:t>
      </w:r>
    </w:p>
    <w:p>
      <w:pPr>
        <w:adjustRightInd w:val="0"/>
        <w:snapToGrid w:val="0"/>
        <w:spacing w:line="360" w:lineRule="auto"/>
        <w:ind w:firstLine="588"/>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如果项目有调整（包括内容、目标等方面）情况，要说明项目调整的依据及可能的原因，调整手续办理等。</w:t>
      </w:r>
    </w:p>
    <w:p>
      <w:pPr>
        <w:adjustRightInd w:val="0"/>
        <w:snapToGrid w:val="0"/>
        <w:spacing w:line="360" w:lineRule="auto"/>
        <w:ind w:firstLine="588"/>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4.项目组织管理创新情况</w:t>
      </w:r>
    </w:p>
    <w:p>
      <w:pPr>
        <w:adjustRightInd w:val="0"/>
        <w:snapToGrid w:val="0"/>
        <w:spacing w:line="360" w:lineRule="auto"/>
        <w:ind w:firstLine="588"/>
        <w:rPr>
          <w:rFonts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 xml:space="preserve"> 简要描述项目组织实施和开展项目的创新点。</w:t>
      </w:r>
    </w:p>
    <w:p>
      <w:pPr>
        <w:spacing w:line="360" w:lineRule="auto"/>
        <w:ind w:firstLine="560" w:firstLineChars="200"/>
        <w:outlineLvl w:val="1"/>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（二）项目管理制度</w:t>
      </w:r>
    </w:p>
    <w:p>
      <w:pPr>
        <w:adjustRightInd w:val="0"/>
        <w:snapToGrid w:val="0"/>
        <w:spacing w:line="360" w:lineRule="auto"/>
        <w:ind w:firstLine="588"/>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为推进项目实施遵守已有的规章制度情况，另外需要新制定了的规章和规则情况。如果项目是合同管理，预计需要签订、制定哪些合同，如何对合同单位进行管理。</w:t>
      </w:r>
    </w:p>
    <w:p>
      <w:pPr>
        <w:spacing w:line="360" w:lineRule="auto"/>
        <w:ind w:firstLine="560" w:firstLineChars="200"/>
        <w:outlineLvl w:val="1"/>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（三）财务管理制度</w:t>
      </w:r>
    </w:p>
    <w:p>
      <w:pPr>
        <w:adjustRightInd w:val="0"/>
        <w:snapToGrid w:val="0"/>
        <w:spacing w:line="360" w:lineRule="auto"/>
        <w:ind w:firstLine="600"/>
        <w:rPr>
          <w:rFonts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阐述和说明项目实施中遵守哪些中央、省级和单位内部财务管理制度，为本项目实施需新制定了哪些财务管理规则，资金申请、审批和使用的简单程序说明。</w:t>
      </w:r>
    </w:p>
    <w:p>
      <w:pPr>
        <w:spacing w:line="360" w:lineRule="auto"/>
        <w:ind w:firstLine="560" w:firstLineChars="200"/>
        <w:outlineLvl w:val="1"/>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（四）项目实施条件及保障措施</w:t>
      </w:r>
    </w:p>
    <w:p>
      <w:pPr>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1.人员条件</w:t>
      </w:r>
    </w:p>
    <w:p>
      <w:pPr>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项目负责人的组织管理能力；项目主要参加人员的姓名、职务、职称、专业、对项目的熟悉情况。项目负责人及项目组成员任务分工等。</w:t>
      </w:r>
    </w:p>
    <w:p>
      <w:pPr>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2.基础条件</w:t>
      </w:r>
    </w:p>
    <w:p>
      <w:pPr>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项目单位及合作单位完成项目已经具备的基础条件，工作平台、仪式设备、可使用的信息系统、数据库系统，说明可使用的已掌握技术或发明专利，并重点说明项目单位及合作单位类型项目工作经验及前期工作基础情况，以及已有经验与现申请项目的相关性。</w:t>
      </w:r>
    </w:p>
    <w:p>
      <w:pPr>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3.前期调研</w:t>
      </w:r>
    </w:p>
    <w:p>
      <w:pPr>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项目单位在申报前对项目开展的前期调研情况，包括国内国外开展项目的情况、具体方式，有无可直接引用的成果、数据。</w:t>
      </w:r>
    </w:p>
    <w:p>
      <w:pPr>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4.其他相关条件</w:t>
      </w:r>
    </w:p>
    <w:p>
      <w:pPr>
        <w:pStyle w:val="23"/>
        <w:rPr>
          <w:rFonts w:ascii="仿宋_GB2312" w:hAnsi="仿宋_GB2312" w:eastAsia="仿宋_GB2312" w:cs="仿宋_GB2312"/>
          <w:bCs/>
          <w:color w:val="auto"/>
          <w:kern w:val="2"/>
          <w:sz w:val="28"/>
          <w:szCs w:val="28"/>
        </w:rPr>
      </w:pPr>
      <w:r>
        <w:rPr>
          <w:rFonts w:hint="eastAsia" w:ascii="仿宋_GB2312" w:hAnsi="仿宋_GB2312" w:eastAsia="仿宋_GB2312" w:cs="仿宋_GB2312"/>
          <w:bCs/>
          <w:color w:val="auto"/>
          <w:kern w:val="2"/>
          <w:sz w:val="28"/>
          <w:szCs w:val="28"/>
        </w:rPr>
        <w:t xml:space="preserve">    其他具备的实施条件和保障措施。</w:t>
      </w:r>
    </w:p>
    <w:p>
      <w:pPr>
        <w:ind w:firstLine="560" w:firstLineChars="200"/>
        <w:outlineLvl w:val="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六、项目预算及资金来源</w:t>
      </w:r>
    </w:p>
    <w:p>
      <w:pPr>
        <w:ind w:firstLine="560" w:firstLineChars="200"/>
        <w:outlineLvl w:val="1"/>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（一）预算编制依据文件</w:t>
      </w:r>
    </w:p>
    <w:p>
      <w:pPr>
        <w:ind w:firstLine="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预算费用支出参考的依据文件，如相关定额、定量、支出标准的依据。</w:t>
      </w:r>
    </w:p>
    <w:p>
      <w:pPr>
        <w:ind w:firstLine="560" w:firstLineChars="200"/>
        <w:outlineLvl w:val="1"/>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（二）项目预算总投入情况</w:t>
      </w:r>
    </w:p>
    <w:p>
      <w:pPr>
        <w:ind w:firstLine="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说明申请预算费用总额情况。</w:t>
      </w:r>
    </w:p>
    <w:p>
      <w:pPr>
        <w:ind w:firstLine="560" w:firstLineChars="200"/>
        <w:outlineLvl w:val="1"/>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（三）项目预算资金来源的情况</w:t>
      </w:r>
    </w:p>
    <w:p>
      <w:pPr>
        <w:ind w:firstLine="840" w:firstLineChars="3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1.预计项目预算费用来源，包括省财政资金、自筹资金等。</w:t>
      </w:r>
    </w:p>
    <w:p>
      <w:pPr>
        <w:ind w:firstLine="840" w:firstLineChars="3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2.财政资金主要用途和支出范围;自筹资金用途及支出范围。</w:t>
      </w:r>
    </w:p>
    <w:p>
      <w:pPr>
        <w:ind w:firstLine="560" w:firstLineChars="200"/>
        <w:outlineLvl w:val="1"/>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（四）预算经费支出内容</w:t>
      </w:r>
    </w:p>
    <w:p>
      <w:pPr>
        <w:ind w:firstLine="840" w:firstLineChars="3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简要说明预算支出具体内容。</w:t>
      </w:r>
    </w:p>
    <w:p>
      <w:pPr>
        <w:ind w:firstLine="840" w:firstLineChars="3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填写附表2：预算支出明细表。</w:t>
      </w:r>
    </w:p>
    <w:p>
      <w:pPr>
        <w:ind w:firstLine="560" w:firstLineChars="200"/>
        <w:outlineLvl w:val="0"/>
        <w:rPr>
          <w:rFonts w:ascii="黑体" w:hAnsi="黑体" w:eastAsia="黑体"/>
          <w:color w:val="auto"/>
          <w:sz w:val="28"/>
          <w:szCs w:val="28"/>
        </w:rPr>
      </w:pPr>
      <w:r>
        <w:rPr>
          <w:rFonts w:hint="eastAsia" w:ascii="黑体" w:hAnsi="黑体" w:eastAsia="黑体"/>
          <w:color w:val="auto"/>
          <w:sz w:val="28"/>
          <w:szCs w:val="28"/>
        </w:rPr>
        <w:t>七、预期成果与效益分析</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项目实施预期取得的成果及成果应用价值，项目实施预期社会效益、经济效益、效益持续力、主要受益者等。</w:t>
      </w:r>
    </w:p>
    <w:p>
      <w:pPr>
        <w:ind w:firstLine="560" w:firstLineChars="200"/>
        <w:outlineLvl w:val="0"/>
        <w:rPr>
          <w:rFonts w:ascii="黑体" w:hAnsi="黑体" w:eastAsia="黑体"/>
          <w:color w:val="auto"/>
          <w:sz w:val="28"/>
          <w:szCs w:val="28"/>
        </w:rPr>
      </w:pPr>
      <w:r>
        <w:rPr>
          <w:rFonts w:hint="eastAsia" w:ascii="黑体" w:hAnsi="黑体" w:eastAsia="黑体"/>
          <w:color w:val="auto"/>
          <w:sz w:val="28"/>
          <w:szCs w:val="28"/>
        </w:rPr>
        <w:t>八、项目验收标准</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分项描述项目验收指标及验收标准。</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监测检测报告质量要求等。</w:t>
      </w:r>
    </w:p>
    <w:p>
      <w:pPr>
        <w:ind w:firstLine="560" w:firstLineChars="200"/>
        <w:outlineLvl w:val="0"/>
        <w:rPr>
          <w:rFonts w:ascii="黑体" w:hAnsi="黑体" w:eastAsia="黑体"/>
          <w:color w:val="auto"/>
          <w:sz w:val="28"/>
          <w:szCs w:val="28"/>
        </w:rPr>
      </w:pPr>
      <w:r>
        <w:rPr>
          <w:rFonts w:hint="eastAsia" w:ascii="黑体" w:hAnsi="黑体" w:eastAsia="黑体"/>
          <w:color w:val="auto"/>
          <w:sz w:val="28"/>
          <w:szCs w:val="28"/>
        </w:rPr>
        <w:t>九、项目风险与不确定</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项目的风险和不确定因素、项目单位对风险的认识及相关风险管理措施等。</w:t>
      </w:r>
    </w:p>
    <w:p>
      <w:pPr>
        <w:pStyle w:val="6"/>
        <w:numPr>
          <w:ilvl w:val="2"/>
          <w:numId w:val="0"/>
        </w:numPr>
        <w:spacing w:before="0" w:after="0" w:line="240" w:lineRule="auto"/>
        <w:ind w:left="288"/>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附表</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1.预算绩效目标表（另附）</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bookmarkStart w:id="349" w:name="_Hlk72069677"/>
      <w:r>
        <w:rPr>
          <w:rFonts w:hint="eastAsia" w:ascii="仿宋_GB2312" w:hAnsi="仿宋_GB2312" w:eastAsia="仿宋_GB2312" w:cs="仿宋_GB2312"/>
          <w:color w:val="auto"/>
          <w:sz w:val="28"/>
          <w:szCs w:val="28"/>
        </w:rPr>
        <w:t>预算支出明细表</w:t>
      </w:r>
      <w:bookmarkEnd w:id="349"/>
      <w:r>
        <w:rPr>
          <w:rFonts w:hint="eastAsia" w:ascii="仿宋_GB2312" w:hAnsi="仿宋_GB2312" w:eastAsia="仿宋_GB2312" w:cs="仿宋_GB2312"/>
          <w:color w:val="auto"/>
          <w:sz w:val="28"/>
          <w:szCs w:val="28"/>
        </w:rPr>
        <w:t>（另附）</w:t>
      </w:r>
    </w:p>
    <w:p>
      <w:pPr>
        <w:pStyle w:val="6"/>
        <w:numPr>
          <w:ilvl w:val="2"/>
          <w:numId w:val="0"/>
        </w:numPr>
        <w:spacing w:before="0" w:after="0" w:line="240" w:lineRule="auto"/>
        <w:ind w:left="288"/>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附件：</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1.诚信承诺书</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2.知识产权合规性声明</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3.项目承担单位意见</w:t>
      </w:r>
    </w:p>
    <w:p>
      <w:pPr>
        <w:pStyle w:val="23"/>
        <w:rPr>
          <w:color w:val="auto"/>
        </w:rPr>
      </w:pPr>
    </w:p>
    <w:p>
      <w:pPr>
        <w:spacing w:afterLines="100"/>
        <w:jc w:val="left"/>
        <w:outlineLvl w:val="1"/>
        <w:rPr>
          <w:rFonts w:ascii="宋体" w:hAnsi="宋体" w:cs="仿宋_GB2312"/>
          <w:b/>
          <w:color w:val="auto"/>
          <w:kern w:val="0"/>
          <w:sz w:val="22"/>
        </w:rPr>
      </w:pPr>
      <w:r>
        <w:rPr>
          <w:rFonts w:hint="eastAsia" w:ascii="宋体" w:hAnsi="宋体" w:cs="仿宋_GB2312"/>
          <w:b/>
          <w:color w:val="auto"/>
          <w:kern w:val="0"/>
          <w:sz w:val="22"/>
        </w:rPr>
        <w:t>附件1</w:t>
      </w:r>
    </w:p>
    <w:p>
      <w:pPr>
        <w:spacing w:afterLines="100"/>
        <w:jc w:val="center"/>
        <w:rPr>
          <w:rFonts w:ascii="黑体" w:hAnsi="黑体" w:eastAsia="黑体"/>
          <w:color w:val="auto"/>
          <w:sz w:val="28"/>
          <w:szCs w:val="21"/>
        </w:rPr>
      </w:pPr>
      <w:r>
        <w:rPr>
          <w:rFonts w:hint="eastAsia" w:ascii="黑体" w:hAnsi="黑体" w:eastAsia="黑体"/>
          <w:color w:val="auto"/>
          <w:sz w:val="40"/>
          <w:szCs w:val="40"/>
        </w:rPr>
        <w:t>诚信承诺书</w:t>
      </w:r>
    </w:p>
    <w:p>
      <w:pPr>
        <w:ind w:firstLine="456" w:firstLineChars="190"/>
        <w:rPr>
          <w:rFonts w:ascii="仿宋" w:hAnsi="仿宋" w:eastAsia="仿宋" w:cs="华文仿宋"/>
          <w:color w:val="auto"/>
          <w:sz w:val="24"/>
          <w:szCs w:val="20"/>
        </w:rPr>
      </w:pPr>
      <w:r>
        <w:rPr>
          <w:rFonts w:hint="eastAsia" w:ascii="仿宋" w:hAnsi="仿宋" w:eastAsia="仿宋" w:cs="华文仿宋"/>
          <w:color w:val="auto"/>
          <w:sz w:val="24"/>
          <w:szCs w:val="20"/>
        </w:rPr>
        <w:t>本人根据</w:t>
      </w:r>
      <w:r>
        <w:rPr>
          <w:rFonts w:hint="eastAsia" w:ascii="仿宋" w:hAnsi="仿宋" w:eastAsia="仿宋" w:cs="华文仿宋"/>
          <w:color w:val="auto"/>
          <w:sz w:val="24"/>
          <w:szCs w:val="20"/>
          <w:u w:val="single"/>
        </w:rPr>
        <w:t xml:space="preserve">            </w:t>
      </w:r>
      <w:r>
        <w:rPr>
          <w:rFonts w:hint="eastAsia" w:ascii="仿宋" w:hAnsi="仿宋" w:eastAsia="仿宋" w:cs="华文仿宋"/>
          <w:color w:val="auto"/>
          <w:sz w:val="24"/>
          <w:szCs w:val="20"/>
        </w:rPr>
        <w:t>立项指南的要求，自愿提交立项申请书，在此郑重承诺：所申报材料和相关内容真实有效，不存在以下违背诚信要求的行为。</w:t>
      </w:r>
    </w:p>
    <w:p>
      <w:pPr>
        <w:ind w:firstLine="456" w:firstLineChars="190"/>
        <w:rPr>
          <w:rFonts w:ascii="仿宋" w:hAnsi="仿宋" w:eastAsia="仿宋" w:cs="华文仿宋"/>
          <w:color w:val="auto"/>
          <w:sz w:val="24"/>
          <w:szCs w:val="20"/>
        </w:rPr>
      </w:pPr>
      <w:r>
        <w:rPr>
          <w:rFonts w:hint="eastAsia" w:ascii="仿宋" w:hAnsi="仿宋" w:eastAsia="仿宋" w:cs="华文仿宋"/>
          <w:color w:val="auto"/>
          <w:sz w:val="24"/>
          <w:szCs w:val="20"/>
        </w:rPr>
        <w:t>（一）抄袭、剽窃、侵占他人成果；</w:t>
      </w:r>
    </w:p>
    <w:p>
      <w:pPr>
        <w:ind w:firstLine="453" w:firstLineChars="189"/>
        <w:rPr>
          <w:rFonts w:ascii="仿宋" w:hAnsi="仿宋" w:eastAsia="仿宋" w:cs="华文仿宋"/>
          <w:color w:val="auto"/>
          <w:sz w:val="24"/>
          <w:szCs w:val="20"/>
        </w:rPr>
      </w:pPr>
      <w:r>
        <w:rPr>
          <w:rFonts w:hint="eastAsia" w:ascii="仿宋" w:hAnsi="仿宋" w:eastAsia="仿宋" w:cs="华文仿宋"/>
          <w:color w:val="auto"/>
          <w:sz w:val="24"/>
          <w:szCs w:val="20"/>
        </w:rPr>
        <w:t>（二）编制数据产生过程，伪造、篡改研究数据、图表、结论；</w:t>
      </w:r>
    </w:p>
    <w:p>
      <w:pPr>
        <w:ind w:firstLine="456" w:firstLineChars="190"/>
        <w:rPr>
          <w:rFonts w:ascii="仿宋" w:hAnsi="仿宋" w:eastAsia="仿宋" w:cs="华文仿宋"/>
          <w:color w:val="auto"/>
          <w:sz w:val="24"/>
          <w:szCs w:val="20"/>
        </w:rPr>
      </w:pPr>
      <w:r>
        <w:rPr>
          <w:rFonts w:hint="eastAsia" w:ascii="仿宋" w:hAnsi="仿宋" w:eastAsia="仿宋" w:cs="华文仿宋"/>
          <w:color w:val="auto"/>
          <w:sz w:val="24"/>
          <w:szCs w:val="20"/>
        </w:rPr>
        <w:t>（三）以故意提供虚假信息等弄虚作假的方式或采取贿赂、利益交换等不正当手段获取项目、资金、奖励、荣誉、职务职称等；</w:t>
      </w:r>
    </w:p>
    <w:p>
      <w:pPr>
        <w:ind w:firstLine="456" w:firstLineChars="190"/>
        <w:rPr>
          <w:rFonts w:ascii="仿宋" w:hAnsi="仿宋" w:eastAsia="仿宋" w:cs="华文仿宋"/>
          <w:color w:val="auto"/>
          <w:sz w:val="24"/>
          <w:szCs w:val="20"/>
        </w:rPr>
      </w:pPr>
      <w:r>
        <w:rPr>
          <w:rFonts w:hint="eastAsia" w:ascii="仿宋" w:hAnsi="仿宋" w:eastAsia="仿宋" w:cs="华文仿宋"/>
          <w:color w:val="auto"/>
          <w:sz w:val="24"/>
          <w:szCs w:val="20"/>
        </w:rPr>
        <w:t>（四）明知单位本身不符合条件，蓄意作出误导性陈述以通过资格审查；</w:t>
      </w:r>
    </w:p>
    <w:p>
      <w:pPr>
        <w:ind w:firstLine="456" w:firstLineChars="190"/>
        <w:rPr>
          <w:rFonts w:ascii="仿宋" w:hAnsi="仿宋" w:eastAsia="仿宋" w:cs="华文仿宋"/>
          <w:color w:val="auto"/>
          <w:sz w:val="24"/>
          <w:szCs w:val="20"/>
        </w:rPr>
      </w:pPr>
      <w:r>
        <w:rPr>
          <w:rFonts w:hint="eastAsia" w:ascii="仿宋" w:hAnsi="仿宋" w:eastAsia="仿宋" w:cs="华文仿宋"/>
          <w:color w:val="auto"/>
          <w:sz w:val="24"/>
          <w:szCs w:val="20"/>
        </w:rPr>
        <w:t>（五）明知数据的产生、取得不符合规范，存在严重瑕疵或逻辑错误，仍予以采用并提及成果。</w:t>
      </w:r>
    </w:p>
    <w:p>
      <w:pPr>
        <w:ind w:firstLine="456" w:firstLineChars="190"/>
        <w:rPr>
          <w:rFonts w:ascii="仿宋" w:hAnsi="仿宋" w:eastAsia="仿宋" w:cs="华文仿宋"/>
          <w:color w:val="auto"/>
          <w:sz w:val="24"/>
          <w:szCs w:val="20"/>
        </w:rPr>
      </w:pPr>
      <w:r>
        <w:rPr>
          <w:rFonts w:hint="eastAsia" w:ascii="仿宋" w:hAnsi="仿宋" w:eastAsia="仿宋" w:cs="华文仿宋"/>
          <w:color w:val="auto"/>
          <w:sz w:val="24"/>
          <w:szCs w:val="20"/>
        </w:rPr>
        <w:t>（六）其他失信行为。</w:t>
      </w:r>
    </w:p>
    <w:p>
      <w:pPr>
        <w:ind w:firstLine="456" w:firstLineChars="190"/>
        <w:rPr>
          <w:rFonts w:ascii="仿宋" w:hAnsi="仿宋" w:eastAsia="仿宋" w:cs="华文仿宋"/>
          <w:color w:val="auto"/>
          <w:sz w:val="24"/>
          <w:szCs w:val="20"/>
        </w:rPr>
      </w:pPr>
      <w:r>
        <w:rPr>
          <w:rFonts w:hint="eastAsia" w:ascii="仿宋" w:hAnsi="仿宋" w:eastAsia="仿宋" w:cs="华文仿宋"/>
          <w:color w:val="auto"/>
          <w:sz w:val="24"/>
          <w:szCs w:val="20"/>
        </w:rPr>
        <w:t>如有违反，本人/本单位愿接受广东省农业农村厅做出的各项处理决定，包括但不限于停拨或核减资金，追回项目资金，取消五年内广东省农业农村厅项目申报资格，记入广东省农业农村厅诚信异常名录等。</w:t>
      </w:r>
    </w:p>
    <w:p>
      <w:pPr>
        <w:rPr>
          <w:rFonts w:ascii="仿宋" w:hAnsi="仿宋" w:eastAsia="仿宋" w:cs="华文仿宋"/>
          <w:color w:val="auto"/>
          <w:sz w:val="24"/>
          <w:szCs w:val="20"/>
        </w:rPr>
      </w:pPr>
      <w:r>
        <w:rPr>
          <w:rFonts w:hint="eastAsia" w:ascii="仿宋" w:hAnsi="仿宋" w:eastAsia="仿宋" w:cs="华文仿宋"/>
          <w:color w:val="auto"/>
          <w:sz w:val="24"/>
          <w:szCs w:val="20"/>
        </w:rPr>
        <w:t xml:space="preserve">        申报单位法定代表人或授权代表人（签名）：</w:t>
      </w:r>
    </w:p>
    <w:p>
      <w:pPr>
        <w:rPr>
          <w:rFonts w:ascii="仿宋" w:hAnsi="仿宋" w:eastAsia="仿宋" w:cs="华文仿宋"/>
          <w:color w:val="auto"/>
          <w:sz w:val="24"/>
          <w:szCs w:val="20"/>
        </w:rPr>
      </w:pPr>
      <w:r>
        <w:rPr>
          <w:rFonts w:hint="eastAsia" w:ascii="仿宋" w:hAnsi="仿宋" w:eastAsia="仿宋" w:cs="华文仿宋"/>
          <w:color w:val="auto"/>
          <w:sz w:val="24"/>
          <w:szCs w:val="20"/>
        </w:rPr>
        <w:t xml:space="preserve">                            项目负责人（签名）：</w:t>
      </w:r>
    </w:p>
    <w:p>
      <w:pPr>
        <w:ind w:firstLine="2160" w:firstLineChars="900"/>
        <w:rPr>
          <w:rFonts w:ascii="仿宋" w:hAnsi="仿宋" w:eastAsia="仿宋" w:cs="华文仿宋"/>
          <w:color w:val="auto"/>
          <w:sz w:val="24"/>
          <w:szCs w:val="20"/>
        </w:rPr>
      </w:pPr>
      <w:r>
        <w:rPr>
          <w:rFonts w:hint="eastAsia" w:ascii="仿宋" w:hAnsi="仿宋" w:eastAsia="仿宋" w:cs="华文仿宋"/>
          <w:color w:val="auto"/>
          <w:sz w:val="24"/>
          <w:szCs w:val="20"/>
        </w:rPr>
        <w:t xml:space="preserve">              </w:t>
      </w:r>
      <w:r>
        <w:rPr>
          <w:rFonts w:ascii="仿宋" w:hAnsi="仿宋" w:eastAsia="仿宋" w:cs="华文仿宋"/>
          <w:color w:val="auto"/>
          <w:sz w:val="24"/>
          <w:szCs w:val="20"/>
        </w:rPr>
        <w:t xml:space="preserve">      </w:t>
      </w:r>
      <w:r>
        <w:rPr>
          <w:rFonts w:hint="eastAsia" w:ascii="仿宋" w:hAnsi="仿宋" w:eastAsia="仿宋" w:cs="华文仿宋"/>
          <w:color w:val="auto"/>
          <w:sz w:val="24"/>
          <w:szCs w:val="20"/>
        </w:rPr>
        <w:t>年  月  日</w:t>
      </w:r>
    </w:p>
    <w:p>
      <w:pPr>
        <w:ind w:firstLine="456" w:firstLineChars="190"/>
        <w:rPr>
          <w:rFonts w:eastAsia="仿宋" w:cs="华文仿宋"/>
          <w:color w:val="auto"/>
          <w:sz w:val="24"/>
          <w:szCs w:val="20"/>
        </w:rPr>
      </w:pPr>
    </w:p>
    <w:p>
      <w:pPr>
        <w:rPr>
          <w:rFonts w:ascii="宋体" w:hAnsi="宋体" w:cs="仿宋_GB2312"/>
          <w:b/>
          <w:color w:val="auto"/>
          <w:kern w:val="0"/>
          <w:sz w:val="22"/>
        </w:rPr>
      </w:pPr>
      <w:r>
        <w:rPr>
          <w:rFonts w:hint="eastAsia" w:ascii="宋体" w:hAnsi="宋体" w:cs="仿宋_GB2312"/>
          <w:b/>
          <w:color w:val="auto"/>
          <w:kern w:val="0"/>
          <w:sz w:val="22"/>
        </w:rPr>
        <w:br w:type="page"/>
      </w:r>
    </w:p>
    <w:p>
      <w:pPr>
        <w:rPr>
          <w:rFonts w:ascii="宋体" w:hAnsi="宋体" w:cs="仿宋_GB2312"/>
          <w:b/>
          <w:color w:val="auto"/>
          <w:kern w:val="0"/>
          <w:sz w:val="22"/>
        </w:rPr>
      </w:pPr>
      <w:r>
        <w:rPr>
          <w:rFonts w:hint="eastAsia" w:ascii="宋体" w:hAnsi="宋体" w:cs="仿宋_GB2312"/>
          <w:b/>
          <w:color w:val="auto"/>
          <w:kern w:val="0"/>
          <w:sz w:val="22"/>
        </w:rPr>
        <w:t>附件2</w:t>
      </w:r>
    </w:p>
    <w:p>
      <w:pPr>
        <w:spacing w:afterLines="100"/>
        <w:jc w:val="center"/>
        <w:rPr>
          <w:rFonts w:ascii="黑体" w:hAnsi="黑体" w:eastAsia="黑体"/>
          <w:color w:val="auto"/>
          <w:sz w:val="40"/>
          <w:szCs w:val="40"/>
        </w:rPr>
      </w:pPr>
      <w:r>
        <w:rPr>
          <w:rFonts w:hint="eastAsia" w:ascii="黑体" w:hAnsi="黑体" w:eastAsia="黑体"/>
          <w:color w:val="auto"/>
          <w:sz w:val="40"/>
          <w:szCs w:val="40"/>
        </w:rPr>
        <w:t>知识产权合规性声明</w:t>
      </w:r>
    </w:p>
    <w:p>
      <w:pPr>
        <w:ind w:firstLine="560" w:firstLineChars="200"/>
        <w:rPr>
          <w:rFonts w:ascii="仿宋" w:hAnsi="仿宋" w:eastAsia="仿宋" w:cs="华文仿宋"/>
          <w:color w:val="auto"/>
          <w:sz w:val="28"/>
          <w:szCs w:val="28"/>
        </w:rPr>
      </w:pPr>
      <w:r>
        <w:rPr>
          <w:rFonts w:hint="eastAsia" w:ascii="仿宋" w:hAnsi="仿宋" w:eastAsia="仿宋" w:cs="华文仿宋"/>
          <w:color w:val="auto"/>
          <w:sz w:val="28"/>
          <w:szCs w:val="28"/>
        </w:rPr>
        <w:t>本人根据</w:t>
      </w:r>
      <w:r>
        <w:rPr>
          <w:rFonts w:hint="eastAsia" w:ascii="仿宋" w:hAnsi="仿宋" w:eastAsia="仿宋" w:cs="华文仿宋"/>
          <w:color w:val="auto"/>
          <w:sz w:val="28"/>
          <w:szCs w:val="28"/>
          <w:u w:val="single"/>
        </w:rPr>
        <w:t xml:space="preserve">            </w:t>
      </w:r>
      <w:r>
        <w:rPr>
          <w:rFonts w:hint="eastAsia" w:ascii="仿宋" w:hAnsi="仿宋" w:eastAsia="仿宋" w:cs="华文仿宋"/>
          <w:color w:val="auto"/>
          <w:sz w:val="28"/>
          <w:szCs w:val="28"/>
        </w:rPr>
        <w:t xml:space="preserve">立项指南的要求，自愿提交立项申请书，在此郑重承诺：遵守中国知识产权法律、法规、规章、具有约束力的规范性文件及在中国适用的与知识产权有关的国际公约，所申报项目的知识产权明晰无争议，归属或技术来源正当合法，不存在以下知识产权失信违法行为： </w:t>
      </w:r>
    </w:p>
    <w:p>
      <w:pPr>
        <w:ind w:firstLine="560" w:firstLineChars="200"/>
        <w:rPr>
          <w:rFonts w:ascii="仿宋" w:hAnsi="仿宋" w:eastAsia="仿宋" w:cs="华文仿宋"/>
          <w:color w:val="auto"/>
          <w:sz w:val="28"/>
          <w:szCs w:val="28"/>
        </w:rPr>
      </w:pPr>
      <w:r>
        <w:rPr>
          <w:rFonts w:hint="eastAsia" w:ascii="仿宋" w:hAnsi="仿宋" w:eastAsia="仿宋" w:cs="华文仿宋"/>
          <w:color w:val="auto"/>
          <w:sz w:val="28"/>
          <w:szCs w:val="28"/>
        </w:rPr>
        <w:t>（一）提交虚假资料生成的研究成果；</w:t>
      </w:r>
    </w:p>
    <w:p>
      <w:pPr>
        <w:ind w:firstLine="560" w:firstLineChars="200"/>
        <w:rPr>
          <w:rFonts w:ascii="仿宋" w:hAnsi="仿宋" w:eastAsia="仿宋" w:cs="华文仿宋"/>
          <w:color w:val="auto"/>
          <w:sz w:val="28"/>
          <w:szCs w:val="28"/>
        </w:rPr>
      </w:pPr>
      <w:r>
        <w:rPr>
          <w:rFonts w:hint="eastAsia" w:ascii="仿宋" w:hAnsi="仿宋" w:eastAsia="仿宋" w:cs="华文仿宋"/>
          <w:color w:val="auto"/>
          <w:sz w:val="28"/>
          <w:szCs w:val="28"/>
        </w:rPr>
        <w:t>（二）拒不执行生效的知识产权行政处理决定或者司法裁判；</w:t>
      </w:r>
    </w:p>
    <w:p>
      <w:pPr>
        <w:ind w:firstLine="560" w:firstLineChars="200"/>
        <w:rPr>
          <w:rFonts w:ascii="仿宋" w:hAnsi="仿宋" w:eastAsia="仿宋" w:cs="华文仿宋"/>
          <w:color w:val="auto"/>
          <w:sz w:val="28"/>
          <w:szCs w:val="28"/>
        </w:rPr>
      </w:pPr>
      <w:r>
        <w:rPr>
          <w:rFonts w:hint="eastAsia" w:ascii="仿宋" w:hAnsi="仿宋" w:eastAsia="仿宋" w:cs="华文仿宋"/>
          <w:color w:val="auto"/>
          <w:sz w:val="28"/>
          <w:szCs w:val="28"/>
        </w:rPr>
        <w:t>（三）剽窃、侵犯他人数据成果和知识产权；</w:t>
      </w:r>
    </w:p>
    <w:p>
      <w:pPr>
        <w:ind w:firstLine="560" w:firstLineChars="200"/>
        <w:rPr>
          <w:rFonts w:ascii="仿宋" w:hAnsi="仿宋" w:eastAsia="仿宋" w:cs="华文仿宋"/>
          <w:color w:val="auto"/>
          <w:sz w:val="28"/>
          <w:szCs w:val="28"/>
        </w:rPr>
      </w:pPr>
      <w:r>
        <w:rPr>
          <w:rFonts w:hint="eastAsia" w:ascii="仿宋" w:hAnsi="仿宋" w:eastAsia="仿宋" w:cs="华文仿宋"/>
          <w:color w:val="auto"/>
          <w:sz w:val="28"/>
          <w:szCs w:val="28"/>
        </w:rPr>
        <w:t>（四）项目本身拟取得的数据或成果已在本单位承担的其他项目中取得，项目成果归属存在争议。</w:t>
      </w:r>
    </w:p>
    <w:p>
      <w:pPr>
        <w:ind w:firstLine="560" w:firstLineChars="200"/>
        <w:rPr>
          <w:rFonts w:ascii="仿宋" w:hAnsi="仿宋" w:eastAsia="仿宋" w:cs="华文仿宋"/>
          <w:color w:val="auto"/>
          <w:sz w:val="28"/>
          <w:szCs w:val="28"/>
        </w:rPr>
      </w:pPr>
      <w:r>
        <w:rPr>
          <w:rFonts w:hint="eastAsia" w:ascii="仿宋" w:hAnsi="仿宋" w:eastAsia="仿宋" w:cs="华文仿宋"/>
          <w:color w:val="auto"/>
          <w:sz w:val="28"/>
          <w:szCs w:val="28"/>
        </w:rPr>
        <w:t>（五）未经许可的情况下，向本单位上级部门或其他单位提供项目实施取得的数据、成果，造成内部工作资料外泄的。</w:t>
      </w:r>
    </w:p>
    <w:p>
      <w:pPr>
        <w:ind w:firstLine="560" w:firstLineChars="200"/>
        <w:rPr>
          <w:rFonts w:ascii="仿宋" w:hAnsi="仿宋" w:eastAsia="仿宋" w:cs="华文仿宋"/>
          <w:color w:val="auto"/>
          <w:sz w:val="28"/>
          <w:szCs w:val="28"/>
        </w:rPr>
      </w:pPr>
      <w:r>
        <w:rPr>
          <w:rFonts w:hint="eastAsia" w:ascii="仿宋" w:hAnsi="仿宋" w:eastAsia="仿宋" w:cs="华文仿宋"/>
          <w:color w:val="auto"/>
          <w:sz w:val="28"/>
          <w:szCs w:val="28"/>
        </w:rPr>
        <w:t>如有违反，本人/本单位愿接受广东省农业农村厅做出的各项处理决定，包括但不限于停拨或核减资金，追回项目资金，取消五年内广东省农业农村厅项目申报资格，记入广东省农业农村厅诚信异常名录等。</w:t>
      </w:r>
    </w:p>
    <w:p>
      <w:pPr>
        <w:ind w:firstLine="560" w:firstLineChars="200"/>
        <w:rPr>
          <w:rFonts w:ascii="仿宋" w:hAnsi="仿宋" w:eastAsia="仿宋" w:cs="华文仿宋"/>
          <w:color w:val="auto"/>
          <w:sz w:val="28"/>
          <w:szCs w:val="28"/>
        </w:rPr>
      </w:pPr>
      <w:r>
        <w:rPr>
          <w:rFonts w:hint="eastAsia" w:ascii="仿宋" w:hAnsi="仿宋" w:eastAsia="仿宋" w:cs="华文仿宋"/>
          <w:color w:val="auto"/>
          <w:sz w:val="28"/>
          <w:szCs w:val="28"/>
        </w:rPr>
        <w:t xml:space="preserve">    申报单位法定代表人或授权代表人（签名）：</w:t>
      </w:r>
    </w:p>
    <w:p>
      <w:pPr>
        <w:ind w:firstLine="560" w:firstLineChars="200"/>
        <w:rPr>
          <w:rFonts w:ascii="仿宋" w:hAnsi="仿宋" w:eastAsia="仿宋" w:cs="华文仿宋"/>
          <w:color w:val="auto"/>
          <w:sz w:val="28"/>
          <w:szCs w:val="28"/>
        </w:rPr>
      </w:pPr>
      <w:r>
        <w:rPr>
          <w:rFonts w:hint="eastAsia" w:ascii="仿宋" w:hAnsi="仿宋" w:eastAsia="仿宋" w:cs="华文仿宋"/>
          <w:color w:val="auto"/>
          <w:sz w:val="28"/>
          <w:szCs w:val="28"/>
        </w:rPr>
        <w:t xml:space="preserve">                            负责人（签名）：</w:t>
      </w:r>
    </w:p>
    <w:p>
      <w:pPr>
        <w:ind w:firstLine="560" w:firstLineChars="200"/>
        <w:rPr>
          <w:rFonts w:ascii="仿宋" w:hAnsi="仿宋" w:eastAsia="仿宋" w:cs="华文仿宋"/>
          <w:color w:val="auto"/>
          <w:sz w:val="28"/>
          <w:szCs w:val="28"/>
        </w:rPr>
      </w:pPr>
      <w:r>
        <w:rPr>
          <w:rFonts w:hint="eastAsia" w:ascii="仿宋" w:hAnsi="仿宋" w:eastAsia="仿宋" w:cs="华文仿宋"/>
          <w:color w:val="auto"/>
          <w:sz w:val="28"/>
          <w:szCs w:val="28"/>
        </w:rPr>
        <w:t xml:space="preserve">                       </w:t>
      </w:r>
      <w:r>
        <w:rPr>
          <w:rFonts w:ascii="仿宋" w:hAnsi="仿宋" w:eastAsia="仿宋" w:cs="华文仿宋"/>
          <w:color w:val="auto"/>
          <w:sz w:val="28"/>
          <w:szCs w:val="28"/>
        </w:rPr>
        <w:t xml:space="preserve">    </w:t>
      </w:r>
      <w:r>
        <w:rPr>
          <w:rFonts w:hint="eastAsia" w:ascii="仿宋" w:hAnsi="仿宋" w:eastAsia="仿宋" w:cs="华文仿宋"/>
          <w:color w:val="auto"/>
          <w:sz w:val="28"/>
          <w:szCs w:val="28"/>
        </w:rPr>
        <w:t xml:space="preserve">  年  月  </w:t>
      </w:r>
    </w:p>
    <w:p>
      <w:pPr>
        <w:pStyle w:val="23"/>
        <w:rPr>
          <w:color w:val="auto"/>
        </w:rPr>
      </w:pPr>
    </w:p>
    <w:p>
      <w:pPr>
        <w:spacing w:afterLines="100"/>
        <w:jc w:val="left"/>
        <w:outlineLvl w:val="1"/>
        <w:rPr>
          <w:rFonts w:ascii="宋体" w:hAnsi="宋体" w:cs="仿宋_GB2312"/>
          <w:b/>
          <w:color w:val="auto"/>
          <w:kern w:val="0"/>
          <w:sz w:val="22"/>
        </w:rPr>
      </w:pPr>
      <w:r>
        <w:rPr>
          <w:rFonts w:hint="eastAsia" w:ascii="宋体" w:hAnsi="宋体" w:cs="仿宋_GB2312"/>
          <w:b/>
          <w:color w:val="auto"/>
          <w:kern w:val="0"/>
          <w:sz w:val="22"/>
        </w:rPr>
        <w:br w:type="page"/>
      </w:r>
    </w:p>
    <w:p>
      <w:pPr>
        <w:rPr>
          <w:rFonts w:ascii="宋体" w:hAnsi="宋体" w:cs="仿宋_GB2312"/>
          <w:b/>
          <w:color w:val="auto"/>
          <w:kern w:val="0"/>
          <w:sz w:val="22"/>
        </w:rPr>
      </w:pPr>
      <w:r>
        <w:rPr>
          <w:rFonts w:hint="eastAsia" w:ascii="宋体" w:hAnsi="宋体" w:cs="仿宋_GB2312"/>
          <w:b/>
          <w:color w:val="auto"/>
          <w:kern w:val="0"/>
          <w:sz w:val="22"/>
        </w:rPr>
        <w:t>附件3</w:t>
      </w:r>
    </w:p>
    <w:p>
      <w:pPr>
        <w:jc w:val="center"/>
        <w:rPr>
          <w:rFonts w:ascii="宋体" w:hAnsi="宋体" w:cs="仿宋_GB2312"/>
          <w:b/>
          <w:color w:val="auto"/>
          <w:kern w:val="0"/>
          <w:sz w:val="22"/>
        </w:rPr>
      </w:pPr>
      <w:r>
        <w:rPr>
          <w:rFonts w:hint="eastAsia" w:ascii="黑体" w:hAnsi="黑体" w:eastAsia="黑体"/>
          <w:color w:val="auto"/>
          <w:sz w:val="40"/>
          <w:szCs w:val="40"/>
        </w:rPr>
        <w:t>项目承担单位意见</w:t>
      </w:r>
    </w:p>
    <w:tbl>
      <w:tblPr>
        <w:tblStyle w:val="17"/>
        <w:tblW w:w="8522" w:type="dxa"/>
        <w:jc w:val="center"/>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ind w:firstLine="560" w:firstLineChars="200"/>
              <w:rPr>
                <w:rFonts w:eastAsia="仿宋" w:cs="华文仿宋"/>
                <w:color w:val="auto"/>
                <w:sz w:val="28"/>
                <w:szCs w:val="28"/>
              </w:rPr>
            </w:pPr>
            <w:r>
              <w:rPr>
                <w:rFonts w:hint="eastAsia" w:eastAsia="仿宋" w:cs="华文仿宋"/>
                <w:color w:val="auto"/>
                <w:sz w:val="28"/>
                <w:szCs w:val="28"/>
              </w:rPr>
              <w:t>项目承担单位意见：</w:t>
            </w:r>
          </w:p>
          <w:p>
            <w:pPr>
              <w:ind w:firstLine="4132" w:firstLineChars="1476"/>
              <w:rPr>
                <w:rFonts w:eastAsia="仿宋" w:cs="华文仿宋"/>
                <w:color w:val="auto"/>
                <w:sz w:val="28"/>
                <w:szCs w:val="28"/>
              </w:rPr>
            </w:pPr>
          </w:p>
          <w:p>
            <w:pPr>
              <w:ind w:firstLine="4132" w:firstLineChars="1476"/>
              <w:rPr>
                <w:rFonts w:eastAsia="仿宋" w:cs="华文仿宋"/>
                <w:color w:val="auto"/>
                <w:sz w:val="28"/>
                <w:szCs w:val="28"/>
              </w:rPr>
            </w:pPr>
            <w:r>
              <w:rPr>
                <w:rFonts w:hint="eastAsia" w:eastAsia="仿宋" w:cs="华文仿宋"/>
                <w:color w:val="auto"/>
                <w:sz w:val="28"/>
                <w:szCs w:val="28"/>
              </w:rPr>
              <w:t>牵头承担单位（公章）：</w:t>
            </w:r>
          </w:p>
          <w:p>
            <w:pPr>
              <w:ind w:firstLine="4132" w:firstLineChars="1476"/>
              <w:rPr>
                <w:rFonts w:eastAsia="仿宋" w:cs="华文仿宋"/>
                <w:color w:val="auto"/>
                <w:sz w:val="28"/>
                <w:szCs w:val="28"/>
              </w:rPr>
            </w:pPr>
            <w:r>
              <w:rPr>
                <w:rFonts w:hint="eastAsia" w:eastAsia="仿宋" w:cs="华文仿宋"/>
                <w:color w:val="auto"/>
                <w:sz w:val="28"/>
                <w:szCs w:val="28"/>
              </w:rPr>
              <w:t>法定代表人（签字）：</w:t>
            </w:r>
          </w:p>
          <w:p>
            <w:pPr>
              <w:ind w:firstLine="4132" w:firstLineChars="1476"/>
              <w:rPr>
                <w:rFonts w:eastAsia="仿宋" w:cs="华文仿宋"/>
                <w:color w:val="auto"/>
                <w:sz w:val="28"/>
                <w:szCs w:val="28"/>
              </w:rPr>
            </w:pPr>
            <w:r>
              <w:rPr>
                <w:rFonts w:hint="eastAsia" w:eastAsia="仿宋" w:cs="华文仿宋"/>
                <w:color w:val="auto"/>
                <w:sz w:val="28"/>
                <w:szCs w:val="28"/>
              </w:rPr>
              <w:t>参与单位（公章）：</w:t>
            </w:r>
          </w:p>
          <w:p>
            <w:pPr>
              <w:ind w:firstLine="4132" w:firstLineChars="1476"/>
              <w:rPr>
                <w:rFonts w:eastAsia="仿宋" w:cs="华文仿宋"/>
                <w:color w:val="auto"/>
                <w:sz w:val="28"/>
                <w:szCs w:val="28"/>
              </w:rPr>
            </w:pPr>
            <w:r>
              <w:rPr>
                <w:rFonts w:hint="eastAsia" w:eastAsia="仿宋" w:cs="华文仿宋"/>
                <w:color w:val="auto"/>
                <w:sz w:val="28"/>
                <w:szCs w:val="28"/>
              </w:rPr>
              <w:t>法定代表人（签字）：</w:t>
            </w:r>
          </w:p>
          <w:p>
            <w:pPr>
              <w:ind w:firstLine="560" w:firstLineChars="200"/>
              <w:rPr>
                <w:rFonts w:eastAsia="仿宋" w:cs="华文仿宋"/>
                <w:color w:val="auto"/>
                <w:sz w:val="28"/>
                <w:szCs w:val="28"/>
              </w:rPr>
            </w:pPr>
            <w:r>
              <w:rPr>
                <w:rFonts w:hint="eastAsia" w:eastAsia="仿宋" w:cs="华文仿宋"/>
                <w:color w:val="auto"/>
                <w:sz w:val="28"/>
                <w:szCs w:val="28"/>
              </w:rPr>
              <w:t xml:space="preserve">                                         年    月    日</w:t>
            </w:r>
          </w:p>
        </w:tc>
      </w:tr>
      <w:tr>
        <w:tblPrEx>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rPr>
                <w:rFonts w:eastAsia="仿宋" w:cs="华文仿宋"/>
                <w:color w:val="auto"/>
                <w:sz w:val="28"/>
                <w:szCs w:val="28"/>
              </w:rPr>
            </w:pPr>
            <w:r>
              <w:rPr>
                <w:rFonts w:hint="eastAsia" w:eastAsia="仿宋" w:cs="华文仿宋"/>
                <w:color w:val="auto"/>
                <w:sz w:val="28"/>
                <w:szCs w:val="28"/>
              </w:rPr>
              <w:t>自筹资金出资单位意见（承诺提供配套支持的情况下签署意见）</w:t>
            </w:r>
          </w:p>
          <w:p>
            <w:pPr>
              <w:ind w:firstLine="560" w:firstLineChars="200"/>
              <w:rPr>
                <w:rFonts w:eastAsia="仿宋" w:cs="华文仿宋"/>
                <w:color w:val="auto"/>
                <w:sz w:val="28"/>
                <w:szCs w:val="28"/>
              </w:rPr>
            </w:pPr>
          </w:p>
          <w:p>
            <w:pPr>
              <w:ind w:firstLine="560" w:firstLineChars="200"/>
              <w:rPr>
                <w:rFonts w:eastAsia="仿宋" w:cs="华文仿宋"/>
                <w:color w:val="auto"/>
                <w:sz w:val="28"/>
                <w:szCs w:val="28"/>
              </w:rPr>
            </w:pPr>
            <w:r>
              <w:rPr>
                <w:rFonts w:hint="eastAsia" w:eastAsia="仿宋" w:cs="华文仿宋"/>
                <w:color w:val="auto"/>
                <w:sz w:val="28"/>
                <w:szCs w:val="28"/>
              </w:rPr>
              <w:t>本单位根据</w:t>
            </w:r>
            <w:r>
              <w:rPr>
                <w:rFonts w:hint="eastAsia" w:eastAsia="仿宋" w:cs="华文仿宋"/>
                <w:color w:val="auto"/>
                <w:sz w:val="28"/>
                <w:szCs w:val="28"/>
                <w:u w:val="single"/>
              </w:rPr>
              <w:t xml:space="preserve">                    </w:t>
            </w:r>
            <w:r>
              <w:rPr>
                <w:rFonts w:hint="eastAsia" w:eastAsia="仿宋" w:cs="华文仿宋"/>
                <w:color w:val="auto"/>
                <w:sz w:val="28"/>
                <w:szCs w:val="28"/>
              </w:rPr>
              <w:t>项目立项指南的要求，自愿提交项目申请书，在此郑重承诺：按照前述项目批复预算经费的</w:t>
            </w:r>
            <w:r>
              <w:rPr>
                <w:rFonts w:hint="eastAsia" w:eastAsia="仿宋" w:cs="华文仿宋"/>
                <w:color w:val="auto"/>
                <w:sz w:val="28"/>
                <w:szCs w:val="28"/>
                <w:u w:val="single"/>
              </w:rPr>
              <w:t xml:space="preserve">     </w:t>
            </w:r>
            <w:r>
              <w:rPr>
                <w:rFonts w:hint="eastAsia" w:eastAsia="仿宋" w:cs="华文仿宋"/>
                <w:color w:val="auto"/>
                <w:sz w:val="28"/>
                <w:szCs w:val="28"/>
              </w:rPr>
              <w:t>%（人民币</w:t>
            </w:r>
            <w:r>
              <w:rPr>
                <w:rFonts w:hint="eastAsia" w:eastAsia="仿宋" w:cs="华文仿宋"/>
                <w:color w:val="auto"/>
                <w:sz w:val="28"/>
                <w:szCs w:val="28"/>
                <w:u w:val="single"/>
              </w:rPr>
              <w:t xml:space="preserve">        </w:t>
            </w:r>
            <w:r>
              <w:rPr>
                <w:rFonts w:hint="eastAsia" w:eastAsia="仿宋" w:cs="华文仿宋"/>
                <w:color w:val="auto"/>
                <w:sz w:val="28"/>
                <w:szCs w:val="28"/>
              </w:rPr>
              <w:t>万元）进行自筹配套。</w:t>
            </w:r>
          </w:p>
          <w:p>
            <w:pPr>
              <w:ind w:firstLine="560" w:firstLineChars="200"/>
              <w:rPr>
                <w:rFonts w:eastAsia="仿宋" w:cs="华文仿宋"/>
                <w:color w:val="auto"/>
                <w:sz w:val="28"/>
                <w:szCs w:val="28"/>
              </w:rPr>
            </w:pPr>
            <w:r>
              <w:rPr>
                <w:rFonts w:hint="eastAsia" w:eastAsia="仿宋" w:cs="华文仿宋"/>
                <w:color w:val="auto"/>
                <w:sz w:val="28"/>
                <w:szCs w:val="28"/>
              </w:rPr>
              <w:t>如有违反，本单位愿接受广东省农业农村厅做出的各项处理决定，包括但不限于停拨或核减资金，追回项目资金，取消一定期限广东省农业农村厅项目申报资格，记入广东省农业农村厅诚信异常名录等。</w:t>
            </w:r>
          </w:p>
          <w:p>
            <w:pPr>
              <w:ind w:firstLine="5320" w:firstLineChars="1900"/>
              <w:rPr>
                <w:rFonts w:eastAsia="仿宋" w:cs="华文仿宋"/>
                <w:color w:val="auto"/>
                <w:sz w:val="28"/>
                <w:szCs w:val="28"/>
              </w:rPr>
            </w:pPr>
            <w:r>
              <w:rPr>
                <w:rFonts w:hint="eastAsia" w:eastAsia="仿宋" w:cs="华文仿宋"/>
                <w:color w:val="auto"/>
                <w:sz w:val="28"/>
                <w:szCs w:val="28"/>
              </w:rPr>
              <w:t>出资单位（盖章）：</w:t>
            </w:r>
          </w:p>
          <w:p>
            <w:pPr>
              <w:ind w:firstLine="5040" w:firstLineChars="1800"/>
              <w:rPr>
                <w:rFonts w:eastAsia="仿宋" w:cs="华文仿宋"/>
                <w:color w:val="auto"/>
                <w:sz w:val="28"/>
                <w:szCs w:val="28"/>
              </w:rPr>
            </w:pPr>
            <w:r>
              <w:rPr>
                <w:rFonts w:hint="eastAsia" w:eastAsia="仿宋" w:cs="华文仿宋"/>
                <w:color w:val="auto"/>
                <w:sz w:val="28"/>
                <w:szCs w:val="28"/>
              </w:rPr>
              <w:t>法定代表人（签字）：</w:t>
            </w:r>
          </w:p>
          <w:p>
            <w:pPr>
              <w:ind w:firstLine="560" w:firstLineChars="200"/>
              <w:rPr>
                <w:rFonts w:eastAsia="仿宋" w:cs="华文仿宋"/>
                <w:color w:val="auto"/>
                <w:sz w:val="24"/>
              </w:rPr>
            </w:pPr>
            <w:r>
              <w:rPr>
                <w:rFonts w:hint="eastAsia" w:eastAsia="仿宋" w:cs="华文仿宋"/>
                <w:color w:val="auto"/>
                <w:sz w:val="28"/>
                <w:szCs w:val="28"/>
              </w:rPr>
              <w:t xml:space="preserve">                                      年    月    日</w:t>
            </w:r>
          </w:p>
        </w:tc>
      </w:tr>
    </w:tbl>
    <w:p>
      <w:pPr>
        <w:jc w:val="center"/>
        <w:outlineLvl w:val="0"/>
        <w:rPr>
          <w:rFonts w:cs="宋体"/>
          <w:color w:val="auto"/>
          <w:sz w:val="44"/>
          <w:szCs w:val="44"/>
        </w:rPr>
      </w:pPr>
      <w:r>
        <w:rPr>
          <w:rFonts w:hint="eastAsia" w:eastAsia="仿宋" w:cs="仿宋_GB2312"/>
          <w:b/>
          <w:bCs/>
          <w:color w:val="auto"/>
          <w:sz w:val="28"/>
          <w:szCs w:val="28"/>
        </w:rPr>
        <w:br w:type="page"/>
      </w:r>
      <w:r>
        <w:rPr>
          <w:rFonts w:hint="eastAsia" w:ascii="方正小标宋简体" w:hAnsi="方正小标宋简体" w:eastAsia="方正小标宋简体" w:cs="方正小标宋简体"/>
          <w:color w:val="auto"/>
          <w:sz w:val="32"/>
          <w:szCs w:val="32"/>
        </w:rPr>
        <w:t>《广东省农业监测和检测项目申报书》填写说明</w:t>
      </w:r>
    </w:p>
    <w:p>
      <w:pPr>
        <w:spacing w:line="560" w:lineRule="exact"/>
        <w:ind w:firstLine="560" w:firstLineChars="200"/>
        <w:outlineLvl w:val="0"/>
        <w:rPr>
          <w:rFonts w:eastAsia="黑体" w:cs="黑体"/>
          <w:color w:val="auto"/>
          <w:sz w:val="28"/>
          <w:szCs w:val="28"/>
        </w:rPr>
      </w:pPr>
      <w:r>
        <w:rPr>
          <w:rFonts w:hint="eastAsia" w:eastAsia="黑体" w:cs="黑体"/>
          <w:color w:val="auto"/>
          <w:sz w:val="28"/>
          <w:szCs w:val="28"/>
        </w:rPr>
        <w:t>一、适用范围</w:t>
      </w:r>
    </w:p>
    <w:p>
      <w:pPr>
        <w:spacing w:line="560" w:lineRule="exact"/>
        <w:ind w:firstLine="640"/>
        <w:jc w:val="left"/>
        <w:rPr>
          <w:rFonts w:eastAsia="仿宋_GB2312" w:cs="仿宋_GB2312"/>
          <w:color w:val="auto"/>
          <w:sz w:val="28"/>
          <w:szCs w:val="28"/>
        </w:rPr>
      </w:pPr>
      <w:r>
        <w:rPr>
          <w:rFonts w:hint="eastAsia" w:eastAsia="仿宋_GB2312" w:cs="仿宋_GB2312"/>
          <w:color w:val="auto"/>
          <w:sz w:val="28"/>
          <w:szCs w:val="28"/>
        </w:rPr>
        <w:t>本标准适用于省级部门监测和检测项目支出预算，也是主管部门安排此项资金预算和监督执行的审核依据。</w:t>
      </w:r>
    </w:p>
    <w:p>
      <w:pPr>
        <w:spacing w:line="580" w:lineRule="exact"/>
        <w:ind w:firstLine="560" w:firstLineChars="200"/>
        <w:outlineLvl w:val="0"/>
        <w:rPr>
          <w:rFonts w:eastAsia="黑体" w:cs="黑体"/>
          <w:color w:val="auto"/>
          <w:sz w:val="28"/>
          <w:szCs w:val="28"/>
        </w:rPr>
      </w:pPr>
      <w:r>
        <w:rPr>
          <w:rFonts w:hint="eastAsia" w:eastAsia="黑体" w:cs="黑体"/>
          <w:color w:val="auto"/>
          <w:sz w:val="28"/>
          <w:szCs w:val="28"/>
        </w:rPr>
        <w:t>二、基本情况</w:t>
      </w:r>
    </w:p>
    <w:p>
      <w:pPr>
        <w:spacing w:line="580" w:lineRule="exact"/>
        <w:ind w:firstLine="560" w:firstLineChars="200"/>
        <w:rPr>
          <w:rFonts w:eastAsia="仿宋_GB2312" w:cs="仿宋_GB2312"/>
          <w:color w:val="auto"/>
          <w:sz w:val="28"/>
          <w:szCs w:val="28"/>
        </w:rPr>
      </w:pPr>
      <w:r>
        <w:rPr>
          <w:rFonts w:hint="eastAsia" w:eastAsia="仿宋_GB2312" w:cs="仿宋_GB2312"/>
          <w:color w:val="auto"/>
          <w:sz w:val="28"/>
          <w:szCs w:val="28"/>
        </w:rPr>
        <w:t>项目实施背景，主要实施内容，牵头及实施单位情况，实施期间、范围、主要要求及预期目标等。</w:t>
      </w:r>
    </w:p>
    <w:p>
      <w:pPr>
        <w:spacing w:line="560" w:lineRule="exact"/>
        <w:ind w:firstLine="560" w:firstLineChars="200"/>
        <w:outlineLvl w:val="0"/>
        <w:rPr>
          <w:rFonts w:eastAsia="仿宋_GB2312" w:cs="仿宋_GB2312"/>
          <w:b/>
          <w:bCs/>
          <w:color w:val="auto"/>
          <w:sz w:val="28"/>
          <w:szCs w:val="28"/>
        </w:rPr>
      </w:pPr>
      <w:r>
        <w:rPr>
          <w:rFonts w:hint="eastAsia" w:eastAsia="黑体" w:cs="黑体"/>
          <w:color w:val="auto"/>
          <w:sz w:val="28"/>
          <w:szCs w:val="28"/>
        </w:rPr>
        <w:t>三、编制内容（经济分类）</w:t>
      </w:r>
    </w:p>
    <w:p>
      <w:pPr>
        <w:snapToGrid w:val="0"/>
        <w:spacing w:line="560" w:lineRule="exact"/>
        <w:ind w:firstLine="560" w:firstLineChars="200"/>
        <w:rPr>
          <w:rFonts w:eastAsia="楷体_GB2312"/>
          <w:b/>
          <w:bCs/>
          <w:color w:val="auto"/>
          <w:sz w:val="28"/>
          <w:szCs w:val="28"/>
        </w:rPr>
      </w:pPr>
      <w:r>
        <w:rPr>
          <w:rFonts w:hint="eastAsia" w:eastAsia="仿宋_GB2312" w:cs="仿宋_GB2312"/>
          <w:color w:val="auto"/>
          <w:sz w:val="28"/>
          <w:szCs w:val="28"/>
        </w:rPr>
        <w:t>项目预算支出内容仅包括开展本项目所必需的费用，不得夹塞人员经费及公用经费等预算内容。</w:t>
      </w:r>
    </w:p>
    <w:p>
      <w:pPr>
        <w:snapToGrid w:val="0"/>
        <w:spacing w:line="560" w:lineRule="exact"/>
        <w:ind w:firstLine="562" w:firstLineChars="200"/>
        <w:outlineLvl w:val="1"/>
        <w:rPr>
          <w:rFonts w:eastAsia="楷体_GB2312"/>
          <w:b/>
          <w:bCs/>
          <w:color w:val="auto"/>
          <w:sz w:val="28"/>
          <w:szCs w:val="28"/>
        </w:rPr>
      </w:pPr>
      <w:r>
        <w:rPr>
          <w:rFonts w:hint="eastAsia" w:eastAsia="楷体_GB2312"/>
          <w:b/>
          <w:bCs/>
          <w:color w:val="auto"/>
          <w:sz w:val="28"/>
          <w:szCs w:val="28"/>
        </w:rPr>
        <w:t>（一）资料印刷</w:t>
      </w:r>
    </w:p>
    <w:p>
      <w:pPr>
        <w:snapToGrid w:val="0"/>
        <w:spacing w:line="560" w:lineRule="exact"/>
        <w:ind w:firstLine="560" w:firstLineChars="200"/>
        <w:rPr>
          <w:rFonts w:eastAsia="仿宋_GB2312" w:cs="仿宋_GB2312"/>
          <w:color w:val="auto"/>
          <w:sz w:val="28"/>
          <w:szCs w:val="28"/>
        </w:rPr>
      </w:pPr>
      <w:r>
        <w:rPr>
          <w:rFonts w:hint="eastAsia" w:eastAsia="仿宋_GB2312" w:cs="仿宋_GB2312"/>
          <w:color w:val="auto"/>
          <w:sz w:val="28"/>
          <w:szCs w:val="28"/>
        </w:rPr>
        <w:t>包括印制各种工作手册、调查表格和资料汇编等。</w:t>
      </w:r>
    </w:p>
    <w:p>
      <w:pPr>
        <w:snapToGrid w:val="0"/>
        <w:spacing w:line="560" w:lineRule="exact"/>
        <w:ind w:firstLine="560" w:firstLineChars="200"/>
        <w:rPr>
          <w:rFonts w:eastAsia="仿宋_GB2312"/>
          <w:color w:val="auto"/>
          <w:sz w:val="28"/>
          <w:szCs w:val="28"/>
        </w:rPr>
      </w:pPr>
      <w:r>
        <w:rPr>
          <w:rFonts w:hint="eastAsia" w:eastAsia="仿宋_GB2312"/>
          <w:color w:val="auto"/>
          <w:sz w:val="28"/>
          <w:szCs w:val="28"/>
        </w:rPr>
        <w:t>需提供印刷物品的规格、材质、数量及询价单等依据或者类似活动的相关预算数和执行数</w:t>
      </w:r>
      <w:r>
        <w:rPr>
          <w:rFonts w:hint="eastAsia" w:eastAsia="仿宋_GB2312" w:cs="仿宋_GB2312"/>
          <w:color w:val="auto"/>
          <w:sz w:val="28"/>
          <w:szCs w:val="28"/>
        </w:rPr>
        <w:t>等佐证资料</w:t>
      </w:r>
      <w:r>
        <w:rPr>
          <w:rFonts w:hint="eastAsia" w:eastAsia="仿宋_GB2312"/>
          <w:color w:val="auto"/>
          <w:sz w:val="28"/>
          <w:szCs w:val="28"/>
        </w:rPr>
        <w:t>。</w:t>
      </w:r>
    </w:p>
    <w:p>
      <w:pPr>
        <w:snapToGrid w:val="0"/>
        <w:spacing w:line="560" w:lineRule="exact"/>
        <w:ind w:firstLine="562" w:firstLineChars="200"/>
        <w:outlineLvl w:val="1"/>
        <w:rPr>
          <w:rFonts w:eastAsia="楷体_GB2312"/>
          <w:b/>
          <w:bCs/>
          <w:color w:val="auto"/>
          <w:sz w:val="28"/>
          <w:szCs w:val="28"/>
        </w:rPr>
      </w:pPr>
      <w:r>
        <w:rPr>
          <w:rFonts w:hint="eastAsia" w:eastAsia="楷体_GB2312"/>
          <w:b/>
          <w:bCs/>
          <w:color w:val="auto"/>
          <w:sz w:val="28"/>
          <w:szCs w:val="28"/>
        </w:rPr>
        <w:t>（二）交通费</w:t>
      </w:r>
    </w:p>
    <w:p>
      <w:pPr>
        <w:snapToGrid w:val="0"/>
        <w:spacing w:line="560" w:lineRule="exact"/>
        <w:ind w:firstLine="560" w:firstLineChars="200"/>
        <w:rPr>
          <w:rFonts w:eastAsia="仿宋_GB2312" w:cs="仿宋_GB2312"/>
          <w:color w:val="auto"/>
          <w:sz w:val="28"/>
          <w:szCs w:val="28"/>
        </w:rPr>
      </w:pPr>
      <w:r>
        <w:rPr>
          <w:rFonts w:hint="eastAsia" w:eastAsia="仿宋_GB2312" w:cs="仿宋_GB2312"/>
          <w:color w:val="auto"/>
          <w:sz w:val="28"/>
          <w:szCs w:val="28"/>
        </w:rPr>
        <w:t>包括车辆租赁等。</w:t>
      </w:r>
      <w:r>
        <w:rPr>
          <w:rFonts w:hint="eastAsia" w:eastAsia="仿宋_GB2312"/>
          <w:color w:val="auto"/>
          <w:sz w:val="28"/>
          <w:szCs w:val="28"/>
        </w:rPr>
        <w:t>需提供租赁车辆的数量、费用测算过程，或者类似活动的相关预算数和执行数</w:t>
      </w:r>
      <w:r>
        <w:rPr>
          <w:rFonts w:hint="eastAsia" w:eastAsia="仿宋_GB2312" w:cs="仿宋_GB2312"/>
          <w:color w:val="auto"/>
          <w:sz w:val="28"/>
          <w:szCs w:val="28"/>
        </w:rPr>
        <w:t>等佐证资料。</w:t>
      </w:r>
    </w:p>
    <w:p>
      <w:pPr>
        <w:snapToGrid w:val="0"/>
        <w:spacing w:line="560" w:lineRule="exact"/>
        <w:ind w:firstLine="562" w:firstLineChars="200"/>
        <w:outlineLvl w:val="1"/>
        <w:rPr>
          <w:rFonts w:eastAsia="楷体_GB2312"/>
          <w:b/>
          <w:bCs/>
          <w:color w:val="auto"/>
          <w:sz w:val="28"/>
          <w:szCs w:val="28"/>
        </w:rPr>
      </w:pPr>
      <w:r>
        <w:rPr>
          <w:rFonts w:hint="eastAsia" w:eastAsia="楷体_GB2312"/>
          <w:b/>
          <w:bCs/>
          <w:color w:val="auto"/>
          <w:sz w:val="28"/>
          <w:szCs w:val="28"/>
        </w:rPr>
        <w:t>（三）差旅费</w:t>
      </w:r>
    </w:p>
    <w:p>
      <w:pPr>
        <w:snapToGrid w:val="0"/>
        <w:spacing w:line="560" w:lineRule="exact"/>
        <w:ind w:firstLine="560" w:firstLineChars="200"/>
        <w:rPr>
          <w:rFonts w:eastAsia="仿宋_GB2312"/>
          <w:color w:val="auto"/>
          <w:sz w:val="28"/>
          <w:szCs w:val="28"/>
        </w:rPr>
      </w:pPr>
      <w:r>
        <w:rPr>
          <w:rFonts w:hint="eastAsia" w:eastAsia="仿宋_GB2312"/>
          <w:color w:val="auto"/>
          <w:sz w:val="28"/>
          <w:szCs w:val="28"/>
        </w:rPr>
        <w:t>包括项目实施过程中的采样、调查、督查等。</w:t>
      </w:r>
    </w:p>
    <w:p>
      <w:pPr>
        <w:snapToGrid w:val="0"/>
        <w:spacing w:line="560" w:lineRule="exact"/>
        <w:ind w:firstLine="560" w:firstLineChars="200"/>
        <w:rPr>
          <w:rFonts w:eastAsia="仿宋_GB2312"/>
          <w:color w:val="auto"/>
          <w:sz w:val="28"/>
          <w:szCs w:val="28"/>
        </w:rPr>
      </w:pPr>
      <w:r>
        <w:rPr>
          <w:rFonts w:hint="eastAsia" w:eastAsia="仿宋_GB2312"/>
          <w:color w:val="auto"/>
          <w:sz w:val="28"/>
          <w:szCs w:val="28"/>
        </w:rPr>
        <w:t>需提供出差的工作内容，出差人员数量、公务往来地点、出差</w:t>
      </w:r>
      <w:r>
        <w:rPr>
          <w:rFonts w:hint="eastAsia" w:eastAsia="仿宋_GB2312" w:cs="仿宋_GB2312"/>
          <w:color w:val="auto"/>
          <w:sz w:val="28"/>
          <w:szCs w:val="28"/>
        </w:rPr>
        <w:t>天数、</w:t>
      </w:r>
      <w:r>
        <w:rPr>
          <w:rFonts w:hint="eastAsia" w:eastAsia="仿宋_GB2312"/>
          <w:color w:val="auto"/>
          <w:sz w:val="28"/>
          <w:szCs w:val="28"/>
        </w:rPr>
        <w:t>次数或期数等。</w:t>
      </w:r>
    </w:p>
    <w:p>
      <w:pPr>
        <w:snapToGrid w:val="0"/>
        <w:spacing w:line="560" w:lineRule="exact"/>
        <w:ind w:firstLine="562" w:firstLineChars="200"/>
        <w:outlineLvl w:val="1"/>
        <w:rPr>
          <w:rFonts w:eastAsia="楷体_GB2312"/>
          <w:b/>
          <w:bCs/>
          <w:color w:val="auto"/>
          <w:sz w:val="28"/>
          <w:szCs w:val="28"/>
        </w:rPr>
      </w:pPr>
      <w:r>
        <w:rPr>
          <w:rFonts w:hint="eastAsia" w:eastAsia="楷体_GB2312"/>
          <w:b/>
          <w:bCs/>
          <w:color w:val="auto"/>
          <w:sz w:val="28"/>
          <w:szCs w:val="28"/>
        </w:rPr>
        <w:t>（四）抽样费</w:t>
      </w:r>
    </w:p>
    <w:p>
      <w:pPr>
        <w:snapToGrid w:val="0"/>
        <w:spacing w:line="560" w:lineRule="exact"/>
        <w:ind w:firstLine="560" w:firstLineChars="200"/>
        <w:rPr>
          <w:rFonts w:eastAsia="仿宋_GB2312" w:cs="仿宋_GB2312"/>
          <w:color w:val="auto"/>
          <w:sz w:val="28"/>
          <w:szCs w:val="28"/>
        </w:rPr>
      </w:pPr>
      <w:r>
        <w:rPr>
          <w:rFonts w:hint="eastAsia" w:eastAsia="仿宋_GB2312" w:cs="仿宋_GB2312"/>
          <w:color w:val="auto"/>
          <w:sz w:val="28"/>
          <w:szCs w:val="28"/>
        </w:rPr>
        <w:t>包括监测/检测样品采集、购置等。</w:t>
      </w:r>
    </w:p>
    <w:p>
      <w:pPr>
        <w:snapToGrid w:val="0"/>
        <w:spacing w:line="560" w:lineRule="exact"/>
        <w:ind w:firstLine="560" w:firstLineChars="200"/>
        <w:rPr>
          <w:rFonts w:eastAsia="仿宋_GB2312" w:cs="仿宋_GB2312"/>
          <w:color w:val="auto"/>
          <w:sz w:val="28"/>
          <w:szCs w:val="28"/>
        </w:rPr>
      </w:pPr>
      <w:r>
        <w:rPr>
          <w:rFonts w:hint="eastAsia" w:eastAsia="仿宋_GB2312" w:cs="仿宋_GB2312"/>
          <w:color w:val="auto"/>
          <w:sz w:val="28"/>
          <w:szCs w:val="28"/>
        </w:rPr>
        <w:t>需提供抽检样品的数量、单价等。</w:t>
      </w:r>
    </w:p>
    <w:p>
      <w:pPr>
        <w:snapToGrid w:val="0"/>
        <w:spacing w:line="560" w:lineRule="exact"/>
        <w:ind w:firstLine="562" w:firstLineChars="200"/>
        <w:outlineLvl w:val="1"/>
        <w:rPr>
          <w:rFonts w:eastAsia="楷体_GB2312"/>
          <w:b/>
          <w:bCs/>
          <w:color w:val="auto"/>
          <w:sz w:val="28"/>
          <w:szCs w:val="28"/>
        </w:rPr>
      </w:pPr>
      <w:r>
        <w:rPr>
          <w:rFonts w:hint="eastAsia" w:eastAsia="楷体_GB2312"/>
          <w:b/>
          <w:bCs/>
          <w:color w:val="auto"/>
          <w:sz w:val="28"/>
          <w:szCs w:val="28"/>
        </w:rPr>
        <w:t>（五）检测费</w:t>
      </w:r>
    </w:p>
    <w:p>
      <w:pPr>
        <w:snapToGrid w:val="0"/>
        <w:spacing w:line="560" w:lineRule="exact"/>
        <w:ind w:firstLine="560" w:firstLineChars="200"/>
        <w:rPr>
          <w:rFonts w:eastAsia="仿宋_GB2312" w:cs="仿宋_GB2312"/>
          <w:color w:val="auto"/>
          <w:sz w:val="28"/>
          <w:szCs w:val="28"/>
        </w:rPr>
      </w:pPr>
      <w:r>
        <w:rPr>
          <w:rFonts w:hint="eastAsia" w:eastAsia="仿宋_GB2312" w:cs="仿宋_GB2312"/>
          <w:color w:val="auto"/>
          <w:sz w:val="28"/>
          <w:szCs w:val="28"/>
        </w:rPr>
        <w:t>包括监测样品检验、分析测试、化验等。需提供监测样品的数量、单价等。</w:t>
      </w:r>
    </w:p>
    <w:p>
      <w:pPr>
        <w:numPr>
          <w:ilvl w:val="0"/>
          <w:numId w:val="26"/>
        </w:numPr>
        <w:snapToGrid w:val="0"/>
        <w:spacing w:line="560" w:lineRule="exact"/>
        <w:ind w:firstLine="562" w:firstLineChars="200"/>
        <w:outlineLvl w:val="1"/>
        <w:rPr>
          <w:rFonts w:eastAsia="楷体_GB2312"/>
          <w:b/>
          <w:bCs/>
          <w:color w:val="auto"/>
          <w:sz w:val="28"/>
          <w:szCs w:val="28"/>
        </w:rPr>
      </w:pPr>
      <w:r>
        <w:rPr>
          <w:rFonts w:hint="eastAsia" w:eastAsia="楷体_GB2312"/>
          <w:b/>
          <w:bCs/>
          <w:color w:val="auto"/>
          <w:sz w:val="28"/>
          <w:szCs w:val="28"/>
        </w:rPr>
        <w:t>信息与咨询费</w:t>
      </w:r>
    </w:p>
    <w:p>
      <w:pPr>
        <w:snapToGrid w:val="0"/>
        <w:spacing w:line="560" w:lineRule="exact"/>
        <w:ind w:firstLine="560" w:firstLineChars="200"/>
        <w:rPr>
          <w:rFonts w:eastAsia="仿宋_GB2312" w:cs="仿宋_GB2312"/>
          <w:color w:val="auto"/>
          <w:sz w:val="28"/>
          <w:szCs w:val="28"/>
        </w:rPr>
      </w:pPr>
      <w:r>
        <w:rPr>
          <w:rFonts w:hint="eastAsia" w:eastAsia="仿宋_GB2312" w:cs="仿宋_GB2312"/>
          <w:color w:val="auto"/>
          <w:sz w:val="28"/>
          <w:szCs w:val="28"/>
        </w:rPr>
        <w:t xml:space="preserve"> 技术信息咨询费，技术服务咨询内容和服务成果，服务报价。</w:t>
      </w:r>
    </w:p>
    <w:p>
      <w:pPr>
        <w:numPr>
          <w:ilvl w:val="0"/>
          <w:numId w:val="26"/>
        </w:numPr>
        <w:snapToGrid w:val="0"/>
        <w:spacing w:line="560" w:lineRule="exact"/>
        <w:ind w:firstLine="562" w:firstLineChars="200"/>
        <w:outlineLvl w:val="1"/>
        <w:rPr>
          <w:rFonts w:eastAsia="楷体_GB2312"/>
          <w:b/>
          <w:bCs/>
          <w:color w:val="auto"/>
          <w:sz w:val="28"/>
          <w:szCs w:val="28"/>
        </w:rPr>
      </w:pPr>
      <w:r>
        <w:rPr>
          <w:rFonts w:hint="eastAsia" w:eastAsia="楷体_GB2312"/>
          <w:b/>
          <w:bCs/>
          <w:color w:val="auto"/>
          <w:sz w:val="28"/>
          <w:szCs w:val="28"/>
        </w:rPr>
        <w:t>检测耗材费</w:t>
      </w:r>
    </w:p>
    <w:p>
      <w:pPr>
        <w:snapToGrid w:val="0"/>
        <w:spacing w:line="560" w:lineRule="exact"/>
        <w:ind w:firstLine="560" w:firstLineChars="200"/>
        <w:rPr>
          <w:rFonts w:eastAsia="仿宋_GB2312" w:cs="仿宋_GB2312"/>
          <w:color w:val="auto"/>
          <w:sz w:val="28"/>
          <w:szCs w:val="28"/>
        </w:rPr>
      </w:pPr>
      <w:r>
        <w:rPr>
          <w:rFonts w:hint="eastAsia" w:eastAsia="仿宋_GB2312" w:cs="仿宋_GB2312"/>
          <w:color w:val="auto"/>
          <w:sz w:val="28"/>
          <w:szCs w:val="28"/>
        </w:rPr>
        <w:t>包括化验试剂材料以及各种物料等。</w:t>
      </w:r>
    </w:p>
    <w:p>
      <w:pPr>
        <w:snapToGrid w:val="0"/>
        <w:spacing w:line="560" w:lineRule="exact"/>
        <w:ind w:firstLine="560" w:firstLineChars="200"/>
        <w:rPr>
          <w:rFonts w:eastAsia="仿宋_GB2312" w:cs="仿宋_GB2312"/>
          <w:color w:val="auto"/>
          <w:sz w:val="28"/>
          <w:szCs w:val="28"/>
        </w:rPr>
      </w:pPr>
      <w:r>
        <w:rPr>
          <w:rFonts w:hint="eastAsia" w:eastAsia="仿宋_GB2312" w:cs="仿宋_GB2312"/>
          <w:color w:val="auto"/>
          <w:sz w:val="28"/>
          <w:szCs w:val="28"/>
        </w:rPr>
        <w:t>需提供化验试剂材料以及各种物料数量</w:t>
      </w:r>
      <w:r>
        <w:rPr>
          <w:rFonts w:hint="eastAsia" w:eastAsia="仿宋_GB2312"/>
          <w:color w:val="auto"/>
          <w:sz w:val="28"/>
          <w:szCs w:val="28"/>
        </w:rPr>
        <w:t>及</w:t>
      </w:r>
      <w:r>
        <w:rPr>
          <w:rFonts w:hint="eastAsia" w:eastAsia="仿宋_GB2312" w:cs="仿宋_GB2312"/>
          <w:color w:val="auto"/>
          <w:sz w:val="28"/>
          <w:szCs w:val="28"/>
        </w:rPr>
        <w:t>单价等。</w:t>
      </w:r>
    </w:p>
    <w:p>
      <w:pPr>
        <w:snapToGrid w:val="0"/>
        <w:spacing w:line="560" w:lineRule="exact"/>
        <w:ind w:firstLine="562" w:firstLineChars="200"/>
        <w:outlineLvl w:val="1"/>
        <w:rPr>
          <w:rFonts w:eastAsia="楷体_GB2312"/>
          <w:b/>
          <w:bCs/>
          <w:color w:val="auto"/>
          <w:sz w:val="28"/>
          <w:szCs w:val="28"/>
        </w:rPr>
      </w:pPr>
      <w:r>
        <w:rPr>
          <w:rFonts w:hint="eastAsia" w:eastAsia="楷体_GB2312"/>
          <w:b/>
          <w:bCs/>
          <w:color w:val="auto"/>
          <w:sz w:val="28"/>
          <w:szCs w:val="28"/>
        </w:rPr>
        <w:t>（八）劳务费</w:t>
      </w:r>
    </w:p>
    <w:p>
      <w:pPr>
        <w:snapToGrid w:val="0"/>
        <w:spacing w:line="560" w:lineRule="exact"/>
        <w:ind w:firstLine="560" w:firstLineChars="200"/>
        <w:rPr>
          <w:rFonts w:eastAsia="仿宋_GB2312"/>
          <w:color w:val="auto"/>
          <w:sz w:val="28"/>
          <w:szCs w:val="28"/>
        </w:rPr>
      </w:pPr>
      <w:r>
        <w:rPr>
          <w:rFonts w:hint="eastAsia" w:eastAsia="仿宋_GB2312"/>
          <w:color w:val="auto"/>
          <w:sz w:val="28"/>
          <w:szCs w:val="28"/>
        </w:rPr>
        <w:t>包括项目采样、检测和结果分析汇总等。</w:t>
      </w:r>
    </w:p>
    <w:p>
      <w:pPr>
        <w:snapToGrid w:val="0"/>
        <w:spacing w:line="560" w:lineRule="exact"/>
        <w:ind w:firstLine="560" w:firstLineChars="200"/>
        <w:rPr>
          <w:rFonts w:eastAsia="仿宋_GB2312"/>
          <w:color w:val="auto"/>
          <w:sz w:val="28"/>
          <w:szCs w:val="28"/>
        </w:rPr>
      </w:pPr>
      <w:r>
        <w:rPr>
          <w:rFonts w:hint="eastAsia" w:eastAsia="仿宋_GB2312"/>
          <w:color w:val="auto"/>
          <w:sz w:val="28"/>
          <w:szCs w:val="28"/>
        </w:rPr>
        <w:t>需提供专家、外聘人员等的工作内容、时间、数量，劳务费、保险费等人员配置方案、费用测算依据、费用明细等或者类似活动的相关预算数和执行数</w:t>
      </w:r>
      <w:r>
        <w:rPr>
          <w:rFonts w:hint="eastAsia" w:eastAsia="仿宋_GB2312" w:cs="仿宋_GB2312"/>
          <w:color w:val="auto"/>
          <w:sz w:val="28"/>
          <w:szCs w:val="28"/>
        </w:rPr>
        <w:t>等佐证资料</w:t>
      </w:r>
      <w:r>
        <w:rPr>
          <w:rFonts w:hint="eastAsia" w:eastAsia="仿宋_GB2312"/>
          <w:color w:val="auto"/>
          <w:sz w:val="28"/>
          <w:szCs w:val="28"/>
        </w:rPr>
        <w:t>。</w:t>
      </w:r>
    </w:p>
    <w:p>
      <w:pPr>
        <w:snapToGrid w:val="0"/>
        <w:spacing w:line="560" w:lineRule="exact"/>
        <w:ind w:firstLine="562" w:firstLineChars="200"/>
        <w:rPr>
          <w:rFonts w:eastAsia="楷体_GB2312"/>
          <w:b/>
          <w:bCs/>
          <w:color w:val="auto"/>
          <w:sz w:val="28"/>
          <w:szCs w:val="28"/>
        </w:rPr>
      </w:pPr>
      <w:r>
        <w:rPr>
          <w:rFonts w:hint="eastAsia" w:eastAsia="楷体_GB2312"/>
          <w:b/>
          <w:bCs/>
          <w:color w:val="auto"/>
          <w:sz w:val="28"/>
          <w:szCs w:val="28"/>
        </w:rPr>
        <w:t>（九）水电费</w:t>
      </w:r>
    </w:p>
    <w:p>
      <w:pPr>
        <w:snapToGrid w:val="0"/>
        <w:spacing w:line="560" w:lineRule="exact"/>
        <w:ind w:firstLine="560" w:firstLineChars="200"/>
        <w:rPr>
          <w:rFonts w:eastAsia="仿宋_GB2312"/>
          <w:color w:val="auto"/>
          <w:sz w:val="28"/>
          <w:szCs w:val="28"/>
        </w:rPr>
      </w:pPr>
      <w:r>
        <w:rPr>
          <w:rFonts w:hint="eastAsia" w:eastAsia="仿宋_GB2312"/>
          <w:color w:val="auto"/>
          <w:sz w:val="28"/>
          <w:szCs w:val="28"/>
        </w:rPr>
        <w:t>监测检测过程中消耗的水电，单独计价或分摊原则。</w:t>
      </w:r>
    </w:p>
    <w:p>
      <w:pPr>
        <w:spacing w:line="580" w:lineRule="exact"/>
        <w:ind w:firstLine="560" w:firstLineChars="200"/>
        <w:outlineLvl w:val="0"/>
        <w:rPr>
          <w:rFonts w:eastAsia="黑体" w:cs="黑体"/>
          <w:color w:val="auto"/>
          <w:sz w:val="28"/>
          <w:szCs w:val="28"/>
        </w:rPr>
      </w:pPr>
      <w:r>
        <w:rPr>
          <w:rFonts w:hint="eastAsia" w:eastAsia="黑体" w:cs="黑体"/>
          <w:color w:val="auto"/>
          <w:sz w:val="28"/>
          <w:szCs w:val="28"/>
        </w:rPr>
        <w:t>四、支出预算及资金来源</w:t>
      </w:r>
    </w:p>
    <w:p>
      <w:pPr>
        <w:snapToGrid w:val="0"/>
        <w:spacing w:line="580" w:lineRule="exact"/>
        <w:ind w:firstLine="562" w:firstLineChars="200"/>
        <w:outlineLvl w:val="1"/>
        <w:rPr>
          <w:rFonts w:eastAsia="仿宋_GB2312" w:cs="仿宋_GB2312"/>
          <w:b/>
          <w:bCs/>
          <w:color w:val="auto"/>
          <w:sz w:val="28"/>
          <w:szCs w:val="28"/>
        </w:rPr>
      </w:pPr>
      <w:r>
        <w:rPr>
          <w:rFonts w:hint="eastAsia" w:eastAsia="楷体_GB2312" w:cs="楷体_GB2312"/>
          <w:b/>
          <w:bCs/>
          <w:color w:val="auto"/>
          <w:sz w:val="28"/>
          <w:szCs w:val="28"/>
        </w:rPr>
        <w:t>（一）支出预算</w:t>
      </w:r>
    </w:p>
    <w:p>
      <w:pPr>
        <w:snapToGrid w:val="0"/>
        <w:spacing w:line="580" w:lineRule="exact"/>
        <w:ind w:firstLine="560" w:firstLineChars="200"/>
        <w:rPr>
          <w:rFonts w:eastAsia="仿宋_GB2312" w:cs="仿宋_GB2312"/>
          <w:color w:val="auto"/>
          <w:sz w:val="28"/>
          <w:szCs w:val="28"/>
        </w:rPr>
      </w:pPr>
      <w:r>
        <w:rPr>
          <w:rFonts w:hint="eastAsia" w:eastAsia="仿宋_GB2312" w:cs="仿宋_GB2312"/>
          <w:color w:val="auto"/>
          <w:sz w:val="28"/>
          <w:szCs w:val="28"/>
        </w:rPr>
        <w:t>以上各项支出内容所需经费预算，需按照国家、省有关规定和行业标准、部门预算编制要求，参考政府采购价格或市场价格进行编制，</w:t>
      </w:r>
      <w:r>
        <w:rPr>
          <w:rFonts w:hint="eastAsia" w:eastAsia="仿宋_GB2312"/>
          <w:color w:val="auto"/>
          <w:sz w:val="28"/>
          <w:szCs w:val="28"/>
        </w:rPr>
        <w:t>包括资金总需求、各项具体用途资金需求、相关测算过程和测算标准依据等。</w:t>
      </w:r>
      <w:r>
        <w:rPr>
          <w:rFonts w:hint="eastAsia" w:eastAsia="仿宋_GB2312" w:cs="仿宋_GB2312"/>
          <w:color w:val="auto"/>
          <w:sz w:val="28"/>
          <w:szCs w:val="28"/>
        </w:rPr>
        <w:t>如审计、人大、财政等部门监督检查提出整改完善意见的，需要在此说明并在预算内容和资金上体现。</w:t>
      </w:r>
    </w:p>
    <w:p>
      <w:pPr>
        <w:spacing w:line="580" w:lineRule="exact"/>
        <w:ind w:firstLine="562" w:firstLineChars="200"/>
        <w:jc w:val="left"/>
        <w:outlineLvl w:val="1"/>
        <w:rPr>
          <w:rFonts w:eastAsia="楷体_GB2312" w:cs="仿宋_GB2312"/>
          <w:b/>
          <w:bCs/>
          <w:color w:val="auto"/>
          <w:sz w:val="28"/>
          <w:szCs w:val="28"/>
        </w:rPr>
      </w:pPr>
      <w:r>
        <w:rPr>
          <w:rFonts w:hint="eastAsia" w:eastAsia="楷体_GB2312" w:cs="仿宋_GB2312"/>
          <w:b/>
          <w:bCs/>
          <w:color w:val="auto"/>
          <w:sz w:val="28"/>
          <w:szCs w:val="28"/>
        </w:rPr>
        <w:t>（二）资金来源</w:t>
      </w:r>
    </w:p>
    <w:p>
      <w:pPr>
        <w:spacing w:line="580" w:lineRule="exact"/>
        <w:ind w:firstLine="560" w:firstLineChars="200"/>
        <w:rPr>
          <w:rFonts w:eastAsia="仿宋_GB2312" w:cs="仿宋_GB2312"/>
          <w:color w:val="auto"/>
          <w:sz w:val="28"/>
          <w:szCs w:val="28"/>
        </w:rPr>
      </w:pPr>
      <w:r>
        <w:rPr>
          <w:rFonts w:hint="eastAsia" w:eastAsia="仿宋_GB2312" w:cs="仿宋_GB2312"/>
          <w:color w:val="auto"/>
          <w:sz w:val="28"/>
          <w:szCs w:val="28"/>
        </w:rPr>
        <w:t>对项目资金来源进行说明，并按照综合预算原则，提出经费预算申请。</w:t>
      </w:r>
    </w:p>
    <w:p>
      <w:pPr>
        <w:spacing w:line="580" w:lineRule="exact"/>
        <w:ind w:firstLine="562" w:firstLineChars="200"/>
        <w:outlineLvl w:val="1"/>
        <w:rPr>
          <w:rFonts w:eastAsia="楷体_GB2312" w:cs="楷体_GB2312"/>
          <w:b/>
          <w:bCs/>
          <w:color w:val="auto"/>
          <w:sz w:val="28"/>
          <w:szCs w:val="28"/>
        </w:rPr>
      </w:pPr>
      <w:r>
        <w:rPr>
          <w:rFonts w:hint="eastAsia" w:eastAsia="楷体_GB2312" w:cs="楷体_GB2312"/>
          <w:b/>
          <w:bCs/>
          <w:color w:val="auto"/>
          <w:sz w:val="28"/>
          <w:szCs w:val="28"/>
        </w:rPr>
        <w:t>（三）实施周期</w:t>
      </w:r>
    </w:p>
    <w:p>
      <w:pPr>
        <w:spacing w:line="580" w:lineRule="exact"/>
        <w:ind w:firstLine="560" w:firstLineChars="200"/>
        <w:rPr>
          <w:rFonts w:eastAsia="仿宋_GB2312" w:cs="仿宋_GB2312"/>
          <w:color w:val="auto"/>
          <w:sz w:val="28"/>
          <w:szCs w:val="28"/>
        </w:rPr>
      </w:pPr>
      <w:r>
        <w:rPr>
          <w:rFonts w:hint="eastAsia" w:eastAsia="仿宋_GB2312" w:cs="仿宋_GB2312"/>
          <w:color w:val="auto"/>
          <w:sz w:val="28"/>
          <w:szCs w:val="28"/>
        </w:rPr>
        <w:t>项目单位应明确项目实施周期。实施周期应与国民经济社会发展规划、部门或行业发展规划、重大政策、重大项目实施期限、中期财政规划等相适应。</w:t>
      </w:r>
    </w:p>
    <w:p>
      <w:pPr>
        <w:snapToGrid w:val="0"/>
        <w:spacing w:line="580" w:lineRule="exact"/>
        <w:ind w:firstLine="562" w:firstLineChars="200"/>
        <w:outlineLvl w:val="1"/>
        <w:rPr>
          <w:rFonts w:eastAsia="楷体_GB2312" w:cs="楷体_GB2312"/>
          <w:b/>
          <w:bCs/>
          <w:color w:val="auto"/>
          <w:sz w:val="28"/>
          <w:szCs w:val="28"/>
        </w:rPr>
      </w:pPr>
      <w:r>
        <w:rPr>
          <w:rFonts w:hint="eastAsia" w:eastAsia="楷体_GB2312" w:cs="楷体_GB2312"/>
          <w:b/>
          <w:bCs/>
          <w:color w:val="auto"/>
          <w:sz w:val="28"/>
          <w:szCs w:val="28"/>
        </w:rPr>
        <w:t>（四）绩效目标</w:t>
      </w:r>
    </w:p>
    <w:p>
      <w:pPr>
        <w:snapToGrid w:val="0"/>
        <w:spacing w:line="580" w:lineRule="exact"/>
        <w:ind w:firstLine="560" w:firstLineChars="200"/>
        <w:rPr>
          <w:rFonts w:eastAsia="仿宋_GB2312" w:cs="仿宋_GB2312"/>
          <w:color w:val="auto"/>
          <w:sz w:val="28"/>
          <w:szCs w:val="28"/>
        </w:rPr>
      </w:pPr>
      <w:r>
        <w:rPr>
          <w:rFonts w:hint="eastAsia" w:eastAsia="仿宋_GB2312" w:cs="仿宋_GB2312"/>
          <w:color w:val="auto"/>
          <w:sz w:val="28"/>
          <w:szCs w:val="28"/>
        </w:rPr>
        <w:t>设置可量化、可评估的绩效目标，包括产出、成本、经济效益、社会效益、生态效益、可持续影响和服务对象满意度等绩效指标。</w:t>
      </w:r>
    </w:p>
    <w:p>
      <w:pPr>
        <w:pStyle w:val="6"/>
        <w:numPr>
          <w:ilvl w:val="2"/>
          <w:numId w:val="0"/>
        </w:numPr>
        <w:ind w:left="288"/>
        <w:rPr>
          <w:color w:val="auto"/>
        </w:rPr>
        <w:sectPr>
          <w:footerReference r:id="rId68" w:type="default"/>
          <w:pgSz w:w="11906" w:h="16838"/>
          <w:pgMar w:top="1871" w:right="1531" w:bottom="1871" w:left="1531" w:header="850" w:footer="1417" w:gutter="0"/>
          <w:pgNumType w:start="339"/>
          <w:cols w:space="0" w:num="1"/>
          <w:docGrid w:type="lines" w:linePitch="595" w:charSpace="0"/>
        </w:sectPr>
      </w:pPr>
    </w:p>
    <w:tbl>
      <w:tblPr>
        <w:tblStyle w:val="17"/>
        <w:tblW w:w="8874" w:type="dxa"/>
        <w:tblInd w:w="0" w:type="dxa"/>
        <w:tblLayout w:type="fixed"/>
        <w:tblCellMar>
          <w:top w:w="0" w:type="dxa"/>
          <w:left w:w="0" w:type="dxa"/>
          <w:bottom w:w="0" w:type="dxa"/>
          <w:right w:w="0" w:type="dxa"/>
        </w:tblCellMar>
      </w:tblPr>
      <w:tblGrid>
        <w:gridCol w:w="654"/>
        <w:gridCol w:w="955"/>
        <w:gridCol w:w="4687"/>
        <w:gridCol w:w="1226"/>
        <w:gridCol w:w="1352"/>
      </w:tblGrid>
      <w:tr>
        <w:tblPrEx>
          <w:tblCellMar>
            <w:top w:w="0" w:type="dxa"/>
            <w:left w:w="0" w:type="dxa"/>
            <w:bottom w:w="0" w:type="dxa"/>
            <w:right w:w="0" w:type="dxa"/>
          </w:tblCellMar>
        </w:tblPrEx>
        <w:trPr>
          <w:trHeight w:val="270" w:hRule="atLeast"/>
        </w:trPr>
        <w:tc>
          <w:tcPr>
            <w:tcW w:w="654"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2"/>
              </w:rPr>
            </w:pPr>
            <w:r>
              <w:rPr>
                <w:rFonts w:hint="eastAsia" w:ascii="宋体" w:hAnsi="宋体" w:cs="宋体"/>
                <w:color w:val="auto"/>
                <w:kern w:val="0"/>
                <w:sz w:val="22"/>
              </w:rPr>
              <w:t>附表1</w:t>
            </w:r>
          </w:p>
        </w:tc>
        <w:tc>
          <w:tcPr>
            <w:tcW w:w="955"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line="240" w:lineRule="atLeast"/>
              <w:rPr>
                <w:rFonts w:ascii="宋体" w:hAnsi="宋体" w:cs="宋体"/>
                <w:color w:val="auto"/>
                <w:sz w:val="22"/>
              </w:rPr>
            </w:pPr>
          </w:p>
        </w:tc>
        <w:tc>
          <w:tcPr>
            <w:tcW w:w="4687"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line="240" w:lineRule="atLeast"/>
              <w:rPr>
                <w:rFonts w:ascii="宋体" w:hAnsi="宋体" w:cs="宋体"/>
                <w:color w:val="auto"/>
                <w:sz w:val="22"/>
              </w:rPr>
            </w:pPr>
          </w:p>
        </w:tc>
        <w:tc>
          <w:tcPr>
            <w:tcW w:w="1226"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line="240" w:lineRule="atLeast"/>
              <w:rPr>
                <w:rFonts w:ascii="宋体" w:hAnsi="宋体" w:cs="宋体"/>
                <w:color w:val="auto"/>
                <w:sz w:val="22"/>
              </w:rPr>
            </w:pPr>
          </w:p>
        </w:tc>
        <w:tc>
          <w:tcPr>
            <w:tcW w:w="1352"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line="240" w:lineRule="atLeast"/>
              <w:rPr>
                <w:rFonts w:ascii="宋体" w:hAnsi="宋体" w:cs="宋体"/>
                <w:color w:val="auto"/>
                <w:sz w:val="22"/>
              </w:rPr>
            </w:pPr>
          </w:p>
        </w:tc>
      </w:tr>
      <w:tr>
        <w:tblPrEx>
          <w:tblCellMar>
            <w:top w:w="0" w:type="dxa"/>
            <w:left w:w="0" w:type="dxa"/>
            <w:bottom w:w="0" w:type="dxa"/>
            <w:right w:w="0" w:type="dxa"/>
          </w:tblCellMar>
        </w:tblPrEx>
        <w:trPr>
          <w:trHeight w:val="930" w:hRule="atLeast"/>
        </w:trPr>
        <w:tc>
          <w:tcPr>
            <w:tcW w:w="8874" w:type="dxa"/>
            <w:gridSpan w:val="5"/>
            <w:tcBorders>
              <w:top w:val="nil"/>
              <w:left w:val="nil"/>
              <w:bottom w:val="single" w:color="000000" w:sz="4" w:space="0"/>
              <w:right w:val="nil"/>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b/>
                <w:color w:val="auto"/>
                <w:sz w:val="28"/>
                <w:szCs w:val="28"/>
              </w:rPr>
            </w:pPr>
            <w:r>
              <w:rPr>
                <w:rFonts w:hint="eastAsia" w:ascii="宋体" w:hAnsi="宋体" w:cs="宋体"/>
                <w:b/>
                <w:color w:val="auto"/>
                <w:kern w:val="0"/>
                <w:sz w:val="28"/>
                <w:szCs w:val="28"/>
              </w:rPr>
              <w:t>XXXX年广东省省XXXX项目绩效目标申报表</w:t>
            </w:r>
          </w:p>
        </w:tc>
      </w:tr>
      <w:tr>
        <w:tblPrEx>
          <w:tblCellMar>
            <w:top w:w="0" w:type="dxa"/>
            <w:left w:w="0" w:type="dxa"/>
            <w:bottom w:w="0" w:type="dxa"/>
            <w:right w:w="0" w:type="dxa"/>
          </w:tblCellMar>
        </w:tblPrEx>
        <w:trPr>
          <w:trHeight w:val="7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E6E6E6"/>
            <w:tcMar>
              <w:top w:w="15" w:type="dxa"/>
              <w:left w:w="15" w:type="dxa"/>
              <w:right w:w="15" w:type="dxa"/>
            </w:tcMar>
            <w:vAlign w:val="center"/>
          </w:tcPr>
          <w:p>
            <w:pPr>
              <w:widowControl/>
              <w:adjustRightInd w:val="0"/>
              <w:snapToGrid w:val="0"/>
              <w:spacing w:line="240" w:lineRule="atLeast"/>
              <w:jc w:val="center"/>
              <w:textAlignment w:val="center"/>
              <w:rPr>
                <w:rFonts w:ascii="黑体" w:hAnsi="宋体" w:eastAsia="黑体" w:cs="黑体"/>
                <w:color w:val="auto"/>
                <w:sz w:val="20"/>
                <w:szCs w:val="20"/>
              </w:rPr>
            </w:pPr>
            <w:r>
              <w:rPr>
                <w:rFonts w:hint="eastAsia" w:ascii="黑体" w:hAnsi="宋体" w:eastAsia="黑体" w:cs="黑体"/>
                <w:color w:val="auto"/>
                <w:kern w:val="0"/>
                <w:sz w:val="20"/>
                <w:szCs w:val="20"/>
              </w:rPr>
              <w:t>绩效目标</w:t>
            </w:r>
          </w:p>
        </w:tc>
        <w:tc>
          <w:tcPr>
            <w:tcW w:w="5642" w:type="dxa"/>
            <w:gridSpan w:val="2"/>
            <w:tcBorders>
              <w:top w:val="single" w:color="000000" w:sz="4" w:space="0"/>
              <w:left w:val="single" w:color="000000" w:sz="4" w:space="0"/>
              <w:bottom w:val="single" w:color="000000" w:sz="4" w:space="0"/>
              <w:right w:val="single" w:color="000000" w:sz="4" w:space="0"/>
            </w:tcBorders>
            <w:shd w:val="clear" w:color="auto" w:fill="E6E6E6"/>
            <w:tcMar>
              <w:top w:w="15" w:type="dxa"/>
              <w:left w:w="15" w:type="dxa"/>
              <w:right w:w="15" w:type="dxa"/>
            </w:tcMar>
            <w:vAlign w:val="center"/>
          </w:tcPr>
          <w:p>
            <w:pPr>
              <w:widowControl/>
              <w:adjustRightInd w:val="0"/>
              <w:snapToGrid w:val="0"/>
              <w:spacing w:line="240" w:lineRule="atLeast"/>
              <w:jc w:val="center"/>
              <w:textAlignment w:val="center"/>
              <w:rPr>
                <w:rFonts w:ascii="黑体" w:hAnsi="宋体" w:eastAsia="黑体" w:cs="黑体"/>
                <w:b/>
                <w:color w:val="auto"/>
                <w:sz w:val="20"/>
                <w:szCs w:val="20"/>
              </w:rPr>
            </w:pPr>
            <w:r>
              <w:rPr>
                <w:rFonts w:hint="eastAsia" w:ascii="黑体" w:hAnsi="宋体" w:eastAsia="黑体" w:cs="黑体"/>
                <w:b/>
                <w:color w:val="auto"/>
                <w:kern w:val="0"/>
                <w:sz w:val="20"/>
                <w:szCs w:val="20"/>
              </w:rPr>
              <w:t>实施期目标（跨年度项目需填写，当年度项目不需填写）</w:t>
            </w:r>
          </w:p>
        </w:tc>
        <w:tc>
          <w:tcPr>
            <w:tcW w:w="1226" w:type="dxa"/>
            <w:tcBorders>
              <w:top w:val="single" w:color="000000" w:sz="4" w:space="0"/>
              <w:left w:val="single" w:color="000000" w:sz="4" w:space="0"/>
              <w:bottom w:val="single" w:color="000000" w:sz="4" w:space="0"/>
              <w:right w:val="single" w:color="000000" w:sz="4" w:space="0"/>
            </w:tcBorders>
            <w:shd w:val="clear" w:color="auto" w:fill="E6E6E6"/>
            <w:tcMar>
              <w:top w:w="15" w:type="dxa"/>
              <w:left w:w="15" w:type="dxa"/>
              <w:right w:w="15" w:type="dxa"/>
            </w:tcMar>
            <w:vAlign w:val="center"/>
          </w:tcPr>
          <w:p>
            <w:pPr>
              <w:widowControl/>
              <w:adjustRightInd w:val="0"/>
              <w:snapToGrid w:val="0"/>
              <w:spacing w:line="240" w:lineRule="atLeast"/>
              <w:jc w:val="center"/>
              <w:textAlignment w:val="center"/>
              <w:rPr>
                <w:rFonts w:ascii="黑体" w:hAnsi="宋体" w:eastAsia="黑体" w:cs="黑体"/>
                <w:color w:val="auto"/>
                <w:sz w:val="20"/>
                <w:szCs w:val="20"/>
              </w:rPr>
            </w:pPr>
            <w:r>
              <w:rPr>
                <w:rFonts w:hint="eastAsia" w:ascii="黑体" w:hAnsi="宋体" w:eastAsia="黑体" w:cs="黑体"/>
                <w:color w:val="auto"/>
                <w:kern w:val="0"/>
                <w:sz w:val="20"/>
                <w:szCs w:val="20"/>
              </w:rPr>
              <w:t>当年度目标*</w:t>
            </w:r>
          </w:p>
        </w:tc>
        <w:tc>
          <w:tcPr>
            <w:tcW w:w="1352"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center"/>
              <w:textAlignment w:val="center"/>
              <w:rPr>
                <w:rFonts w:ascii="黑体" w:hAnsi="宋体" w:eastAsia="黑体" w:cs="黑体"/>
                <w:color w:val="auto"/>
                <w:sz w:val="20"/>
                <w:szCs w:val="20"/>
              </w:rPr>
            </w:pPr>
            <w:r>
              <w:rPr>
                <w:rFonts w:hint="eastAsia" w:ascii="黑体" w:hAnsi="宋体" w:eastAsia="黑体" w:cs="黑体"/>
                <w:color w:val="auto"/>
                <w:kern w:val="0"/>
                <w:sz w:val="20"/>
                <w:szCs w:val="20"/>
              </w:rPr>
              <w:t>填写说明</w:t>
            </w:r>
          </w:p>
        </w:tc>
      </w:tr>
      <w:tr>
        <w:tblPrEx>
          <w:tblCellMar>
            <w:top w:w="0" w:type="dxa"/>
            <w:left w:w="0" w:type="dxa"/>
            <w:bottom w:w="0" w:type="dxa"/>
            <w:right w:w="0" w:type="dxa"/>
          </w:tblCellMar>
        </w:tblPrEx>
        <w:trPr>
          <w:trHeight w:val="2479"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总体目标</w:t>
            </w:r>
          </w:p>
        </w:tc>
        <w:tc>
          <w:tcPr>
            <w:tcW w:w="56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rPr>
                <w:rFonts w:ascii="仿宋_GB2312" w:hAnsi="宋体" w:eastAsia="仿宋_GB2312" w:cs="仿宋_GB2312"/>
                <w:color w:val="auto"/>
                <w:sz w:val="20"/>
                <w:szCs w:val="20"/>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rPr>
                <w:rFonts w:ascii="仿宋_GB2312" w:hAnsi="宋体" w:eastAsia="仿宋_GB2312" w:cs="仿宋_GB2312"/>
                <w:color w:val="auto"/>
                <w:sz w:val="20"/>
                <w:szCs w:val="20"/>
              </w:rPr>
            </w:pPr>
          </w:p>
        </w:tc>
        <w:tc>
          <w:tcPr>
            <w:tcW w:w="1352"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textAlignment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根据项目资金设立（或政策意图）的初衷，概括性描述该项目资金安排后应达到的总体目标和效果（总任务、总要求、总产出和总效益）。</w:t>
            </w:r>
          </w:p>
        </w:tc>
      </w:tr>
      <w:tr>
        <w:tblPrEx>
          <w:tblCellMar>
            <w:top w:w="0" w:type="dxa"/>
            <w:left w:w="0" w:type="dxa"/>
            <w:bottom w:w="0" w:type="dxa"/>
            <w:right w:w="0" w:type="dxa"/>
          </w:tblCellMar>
        </w:tblPrEx>
        <w:trPr>
          <w:trHeight w:val="54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一级指标</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二级指标</w:t>
            </w: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三级指标</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当年度指标值</w:t>
            </w:r>
          </w:p>
        </w:tc>
        <w:tc>
          <w:tcPr>
            <w:tcW w:w="1352"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rPr>
                <w:rFonts w:asciiTheme="minorEastAsia" w:hAnsiTheme="minorEastAsia" w:eastAsiaTheme="minorEastAsia" w:cstheme="minorEastAsia"/>
                <w:color w:val="auto"/>
                <w:sz w:val="18"/>
                <w:szCs w:val="18"/>
              </w:rPr>
            </w:pPr>
          </w:p>
        </w:tc>
      </w:tr>
      <w:tr>
        <w:tblPrEx>
          <w:tblCellMar>
            <w:top w:w="0" w:type="dxa"/>
            <w:left w:w="0" w:type="dxa"/>
            <w:bottom w:w="0" w:type="dxa"/>
            <w:right w:w="0" w:type="dxa"/>
          </w:tblCellMar>
        </w:tblPrEx>
        <w:trPr>
          <w:trHeight w:val="540"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产出指标</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数量指标*</w:t>
            </w: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**（监测品种）**（监测类型）样品数量</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≥**个</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textAlignment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对目标任务用指标值进行量化描述，确实无法量化的指标值可采用定性表述。如：种植业产品例行监测样品数量，200个；种植业产品例行监测蔬菜生产基地、运输车和批发市场抽样比例，4：2：4。</w:t>
            </w:r>
          </w:p>
        </w:tc>
      </w:tr>
      <w:tr>
        <w:tblPrEx>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**（监测品种）**（监测类型）监测地点/抽检站点</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≥**个县（市、区）</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rPr>
                <w:rFonts w:asciiTheme="minorEastAsia" w:hAnsiTheme="minorEastAsia" w:eastAsiaTheme="minorEastAsia" w:cstheme="minorEastAsia"/>
                <w:color w:val="auto"/>
                <w:sz w:val="18"/>
                <w:szCs w:val="18"/>
              </w:rPr>
            </w:pPr>
          </w:p>
        </w:tc>
      </w:tr>
      <w:tr>
        <w:tblPrEx>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**（监测品种）**（监测类型）**（各抽样地点）抽样比例</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rPr>
                <w:rFonts w:asciiTheme="minorEastAsia" w:hAnsiTheme="minorEastAsia" w:eastAsiaTheme="minorEastAsia" w:cstheme="minorEastAsia"/>
                <w:color w:val="auto"/>
                <w:sz w:val="18"/>
                <w:szCs w:val="18"/>
              </w:rPr>
            </w:pPr>
          </w:p>
        </w:tc>
      </w:tr>
      <w:tr>
        <w:tblPrEx>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**（监测品种）**（监测类型）**（各样品）抽样比例</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rPr>
                <w:rFonts w:asciiTheme="minorEastAsia" w:hAnsiTheme="minorEastAsia" w:eastAsiaTheme="minorEastAsia" w:cstheme="minorEastAsia"/>
                <w:color w:val="auto"/>
                <w:sz w:val="18"/>
                <w:szCs w:val="18"/>
              </w:rPr>
            </w:pPr>
          </w:p>
        </w:tc>
      </w:tr>
      <w:tr>
        <w:tblPrEx>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参加**检测技术能力验证机构数量</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≥**个</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rPr>
                <w:rFonts w:asciiTheme="minorEastAsia" w:hAnsiTheme="minorEastAsia" w:eastAsiaTheme="minorEastAsia" w:cstheme="minorEastAsia"/>
                <w:color w:val="auto"/>
                <w:sz w:val="18"/>
                <w:szCs w:val="18"/>
              </w:rPr>
            </w:pPr>
          </w:p>
        </w:tc>
      </w:tr>
      <w:tr>
        <w:tblPrEx>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**报告数量</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≥**份</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rPr>
                <w:rFonts w:asciiTheme="minorEastAsia" w:hAnsiTheme="minorEastAsia" w:eastAsiaTheme="minorEastAsia" w:cstheme="minorEastAsia"/>
                <w:color w:val="auto"/>
                <w:sz w:val="18"/>
                <w:szCs w:val="18"/>
              </w:rPr>
            </w:pPr>
          </w:p>
        </w:tc>
      </w:tr>
      <w:tr>
        <w:tblPrEx>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rPr>
                <w:rFonts w:asciiTheme="minorEastAsia" w:hAnsiTheme="minorEastAsia" w:eastAsiaTheme="minorEastAsia" w:cstheme="minorEastAsia"/>
                <w:color w:val="auto"/>
                <w:sz w:val="18"/>
                <w:szCs w:val="18"/>
              </w:rPr>
            </w:pPr>
          </w:p>
        </w:tc>
      </w:tr>
      <w:tr>
        <w:tblPrEx>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质量指标*</w:t>
            </w: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**（监测品种）抽样方法</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参照**规定执行</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textAlignment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对目标任务的质量要求（标准）进行量化描述，确实无法量化的指标值可采用定性表述。如：蔬菜、水果和食用菌抽样方法，参照NY/T789规定执行；种植业产品例行监测结果准确率，≥98%。</w:t>
            </w:r>
          </w:p>
        </w:tc>
      </w:tr>
      <w:tr>
        <w:tblPrEx>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**（监测品种）**（监测类型）重点品种样品占比(重点品种样品量/样品总量)</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rPr>
                <w:rFonts w:asciiTheme="minorEastAsia" w:hAnsiTheme="minorEastAsia" w:eastAsiaTheme="minorEastAsia" w:cstheme="minorEastAsia"/>
                <w:color w:val="auto"/>
                <w:sz w:val="18"/>
                <w:szCs w:val="18"/>
              </w:rPr>
            </w:pPr>
          </w:p>
        </w:tc>
      </w:tr>
      <w:tr>
        <w:tblPrEx>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**检测结果准确率</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rPr>
                <w:rFonts w:asciiTheme="minorEastAsia" w:hAnsiTheme="minorEastAsia" w:eastAsiaTheme="minorEastAsia" w:cstheme="minorEastAsia"/>
                <w:color w:val="auto"/>
                <w:sz w:val="18"/>
                <w:szCs w:val="18"/>
              </w:rPr>
            </w:pPr>
          </w:p>
        </w:tc>
      </w:tr>
      <w:tr>
        <w:tblPrEx>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**（项目任务）完成率</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rPr>
                <w:rFonts w:asciiTheme="minorEastAsia" w:hAnsiTheme="minorEastAsia" w:eastAsiaTheme="minorEastAsia" w:cstheme="minorEastAsia"/>
                <w:color w:val="auto"/>
                <w:sz w:val="18"/>
                <w:szCs w:val="18"/>
              </w:rPr>
            </w:pPr>
          </w:p>
        </w:tc>
      </w:tr>
      <w:tr>
        <w:tblPrEx>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rPr>
                <w:rFonts w:asciiTheme="minorEastAsia" w:hAnsiTheme="minorEastAsia" w:eastAsiaTheme="minorEastAsia" w:cstheme="minorEastAsia"/>
                <w:color w:val="auto"/>
                <w:sz w:val="18"/>
                <w:szCs w:val="18"/>
              </w:rPr>
            </w:pPr>
          </w:p>
        </w:tc>
      </w:tr>
      <w:tr>
        <w:tblPrEx>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时效指标*</w:t>
            </w: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**（监测品种）**（监测类型）监测时间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**月-**月</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textAlignment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对目标任务的完成时间进行量化描述。如：种植业产品例行监测时间，3月-6月。风险监测结果汇总分析完成时间，12月前；</w:t>
            </w:r>
          </w:p>
        </w:tc>
      </w:tr>
      <w:tr>
        <w:tblPrEx>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**监测结果汇总分析完成时间</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**月-**月/**月前</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rPr>
                <w:rFonts w:asciiTheme="minorEastAsia" w:hAnsiTheme="minorEastAsia" w:eastAsiaTheme="minorEastAsia" w:cstheme="minorEastAsia"/>
                <w:color w:val="auto"/>
                <w:sz w:val="18"/>
                <w:szCs w:val="18"/>
              </w:rPr>
            </w:pPr>
          </w:p>
        </w:tc>
      </w:tr>
      <w:tr>
        <w:tblPrEx>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**（项目任务）完成时限</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**月-**月/**月前</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rPr>
                <w:rFonts w:asciiTheme="minorEastAsia" w:hAnsiTheme="minorEastAsia" w:eastAsiaTheme="minorEastAsia" w:cstheme="minorEastAsia"/>
                <w:color w:val="auto"/>
                <w:sz w:val="18"/>
                <w:szCs w:val="18"/>
              </w:rPr>
            </w:pPr>
          </w:p>
        </w:tc>
      </w:tr>
      <w:tr>
        <w:tblPrEx>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rPr>
                <w:rFonts w:asciiTheme="minorEastAsia" w:hAnsiTheme="minorEastAsia" w:eastAsiaTheme="minorEastAsia" w:cstheme="minorEastAsia"/>
                <w:color w:val="auto"/>
                <w:sz w:val="18"/>
                <w:szCs w:val="18"/>
              </w:rPr>
            </w:pPr>
          </w:p>
        </w:tc>
      </w:tr>
      <w:tr>
        <w:tblPrEx>
          <w:tblCellMar>
            <w:top w:w="0" w:type="dxa"/>
            <w:left w:w="0" w:type="dxa"/>
            <w:bottom w:w="0" w:type="dxa"/>
            <w:right w:w="0" w:type="dxa"/>
          </w:tblCellMar>
        </w:tblPrEx>
        <w:trPr>
          <w:trHeight w:val="78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成本指标*</w:t>
            </w: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**（监测品种）**（监测类型）成本</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≤**万元/样品</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textAlignment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对资金支出成本控制进行量化描述。确实无法量化的指标值可采用定性表述。如：种植业产品例行监测成本，≤0.12万元/样品；XX≦项目成本支出。</w:t>
            </w:r>
          </w:p>
        </w:tc>
      </w:tr>
      <w:tr>
        <w:tblPrEx>
          <w:tblCellMar>
            <w:top w:w="0" w:type="dxa"/>
            <w:left w:w="0" w:type="dxa"/>
            <w:bottom w:w="0" w:type="dxa"/>
            <w:right w:w="0" w:type="dxa"/>
          </w:tblCellMar>
        </w:tblPrEx>
        <w:trPr>
          <w:trHeight w:val="82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**（项目任务）成本</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≤**万元</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rPr>
                <w:rFonts w:asciiTheme="minorEastAsia" w:hAnsiTheme="minorEastAsia" w:eastAsiaTheme="minorEastAsia" w:cstheme="minorEastAsia"/>
                <w:color w:val="auto"/>
                <w:sz w:val="18"/>
                <w:szCs w:val="18"/>
              </w:rPr>
            </w:pPr>
          </w:p>
        </w:tc>
      </w:tr>
      <w:tr>
        <w:tblPrEx>
          <w:tblCellMar>
            <w:top w:w="0" w:type="dxa"/>
            <w:left w:w="0" w:type="dxa"/>
            <w:bottom w:w="0" w:type="dxa"/>
            <w:right w:w="0" w:type="dxa"/>
          </w:tblCellMar>
        </w:tblPrEx>
        <w:trPr>
          <w:trHeight w:val="97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rPr>
                <w:rFonts w:asciiTheme="minorEastAsia" w:hAnsiTheme="minorEastAsia" w:eastAsiaTheme="minorEastAsia" w:cstheme="minorEastAsia"/>
                <w:color w:val="auto"/>
                <w:sz w:val="18"/>
                <w:szCs w:val="18"/>
              </w:rPr>
            </w:pPr>
          </w:p>
        </w:tc>
      </w:tr>
      <w:tr>
        <w:tblPrEx>
          <w:tblCellMar>
            <w:top w:w="0" w:type="dxa"/>
            <w:left w:w="0" w:type="dxa"/>
            <w:bottom w:w="0" w:type="dxa"/>
            <w:right w:w="0" w:type="dxa"/>
          </w:tblCellMar>
        </w:tblPrEx>
        <w:trPr>
          <w:trHeight w:val="1950"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效益指标</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经济效益指标</w:t>
            </w: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352"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textAlignment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反映项目实施后产生的社会效益，无法量化的指标值可采用定性表述,不产生直接经济效益的可不填写。</w:t>
            </w:r>
          </w:p>
        </w:tc>
      </w:tr>
      <w:tr>
        <w:tblPrEx>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社会效益指标*</w:t>
            </w: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有效促进农产品质量安全问题解决（报告中提出解决方案的问题数量/发现的问题）</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textAlignment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反映项目实施后产生的社会效益，无法量化的指标值可采用定性表述。</w:t>
            </w:r>
          </w:p>
        </w:tc>
      </w:tr>
      <w:tr>
        <w:tblPrEx>
          <w:tblCellMar>
            <w:top w:w="0" w:type="dxa"/>
            <w:left w:w="0" w:type="dxa"/>
            <w:bottom w:w="0" w:type="dxa"/>
            <w:right w:w="0" w:type="dxa"/>
          </w:tblCellMar>
        </w:tblPrEx>
        <w:trPr>
          <w:trHeight w:val="85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rPr>
                <w:rFonts w:asciiTheme="minorEastAsia" w:hAnsiTheme="minorEastAsia" w:eastAsiaTheme="minorEastAsia" w:cstheme="minorEastAsia"/>
                <w:color w:val="auto"/>
                <w:sz w:val="18"/>
                <w:szCs w:val="18"/>
              </w:rPr>
            </w:pPr>
          </w:p>
        </w:tc>
      </w:tr>
      <w:tr>
        <w:tblPrEx>
          <w:tblCellMar>
            <w:top w:w="0" w:type="dxa"/>
            <w:left w:w="0" w:type="dxa"/>
            <w:bottom w:w="0" w:type="dxa"/>
            <w:right w:w="0" w:type="dxa"/>
          </w:tblCellMar>
        </w:tblPrEx>
        <w:trPr>
          <w:trHeight w:val="1242"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生态效益指标</w:t>
            </w: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352"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textAlignment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反映项目实施后对生态环境产生的影响，无法量化的指标值可采用定性表述，不涉及的项目可不填写。</w:t>
            </w:r>
          </w:p>
        </w:tc>
      </w:tr>
      <w:tr>
        <w:tblPrEx>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可持续影响指标</w:t>
            </w: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有效促进农产品质量安全监管机制完善</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有效</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textAlignment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反映项目完成后，后续政策、资金保障程序，以及管理机制（人员机构）因素完善水平。</w:t>
            </w:r>
          </w:p>
        </w:tc>
      </w:tr>
      <w:tr>
        <w:tblPrEx>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rPr>
                <w:rFonts w:asciiTheme="minorEastAsia" w:hAnsiTheme="minorEastAsia" w:eastAsiaTheme="minorEastAsia" w:cstheme="minorEastAsia"/>
                <w:color w:val="auto"/>
                <w:sz w:val="18"/>
                <w:szCs w:val="18"/>
              </w:rPr>
            </w:pPr>
          </w:p>
        </w:tc>
      </w:tr>
      <w:tr>
        <w:tblPrEx>
          <w:tblCellMar>
            <w:top w:w="0" w:type="dxa"/>
            <w:left w:w="0" w:type="dxa"/>
            <w:bottom w:w="0" w:type="dxa"/>
            <w:right w:w="0" w:type="dxa"/>
          </w:tblCellMar>
        </w:tblPrEx>
        <w:trPr>
          <w:trHeight w:val="540"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满意度指标</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服务对象满意度</w:t>
            </w: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受检单位满意度</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textAlignment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rPr>
              <w:t>反映服务对象或项目受益人对相关产出及其影响的认可程度，确实无法量化的指标值可采用定性表述。</w:t>
            </w:r>
          </w:p>
        </w:tc>
      </w:tr>
      <w:tr>
        <w:tblPrEx>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监测/检测工作参与人员满意度</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rPr>
                <w:rFonts w:ascii="仿宋_GB2312" w:hAnsi="宋体" w:eastAsia="仿宋_GB2312" w:cs="仿宋_GB2312"/>
                <w:color w:val="auto"/>
                <w:sz w:val="20"/>
                <w:szCs w:val="20"/>
              </w:rPr>
            </w:pPr>
          </w:p>
        </w:tc>
      </w:tr>
      <w:tr>
        <w:tblPrEx>
          <w:tblCellMar>
            <w:top w:w="0" w:type="dxa"/>
            <w:left w:w="0" w:type="dxa"/>
            <w:bottom w:w="0" w:type="dxa"/>
            <w:right w:w="0" w:type="dxa"/>
          </w:tblCellMar>
        </w:tblPrEx>
        <w:trPr>
          <w:trHeight w:val="540"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rPr>
                <w:rFonts w:ascii="宋体" w:hAnsi="宋体" w:cs="宋体"/>
                <w:color w:val="auto"/>
                <w:sz w:val="20"/>
                <w:szCs w:val="20"/>
              </w:rPr>
            </w:pPr>
          </w:p>
        </w:tc>
        <w:tc>
          <w:tcPr>
            <w:tcW w:w="4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left"/>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jc w:val="center"/>
              <w:textAlignment w:val="center"/>
              <w:rPr>
                <w:rFonts w:ascii="宋体" w:hAnsi="宋体" w:cs="宋体"/>
                <w:color w:val="auto"/>
                <w:sz w:val="20"/>
                <w:szCs w:val="20"/>
              </w:rPr>
            </w:pPr>
            <w:r>
              <w:rPr>
                <w:rFonts w:hint="eastAsia" w:ascii="宋体" w:hAnsi="宋体" w:cs="宋体"/>
                <w:color w:val="auto"/>
                <w:kern w:val="0"/>
                <w:sz w:val="20"/>
                <w:szCs w:val="20"/>
              </w:rPr>
              <w:t>……</w:t>
            </w: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adjustRightInd w:val="0"/>
              <w:snapToGrid w:val="0"/>
              <w:spacing w:line="240" w:lineRule="atLeast"/>
              <w:jc w:val="left"/>
              <w:rPr>
                <w:rFonts w:ascii="仿宋_GB2312" w:hAnsi="宋体" w:eastAsia="仿宋_GB2312" w:cs="仿宋_GB2312"/>
                <w:color w:val="auto"/>
                <w:sz w:val="20"/>
                <w:szCs w:val="20"/>
              </w:rPr>
            </w:pPr>
          </w:p>
        </w:tc>
      </w:tr>
    </w:tbl>
    <w:p>
      <w:pPr>
        <w:rPr>
          <w:color w:val="auto"/>
        </w:rPr>
        <w:sectPr>
          <w:pgSz w:w="11906" w:h="16838"/>
          <w:pgMar w:top="1871" w:right="1531" w:bottom="1871" w:left="1531" w:header="850" w:footer="1417" w:gutter="0"/>
          <w:cols w:space="0" w:num="1"/>
          <w:docGrid w:type="lines" w:linePitch="595" w:charSpace="0"/>
        </w:sectPr>
      </w:pPr>
      <w:r>
        <w:rPr>
          <w:rFonts w:hint="eastAsia"/>
          <w:color w:val="auto"/>
        </w:rPr>
        <w:br w:type="page"/>
      </w:r>
    </w:p>
    <w:tbl>
      <w:tblPr>
        <w:tblStyle w:val="17"/>
        <w:tblW w:w="13126" w:type="dxa"/>
        <w:tblInd w:w="0" w:type="dxa"/>
        <w:tblLayout w:type="fixed"/>
        <w:tblCellMar>
          <w:top w:w="0" w:type="dxa"/>
          <w:left w:w="0" w:type="dxa"/>
          <w:bottom w:w="0" w:type="dxa"/>
          <w:right w:w="0" w:type="dxa"/>
        </w:tblCellMar>
      </w:tblPr>
      <w:tblGrid>
        <w:gridCol w:w="500"/>
        <w:gridCol w:w="1632"/>
        <w:gridCol w:w="1631"/>
        <w:gridCol w:w="1323"/>
        <w:gridCol w:w="1631"/>
        <w:gridCol w:w="631"/>
        <w:gridCol w:w="863"/>
        <w:gridCol w:w="850"/>
        <w:gridCol w:w="967"/>
        <w:gridCol w:w="966"/>
        <w:gridCol w:w="1076"/>
        <w:gridCol w:w="1056"/>
      </w:tblGrid>
      <w:tr>
        <w:tblPrEx>
          <w:tblCellMar>
            <w:top w:w="0" w:type="dxa"/>
            <w:left w:w="0" w:type="dxa"/>
            <w:bottom w:w="0" w:type="dxa"/>
            <w:right w:w="0" w:type="dxa"/>
          </w:tblCellMar>
        </w:tblPrEx>
        <w:trPr>
          <w:trHeight w:val="285" w:hRule="atLeast"/>
        </w:trPr>
        <w:tc>
          <w:tcPr>
            <w:tcW w:w="2132" w:type="dxa"/>
            <w:gridSpan w:val="2"/>
            <w:tcBorders>
              <w:top w:val="nil"/>
              <w:left w:val="nil"/>
              <w:bottom w:val="nil"/>
              <w:right w:val="nil"/>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r>
              <w:rPr>
                <w:rFonts w:hint="eastAsia" w:ascii="宋体" w:hAnsi="宋体" w:cs="宋体"/>
                <w:color w:val="auto"/>
                <w:kern w:val="0"/>
                <w:sz w:val="20"/>
                <w:szCs w:val="20"/>
              </w:rPr>
              <w:t>附表2-1</w:t>
            </w:r>
          </w:p>
        </w:tc>
        <w:tc>
          <w:tcPr>
            <w:tcW w:w="1631" w:type="dxa"/>
            <w:tcBorders>
              <w:top w:val="nil"/>
              <w:left w:val="nil"/>
              <w:bottom w:val="nil"/>
              <w:right w:val="nil"/>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c>
          <w:tcPr>
            <w:tcW w:w="1323" w:type="dxa"/>
            <w:tcBorders>
              <w:top w:val="nil"/>
              <w:left w:val="nil"/>
              <w:bottom w:val="nil"/>
              <w:right w:val="nil"/>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c>
          <w:tcPr>
            <w:tcW w:w="1631" w:type="dxa"/>
            <w:tcBorders>
              <w:top w:val="nil"/>
              <w:left w:val="nil"/>
              <w:bottom w:val="nil"/>
              <w:right w:val="nil"/>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c>
          <w:tcPr>
            <w:tcW w:w="631" w:type="dxa"/>
            <w:tcBorders>
              <w:top w:val="nil"/>
              <w:left w:val="nil"/>
              <w:bottom w:val="nil"/>
              <w:right w:val="nil"/>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c>
          <w:tcPr>
            <w:tcW w:w="863" w:type="dxa"/>
            <w:tcBorders>
              <w:top w:val="nil"/>
              <w:left w:val="nil"/>
              <w:bottom w:val="nil"/>
              <w:right w:val="nil"/>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c>
          <w:tcPr>
            <w:tcW w:w="850" w:type="dxa"/>
            <w:tcBorders>
              <w:top w:val="nil"/>
              <w:left w:val="nil"/>
              <w:bottom w:val="nil"/>
              <w:right w:val="nil"/>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c>
          <w:tcPr>
            <w:tcW w:w="967" w:type="dxa"/>
            <w:tcBorders>
              <w:top w:val="nil"/>
              <w:left w:val="nil"/>
              <w:bottom w:val="nil"/>
              <w:right w:val="nil"/>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c>
          <w:tcPr>
            <w:tcW w:w="966" w:type="dxa"/>
            <w:tcBorders>
              <w:top w:val="nil"/>
              <w:left w:val="nil"/>
              <w:bottom w:val="nil"/>
              <w:right w:val="nil"/>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c>
          <w:tcPr>
            <w:tcW w:w="1076" w:type="dxa"/>
            <w:tcBorders>
              <w:top w:val="nil"/>
              <w:left w:val="nil"/>
              <w:bottom w:val="nil"/>
              <w:right w:val="nil"/>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c>
          <w:tcPr>
            <w:tcW w:w="1056" w:type="dxa"/>
            <w:tcBorders>
              <w:top w:val="nil"/>
              <w:left w:val="nil"/>
              <w:bottom w:val="nil"/>
              <w:right w:val="nil"/>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r>
      <w:tr>
        <w:tblPrEx>
          <w:tblCellMar>
            <w:top w:w="0" w:type="dxa"/>
            <w:left w:w="0" w:type="dxa"/>
            <w:bottom w:w="0" w:type="dxa"/>
            <w:right w:w="0" w:type="dxa"/>
          </w:tblCellMar>
        </w:tblPrEx>
        <w:trPr>
          <w:trHeight w:val="780" w:hRule="atLeast"/>
        </w:trPr>
        <w:tc>
          <w:tcPr>
            <w:tcW w:w="13126" w:type="dxa"/>
            <w:gridSpan w:val="12"/>
            <w:tcBorders>
              <w:top w:val="nil"/>
              <w:left w:val="nil"/>
              <w:bottom w:val="nil"/>
              <w:right w:val="nil"/>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32"/>
                <w:szCs w:val="32"/>
              </w:rPr>
            </w:pPr>
            <w:r>
              <w:rPr>
                <w:rFonts w:hint="eastAsia" w:ascii="宋体" w:hAnsi="宋体" w:cs="宋体"/>
                <w:color w:val="auto"/>
                <w:kern w:val="0"/>
                <w:sz w:val="32"/>
                <w:szCs w:val="32"/>
              </w:rPr>
              <w:t>XXXX年广东省XXXX项目预算支出明细表</w:t>
            </w:r>
          </w:p>
        </w:tc>
      </w:tr>
      <w:tr>
        <w:tblPrEx>
          <w:tblCellMar>
            <w:top w:w="0" w:type="dxa"/>
            <w:left w:w="0" w:type="dxa"/>
            <w:bottom w:w="0" w:type="dxa"/>
            <w:right w:w="0" w:type="dxa"/>
          </w:tblCellMar>
        </w:tblPrEx>
        <w:trPr>
          <w:trHeight w:val="563" w:hRule="atLeast"/>
        </w:trPr>
        <w:tc>
          <w:tcPr>
            <w:tcW w:w="500" w:type="dxa"/>
            <w:vMerge w:val="restart"/>
            <w:tcBorders>
              <w:top w:val="single" w:color="000000" w:sz="4" w:space="0"/>
              <w:left w:val="single" w:color="000000" w:sz="4" w:space="0"/>
              <w:bottom w:val="single" w:color="000000" w:sz="4" w:space="0"/>
              <w:right w:val="nil"/>
            </w:tcBorders>
            <w:shd w:val="clear" w:color="auto" w:fill="A6A6A6"/>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序号</w:t>
            </w:r>
          </w:p>
        </w:tc>
        <w:tc>
          <w:tcPr>
            <w:tcW w:w="1632" w:type="dxa"/>
            <w:vMerge w:val="restart"/>
            <w:tcBorders>
              <w:top w:val="single" w:color="000000" w:sz="4" w:space="0"/>
              <w:left w:val="single" w:color="000000" w:sz="4" w:space="0"/>
              <w:bottom w:val="single" w:color="000000" w:sz="4" w:space="0"/>
              <w:right w:val="nil"/>
            </w:tcBorders>
            <w:shd w:val="clear" w:color="auto" w:fill="A6A6A6"/>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项目活动</w:t>
            </w:r>
          </w:p>
        </w:tc>
        <w:tc>
          <w:tcPr>
            <w:tcW w:w="1631" w:type="dxa"/>
            <w:vMerge w:val="restart"/>
            <w:tcBorders>
              <w:top w:val="single" w:color="000000" w:sz="4" w:space="0"/>
              <w:left w:val="single" w:color="000000" w:sz="4" w:space="0"/>
              <w:bottom w:val="single" w:color="000000" w:sz="4" w:space="0"/>
              <w:right w:val="nil"/>
            </w:tcBorders>
            <w:shd w:val="clear" w:color="auto" w:fill="A6A6A6"/>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对项目活动的描述</w:t>
            </w:r>
          </w:p>
        </w:tc>
        <w:tc>
          <w:tcPr>
            <w:tcW w:w="1323" w:type="dxa"/>
            <w:vMerge w:val="restart"/>
            <w:tcBorders>
              <w:top w:val="single" w:color="000000" w:sz="4" w:space="0"/>
              <w:left w:val="single" w:color="000000" w:sz="4" w:space="0"/>
              <w:bottom w:val="single" w:color="000000" w:sz="4" w:space="0"/>
              <w:right w:val="nil"/>
            </w:tcBorders>
            <w:shd w:val="clear" w:color="auto" w:fill="A6A6A6"/>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子活动</w:t>
            </w:r>
          </w:p>
        </w:tc>
        <w:tc>
          <w:tcPr>
            <w:tcW w:w="1631" w:type="dxa"/>
            <w:vMerge w:val="restart"/>
            <w:tcBorders>
              <w:top w:val="single" w:color="000000" w:sz="4" w:space="0"/>
              <w:left w:val="single" w:color="000000" w:sz="4" w:space="0"/>
              <w:bottom w:val="single" w:color="000000" w:sz="4" w:space="0"/>
              <w:right w:val="nil"/>
            </w:tcBorders>
            <w:shd w:val="clear" w:color="auto" w:fill="A6A6A6"/>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对子活动的描述</w:t>
            </w:r>
          </w:p>
        </w:tc>
        <w:tc>
          <w:tcPr>
            <w:tcW w:w="631" w:type="dxa"/>
            <w:vMerge w:val="restart"/>
            <w:tcBorders>
              <w:top w:val="single" w:color="000000" w:sz="4" w:space="0"/>
              <w:left w:val="single" w:color="000000" w:sz="4" w:space="0"/>
              <w:bottom w:val="single" w:color="000000" w:sz="4" w:space="0"/>
              <w:right w:val="nil"/>
            </w:tcBorders>
            <w:shd w:val="clear" w:color="auto" w:fill="A6A6A6"/>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单位</w:t>
            </w:r>
          </w:p>
        </w:tc>
        <w:tc>
          <w:tcPr>
            <w:tcW w:w="863" w:type="dxa"/>
            <w:vMerge w:val="restart"/>
            <w:tcBorders>
              <w:top w:val="single" w:color="000000" w:sz="4" w:space="0"/>
              <w:left w:val="single" w:color="000000" w:sz="4" w:space="0"/>
              <w:bottom w:val="single" w:color="000000" w:sz="4" w:space="0"/>
              <w:right w:val="nil"/>
            </w:tcBorders>
            <w:shd w:val="clear" w:color="auto" w:fill="A6A6A6"/>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数量/频率</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价格/标准（万元）</w:t>
            </w:r>
          </w:p>
        </w:tc>
        <w:tc>
          <w:tcPr>
            <w:tcW w:w="967" w:type="dxa"/>
            <w:vMerge w:val="restart"/>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预算金额（万元）</w:t>
            </w:r>
          </w:p>
        </w:tc>
        <w:tc>
          <w:tcPr>
            <w:tcW w:w="2042" w:type="dxa"/>
            <w:gridSpan w:val="2"/>
            <w:tcBorders>
              <w:top w:val="single" w:color="000000" w:sz="4" w:space="0"/>
              <w:left w:val="nil"/>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资金来源（万元）</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测算依据</w:t>
            </w:r>
          </w:p>
        </w:tc>
      </w:tr>
      <w:tr>
        <w:tblPrEx>
          <w:tblCellMar>
            <w:top w:w="0" w:type="dxa"/>
            <w:left w:w="0" w:type="dxa"/>
            <w:bottom w:w="0" w:type="dxa"/>
            <w:right w:w="0" w:type="dxa"/>
          </w:tblCellMar>
        </w:tblPrEx>
        <w:trPr>
          <w:trHeight w:val="563" w:hRule="atLeast"/>
        </w:trPr>
        <w:tc>
          <w:tcPr>
            <w:tcW w:w="500" w:type="dxa"/>
            <w:vMerge w:val="continue"/>
            <w:tcBorders>
              <w:top w:val="single" w:color="000000" w:sz="4" w:space="0"/>
              <w:left w:val="single" w:color="000000" w:sz="4" w:space="0"/>
              <w:bottom w:val="single" w:color="000000" w:sz="4" w:space="0"/>
              <w:right w:val="nil"/>
            </w:tcBorders>
            <w:shd w:val="clear" w:color="auto" w:fill="A6A6A6"/>
            <w:tcMar>
              <w:top w:w="15" w:type="dxa"/>
              <w:left w:w="15" w:type="dxa"/>
              <w:right w:w="15" w:type="dxa"/>
            </w:tcMar>
            <w:vAlign w:val="center"/>
          </w:tcPr>
          <w:p>
            <w:pPr>
              <w:widowControl/>
              <w:adjustRightInd w:val="0"/>
              <w:snapToGrid w:val="0"/>
              <w:jc w:val="center"/>
              <w:rPr>
                <w:rFonts w:ascii="宋体" w:hAnsi="宋体" w:cs="宋体"/>
                <w:b/>
                <w:color w:val="auto"/>
                <w:sz w:val="20"/>
                <w:szCs w:val="20"/>
              </w:rPr>
            </w:pPr>
          </w:p>
        </w:tc>
        <w:tc>
          <w:tcPr>
            <w:tcW w:w="1632" w:type="dxa"/>
            <w:vMerge w:val="continue"/>
            <w:tcBorders>
              <w:top w:val="single" w:color="000000" w:sz="4" w:space="0"/>
              <w:left w:val="single" w:color="000000" w:sz="4" w:space="0"/>
              <w:bottom w:val="single" w:color="000000" w:sz="4" w:space="0"/>
              <w:right w:val="nil"/>
            </w:tcBorders>
            <w:shd w:val="clear" w:color="auto" w:fill="A6A6A6"/>
            <w:tcMar>
              <w:top w:w="15" w:type="dxa"/>
              <w:left w:w="15" w:type="dxa"/>
              <w:right w:w="15" w:type="dxa"/>
            </w:tcMar>
            <w:vAlign w:val="center"/>
          </w:tcPr>
          <w:p>
            <w:pPr>
              <w:widowControl/>
              <w:adjustRightInd w:val="0"/>
              <w:snapToGrid w:val="0"/>
              <w:jc w:val="center"/>
              <w:rPr>
                <w:rFonts w:ascii="宋体" w:hAnsi="宋体" w:cs="宋体"/>
                <w:b/>
                <w:color w:val="auto"/>
                <w:sz w:val="20"/>
                <w:szCs w:val="20"/>
              </w:rPr>
            </w:pPr>
          </w:p>
        </w:tc>
        <w:tc>
          <w:tcPr>
            <w:tcW w:w="1631" w:type="dxa"/>
            <w:vMerge w:val="continue"/>
            <w:tcBorders>
              <w:top w:val="single" w:color="000000" w:sz="4" w:space="0"/>
              <w:left w:val="single" w:color="000000" w:sz="4" w:space="0"/>
              <w:bottom w:val="single" w:color="000000" w:sz="4" w:space="0"/>
              <w:right w:val="nil"/>
            </w:tcBorders>
            <w:shd w:val="clear" w:color="auto" w:fill="A6A6A6"/>
            <w:tcMar>
              <w:top w:w="15" w:type="dxa"/>
              <w:left w:w="15" w:type="dxa"/>
              <w:right w:w="15" w:type="dxa"/>
            </w:tcMar>
            <w:vAlign w:val="center"/>
          </w:tcPr>
          <w:p>
            <w:pPr>
              <w:widowControl/>
              <w:adjustRightInd w:val="0"/>
              <w:snapToGrid w:val="0"/>
              <w:jc w:val="center"/>
              <w:rPr>
                <w:rFonts w:ascii="宋体" w:hAnsi="宋体" w:cs="宋体"/>
                <w:b/>
                <w:color w:val="auto"/>
                <w:sz w:val="20"/>
                <w:szCs w:val="20"/>
              </w:rPr>
            </w:pPr>
          </w:p>
        </w:tc>
        <w:tc>
          <w:tcPr>
            <w:tcW w:w="1323" w:type="dxa"/>
            <w:vMerge w:val="continue"/>
            <w:tcBorders>
              <w:top w:val="single" w:color="000000" w:sz="4" w:space="0"/>
              <w:left w:val="single" w:color="000000" w:sz="4" w:space="0"/>
              <w:bottom w:val="single" w:color="000000" w:sz="4" w:space="0"/>
              <w:right w:val="nil"/>
            </w:tcBorders>
            <w:shd w:val="clear" w:color="auto" w:fill="A6A6A6"/>
            <w:tcMar>
              <w:top w:w="15" w:type="dxa"/>
              <w:left w:w="15" w:type="dxa"/>
              <w:right w:w="15" w:type="dxa"/>
            </w:tcMar>
            <w:vAlign w:val="center"/>
          </w:tcPr>
          <w:p>
            <w:pPr>
              <w:widowControl/>
              <w:adjustRightInd w:val="0"/>
              <w:snapToGrid w:val="0"/>
              <w:jc w:val="center"/>
              <w:rPr>
                <w:rFonts w:ascii="宋体" w:hAnsi="宋体" w:cs="宋体"/>
                <w:b/>
                <w:color w:val="auto"/>
                <w:sz w:val="20"/>
                <w:szCs w:val="20"/>
              </w:rPr>
            </w:pPr>
          </w:p>
        </w:tc>
        <w:tc>
          <w:tcPr>
            <w:tcW w:w="1631" w:type="dxa"/>
            <w:vMerge w:val="continue"/>
            <w:tcBorders>
              <w:top w:val="single" w:color="000000" w:sz="4" w:space="0"/>
              <w:left w:val="single" w:color="000000" w:sz="4" w:space="0"/>
              <w:bottom w:val="single" w:color="000000" w:sz="4" w:space="0"/>
              <w:right w:val="nil"/>
            </w:tcBorders>
            <w:shd w:val="clear" w:color="auto" w:fill="A6A6A6"/>
            <w:tcMar>
              <w:top w:w="15" w:type="dxa"/>
              <w:left w:w="15" w:type="dxa"/>
              <w:right w:w="15" w:type="dxa"/>
            </w:tcMar>
            <w:vAlign w:val="center"/>
          </w:tcPr>
          <w:p>
            <w:pPr>
              <w:widowControl/>
              <w:adjustRightInd w:val="0"/>
              <w:snapToGrid w:val="0"/>
              <w:jc w:val="center"/>
              <w:rPr>
                <w:rFonts w:ascii="宋体" w:hAnsi="宋体" w:cs="宋体"/>
                <w:b/>
                <w:color w:val="auto"/>
                <w:sz w:val="20"/>
                <w:szCs w:val="20"/>
              </w:rPr>
            </w:pPr>
          </w:p>
        </w:tc>
        <w:tc>
          <w:tcPr>
            <w:tcW w:w="631" w:type="dxa"/>
            <w:vMerge w:val="continue"/>
            <w:tcBorders>
              <w:top w:val="single" w:color="000000" w:sz="4" w:space="0"/>
              <w:left w:val="single" w:color="000000" w:sz="4" w:space="0"/>
              <w:bottom w:val="single" w:color="000000" w:sz="4" w:space="0"/>
              <w:right w:val="nil"/>
            </w:tcBorders>
            <w:shd w:val="clear" w:color="auto" w:fill="A6A6A6"/>
            <w:tcMar>
              <w:top w:w="15" w:type="dxa"/>
              <w:left w:w="15" w:type="dxa"/>
              <w:right w:w="15" w:type="dxa"/>
            </w:tcMar>
            <w:vAlign w:val="center"/>
          </w:tcPr>
          <w:p>
            <w:pPr>
              <w:widowControl/>
              <w:adjustRightInd w:val="0"/>
              <w:snapToGrid w:val="0"/>
              <w:jc w:val="center"/>
              <w:rPr>
                <w:rFonts w:ascii="宋体" w:hAnsi="宋体" w:cs="宋体"/>
                <w:b/>
                <w:color w:val="auto"/>
                <w:sz w:val="20"/>
                <w:szCs w:val="20"/>
              </w:rPr>
            </w:pPr>
          </w:p>
        </w:tc>
        <w:tc>
          <w:tcPr>
            <w:tcW w:w="863" w:type="dxa"/>
            <w:vMerge w:val="continue"/>
            <w:tcBorders>
              <w:top w:val="single" w:color="000000" w:sz="4" w:space="0"/>
              <w:left w:val="single" w:color="000000" w:sz="4" w:space="0"/>
              <w:bottom w:val="single" w:color="000000" w:sz="4" w:space="0"/>
              <w:right w:val="nil"/>
            </w:tcBorders>
            <w:shd w:val="clear" w:color="auto" w:fill="A6A6A6"/>
            <w:tcMar>
              <w:top w:w="15" w:type="dxa"/>
              <w:left w:w="15" w:type="dxa"/>
              <w:right w:w="15" w:type="dxa"/>
            </w:tcMar>
            <w:vAlign w:val="center"/>
          </w:tcPr>
          <w:p>
            <w:pPr>
              <w:widowControl/>
              <w:adjustRightInd w:val="0"/>
              <w:snapToGrid w:val="0"/>
              <w:jc w:val="center"/>
              <w:rPr>
                <w:rFonts w:ascii="宋体" w:hAnsi="宋体" w:cs="宋体"/>
                <w:b/>
                <w:color w:val="auto"/>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rPr>
                <w:rFonts w:ascii="宋体" w:hAnsi="宋体" w:cs="宋体"/>
                <w:b/>
                <w:color w:val="auto"/>
                <w:sz w:val="20"/>
                <w:szCs w:val="20"/>
              </w:rPr>
            </w:pP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rPr>
                <w:rFonts w:ascii="宋体" w:hAnsi="宋体" w:cs="宋体"/>
                <w:b/>
                <w:color w:val="auto"/>
                <w:sz w:val="20"/>
                <w:szCs w:val="20"/>
              </w:rPr>
            </w:pPr>
          </w:p>
        </w:tc>
        <w:tc>
          <w:tcPr>
            <w:tcW w:w="966" w:type="dxa"/>
            <w:tcBorders>
              <w:top w:val="single" w:color="000000" w:sz="4" w:space="0"/>
              <w:left w:val="nil"/>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省级财政专项资金</w:t>
            </w:r>
          </w:p>
        </w:tc>
        <w:tc>
          <w:tcPr>
            <w:tcW w:w="1076"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其他来源资金</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rPr>
                <w:rFonts w:ascii="宋体" w:hAnsi="宋体" w:cs="宋体"/>
                <w:b/>
                <w:color w:val="auto"/>
                <w:sz w:val="20"/>
                <w:szCs w:val="20"/>
              </w:rPr>
            </w:pPr>
          </w:p>
        </w:tc>
      </w:tr>
      <w:tr>
        <w:tblPrEx>
          <w:tblCellMar>
            <w:top w:w="0" w:type="dxa"/>
            <w:left w:w="0" w:type="dxa"/>
            <w:bottom w:w="0" w:type="dxa"/>
            <w:right w:w="0" w:type="dxa"/>
          </w:tblCellMar>
        </w:tblPrEx>
        <w:trPr>
          <w:trHeight w:val="563" w:hRule="atLeast"/>
        </w:trPr>
        <w:tc>
          <w:tcPr>
            <w:tcW w:w="9061" w:type="dxa"/>
            <w:gridSpan w:val="8"/>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合计</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b/>
                <w:color w:val="auto"/>
                <w:sz w:val="20"/>
                <w:szCs w:val="20"/>
              </w:rPr>
            </w:pPr>
          </w:p>
        </w:tc>
        <w:tc>
          <w:tcPr>
            <w:tcW w:w="966"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widowControl/>
              <w:adjustRightInd w:val="0"/>
              <w:snapToGrid w:val="0"/>
              <w:jc w:val="center"/>
              <w:rPr>
                <w:rFonts w:ascii="宋体" w:hAnsi="宋体" w:cs="宋体"/>
                <w:b/>
                <w:color w:val="auto"/>
                <w:sz w:val="20"/>
                <w:szCs w:val="20"/>
              </w:rPr>
            </w:pPr>
          </w:p>
        </w:tc>
        <w:tc>
          <w:tcPr>
            <w:tcW w:w="10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center"/>
              <w:rPr>
                <w:rFonts w:ascii="宋体" w:hAnsi="宋体" w:cs="宋体"/>
                <w:b/>
                <w:color w:val="auto"/>
                <w:sz w:val="20"/>
                <w:szCs w:val="20"/>
              </w:rPr>
            </w:pPr>
          </w:p>
        </w:tc>
        <w:tc>
          <w:tcPr>
            <w:tcW w:w="105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b/>
                <w:color w:val="auto"/>
                <w:sz w:val="20"/>
                <w:szCs w:val="20"/>
              </w:rPr>
            </w:pPr>
          </w:p>
        </w:tc>
      </w:tr>
      <w:tr>
        <w:tblPrEx>
          <w:tblCellMar>
            <w:top w:w="0" w:type="dxa"/>
            <w:left w:w="0" w:type="dxa"/>
            <w:bottom w:w="0" w:type="dxa"/>
            <w:right w:w="0" w:type="dxa"/>
          </w:tblCellMar>
        </w:tblPrEx>
        <w:trPr>
          <w:trHeight w:val="563"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一</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**监测</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967"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96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10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r>
      <w:tr>
        <w:tblPrEx>
          <w:tblCellMar>
            <w:top w:w="0" w:type="dxa"/>
            <w:left w:w="0" w:type="dxa"/>
            <w:bottom w:w="0" w:type="dxa"/>
            <w:right w:w="0" w:type="dxa"/>
          </w:tblCellMar>
        </w:tblPrEx>
        <w:trPr>
          <w:trHeight w:val="563"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(一)</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**检测</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96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96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10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r>
      <w:tr>
        <w:tblPrEx>
          <w:tblCellMar>
            <w:top w:w="0" w:type="dxa"/>
            <w:left w:w="0" w:type="dxa"/>
            <w:bottom w:w="0" w:type="dxa"/>
            <w:right w:w="0" w:type="dxa"/>
          </w:tblCellMar>
        </w:tblPrEx>
        <w:trPr>
          <w:trHeight w:val="563"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(二)</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96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96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10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r>
      <w:tr>
        <w:tblPrEx>
          <w:tblCellMar>
            <w:top w:w="0" w:type="dxa"/>
            <w:left w:w="0" w:type="dxa"/>
            <w:bottom w:w="0" w:type="dxa"/>
            <w:right w:w="0" w:type="dxa"/>
          </w:tblCellMar>
        </w:tblPrEx>
        <w:trPr>
          <w:trHeight w:val="563"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96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96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10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r>
      <w:tr>
        <w:tblPrEx>
          <w:tblCellMar>
            <w:top w:w="0" w:type="dxa"/>
            <w:left w:w="0" w:type="dxa"/>
            <w:bottom w:w="0" w:type="dxa"/>
            <w:right w:w="0" w:type="dxa"/>
          </w:tblCellMar>
        </w:tblPrEx>
        <w:trPr>
          <w:trHeight w:val="563"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二</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20"/>
                <w:szCs w:val="20"/>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96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96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10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r>
      <w:tr>
        <w:tblPrEx>
          <w:tblCellMar>
            <w:top w:w="0" w:type="dxa"/>
            <w:left w:w="0" w:type="dxa"/>
            <w:bottom w:w="0" w:type="dxa"/>
            <w:right w:w="0" w:type="dxa"/>
          </w:tblCellMar>
        </w:tblPrEx>
        <w:trPr>
          <w:trHeight w:val="563"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(一)</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96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96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10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r>
      <w:tr>
        <w:tblPrEx>
          <w:tblCellMar>
            <w:top w:w="0" w:type="dxa"/>
            <w:left w:w="0" w:type="dxa"/>
            <w:bottom w:w="0" w:type="dxa"/>
            <w:right w:w="0" w:type="dxa"/>
          </w:tblCellMar>
        </w:tblPrEx>
        <w:trPr>
          <w:trHeight w:val="563"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(二)</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96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96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10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r>
      <w:tr>
        <w:tblPrEx>
          <w:tblCellMar>
            <w:top w:w="0" w:type="dxa"/>
            <w:left w:w="0" w:type="dxa"/>
            <w:bottom w:w="0" w:type="dxa"/>
            <w:right w:w="0" w:type="dxa"/>
          </w:tblCellMar>
        </w:tblPrEx>
        <w:trPr>
          <w:trHeight w:val="563"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96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96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10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r>
      <w:tr>
        <w:tblPrEx>
          <w:tblCellMar>
            <w:top w:w="0" w:type="dxa"/>
            <w:left w:w="0" w:type="dxa"/>
            <w:bottom w:w="0" w:type="dxa"/>
            <w:right w:w="0" w:type="dxa"/>
          </w:tblCellMar>
        </w:tblPrEx>
        <w:trPr>
          <w:trHeight w:val="563"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96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96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10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jc w:val="right"/>
              <w:rPr>
                <w:rFonts w:ascii="宋体" w:hAnsi="宋体" w:cs="宋体"/>
                <w:color w:val="auto"/>
                <w:sz w:val="18"/>
                <w:szCs w:val="18"/>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r>
    </w:tbl>
    <w:p>
      <w:pPr>
        <w:rPr>
          <w:color w:val="auto"/>
        </w:rPr>
        <w:sectPr>
          <w:pgSz w:w="16838" w:h="11906" w:orient="landscape"/>
          <w:pgMar w:top="1531" w:right="1871" w:bottom="1531" w:left="1871" w:header="850" w:footer="1417" w:gutter="0"/>
          <w:cols w:space="0" w:num="1"/>
          <w:docGrid w:type="lines" w:linePitch="595" w:charSpace="0"/>
        </w:sectPr>
      </w:pPr>
    </w:p>
    <w:p>
      <w:pPr>
        <w:rPr>
          <w:color w:val="auto"/>
        </w:rPr>
      </w:pPr>
    </w:p>
    <w:tbl>
      <w:tblPr>
        <w:tblStyle w:val="17"/>
        <w:tblW w:w="8874" w:type="dxa"/>
        <w:tblInd w:w="0" w:type="dxa"/>
        <w:tblLayout w:type="fixed"/>
        <w:tblCellMar>
          <w:top w:w="0" w:type="dxa"/>
          <w:left w:w="0" w:type="dxa"/>
          <w:bottom w:w="0" w:type="dxa"/>
          <w:right w:w="0" w:type="dxa"/>
        </w:tblCellMar>
      </w:tblPr>
      <w:tblGrid>
        <w:gridCol w:w="529"/>
        <w:gridCol w:w="1389"/>
        <w:gridCol w:w="1012"/>
        <w:gridCol w:w="431"/>
        <w:gridCol w:w="870"/>
        <w:gridCol w:w="673"/>
        <w:gridCol w:w="717"/>
        <w:gridCol w:w="1084"/>
        <w:gridCol w:w="1013"/>
        <w:gridCol w:w="1156"/>
      </w:tblGrid>
      <w:tr>
        <w:tblPrEx>
          <w:tblCellMar>
            <w:top w:w="0" w:type="dxa"/>
            <w:left w:w="0" w:type="dxa"/>
            <w:bottom w:w="0" w:type="dxa"/>
            <w:right w:w="0" w:type="dxa"/>
          </w:tblCellMar>
        </w:tblPrEx>
        <w:trPr>
          <w:trHeight w:val="285" w:hRule="atLeast"/>
        </w:trPr>
        <w:tc>
          <w:tcPr>
            <w:tcW w:w="1918" w:type="dxa"/>
            <w:gridSpan w:val="2"/>
            <w:tcBorders>
              <w:top w:val="nil"/>
              <w:left w:val="nil"/>
              <w:bottom w:val="nil"/>
              <w:right w:val="nil"/>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r>
              <w:rPr>
                <w:rFonts w:hint="eastAsia" w:ascii="宋体" w:hAnsi="宋体" w:cs="宋体"/>
                <w:color w:val="auto"/>
                <w:kern w:val="0"/>
                <w:sz w:val="20"/>
                <w:szCs w:val="20"/>
              </w:rPr>
              <w:br w:type="page"/>
            </w:r>
            <w:r>
              <w:rPr>
                <w:rFonts w:hint="eastAsia" w:ascii="宋体" w:hAnsi="宋体" w:cs="宋体"/>
                <w:color w:val="auto"/>
                <w:kern w:val="0"/>
                <w:sz w:val="20"/>
                <w:szCs w:val="20"/>
              </w:rPr>
              <w:t>附表2-2</w:t>
            </w:r>
          </w:p>
        </w:tc>
        <w:tc>
          <w:tcPr>
            <w:tcW w:w="1012" w:type="dxa"/>
            <w:tcBorders>
              <w:top w:val="nil"/>
              <w:left w:val="nil"/>
              <w:bottom w:val="nil"/>
              <w:right w:val="nil"/>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c>
          <w:tcPr>
            <w:tcW w:w="431" w:type="dxa"/>
            <w:tcBorders>
              <w:top w:val="nil"/>
              <w:left w:val="nil"/>
              <w:bottom w:val="nil"/>
              <w:right w:val="nil"/>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c>
          <w:tcPr>
            <w:tcW w:w="870" w:type="dxa"/>
            <w:tcBorders>
              <w:top w:val="nil"/>
              <w:left w:val="nil"/>
              <w:bottom w:val="nil"/>
              <w:right w:val="nil"/>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c>
          <w:tcPr>
            <w:tcW w:w="673" w:type="dxa"/>
            <w:tcBorders>
              <w:top w:val="nil"/>
              <w:left w:val="nil"/>
              <w:bottom w:val="nil"/>
              <w:right w:val="nil"/>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c>
          <w:tcPr>
            <w:tcW w:w="717" w:type="dxa"/>
            <w:tcBorders>
              <w:top w:val="nil"/>
              <w:left w:val="nil"/>
              <w:bottom w:val="nil"/>
              <w:right w:val="nil"/>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c>
          <w:tcPr>
            <w:tcW w:w="1084" w:type="dxa"/>
            <w:tcBorders>
              <w:top w:val="nil"/>
              <w:left w:val="nil"/>
              <w:bottom w:val="nil"/>
              <w:right w:val="nil"/>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c>
          <w:tcPr>
            <w:tcW w:w="1013" w:type="dxa"/>
            <w:tcBorders>
              <w:top w:val="nil"/>
              <w:left w:val="nil"/>
              <w:bottom w:val="nil"/>
              <w:right w:val="nil"/>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c>
          <w:tcPr>
            <w:tcW w:w="1156" w:type="dxa"/>
            <w:tcBorders>
              <w:top w:val="nil"/>
              <w:left w:val="nil"/>
              <w:bottom w:val="nil"/>
              <w:right w:val="nil"/>
            </w:tcBorders>
            <w:shd w:val="clear" w:color="auto" w:fill="auto"/>
            <w:tcMar>
              <w:top w:w="15" w:type="dxa"/>
              <w:left w:w="15" w:type="dxa"/>
              <w:right w:w="15" w:type="dxa"/>
            </w:tcMar>
            <w:vAlign w:val="bottom"/>
          </w:tcPr>
          <w:p>
            <w:pPr>
              <w:widowControl/>
              <w:adjustRightInd w:val="0"/>
              <w:snapToGrid w:val="0"/>
              <w:rPr>
                <w:rFonts w:ascii="宋体" w:hAnsi="宋体" w:cs="宋体"/>
                <w:color w:val="auto"/>
                <w:sz w:val="20"/>
                <w:szCs w:val="20"/>
              </w:rPr>
            </w:pPr>
          </w:p>
        </w:tc>
      </w:tr>
      <w:tr>
        <w:tblPrEx>
          <w:tblCellMar>
            <w:top w:w="0" w:type="dxa"/>
            <w:left w:w="0" w:type="dxa"/>
            <w:bottom w:w="0" w:type="dxa"/>
            <w:right w:w="0" w:type="dxa"/>
          </w:tblCellMar>
        </w:tblPrEx>
        <w:trPr>
          <w:trHeight w:val="645" w:hRule="atLeast"/>
        </w:trPr>
        <w:tc>
          <w:tcPr>
            <w:tcW w:w="8874" w:type="dxa"/>
            <w:gridSpan w:val="10"/>
            <w:tcBorders>
              <w:top w:val="nil"/>
              <w:left w:val="nil"/>
              <w:bottom w:val="single" w:color="000000" w:sz="4" w:space="0"/>
              <w:right w:val="nil"/>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32"/>
                <w:szCs w:val="32"/>
              </w:rPr>
            </w:pPr>
            <w:r>
              <w:rPr>
                <w:rFonts w:hint="eastAsia" w:ascii="宋体" w:hAnsi="宋体" w:cs="宋体"/>
                <w:color w:val="auto"/>
                <w:kern w:val="0"/>
                <w:sz w:val="32"/>
                <w:szCs w:val="32"/>
              </w:rPr>
              <w:t>XXXX年广东省XXXX项目预算表（经济分类）</w:t>
            </w:r>
          </w:p>
        </w:tc>
      </w:tr>
      <w:tr>
        <w:tblPrEx>
          <w:tblCellMar>
            <w:top w:w="0" w:type="dxa"/>
            <w:left w:w="0" w:type="dxa"/>
            <w:bottom w:w="0" w:type="dxa"/>
            <w:right w:w="0" w:type="dxa"/>
          </w:tblCellMar>
        </w:tblPrEx>
        <w:trPr>
          <w:trHeight w:val="578" w:hRule="atLeast"/>
        </w:trPr>
        <w:tc>
          <w:tcPr>
            <w:tcW w:w="529" w:type="dxa"/>
            <w:vMerge w:val="restart"/>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序号</w:t>
            </w: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支出科目/支出项目</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支出内容</w:t>
            </w:r>
          </w:p>
        </w:tc>
        <w:tc>
          <w:tcPr>
            <w:tcW w:w="431" w:type="dxa"/>
            <w:vMerge w:val="restart"/>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单位</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数量/频率</w:t>
            </w:r>
          </w:p>
        </w:tc>
        <w:tc>
          <w:tcPr>
            <w:tcW w:w="673" w:type="dxa"/>
            <w:vMerge w:val="restart"/>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单价/标准（万元）</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预算金额（万元）</w:t>
            </w:r>
          </w:p>
        </w:tc>
        <w:tc>
          <w:tcPr>
            <w:tcW w:w="2097" w:type="dxa"/>
            <w:gridSpan w:val="2"/>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资金来源（万元）</w:t>
            </w: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测算依据</w:t>
            </w:r>
          </w:p>
        </w:tc>
      </w:tr>
      <w:tr>
        <w:tblPrEx>
          <w:tblCellMar>
            <w:top w:w="0" w:type="dxa"/>
            <w:left w:w="0" w:type="dxa"/>
            <w:bottom w:w="0" w:type="dxa"/>
            <w:right w:w="0" w:type="dxa"/>
          </w:tblCellMar>
        </w:tblPrEx>
        <w:trPr>
          <w:trHeight w:val="578" w:hRule="atLeast"/>
        </w:trPr>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rPr>
                <w:rFonts w:ascii="宋体" w:hAnsi="宋体" w:cs="宋体"/>
                <w:b/>
                <w:color w:val="auto"/>
                <w:sz w:val="20"/>
                <w:szCs w:val="20"/>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rPr>
                <w:rFonts w:ascii="宋体" w:hAnsi="宋体" w:cs="宋体"/>
                <w:b/>
                <w:color w:val="auto"/>
                <w:sz w:val="20"/>
                <w:szCs w:val="20"/>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rPr>
                <w:rFonts w:ascii="宋体" w:hAnsi="宋体" w:cs="宋体"/>
                <w:b/>
                <w:color w:val="auto"/>
                <w:sz w:val="20"/>
                <w:szCs w:val="20"/>
              </w:rPr>
            </w:pPr>
          </w:p>
        </w:tc>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rPr>
                <w:rFonts w:ascii="宋体" w:hAnsi="宋体" w:cs="宋体"/>
                <w:b/>
                <w:color w:val="auto"/>
                <w:sz w:val="20"/>
                <w:szCs w:val="20"/>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rPr>
                <w:rFonts w:ascii="宋体" w:hAnsi="宋体" w:cs="宋体"/>
                <w:b/>
                <w:color w:val="auto"/>
                <w:sz w:val="20"/>
                <w:szCs w:val="20"/>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rPr>
                <w:rFonts w:ascii="宋体" w:hAnsi="宋体" w:cs="宋体"/>
                <w:b/>
                <w:color w:val="auto"/>
                <w:sz w:val="20"/>
                <w:szCs w:val="20"/>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rPr>
                <w:rFonts w:ascii="宋体" w:hAnsi="宋体" w:cs="宋体"/>
                <w:b/>
                <w:color w:val="auto"/>
                <w:sz w:val="20"/>
                <w:szCs w:val="20"/>
              </w:rPr>
            </w:pPr>
          </w:p>
        </w:tc>
        <w:tc>
          <w:tcPr>
            <w:tcW w:w="1084"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省级财政专项资金</w:t>
            </w:r>
          </w:p>
        </w:tc>
        <w:tc>
          <w:tcPr>
            <w:tcW w:w="1013" w:type="dxa"/>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其他来源资金</w:t>
            </w: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6A6A6"/>
            <w:tcMar>
              <w:top w:w="15" w:type="dxa"/>
              <w:left w:w="15" w:type="dxa"/>
              <w:right w:w="15" w:type="dxa"/>
            </w:tcMar>
            <w:vAlign w:val="center"/>
          </w:tcPr>
          <w:p>
            <w:pPr>
              <w:widowControl/>
              <w:adjustRightInd w:val="0"/>
              <w:snapToGrid w:val="0"/>
              <w:jc w:val="center"/>
              <w:rPr>
                <w:rFonts w:ascii="宋体" w:hAnsi="宋体" w:cs="宋体"/>
                <w:b/>
                <w:color w:val="auto"/>
                <w:sz w:val="20"/>
                <w:szCs w:val="20"/>
              </w:rPr>
            </w:pPr>
          </w:p>
        </w:tc>
      </w:tr>
      <w:tr>
        <w:tblPrEx>
          <w:tblCellMar>
            <w:top w:w="0" w:type="dxa"/>
            <w:left w:w="0" w:type="dxa"/>
            <w:bottom w:w="0" w:type="dxa"/>
            <w:right w:w="0" w:type="dxa"/>
          </w:tblCellMar>
        </w:tblPrEx>
        <w:trPr>
          <w:trHeight w:val="563" w:hRule="atLeast"/>
        </w:trPr>
        <w:tc>
          <w:tcPr>
            <w:tcW w:w="4904" w:type="dxa"/>
            <w:gridSpan w:val="6"/>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b/>
                <w:color w:val="auto"/>
                <w:sz w:val="20"/>
                <w:szCs w:val="20"/>
              </w:rPr>
            </w:pPr>
            <w:r>
              <w:rPr>
                <w:rFonts w:hint="eastAsia" w:ascii="宋体" w:hAnsi="宋体" w:cs="宋体"/>
                <w:b/>
                <w:color w:val="auto"/>
                <w:kern w:val="0"/>
                <w:sz w:val="20"/>
                <w:szCs w:val="20"/>
              </w:rPr>
              <w:t>合计</w:t>
            </w:r>
          </w:p>
        </w:tc>
        <w:tc>
          <w:tcPr>
            <w:tcW w:w="71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一</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印刷费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二</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交通费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三</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差旅费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四</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抽样费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五</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检测费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六</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信息与咨询费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七</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检测耗材费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八</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劳务费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专家费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2</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外聘人员</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（2）</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20"/>
                <w:szCs w:val="20"/>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八</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水电费及其他费用支出</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水电费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（2）</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20"/>
                <w:szCs w:val="20"/>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2</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**费</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小计</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20"/>
                <w:szCs w:val="20"/>
              </w:rPr>
            </w:pPr>
            <w:r>
              <w:rPr>
                <w:rFonts w:hint="eastAsia" w:ascii="宋体" w:hAnsi="宋体" w:cs="宋体"/>
                <w:color w:val="auto"/>
                <w:kern w:val="0"/>
                <w:sz w:val="20"/>
                <w:szCs w:val="20"/>
              </w:rPr>
              <w:t>**监测</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r>
        <w:tblPrEx>
          <w:tblCellMar>
            <w:top w:w="0" w:type="dxa"/>
            <w:left w:w="0" w:type="dxa"/>
            <w:bottom w:w="0" w:type="dxa"/>
            <w:right w:w="0" w:type="dxa"/>
          </w:tblCellMar>
        </w:tblPrEx>
        <w:trPr>
          <w:trHeight w:val="563"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宋体" w:hAnsi="宋体" w:cs="宋体"/>
                <w:color w:val="auto"/>
                <w:sz w:val="18"/>
                <w:szCs w:val="18"/>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left"/>
              <w:rPr>
                <w:rFonts w:ascii="宋体" w:hAnsi="宋体" w:cs="宋体"/>
                <w:color w:val="auto"/>
                <w:sz w:val="18"/>
                <w:szCs w:val="18"/>
              </w:rPr>
            </w:pPr>
          </w:p>
        </w:tc>
      </w:tr>
    </w:tbl>
    <w:p>
      <w:pPr>
        <w:snapToGrid w:val="0"/>
        <w:spacing w:line="420" w:lineRule="exact"/>
        <w:rPr>
          <w:rFonts w:ascii="方正小标宋简体" w:hAnsi="方正小标宋简体" w:eastAsia="方正小标宋简体" w:cs="方正小标宋简体"/>
          <w:color w:val="auto"/>
          <w:kern w:val="0"/>
          <w:sz w:val="36"/>
          <w:szCs w:val="36"/>
        </w:rPr>
      </w:pPr>
    </w:p>
    <w:p>
      <w:pPr>
        <w:rPr>
          <w:rFonts w:ascii="黑体" w:hAnsi="黑体" w:eastAsia="黑体" w:cs="黑体"/>
          <w:color w:val="auto"/>
          <w:sz w:val="32"/>
          <w:szCs w:val="32"/>
        </w:rPr>
      </w:pPr>
      <w:r>
        <w:rPr>
          <w:rFonts w:hint="eastAsia" w:ascii="黑体" w:hAnsi="黑体" w:eastAsia="黑体" w:cs="黑体"/>
          <w:color w:val="auto"/>
          <w:sz w:val="32"/>
          <w:szCs w:val="32"/>
        </w:rPr>
        <w:br w:type="page"/>
      </w:r>
    </w:p>
    <w:p>
      <w:pPr>
        <w:adjustRightInd w:val="0"/>
        <w:snapToGrid w:val="0"/>
        <w:spacing w:line="420" w:lineRule="exact"/>
        <w:outlineLvl w:val="1"/>
        <w:rPr>
          <w:rFonts w:ascii="黑体" w:hAnsi="黑体" w:eastAsia="黑体" w:cs="黑体"/>
          <w:color w:val="auto"/>
          <w:sz w:val="32"/>
          <w:szCs w:val="32"/>
        </w:rPr>
      </w:pPr>
      <w:r>
        <w:rPr>
          <w:rFonts w:hint="eastAsia" w:ascii="黑体" w:hAnsi="黑体" w:eastAsia="黑体" w:cs="黑体"/>
          <w:color w:val="auto"/>
          <w:sz w:val="32"/>
          <w:szCs w:val="32"/>
        </w:rPr>
        <w:t>第12类</w:t>
      </w:r>
    </w:p>
    <w:p>
      <w:pPr>
        <w:widowControl/>
        <w:overflowPunct w:val="0"/>
        <w:autoSpaceDE w:val="0"/>
        <w:autoSpaceDN w:val="0"/>
        <w:adjustRightInd w:val="0"/>
        <w:snapToGrid w:val="0"/>
        <w:spacing w:line="420" w:lineRule="exact"/>
        <w:textAlignment w:val="baseline"/>
        <w:rPr>
          <w:rFonts w:ascii="黑体" w:hAnsi="黑体" w:eastAsia="黑体" w:cs="黑体"/>
          <w:b/>
          <w:bCs/>
          <w:color w:val="auto"/>
          <w:kern w:val="0"/>
          <w:sz w:val="44"/>
          <w:szCs w:val="44"/>
        </w:rPr>
      </w:pPr>
    </w:p>
    <w:p>
      <w:pPr>
        <w:adjustRightInd w:val="0"/>
        <w:snapToGrid w:val="0"/>
        <w:spacing w:line="420" w:lineRule="exact"/>
        <w:jc w:val="center"/>
        <w:rPr>
          <w:rFonts w:ascii="方正小标宋简体" w:hAnsi="方正小标宋简体" w:eastAsia="方正小标宋简体" w:cs="方正小标宋简体"/>
          <w:b/>
          <w:bCs/>
          <w:color w:val="auto"/>
          <w:kern w:val="0"/>
          <w:sz w:val="44"/>
          <w:szCs w:val="44"/>
        </w:rPr>
      </w:pPr>
    </w:p>
    <w:p>
      <w:pPr>
        <w:adjustRightInd w:val="0"/>
        <w:snapToGrid w:val="0"/>
        <w:spacing w:line="420" w:lineRule="exact"/>
        <w:jc w:val="center"/>
        <w:rPr>
          <w:rFonts w:ascii="方正小标宋简体" w:hAnsi="方正小标宋简体" w:eastAsia="方正小标宋简体" w:cs="方正小标宋简体"/>
          <w:b/>
          <w:bCs/>
          <w:color w:val="auto"/>
          <w:kern w:val="0"/>
          <w:sz w:val="44"/>
          <w:szCs w:val="44"/>
        </w:rPr>
      </w:pPr>
    </w:p>
    <w:p>
      <w:pPr>
        <w:pStyle w:val="4"/>
        <w:rPr>
          <w:color w:val="auto"/>
        </w:rPr>
      </w:pPr>
      <w:r>
        <w:rPr>
          <w:rFonts w:hint="eastAsia"/>
          <w:color w:val="auto"/>
        </w:rPr>
        <w:t>广东省渔港经济区等项目</w:t>
      </w:r>
    </w:p>
    <w:p>
      <w:pPr>
        <w:pStyle w:val="4"/>
        <w:rPr>
          <w:color w:val="auto"/>
        </w:rPr>
      </w:pPr>
    </w:p>
    <w:p>
      <w:pPr>
        <w:pStyle w:val="4"/>
        <w:rPr>
          <w:color w:val="auto"/>
        </w:rPr>
      </w:pPr>
      <w:r>
        <w:rPr>
          <w:rFonts w:hint="eastAsia"/>
          <w:color w:val="auto"/>
        </w:rPr>
        <w:t>申报书模板</w:t>
      </w:r>
    </w:p>
    <w:p>
      <w:pPr>
        <w:adjustRightInd w:val="0"/>
        <w:snapToGrid w:val="0"/>
        <w:spacing w:line="420" w:lineRule="exact"/>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pStyle w:val="5"/>
        <w:rPr>
          <w:color w:val="auto"/>
        </w:rPr>
      </w:pPr>
    </w:p>
    <w:tbl>
      <w:tblPr>
        <w:tblStyle w:val="17"/>
        <w:tblW w:w="8472" w:type="dxa"/>
        <w:tblInd w:w="0" w:type="dxa"/>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项 目 名 称：</w:t>
            </w:r>
          </w:p>
        </w:tc>
        <w:tc>
          <w:tcPr>
            <w:tcW w:w="5840" w:type="dxa"/>
            <w:tcBorders>
              <w:bottom w:val="single" w:color="auto" w:sz="4" w:space="0"/>
            </w:tcBorders>
            <w:vAlign w:val="center"/>
          </w:tcPr>
          <w:p>
            <w:pPr>
              <w:adjustRightInd w:val="0"/>
              <w:snapToGrid w:val="0"/>
              <w:spacing w:line="420" w:lineRule="exact"/>
              <w:ind w:firstLine="536"/>
              <w:jc w:val="left"/>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申 报 单 位：</w:t>
            </w:r>
          </w:p>
        </w:tc>
        <w:tc>
          <w:tcPr>
            <w:tcW w:w="5840" w:type="dxa"/>
            <w:tcBorders>
              <w:bottom w:val="single" w:color="auto" w:sz="4" w:space="0"/>
            </w:tcBorders>
            <w:vAlign w:val="center"/>
          </w:tcPr>
          <w:p>
            <w:pPr>
              <w:adjustRightInd w:val="0"/>
              <w:snapToGrid w:val="0"/>
              <w:spacing w:line="420" w:lineRule="exact"/>
              <w:ind w:firstLine="536"/>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项目负责人：</w:t>
            </w:r>
          </w:p>
        </w:tc>
        <w:tc>
          <w:tcPr>
            <w:tcW w:w="5840" w:type="dxa"/>
            <w:tcBorders>
              <w:top w:val="single" w:color="auto" w:sz="4" w:space="0"/>
              <w:bottom w:val="single" w:color="auto" w:sz="4" w:space="0"/>
            </w:tcBorders>
            <w:vAlign w:val="center"/>
          </w:tcPr>
          <w:p>
            <w:pPr>
              <w:adjustRightInd w:val="0"/>
              <w:snapToGrid w:val="0"/>
              <w:spacing w:line="420" w:lineRule="exact"/>
              <w:ind w:firstLine="536"/>
              <w:rPr>
                <w:rFonts w:ascii="黑体" w:hAnsi="宋体" w:eastAsia="黑体"/>
                <w:color w:val="auto"/>
                <w:sz w:val="28"/>
                <w:szCs w:val="28"/>
              </w:rPr>
            </w:pPr>
          </w:p>
        </w:tc>
      </w:tr>
      <w:tr>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主 管 单 位：</w:t>
            </w:r>
          </w:p>
        </w:tc>
        <w:tc>
          <w:tcPr>
            <w:tcW w:w="5840" w:type="dxa"/>
            <w:tcBorders>
              <w:top w:val="single" w:color="auto" w:sz="4" w:space="0"/>
              <w:bottom w:val="single" w:color="auto" w:sz="4" w:space="0"/>
            </w:tcBorders>
            <w:vAlign w:val="center"/>
          </w:tcPr>
          <w:p>
            <w:pPr>
              <w:adjustRightInd w:val="0"/>
              <w:snapToGrid w:val="0"/>
              <w:spacing w:line="420" w:lineRule="exact"/>
              <w:ind w:firstLine="536"/>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申 报 日 期：</w:t>
            </w:r>
          </w:p>
        </w:tc>
        <w:tc>
          <w:tcPr>
            <w:tcW w:w="5840" w:type="dxa"/>
            <w:vAlign w:val="center"/>
          </w:tcPr>
          <w:p>
            <w:pPr>
              <w:adjustRightInd w:val="0"/>
              <w:snapToGrid w:val="0"/>
              <w:spacing w:line="420" w:lineRule="exact"/>
              <w:ind w:firstLine="616"/>
              <w:rPr>
                <w:color w:val="auto"/>
              </w:rPr>
            </w:pPr>
            <w:r>
              <w:rPr>
                <w:rFonts w:hint="eastAsia"/>
                <w:color w:val="auto"/>
                <w:sz w:val="24"/>
                <w:szCs w:val="32"/>
              </w:rPr>
              <w:t xml:space="preserve">  </w:t>
            </w:r>
            <w:r>
              <w:rPr>
                <w:color w:val="auto"/>
                <w:sz w:val="24"/>
                <w:szCs w:val="32"/>
              </w:rPr>
              <w:t xml:space="preserve">  </w:t>
            </w:r>
            <w:r>
              <w:rPr>
                <w:rFonts w:hint="eastAsia"/>
                <w:color w:val="auto"/>
                <w:sz w:val="24"/>
                <w:szCs w:val="32"/>
              </w:rPr>
              <w:t xml:space="preserve">   </w:t>
            </w: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p>
        </w:tc>
        <w:tc>
          <w:tcPr>
            <w:tcW w:w="5840" w:type="dxa"/>
            <w:tcBorders>
              <w:bottom w:val="single" w:color="auto" w:sz="4" w:space="0"/>
            </w:tcBorders>
            <w:vAlign w:val="center"/>
          </w:tcPr>
          <w:p>
            <w:pPr>
              <w:adjustRightInd w:val="0"/>
              <w:snapToGrid w:val="0"/>
              <w:spacing w:line="420" w:lineRule="exact"/>
              <w:ind w:firstLine="616"/>
              <w:rPr>
                <w:color w:val="auto"/>
                <w:sz w:val="24"/>
                <w:szCs w:val="32"/>
              </w:rPr>
            </w:pPr>
          </w:p>
        </w:tc>
      </w:tr>
    </w:tbl>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pStyle w:val="5"/>
        <w:adjustRightInd w:val="0"/>
        <w:snapToGrid w:val="0"/>
        <w:spacing w:line="420" w:lineRule="exact"/>
        <w:rPr>
          <w:rFonts w:ascii="宋体" w:hAnsi="宋体"/>
          <w:color w:val="auto"/>
          <w:sz w:val="28"/>
          <w:szCs w:val="28"/>
        </w:rPr>
      </w:pPr>
    </w:p>
    <w:p>
      <w:pPr>
        <w:adjustRightInd w:val="0"/>
        <w:snapToGrid w:val="0"/>
        <w:spacing w:line="420" w:lineRule="exact"/>
        <w:rPr>
          <w:rFonts w:ascii="宋体" w:hAnsi="宋体"/>
          <w:color w:val="auto"/>
          <w:sz w:val="28"/>
          <w:szCs w:val="28"/>
        </w:rPr>
      </w:pPr>
    </w:p>
    <w:p>
      <w:pPr>
        <w:pStyle w:val="5"/>
        <w:adjustRightInd w:val="0"/>
        <w:snapToGrid w:val="0"/>
        <w:spacing w:line="420" w:lineRule="exact"/>
        <w:rPr>
          <w:color w:val="auto"/>
        </w:rPr>
      </w:pPr>
    </w:p>
    <w:p>
      <w:pPr>
        <w:rPr>
          <w:color w:val="auto"/>
        </w:rPr>
      </w:pPr>
    </w:p>
    <w:p>
      <w:pPr>
        <w:rPr>
          <w:color w:val="auto"/>
        </w:rPr>
      </w:pPr>
    </w:p>
    <w:p>
      <w:pPr>
        <w:adjustRightInd w:val="0"/>
        <w:snapToGrid w:val="0"/>
        <w:spacing w:line="420" w:lineRule="exact"/>
        <w:jc w:val="center"/>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广东省农业农村厅制</w:t>
      </w:r>
    </w:p>
    <w:p>
      <w:pPr>
        <w:adjustRightInd w:val="0"/>
        <w:snapToGrid w:val="0"/>
        <w:spacing w:line="420" w:lineRule="exact"/>
        <w:jc w:val="center"/>
        <w:rPr>
          <w:rFonts w:ascii="楷体_GB2312" w:hAnsi="楷体_GB2312" w:eastAsia="楷体_GB2312" w:cs="楷体_GB2312"/>
          <w:b/>
          <w:color w:val="auto"/>
          <w:sz w:val="40"/>
          <w:szCs w:val="40"/>
        </w:rPr>
      </w:pPr>
      <w:r>
        <w:rPr>
          <w:rFonts w:hint="eastAsia" w:ascii="楷体_GB2312" w:hAnsi="楷体_GB2312" w:eastAsia="楷体_GB2312" w:cs="楷体_GB2312"/>
          <w:b/>
          <w:color w:val="auto"/>
          <w:sz w:val="32"/>
          <w:szCs w:val="32"/>
        </w:rPr>
        <w:t>二Ο二   年   月</w:t>
      </w:r>
    </w:p>
    <w:p>
      <w:pPr>
        <w:snapToGrid w:val="0"/>
        <w:spacing w:line="360" w:lineRule="auto"/>
        <w:jc w:val="left"/>
        <w:rPr>
          <w:rFonts w:hint="eastAsia" w:ascii="仿宋" w:hAnsi="仿宋" w:eastAsia="仿宋" w:cs="仿宋"/>
          <w:b/>
          <w:bCs/>
          <w:color w:val="auto"/>
          <w:sz w:val="32"/>
          <w:szCs w:val="32"/>
        </w:rPr>
      </w:pPr>
    </w:p>
    <w:p>
      <w:pPr>
        <w:pStyle w:val="2"/>
        <w:ind w:firstLine="600"/>
        <w:rPr>
          <w:rFonts w:hint="eastAsia"/>
          <w:color w:val="auto"/>
        </w:rPr>
      </w:pPr>
    </w:p>
    <w:p>
      <w:pPr>
        <w:pStyle w:val="2"/>
        <w:ind w:firstLine="600"/>
        <w:rPr>
          <w:rFonts w:hint="eastAsia"/>
          <w:color w:val="auto"/>
        </w:rPr>
      </w:pPr>
    </w:p>
    <w:p>
      <w:pPr>
        <w:pStyle w:val="2"/>
        <w:ind w:firstLine="600"/>
        <w:rPr>
          <w:rFonts w:hint="eastAsia"/>
          <w:color w:val="auto"/>
        </w:rPr>
      </w:pPr>
    </w:p>
    <w:p>
      <w:pPr>
        <w:pStyle w:val="2"/>
        <w:ind w:firstLine="600"/>
        <w:rPr>
          <w:rFonts w:hint="eastAsia"/>
          <w:color w:val="auto"/>
        </w:rPr>
      </w:pPr>
    </w:p>
    <w:p>
      <w:pPr>
        <w:pStyle w:val="2"/>
        <w:ind w:firstLine="600"/>
        <w:rPr>
          <w:rFonts w:hint="eastAsia"/>
          <w:color w:val="auto"/>
        </w:rPr>
      </w:pPr>
    </w:p>
    <w:p>
      <w:pPr>
        <w:pStyle w:val="2"/>
        <w:ind w:firstLine="600"/>
        <w:rPr>
          <w:rFonts w:hint="eastAsia"/>
          <w:color w:val="auto"/>
        </w:rPr>
      </w:pPr>
    </w:p>
    <w:p>
      <w:pPr>
        <w:pStyle w:val="2"/>
        <w:ind w:firstLine="600"/>
        <w:rPr>
          <w:rFonts w:hint="eastAsia"/>
          <w:color w:val="auto"/>
        </w:rPr>
      </w:pPr>
    </w:p>
    <w:p>
      <w:pPr>
        <w:pStyle w:val="2"/>
        <w:ind w:firstLine="600"/>
        <w:rPr>
          <w:rFonts w:hint="eastAsia"/>
          <w:color w:val="auto"/>
        </w:rPr>
      </w:pPr>
    </w:p>
    <w:p>
      <w:pPr>
        <w:pStyle w:val="2"/>
        <w:ind w:firstLine="600"/>
        <w:rPr>
          <w:rFonts w:hint="eastAsia"/>
          <w:color w:val="auto"/>
        </w:rPr>
      </w:pPr>
    </w:p>
    <w:p>
      <w:pPr>
        <w:pStyle w:val="2"/>
        <w:ind w:firstLine="600"/>
        <w:rPr>
          <w:rFonts w:hint="eastAsia"/>
          <w:color w:val="auto"/>
        </w:rPr>
      </w:pPr>
    </w:p>
    <w:p>
      <w:pPr>
        <w:pStyle w:val="2"/>
        <w:ind w:firstLine="600"/>
        <w:rPr>
          <w:rFonts w:hint="eastAsia"/>
          <w:color w:val="auto"/>
        </w:rPr>
      </w:pPr>
    </w:p>
    <w:p>
      <w:pPr>
        <w:pStyle w:val="2"/>
        <w:ind w:firstLine="600"/>
        <w:rPr>
          <w:rFonts w:hint="eastAsia"/>
          <w:color w:val="auto"/>
        </w:rPr>
      </w:pPr>
    </w:p>
    <w:p>
      <w:pPr>
        <w:pStyle w:val="2"/>
        <w:ind w:firstLine="600"/>
        <w:rPr>
          <w:rFonts w:hint="eastAsia"/>
          <w:color w:val="auto"/>
        </w:rPr>
      </w:pPr>
    </w:p>
    <w:p>
      <w:pPr>
        <w:pStyle w:val="2"/>
        <w:ind w:firstLine="600"/>
        <w:rPr>
          <w:color w:val="auto"/>
        </w:rPr>
      </w:pPr>
    </w:p>
    <w:p>
      <w:pPr>
        <w:snapToGrid w:val="0"/>
        <w:spacing w:line="360" w:lineRule="auto"/>
        <w:ind w:firstLine="640" w:firstLineChars="200"/>
        <w:jc w:val="center"/>
        <w:rPr>
          <w:rFonts w:hint="eastAsia" w:asciiTheme="majorEastAsia" w:hAnsiTheme="majorEastAsia" w:eastAsiaTheme="majorEastAsia" w:cstheme="majorEastAsia"/>
          <w:color w:val="auto"/>
          <w:sz w:val="32"/>
          <w:szCs w:val="32"/>
        </w:rPr>
      </w:pPr>
    </w:p>
    <w:p>
      <w:pPr>
        <w:snapToGrid w:val="0"/>
        <w:spacing w:line="360" w:lineRule="auto"/>
        <w:ind w:firstLine="640" w:firstLineChars="200"/>
        <w:jc w:val="center"/>
        <w:rPr>
          <w:rFonts w:hint="eastAsia" w:asciiTheme="majorEastAsia" w:hAnsiTheme="majorEastAsia" w:eastAsiaTheme="majorEastAsia" w:cstheme="majorEastAsia"/>
          <w:color w:val="auto"/>
          <w:sz w:val="32"/>
          <w:szCs w:val="32"/>
        </w:rPr>
      </w:pPr>
      <w:r>
        <w:rPr>
          <w:rFonts w:hint="eastAsia" w:asciiTheme="majorEastAsia" w:hAnsiTheme="majorEastAsia" w:eastAsiaTheme="majorEastAsia" w:cstheme="majorEastAsia"/>
          <w:color w:val="auto"/>
          <w:sz w:val="32"/>
          <w:szCs w:val="32"/>
        </w:rPr>
        <w:t>沿海渔港经济区项目实施方案申报及编制要求</w:t>
      </w:r>
    </w:p>
    <w:p>
      <w:pPr>
        <w:spacing w:line="600" w:lineRule="exact"/>
        <w:ind w:firstLine="560" w:firstLineChars="200"/>
        <w:rPr>
          <w:rFonts w:eastAsia="黑体"/>
          <w:color w:val="auto"/>
          <w:sz w:val="28"/>
          <w:szCs w:val="28"/>
        </w:rPr>
      </w:pPr>
      <w:r>
        <w:rPr>
          <w:rFonts w:eastAsia="黑体"/>
          <w:color w:val="auto"/>
          <w:sz w:val="28"/>
          <w:szCs w:val="28"/>
        </w:rPr>
        <w:t>一、项目实施方案</w:t>
      </w:r>
      <w:r>
        <w:rPr>
          <w:rFonts w:hint="eastAsia" w:eastAsia="黑体"/>
          <w:color w:val="auto"/>
          <w:sz w:val="28"/>
          <w:szCs w:val="28"/>
        </w:rPr>
        <w:t>材料</w:t>
      </w:r>
      <w:r>
        <w:rPr>
          <w:rFonts w:eastAsia="黑体"/>
          <w:color w:val="auto"/>
          <w:sz w:val="28"/>
          <w:szCs w:val="28"/>
        </w:rPr>
        <w:t>要求</w:t>
      </w:r>
    </w:p>
    <w:p>
      <w:pPr>
        <w:spacing w:line="600" w:lineRule="exact"/>
        <w:ind w:firstLine="560" w:firstLineChars="200"/>
        <w:rPr>
          <w:rFonts w:eastAsia="仿宋_GB2312"/>
          <w:color w:val="auto"/>
          <w:sz w:val="28"/>
          <w:szCs w:val="28"/>
        </w:rPr>
      </w:pPr>
      <w:r>
        <w:rPr>
          <w:rFonts w:eastAsia="仿宋_GB2312"/>
          <w:color w:val="auto"/>
          <w:sz w:val="28"/>
          <w:szCs w:val="28"/>
        </w:rPr>
        <w:t>申报材料</w:t>
      </w:r>
      <w:r>
        <w:rPr>
          <w:rFonts w:hint="eastAsia" w:eastAsia="仿宋_GB2312"/>
          <w:color w:val="auto"/>
          <w:sz w:val="28"/>
          <w:szCs w:val="28"/>
        </w:rPr>
        <w:t>：</w:t>
      </w:r>
      <w:r>
        <w:rPr>
          <w:rFonts w:eastAsia="仿宋_GB2312"/>
          <w:color w:val="auto"/>
          <w:sz w:val="28"/>
          <w:szCs w:val="28"/>
        </w:rPr>
        <w:t>项目实施方案文本包括项目实施方案说明书、工程概算和设计图纸三项内容。</w:t>
      </w:r>
    </w:p>
    <w:p>
      <w:pPr>
        <w:spacing w:line="600" w:lineRule="exact"/>
        <w:ind w:firstLine="560" w:firstLineChars="200"/>
        <w:rPr>
          <w:rFonts w:eastAsia="黑体"/>
          <w:color w:val="auto"/>
          <w:sz w:val="28"/>
          <w:szCs w:val="28"/>
        </w:rPr>
      </w:pPr>
      <w:r>
        <w:rPr>
          <w:rFonts w:eastAsia="黑体"/>
          <w:color w:val="auto"/>
          <w:sz w:val="28"/>
          <w:szCs w:val="28"/>
        </w:rPr>
        <w:t>二、项目实施方案编制要求</w:t>
      </w:r>
    </w:p>
    <w:p>
      <w:pPr>
        <w:spacing w:line="600" w:lineRule="exact"/>
        <w:ind w:firstLine="560" w:firstLineChars="200"/>
        <w:rPr>
          <w:rFonts w:eastAsia="仿宋_GB2312"/>
          <w:color w:val="auto"/>
          <w:sz w:val="28"/>
          <w:szCs w:val="28"/>
        </w:rPr>
      </w:pPr>
      <w:r>
        <w:rPr>
          <w:rFonts w:eastAsia="仿宋_GB2312"/>
          <w:color w:val="auto"/>
          <w:sz w:val="28"/>
          <w:szCs w:val="28"/>
        </w:rPr>
        <w:t>1、编制单位设计资质</w:t>
      </w:r>
    </w:p>
    <w:p>
      <w:pPr>
        <w:spacing w:line="600" w:lineRule="exact"/>
        <w:ind w:firstLine="560" w:firstLineChars="200"/>
        <w:rPr>
          <w:rFonts w:eastAsia="仿宋_GB2312"/>
          <w:color w:val="auto"/>
          <w:sz w:val="28"/>
          <w:szCs w:val="28"/>
        </w:rPr>
      </w:pPr>
      <w:r>
        <w:rPr>
          <w:rFonts w:eastAsia="仿宋_GB2312"/>
          <w:color w:val="auto"/>
          <w:sz w:val="28"/>
          <w:szCs w:val="28"/>
        </w:rPr>
        <w:t>具有相应专业设计资质（渔港工程或水运工程设计乙级及以上资质，项目负责人应为本单位员工且具有相应渔港设计业绩）。</w:t>
      </w:r>
    </w:p>
    <w:p>
      <w:pPr>
        <w:spacing w:line="600" w:lineRule="exact"/>
        <w:ind w:firstLine="560" w:firstLineChars="200"/>
        <w:rPr>
          <w:rFonts w:eastAsia="仿宋_GB2312"/>
          <w:color w:val="auto"/>
          <w:sz w:val="28"/>
          <w:szCs w:val="28"/>
        </w:rPr>
      </w:pPr>
      <w:r>
        <w:rPr>
          <w:rFonts w:eastAsia="仿宋_GB2312"/>
          <w:color w:val="auto"/>
          <w:sz w:val="28"/>
          <w:szCs w:val="28"/>
        </w:rPr>
        <w:t>2、项目实施方案编制规定</w:t>
      </w:r>
    </w:p>
    <w:p>
      <w:pPr>
        <w:spacing w:line="600" w:lineRule="exact"/>
        <w:ind w:firstLine="560" w:firstLineChars="200"/>
        <w:rPr>
          <w:rFonts w:eastAsia="仿宋_GB2312"/>
          <w:color w:val="auto"/>
          <w:sz w:val="28"/>
          <w:szCs w:val="28"/>
        </w:rPr>
      </w:pPr>
      <w:r>
        <w:rPr>
          <w:rFonts w:eastAsia="仿宋_GB2312"/>
          <w:color w:val="auto"/>
          <w:sz w:val="28"/>
          <w:szCs w:val="28"/>
        </w:rPr>
        <w:t>（1）项目实施方案编制应严格执行国家有关方针、政策和法律法规，符合渔港相关规范、规定和有关技术标准等，编制依据的基础资料真实、准确、齐全。</w:t>
      </w:r>
    </w:p>
    <w:p>
      <w:pPr>
        <w:spacing w:line="600" w:lineRule="exact"/>
        <w:ind w:firstLine="560" w:firstLineChars="200"/>
        <w:rPr>
          <w:rFonts w:eastAsia="仿宋_GB2312"/>
          <w:color w:val="auto"/>
          <w:sz w:val="28"/>
          <w:szCs w:val="28"/>
        </w:rPr>
      </w:pPr>
      <w:r>
        <w:rPr>
          <w:rFonts w:eastAsia="仿宋_GB2312"/>
          <w:color w:val="auto"/>
          <w:sz w:val="28"/>
          <w:szCs w:val="28"/>
        </w:rPr>
        <w:t>（2）工程建设方案应进行多方案比选，并从技术、经济、资源、环境和社会等多方面进行论证，有明确的结论和意见。工程建设方案的设计、工程概算的编制和相关设计图纸的内容及深度应达到初步设计阶段的要求。</w:t>
      </w:r>
    </w:p>
    <w:p>
      <w:pPr>
        <w:spacing w:line="600" w:lineRule="exact"/>
        <w:ind w:firstLine="560" w:firstLineChars="200"/>
        <w:rPr>
          <w:rFonts w:eastAsia="仿宋_GB2312"/>
          <w:color w:val="auto"/>
          <w:sz w:val="28"/>
          <w:szCs w:val="28"/>
        </w:rPr>
      </w:pPr>
      <w:r>
        <w:rPr>
          <w:rFonts w:eastAsia="仿宋_GB2312"/>
          <w:color w:val="auto"/>
          <w:sz w:val="28"/>
          <w:szCs w:val="28"/>
        </w:rPr>
        <w:t>（3）对于</w:t>
      </w:r>
      <w:r>
        <w:rPr>
          <w:rFonts w:hint="eastAsia" w:eastAsia="仿宋_GB2312"/>
          <w:color w:val="auto"/>
          <w:sz w:val="28"/>
          <w:szCs w:val="28"/>
        </w:rPr>
        <w:t>渔港经济区内</w:t>
      </w:r>
      <w:r>
        <w:rPr>
          <w:rFonts w:eastAsia="仿宋_GB2312"/>
          <w:color w:val="auto"/>
          <w:sz w:val="28"/>
          <w:szCs w:val="28"/>
        </w:rPr>
        <w:t>自然条件比较复杂的渔港项目，需要对相关内容进行专题论证，并形成专题研究报告。</w:t>
      </w:r>
    </w:p>
    <w:p>
      <w:pPr>
        <w:spacing w:line="600" w:lineRule="exact"/>
        <w:ind w:firstLine="560" w:firstLineChars="200"/>
        <w:rPr>
          <w:rFonts w:eastAsia="仿宋_GB2312"/>
          <w:color w:val="auto"/>
          <w:sz w:val="28"/>
          <w:szCs w:val="28"/>
        </w:rPr>
      </w:pPr>
      <w:r>
        <w:rPr>
          <w:rFonts w:eastAsia="仿宋_GB2312"/>
          <w:color w:val="auto"/>
          <w:sz w:val="28"/>
          <w:szCs w:val="28"/>
        </w:rPr>
        <w:t>3、项目实施方案文本组成</w:t>
      </w:r>
    </w:p>
    <w:p>
      <w:pPr>
        <w:spacing w:line="600" w:lineRule="exact"/>
        <w:ind w:firstLine="560" w:firstLineChars="200"/>
        <w:rPr>
          <w:rFonts w:eastAsia="仿宋_GB2312"/>
          <w:color w:val="auto"/>
          <w:sz w:val="28"/>
          <w:szCs w:val="28"/>
        </w:rPr>
      </w:pPr>
      <w:r>
        <w:rPr>
          <w:rFonts w:eastAsia="仿宋_GB2312"/>
          <w:color w:val="auto"/>
          <w:sz w:val="28"/>
          <w:szCs w:val="28"/>
        </w:rPr>
        <w:t>项目实施方案文本由项目实施方案说明书、工程概算和设计图纸三个部分组成。</w:t>
      </w:r>
    </w:p>
    <w:p>
      <w:pPr>
        <w:spacing w:line="600" w:lineRule="exact"/>
        <w:ind w:firstLine="560" w:firstLineChars="200"/>
        <w:rPr>
          <w:rFonts w:eastAsia="仿宋_GB2312"/>
          <w:color w:val="auto"/>
          <w:sz w:val="28"/>
          <w:szCs w:val="28"/>
        </w:rPr>
      </w:pPr>
      <w:r>
        <w:rPr>
          <w:rFonts w:eastAsia="仿宋_GB2312"/>
          <w:color w:val="auto"/>
          <w:sz w:val="28"/>
          <w:szCs w:val="28"/>
        </w:rPr>
        <w:t>项目实施方案说明书主要包括项目基本情况介绍、项目建设必要性分析、项目建设方案设计、项目工程总概算说明和项目实施与建设管理及相关附件等内容。附件主要包括项目建设单位法人证书，县级以上人民政府颁布的港章和港界，保障项目顺利实施的有关批文或意见（如规划选址、环境影响、用地审批、用海审批、防洪评价等相关文件）。</w:t>
      </w:r>
    </w:p>
    <w:p>
      <w:pPr>
        <w:spacing w:line="600" w:lineRule="exact"/>
        <w:ind w:firstLine="560" w:firstLineChars="200"/>
        <w:rPr>
          <w:rFonts w:eastAsia="仿宋_GB2312"/>
          <w:color w:val="auto"/>
          <w:sz w:val="28"/>
          <w:szCs w:val="28"/>
        </w:rPr>
      </w:pPr>
      <w:r>
        <w:rPr>
          <w:rFonts w:eastAsia="仿宋_GB2312"/>
          <w:color w:val="auto"/>
          <w:sz w:val="28"/>
          <w:szCs w:val="28"/>
        </w:rPr>
        <w:t>工程概算主要包括概算编制说明、项目总概算表、单项（单位）工程概算表和其他费用概算表等。</w:t>
      </w:r>
    </w:p>
    <w:p>
      <w:pPr>
        <w:spacing w:line="600" w:lineRule="exact"/>
        <w:ind w:firstLine="560" w:firstLineChars="200"/>
        <w:rPr>
          <w:rFonts w:eastAsia="仿宋_GB2312"/>
          <w:color w:val="auto"/>
          <w:sz w:val="28"/>
          <w:szCs w:val="28"/>
        </w:rPr>
      </w:pPr>
      <w:r>
        <w:rPr>
          <w:rFonts w:eastAsia="仿宋_GB2312"/>
          <w:color w:val="auto"/>
          <w:sz w:val="28"/>
          <w:szCs w:val="28"/>
        </w:rPr>
        <w:t>设计图纸主要包括渔港地理位置图、渔港形势图、港区现状图、项目建设方案总平面布置图、水工建筑物结构设计图（包括总结构图和断面图）、疏浚图、水电平面布置图及其它相关必要设计图纸。</w:t>
      </w:r>
    </w:p>
    <w:p>
      <w:pPr>
        <w:spacing w:line="600" w:lineRule="exact"/>
        <w:ind w:firstLine="560" w:firstLineChars="200"/>
        <w:rPr>
          <w:rFonts w:eastAsia="黑体"/>
          <w:color w:val="auto"/>
          <w:sz w:val="28"/>
          <w:szCs w:val="28"/>
        </w:rPr>
      </w:pPr>
      <w:r>
        <w:rPr>
          <w:rFonts w:eastAsia="黑体"/>
          <w:color w:val="auto"/>
          <w:sz w:val="28"/>
          <w:szCs w:val="28"/>
        </w:rPr>
        <w:t>三、项目实施方案编制格式</w:t>
      </w:r>
    </w:p>
    <w:p>
      <w:pPr>
        <w:spacing w:line="600" w:lineRule="exact"/>
        <w:ind w:firstLine="560" w:firstLineChars="200"/>
        <w:rPr>
          <w:rFonts w:eastAsia="仿宋_GB2312"/>
          <w:color w:val="auto"/>
          <w:sz w:val="28"/>
          <w:szCs w:val="28"/>
        </w:rPr>
      </w:pPr>
      <w:r>
        <w:rPr>
          <w:rFonts w:hint="eastAsia" w:eastAsia="仿宋_GB2312"/>
          <w:color w:val="auto"/>
          <w:sz w:val="28"/>
          <w:szCs w:val="28"/>
        </w:rPr>
        <w:t>渔港经济区</w:t>
      </w:r>
      <w:r>
        <w:rPr>
          <w:rFonts w:eastAsia="仿宋_GB2312"/>
          <w:color w:val="auto"/>
          <w:sz w:val="28"/>
          <w:szCs w:val="28"/>
        </w:rPr>
        <w:t>项目实施方案共分为三篇，第一篇为实施方案说明书，第二篇为工程概算，第三篇为设计图纸，三篇均要求单独装订成册（同时附电子版）。</w:t>
      </w:r>
    </w:p>
    <w:p>
      <w:pPr>
        <w:snapToGrid w:val="0"/>
        <w:spacing w:line="360" w:lineRule="auto"/>
        <w:ind w:firstLine="560" w:firstLineChars="200"/>
        <w:rPr>
          <w:rFonts w:hint="eastAsia" w:eastAsia="仿宋_GB2312"/>
          <w:color w:val="auto"/>
          <w:sz w:val="28"/>
          <w:szCs w:val="28"/>
        </w:rPr>
      </w:pPr>
      <w:r>
        <w:rPr>
          <w:rFonts w:eastAsia="黑体"/>
          <w:color w:val="auto"/>
          <w:sz w:val="28"/>
          <w:szCs w:val="28"/>
        </w:rPr>
        <w:t>四、项目实施方案说明书编制要求</w:t>
      </w:r>
    </w:p>
    <w:p>
      <w:pPr>
        <w:snapToGrid w:val="0"/>
        <w:spacing w:line="360" w:lineRule="auto"/>
        <w:ind w:firstLine="560" w:firstLineChars="200"/>
        <w:rPr>
          <w:rFonts w:hint="eastAsia" w:ascii="黑体" w:hAnsi="黑体" w:eastAsia="黑体"/>
          <w:color w:val="auto"/>
          <w:sz w:val="28"/>
          <w:szCs w:val="28"/>
        </w:rPr>
      </w:pPr>
      <w:r>
        <w:rPr>
          <w:rFonts w:hint="eastAsia" w:ascii="黑体" w:hAnsi="黑体" w:eastAsia="黑体"/>
          <w:color w:val="auto"/>
          <w:sz w:val="28"/>
          <w:szCs w:val="28"/>
        </w:rPr>
        <w:t>第一章 概</w:t>
      </w:r>
      <w:r>
        <w:rPr>
          <w:rFonts w:ascii="黑体" w:hAnsi="黑体" w:eastAsia="黑体"/>
          <w:color w:val="auto"/>
          <w:sz w:val="28"/>
          <w:szCs w:val="28"/>
        </w:rPr>
        <w:t xml:space="preserve">  </w:t>
      </w:r>
      <w:r>
        <w:rPr>
          <w:rFonts w:hint="eastAsia" w:ascii="黑体" w:hAnsi="黑体" w:eastAsia="黑体"/>
          <w:color w:val="auto"/>
          <w:sz w:val="28"/>
          <w:szCs w:val="28"/>
        </w:rPr>
        <w:t>述</w:t>
      </w:r>
    </w:p>
    <w:p>
      <w:pPr>
        <w:snapToGrid w:val="0"/>
        <w:spacing w:line="360" w:lineRule="auto"/>
        <w:ind w:firstLine="560" w:firstLineChars="200"/>
        <w:rPr>
          <w:rFonts w:hint="eastAsia" w:eastAsia="仿宋_GB2312"/>
          <w:color w:val="auto"/>
          <w:sz w:val="28"/>
          <w:szCs w:val="28"/>
        </w:rPr>
      </w:pPr>
      <w:r>
        <w:rPr>
          <w:rFonts w:hint="eastAsia" w:eastAsia="仿宋_GB2312"/>
          <w:color w:val="auto"/>
          <w:sz w:val="28"/>
          <w:szCs w:val="28"/>
        </w:rPr>
        <w:t>明确渔港经济区名称、</w:t>
      </w:r>
      <w:r>
        <w:rPr>
          <w:rFonts w:eastAsia="仿宋_GB2312"/>
          <w:color w:val="auto"/>
          <w:sz w:val="28"/>
          <w:szCs w:val="28"/>
        </w:rPr>
        <w:t>申报</w:t>
      </w:r>
      <w:r>
        <w:rPr>
          <w:rFonts w:hint="eastAsia" w:eastAsia="仿宋_GB2312"/>
          <w:color w:val="auto"/>
          <w:sz w:val="28"/>
          <w:szCs w:val="28"/>
        </w:rPr>
        <w:t>单位、总负责人，对</w:t>
      </w:r>
      <w:r>
        <w:rPr>
          <w:rFonts w:eastAsia="仿宋_GB2312"/>
          <w:color w:val="auto"/>
          <w:sz w:val="28"/>
          <w:szCs w:val="28"/>
        </w:rPr>
        <w:t>项目</w:t>
      </w:r>
      <w:r>
        <w:rPr>
          <w:rFonts w:hint="eastAsia" w:eastAsia="仿宋_GB2312"/>
          <w:color w:val="auto"/>
          <w:sz w:val="28"/>
          <w:szCs w:val="28"/>
        </w:rPr>
        <w:t>依据、背景、必要性、条件、目标、方案（包括总体布局、范围、内容）和资金估算、投融资方式、</w:t>
      </w:r>
      <w:r>
        <w:rPr>
          <w:rFonts w:eastAsia="仿宋_GB2312"/>
          <w:color w:val="auto"/>
          <w:sz w:val="28"/>
          <w:szCs w:val="28"/>
        </w:rPr>
        <w:t>项目</w:t>
      </w:r>
      <w:r>
        <w:rPr>
          <w:rFonts w:hint="eastAsia" w:eastAsia="仿宋_GB2312"/>
          <w:color w:val="auto"/>
          <w:sz w:val="28"/>
          <w:szCs w:val="28"/>
        </w:rPr>
        <w:t>期限（三年）、</w:t>
      </w:r>
      <w:r>
        <w:rPr>
          <w:rFonts w:eastAsia="仿宋_GB2312"/>
          <w:color w:val="auto"/>
          <w:sz w:val="28"/>
          <w:szCs w:val="28"/>
        </w:rPr>
        <w:t>项目</w:t>
      </w:r>
      <w:r>
        <w:rPr>
          <w:rFonts w:hint="eastAsia" w:eastAsia="仿宋_GB2312"/>
          <w:color w:val="auto"/>
          <w:sz w:val="28"/>
          <w:szCs w:val="28"/>
        </w:rPr>
        <w:t>效益进行简述。</w:t>
      </w:r>
    </w:p>
    <w:p>
      <w:pPr>
        <w:snapToGrid w:val="0"/>
        <w:spacing w:line="360" w:lineRule="auto"/>
        <w:ind w:firstLine="560" w:firstLineChars="200"/>
        <w:rPr>
          <w:rFonts w:hint="eastAsia" w:ascii="黑体" w:hAnsi="黑体" w:eastAsia="黑体"/>
          <w:color w:val="auto"/>
          <w:sz w:val="28"/>
          <w:szCs w:val="28"/>
        </w:rPr>
      </w:pPr>
      <w:r>
        <w:rPr>
          <w:rFonts w:hint="eastAsia" w:ascii="黑体" w:hAnsi="黑体" w:eastAsia="黑体"/>
          <w:color w:val="auto"/>
          <w:sz w:val="28"/>
          <w:szCs w:val="28"/>
        </w:rPr>
        <w:t>第</w:t>
      </w:r>
      <w:r>
        <w:rPr>
          <w:rFonts w:ascii="黑体" w:hAnsi="黑体" w:eastAsia="黑体"/>
          <w:color w:val="auto"/>
          <w:sz w:val="28"/>
          <w:szCs w:val="28"/>
        </w:rPr>
        <w:t>二</w:t>
      </w:r>
      <w:r>
        <w:rPr>
          <w:rFonts w:hint="eastAsia" w:ascii="黑体" w:hAnsi="黑体" w:eastAsia="黑体"/>
          <w:color w:val="auto"/>
          <w:sz w:val="28"/>
          <w:szCs w:val="28"/>
        </w:rPr>
        <w:t>章 基础情况</w:t>
      </w:r>
    </w:p>
    <w:p>
      <w:pPr>
        <w:snapToGrid w:val="0"/>
        <w:spacing w:line="360" w:lineRule="auto"/>
        <w:ind w:firstLine="560" w:firstLineChars="200"/>
        <w:rPr>
          <w:rFonts w:hint="eastAsia" w:eastAsia="仿宋_GB2312"/>
          <w:color w:val="auto"/>
          <w:sz w:val="28"/>
          <w:szCs w:val="28"/>
        </w:rPr>
      </w:pPr>
      <w:r>
        <w:rPr>
          <w:rFonts w:hint="eastAsia" w:eastAsia="仿宋_GB2312"/>
          <w:color w:val="auto"/>
          <w:sz w:val="28"/>
          <w:szCs w:val="28"/>
        </w:rPr>
        <w:t>介绍渔港经济区的地理位置、交通条件、自然条件、资源条件、社会经济等基本情况，统计分析近五年渔业经济发展情况，详细介绍渔港、渔港周边相关情况、美丽渔业村镇情况等，阐述涉渔产业发展的主要优势、主要短板、发展方向，阐明</w:t>
      </w:r>
      <w:r>
        <w:rPr>
          <w:rFonts w:eastAsia="仿宋_GB2312"/>
          <w:color w:val="auto"/>
          <w:sz w:val="28"/>
          <w:szCs w:val="28"/>
        </w:rPr>
        <w:t>通过</w:t>
      </w:r>
      <w:r>
        <w:rPr>
          <w:rFonts w:hint="eastAsia" w:eastAsia="仿宋_GB2312"/>
          <w:color w:val="auto"/>
          <w:sz w:val="28"/>
          <w:szCs w:val="28"/>
        </w:rPr>
        <w:t>渔港经济区</w:t>
      </w:r>
      <w:r>
        <w:rPr>
          <w:rFonts w:eastAsia="仿宋_GB2312"/>
          <w:color w:val="auto"/>
          <w:sz w:val="28"/>
          <w:szCs w:val="28"/>
        </w:rPr>
        <w:t>项目</w:t>
      </w:r>
      <w:r>
        <w:rPr>
          <w:rFonts w:hint="eastAsia" w:eastAsia="仿宋_GB2312"/>
          <w:color w:val="auto"/>
          <w:sz w:val="28"/>
          <w:szCs w:val="28"/>
        </w:rPr>
        <w:t>要解决的主要问题。</w:t>
      </w:r>
    </w:p>
    <w:p>
      <w:pPr>
        <w:snapToGrid w:val="0"/>
        <w:spacing w:line="360" w:lineRule="auto"/>
        <w:ind w:firstLine="560" w:firstLineChars="200"/>
        <w:rPr>
          <w:rFonts w:hint="eastAsia" w:ascii="黑体" w:hAnsi="黑体" w:eastAsia="黑体"/>
          <w:color w:val="auto"/>
          <w:sz w:val="28"/>
          <w:szCs w:val="28"/>
        </w:rPr>
      </w:pPr>
      <w:r>
        <w:rPr>
          <w:rFonts w:hint="eastAsia" w:ascii="黑体" w:hAnsi="黑体" w:eastAsia="黑体"/>
          <w:color w:val="auto"/>
          <w:sz w:val="28"/>
          <w:szCs w:val="28"/>
        </w:rPr>
        <w:t>第</w:t>
      </w:r>
      <w:r>
        <w:rPr>
          <w:rFonts w:ascii="黑体" w:hAnsi="黑体" w:eastAsia="黑体"/>
          <w:color w:val="auto"/>
          <w:sz w:val="28"/>
          <w:szCs w:val="28"/>
        </w:rPr>
        <w:t>三</w:t>
      </w:r>
      <w:r>
        <w:rPr>
          <w:rFonts w:hint="eastAsia" w:ascii="黑体" w:hAnsi="黑体" w:eastAsia="黑体"/>
          <w:color w:val="auto"/>
          <w:sz w:val="28"/>
          <w:szCs w:val="28"/>
        </w:rPr>
        <w:t>章 总体思路</w:t>
      </w:r>
    </w:p>
    <w:p>
      <w:pPr>
        <w:snapToGrid w:val="0"/>
        <w:spacing w:line="360" w:lineRule="auto"/>
        <w:ind w:firstLine="560" w:firstLineChars="200"/>
        <w:rPr>
          <w:rFonts w:hint="eastAsia" w:eastAsia="仿宋_GB2312"/>
          <w:color w:val="auto"/>
          <w:sz w:val="28"/>
          <w:szCs w:val="28"/>
        </w:rPr>
      </w:pPr>
      <w:r>
        <w:rPr>
          <w:rFonts w:hint="eastAsia" w:eastAsia="仿宋_GB2312"/>
          <w:color w:val="auto"/>
          <w:sz w:val="28"/>
          <w:szCs w:val="28"/>
        </w:rPr>
        <w:t>围绕乡村振兴战略和渔业高质量发展主题，按照产业深度融合的要求，根据本地实际情况，提出渔港经济区</w:t>
      </w:r>
      <w:r>
        <w:rPr>
          <w:rFonts w:eastAsia="仿宋_GB2312"/>
          <w:color w:val="auto"/>
          <w:sz w:val="28"/>
          <w:szCs w:val="28"/>
        </w:rPr>
        <w:t>项目</w:t>
      </w:r>
      <w:r>
        <w:rPr>
          <w:rFonts w:hint="eastAsia" w:eastAsia="仿宋_GB2312"/>
          <w:color w:val="auto"/>
          <w:sz w:val="28"/>
          <w:szCs w:val="28"/>
        </w:rPr>
        <w:t>的功能定位、</w:t>
      </w:r>
      <w:r>
        <w:rPr>
          <w:rFonts w:eastAsia="仿宋_GB2312"/>
          <w:color w:val="auto"/>
          <w:sz w:val="28"/>
          <w:szCs w:val="28"/>
        </w:rPr>
        <w:t>发展</w:t>
      </w:r>
      <w:r>
        <w:rPr>
          <w:rFonts w:hint="eastAsia" w:eastAsia="仿宋_GB2312"/>
          <w:color w:val="auto"/>
          <w:sz w:val="28"/>
          <w:szCs w:val="28"/>
        </w:rPr>
        <w:t>目标、</w:t>
      </w:r>
      <w:r>
        <w:rPr>
          <w:rFonts w:eastAsia="仿宋_GB2312"/>
          <w:color w:val="auto"/>
          <w:sz w:val="28"/>
          <w:szCs w:val="28"/>
        </w:rPr>
        <w:t>发展</w:t>
      </w:r>
      <w:r>
        <w:rPr>
          <w:rFonts w:hint="eastAsia" w:eastAsia="仿宋_GB2312"/>
          <w:color w:val="auto"/>
          <w:sz w:val="28"/>
          <w:szCs w:val="28"/>
        </w:rPr>
        <w:t>思路，体现高水平、特色化、差异化发展。提出</w:t>
      </w:r>
      <w:r>
        <w:rPr>
          <w:rFonts w:eastAsia="仿宋_GB2312"/>
          <w:color w:val="auto"/>
          <w:sz w:val="28"/>
          <w:szCs w:val="28"/>
        </w:rPr>
        <w:t>项目</w:t>
      </w:r>
      <w:r>
        <w:rPr>
          <w:rFonts w:hint="eastAsia" w:eastAsia="仿宋_GB2312"/>
          <w:color w:val="auto"/>
          <w:sz w:val="28"/>
          <w:szCs w:val="28"/>
        </w:rPr>
        <w:t>具体目标，包括规模、产量、产值、效益等。</w:t>
      </w:r>
    </w:p>
    <w:p>
      <w:pPr>
        <w:snapToGrid w:val="0"/>
        <w:spacing w:line="360" w:lineRule="auto"/>
        <w:ind w:firstLine="560" w:firstLineChars="200"/>
        <w:rPr>
          <w:rFonts w:hint="eastAsia" w:ascii="黑体" w:hAnsi="黑体" w:eastAsia="黑体"/>
          <w:color w:val="auto"/>
          <w:sz w:val="28"/>
          <w:szCs w:val="28"/>
        </w:rPr>
      </w:pPr>
      <w:r>
        <w:rPr>
          <w:rFonts w:hint="eastAsia" w:ascii="黑体" w:hAnsi="黑体" w:eastAsia="黑体"/>
          <w:color w:val="auto"/>
          <w:sz w:val="28"/>
          <w:szCs w:val="28"/>
        </w:rPr>
        <w:t>第</w:t>
      </w:r>
      <w:r>
        <w:rPr>
          <w:rFonts w:ascii="黑体" w:hAnsi="黑体" w:eastAsia="黑体"/>
          <w:color w:val="auto"/>
          <w:sz w:val="28"/>
          <w:szCs w:val="28"/>
        </w:rPr>
        <w:t>四</w:t>
      </w:r>
      <w:r>
        <w:rPr>
          <w:rFonts w:hint="eastAsia" w:ascii="黑体" w:hAnsi="黑体" w:eastAsia="黑体"/>
          <w:color w:val="auto"/>
          <w:sz w:val="28"/>
          <w:szCs w:val="28"/>
        </w:rPr>
        <w:t xml:space="preserve">章 </w:t>
      </w:r>
      <w:r>
        <w:rPr>
          <w:rFonts w:ascii="黑体" w:hAnsi="黑体" w:eastAsia="黑体"/>
          <w:color w:val="auto"/>
          <w:sz w:val="28"/>
          <w:szCs w:val="28"/>
        </w:rPr>
        <w:t>项目</w:t>
      </w:r>
      <w:r>
        <w:rPr>
          <w:rFonts w:hint="eastAsia" w:ascii="黑体" w:hAnsi="黑体" w:eastAsia="黑体"/>
          <w:color w:val="auto"/>
          <w:sz w:val="28"/>
          <w:szCs w:val="28"/>
        </w:rPr>
        <w:t>布局</w:t>
      </w:r>
    </w:p>
    <w:p>
      <w:pPr>
        <w:snapToGrid w:val="0"/>
        <w:spacing w:line="360" w:lineRule="auto"/>
        <w:ind w:firstLine="560" w:firstLineChars="200"/>
        <w:rPr>
          <w:rFonts w:hint="eastAsia" w:ascii="黑体" w:hAnsi="黑体" w:eastAsia="黑体"/>
          <w:color w:val="auto"/>
          <w:sz w:val="28"/>
          <w:szCs w:val="28"/>
        </w:rPr>
      </w:pPr>
      <w:r>
        <w:rPr>
          <w:rFonts w:hint="eastAsia" w:eastAsia="仿宋_GB2312"/>
          <w:color w:val="auto"/>
          <w:sz w:val="28"/>
          <w:szCs w:val="28"/>
        </w:rPr>
        <w:t>以现代化渔港为基础，按照绿色发展和生态循环的要求，结合渔港经济区功能定位，根据当地区位条件、产业基础、城镇发展水平、渔港分布等，对渔港经济区进行功能规划，并确定整体空间布局，推动产业、人流、资金、信息等各种资源要素集聚，带动渔区经济快速发展，打造现代渔业经济区。</w:t>
      </w:r>
    </w:p>
    <w:p>
      <w:pPr>
        <w:snapToGrid w:val="0"/>
        <w:spacing w:line="360" w:lineRule="auto"/>
        <w:ind w:firstLine="560" w:firstLineChars="200"/>
        <w:rPr>
          <w:rFonts w:hint="eastAsia" w:ascii="黑体" w:hAnsi="黑体" w:eastAsia="黑体"/>
          <w:color w:val="auto"/>
          <w:sz w:val="28"/>
          <w:szCs w:val="28"/>
        </w:rPr>
      </w:pPr>
      <w:r>
        <w:rPr>
          <w:rFonts w:hint="eastAsia" w:ascii="黑体" w:hAnsi="黑体" w:eastAsia="黑体"/>
          <w:color w:val="auto"/>
          <w:sz w:val="28"/>
          <w:szCs w:val="28"/>
        </w:rPr>
        <w:t>第</w:t>
      </w:r>
      <w:r>
        <w:rPr>
          <w:rFonts w:ascii="黑体" w:hAnsi="黑体" w:eastAsia="黑体"/>
          <w:color w:val="auto"/>
          <w:sz w:val="28"/>
          <w:szCs w:val="28"/>
        </w:rPr>
        <w:t>五</w:t>
      </w:r>
      <w:r>
        <w:rPr>
          <w:rFonts w:hint="eastAsia" w:ascii="黑体" w:hAnsi="黑体" w:eastAsia="黑体"/>
          <w:color w:val="auto"/>
          <w:sz w:val="28"/>
          <w:szCs w:val="28"/>
        </w:rPr>
        <w:t xml:space="preserve">章 </w:t>
      </w:r>
      <w:r>
        <w:rPr>
          <w:rFonts w:ascii="黑体" w:hAnsi="黑体" w:eastAsia="黑体"/>
          <w:color w:val="auto"/>
          <w:sz w:val="28"/>
          <w:szCs w:val="28"/>
        </w:rPr>
        <w:t>项目</w:t>
      </w:r>
      <w:r>
        <w:rPr>
          <w:rFonts w:hint="eastAsia" w:ascii="黑体" w:hAnsi="黑体" w:eastAsia="黑体"/>
          <w:color w:val="auto"/>
          <w:sz w:val="28"/>
          <w:szCs w:val="28"/>
        </w:rPr>
        <w:t>内容</w:t>
      </w:r>
    </w:p>
    <w:p>
      <w:pPr>
        <w:snapToGrid w:val="0"/>
        <w:spacing w:line="360" w:lineRule="auto"/>
        <w:ind w:firstLine="560" w:firstLineChars="200"/>
        <w:rPr>
          <w:rFonts w:hint="eastAsia" w:eastAsia="仿宋_GB2312"/>
          <w:color w:val="auto"/>
          <w:sz w:val="28"/>
          <w:szCs w:val="28"/>
        </w:rPr>
      </w:pPr>
      <w:r>
        <w:rPr>
          <w:rFonts w:hint="eastAsia" w:eastAsia="仿宋_GB2312"/>
          <w:color w:val="auto"/>
          <w:sz w:val="28"/>
          <w:szCs w:val="28"/>
        </w:rPr>
        <w:t>对照渔港经济区项目建设规划、</w:t>
      </w:r>
      <w:r>
        <w:rPr>
          <w:rFonts w:eastAsia="仿宋_GB2312"/>
          <w:color w:val="auto"/>
          <w:sz w:val="28"/>
          <w:szCs w:val="28"/>
        </w:rPr>
        <w:t>发展</w:t>
      </w:r>
      <w:r>
        <w:rPr>
          <w:rFonts w:hint="eastAsia" w:eastAsia="仿宋_GB2312"/>
          <w:color w:val="auto"/>
          <w:sz w:val="28"/>
          <w:szCs w:val="28"/>
        </w:rPr>
        <w:t>目标等，提出3年内的智慧渔港、平安渔港、清洁渔港、产业渔港、美丽渔港等方面的重点项目和内容，列出分年实施计划，明确承担项目任务的责任主体。</w:t>
      </w:r>
    </w:p>
    <w:p>
      <w:pPr>
        <w:snapToGrid w:val="0"/>
        <w:spacing w:line="360" w:lineRule="auto"/>
        <w:ind w:firstLine="560" w:firstLineChars="200"/>
        <w:rPr>
          <w:rFonts w:hint="eastAsia" w:ascii="黑体" w:hAnsi="黑体" w:eastAsia="黑体"/>
          <w:color w:val="auto"/>
          <w:sz w:val="28"/>
          <w:szCs w:val="28"/>
        </w:rPr>
      </w:pPr>
      <w:r>
        <w:rPr>
          <w:rFonts w:hint="eastAsia" w:ascii="黑体" w:hAnsi="黑体" w:eastAsia="黑体"/>
          <w:color w:val="auto"/>
          <w:sz w:val="28"/>
          <w:szCs w:val="28"/>
        </w:rPr>
        <w:t>第</w:t>
      </w:r>
      <w:r>
        <w:rPr>
          <w:rFonts w:ascii="黑体" w:hAnsi="黑体" w:eastAsia="黑体"/>
          <w:color w:val="auto"/>
          <w:sz w:val="28"/>
          <w:szCs w:val="28"/>
        </w:rPr>
        <w:t>六</w:t>
      </w:r>
      <w:r>
        <w:rPr>
          <w:rFonts w:hint="eastAsia" w:ascii="黑体" w:hAnsi="黑体" w:eastAsia="黑体"/>
          <w:color w:val="auto"/>
          <w:sz w:val="28"/>
          <w:szCs w:val="28"/>
        </w:rPr>
        <w:t>章 投资估算</w:t>
      </w:r>
    </w:p>
    <w:p>
      <w:pPr>
        <w:snapToGrid w:val="0"/>
        <w:spacing w:line="360" w:lineRule="auto"/>
        <w:ind w:firstLine="560" w:firstLineChars="200"/>
        <w:rPr>
          <w:rFonts w:hint="eastAsia" w:eastAsia="仿宋_GB2312"/>
          <w:color w:val="auto"/>
          <w:sz w:val="28"/>
          <w:szCs w:val="28"/>
        </w:rPr>
      </w:pPr>
      <w:r>
        <w:rPr>
          <w:rFonts w:hint="eastAsia" w:eastAsia="仿宋_GB2312"/>
          <w:color w:val="auto"/>
          <w:sz w:val="28"/>
          <w:szCs w:val="28"/>
        </w:rPr>
        <w:t>做好渔港经济区整体投资和</w:t>
      </w:r>
      <w:r>
        <w:rPr>
          <w:rFonts w:eastAsia="仿宋_GB2312"/>
          <w:color w:val="auto"/>
          <w:sz w:val="28"/>
          <w:szCs w:val="28"/>
        </w:rPr>
        <w:t>项目</w:t>
      </w:r>
      <w:r>
        <w:rPr>
          <w:rFonts w:hint="eastAsia" w:eastAsia="仿宋_GB2312"/>
          <w:color w:val="auto"/>
          <w:sz w:val="28"/>
          <w:szCs w:val="28"/>
        </w:rPr>
        <w:t>内容投资估算，撬动社会资本，明确投资主体、筹资渠道等。</w:t>
      </w:r>
      <w:r>
        <w:rPr>
          <w:rFonts w:eastAsia="仿宋_GB2312"/>
          <w:color w:val="auto"/>
          <w:sz w:val="28"/>
          <w:szCs w:val="28"/>
        </w:rPr>
        <w:t>明确工程</w:t>
      </w:r>
      <w:r>
        <w:rPr>
          <w:rFonts w:hint="eastAsia" w:eastAsia="仿宋_GB2312"/>
          <w:color w:val="auto"/>
          <w:sz w:val="28"/>
          <w:szCs w:val="28"/>
        </w:rPr>
        <w:t>估</w:t>
      </w:r>
      <w:r>
        <w:rPr>
          <w:rFonts w:eastAsia="仿宋_GB2312"/>
          <w:color w:val="auto"/>
          <w:sz w:val="28"/>
          <w:szCs w:val="28"/>
        </w:rPr>
        <w:t>算，主要包括</w:t>
      </w:r>
      <w:r>
        <w:rPr>
          <w:rFonts w:hint="eastAsia" w:eastAsia="仿宋_GB2312"/>
          <w:color w:val="auto"/>
          <w:sz w:val="28"/>
          <w:szCs w:val="28"/>
        </w:rPr>
        <w:t>估</w:t>
      </w:r>
      <w:r>
        <w:rPr>
          <w:rFonts w:eastAsia="仿宋_GB2312"/>
          <w:color w:val="auto"/>
          <w:sz w:val="28"/>
          <w:szCs w:val="28"/>
        </w:rPr>
        <w:t>算编制说明、项目总</w:t>
      </w:r>
      <w:r>
        <w:rPr>
          <w:rFonts w:hint="eastAsia" w:eastAsia="仿宋_GB2312"/>
          <w:color w:val="auto"/>
          <w:sz w:val="28"/>
          <w:szCs w:val="28"/>
        </w:rPr>
        <w:t>估</w:t>
      </w:r>
      <w:r>
        <w:rPr>
          <w:rFonts w:eastAsia="仿宋_GB2312"/>
          <w:color w:val="auto"/>
          <w:sz w:val="28"/>
          <w:szCs w:val="28"/>
        </w:rPr>
        <w:t>算表等。</w:t>
      </w:r>
    </w:p>
    <w:p>
      <w:pPr>
        <w:snapToGrid w:val="0"/>
        <w:spacing w:line="360" w:lineRule="auto"/>
        <w:ind w:firstLine="560" w:firstLineChars="200"/>
        <w:rPr>
          <w:rFonts w:hint="eastAsia" w:ascii="黑体" w:hAnsi="黑体" w:eastAsia="黑体"/>
          <w:color w:val="auto"/>
          <w:sz w:val="28"/>
          <w:szCs w:val="28"/>
        </w:rPr>
      </w:pPr>
      <w:r>
        <w:rPr>
          <w:rFonts w:hint="eastAsia" w:ascii="黑体" w:hAnsi="黑体" w:eastAsia="黑体"/>
          <w:color w:val="auto"/>
          <w:sz w:val="28"/>
          <w:szCs w:val="28"/>
        </w:rPr>
        <w:t>第</w:t>
      </w:r>
      <w:r>
        <w:rPr>
          <w:rFonts w:ascii="黑体" w:hAnsi="黑体" w:eastAsia="黑体"/>
          <w:color w:val="auto"/>
          <w:sz w:val="28"/>
          <w:szCs w:val="28"/>
        </w:rPr>
        <w:t>七</w:t>
      </w:r>
      <w:r>
        <w:rPr>
          <w:rFonts w:hint="eastAsia" w:ascii="黑体" w:hAnsi="黑体" w:eastAsia="黑体"/>
          <w:color w:val="auto"/>
          <w:sz w:val="28"/>
          <w:szCs w:val="28"/>
        </w:rPr>
        <w:t>章 效益分析</w:t>
      </w:r>
    </w:p>
    <w:p>
      <w:pPr>
        <w:snapToGrid w:val="0"/>
        <w:spacing w:line="360" w:lineRule="auto"/>
        <w:ind w:firstLine="560" w:firstLineChars="200"/>
        <w:rPr>
          <w:rFonts w:hint="eastAsia" w:ascii="黑体" w:hAnsi="黑体" w:eastAsia="黑体"/>
          <w:color w:val="auto"/>
          <w:sz w:val="28"/>
          <w:szCs w:val="28"/>
        </w:rPr>
      </w:pPr>
      <w:r>
        <w:rPr>
          <w:rFonts w:hint="eastAsia" w:eastAsia="仿宋_GB2312"/>
          <w:color w:val="auto"/>
          <w:sz w:val="28"/>
          <w:szCs w:val="28"/>
        </w:rPr>
        <w:t>从</w:t>
      </w:r>
      <w:r>
        <w:rPr>
          <w:rFonts w:eastAsia="仿宋_GB2312"/>
          <w:color w:val="auto"/>
          <w:sz w:val="28"/>
          <w:szCs w:val="28"/>
        </w:rPr>
        <w:t>项目实施</w:t>
      </w:r>
      <w:r>
        <w:rPr>
          <w:rFonts w:hint="eastAsia" w:eastAsia="仿宋_GB2312"/>
          <w:color w:val="auto"/>
          <w:sz w:val="28"/>
          <w:szCs w:val="28"/>
        </w:rPr>
        <w:t>期</w:t>
      </w:r>
      <w:r>
        <w:rPr>
          <w:rFonts w:eastAsia="仿宋_GB2312"/>
          <w:color w:val="auto"/>
          <w:sz w:val="28"/>
          <w:szCs w:val="28"/>
        </w:rPr>
        <w:t>以及中远期</w:t>
      </w:r>
      <w:r>
        <w:rPr>
          <w:rFonts w:hint="eastAsia" w:eastAsia="仿宋_GB2312"/>
          <w:color w:val="auto"/>
          <w:sz w:val="28"/>
          <w:szCs w:val="28"/>
        </w:rPr>
        <w:t>所能实现的经济效益、社会效益、生态效益，对渔港经济</w:t>
      </w:r>
      <w:r>
        <w:rPr>
          <w:rFonts w:eastAsia="仿宋_GB2312"/>
          <w:color w:val="auto"/>
          <w:sz w:val="28"/>
          <w:szCs w:val="28"/>
        </w:rPr>
        <w:t>区项目</w:t>
      </w:r>
      <w:r>
        <w:rPr>
          <w:rFonts w:hint="eastAsia" w:eastAsia="仿宋_GB2312"/>
          <w:color w:val="auto"/>
          <w:sz w:val="28"/>
          <w:szCs w:val="28"/>
        </w:rPr>
        <w:t>进行分析评价</w:t>
      </w:r>
      <w:r>
        <w:rPr>
          <w:rFonts w:hint="eastAsia" w:ascii="黑体" w:hAnsi="黑体" w:eastAsia="黑体"/>
          <w:color w:val="auto"/>
          <w:sz w:val="28"/>
          <w:szCs w:val="28"/>
        </w:rPr>
        <w:t>。</w:t>
      </w:r>
    </w:p>
    <w:p>
      <w:pPr>
        <w:snapToGrid w:val="0"/>
        <w:spacing w:line="360" w:lineRule="auto"/>
        <w:ind w:firstLine="560" w:firstLineChars="200"/>
        <w:rPr>
          <w:rFonts w:hint="eastAsia" w:ascii="黑体" w:hAnsi="黑体" w:eastAsia="黑体"/>
          <w:color w:val="auto"/>
          <w:sz w:val="28"/>
          <w:szCs w:val="28"/>
        </w:rPr>
      </w:pPr>
      <w:r>
        <w:rPr>
          <w:rFonts w:hint="eastAsia" w:ascii="黑体" w:hAnsi="黑体" w:eastAsia="黑体"/>
          <w:color w:val="auto"/>
          <w:sz w:val="28"/>
          <w:szCs w:val="28"/>
        </w:rPr>
        <w:t>第</w:t>
      </w:r>
      <w:r>
        <w:rPr>
          <w:rFonts w:ascii="黑体" w:hAnsi="黑体" w:eastAsia="黑体"/>
          <w:color w:val="auto"/>
          <w:sz w:val="28"/>
          <w:szCs w:val="28"/>
        </w:rPr>
        <w:t>八</w:t>
      </w:r>
      <w:r>
        <w:rPr>
          <w:rFonts w:hint="eastAsia" w:ascii="黑体" w:hAnsi="黑体" w:eastAsia="黑体"/>
          <w:color w:val="auto"/>
          <w:sz w:val="28"/>
          <w:szCs w:val="28"/>
        </w:rPr>
        <w:t xml:space="preserve">章 </w:t>
      </w:r>
      <w:r>
        <w:rPr>
          <w:rFonts w:ascii="黑体" w:hAnsi="黑体" w:eastAsia="黑体"/>
          <w:color w:val="auto"/>
          <w:sz w:val="28"/>
          <w:szCs w:val="28"/>
        </w:rPr>
        <w:t>经营</w:t>
      </w:r>
      <w:r>
        <w:rPr>
          <w:rFonts w:hint="eastAsia" w:ascii="黑体" w:hAnsi="黑体" w:eastAsia="黑体"/>
          <w:color w:val="auto"/>
          <w:sz w:val="28"/>
          <w:szCs w:val="28"/>
        </w:rPr>
        <w:t>管理</w:t>
      </w:r>
    </w:p>
    <w:p>
      <w:pPr>
        <w:snapToGrid w:val="0"/>
        <w:spacing w:line="360" w:lineRule="auto"/>
        <w:ind w:firstLine="560" w:firstLineChars="200"/>
        <w:rPr>
          <w:rFonts w:hint="eastAsia" w:eastAsia="仿宋_GB2312"/>
          <w:color w:val="auto"/>
          <w:sz w:val="28"/>
          <w:szCs w:val="28"/>
        </w:rPr>
      </w:pPr>
      <w:r>
        <w:rPr>
          <w:rFonts w:hint="eastAsia" w:eastAsia="仿宋_GB2312"/>
          <w:color w:val="auto"/>
          <w:sz w:val="28"/>
          <w:szCs w:val="28"/>
        </w:rPr>
        <w:t>明确渔港经济区</w:t>
      </w:r>
      <w:r>
        <w:rPr>
          <w:rFonts w:eastAsia="仿宋_GB2312"/>
          <w:color w:val="auto"/>
          <w:sz w:val="28"/>
          <w:szCs w:val="28"/>
        </w:rPr>
        <w:t>项目实施</w:t>
      </w:r>
      <w:r>
        <w:rPr>
          <w:rFonts w:hint="eastAsia" w:eastAsia="仿宋_GB2312"/>
          <w:color w:val="auto"/>
          <w:sz w:val="28"/>
          <w:szCs w:val="28"/>
        </w:rPr>
        <w:t>期和</w:t>
      </w:r>
      <w:r>
        <w:rPr>
          <w:rFonts w:eastAsia="仿宋_GB2312"/>
          <w:color w:val="auto"/>
          <w:sz w:val="28"/>
          <w:szCs w:val="28"/>
        </w:rPr>
        <w:t>中远期</w:t>
      </w:r>
      <w:r>
        <w:rPr>
          <w:rFonts w:hint="eastAsia" w:eastAsia="仿宋_GB2312"/>
          <w:color w:val="auto"/>
          <w:sz w:val="28"/>
          <w:szCs w:val="28"/>
        </w:rPr>
        <w:t>的组织管理架构</w:t>
      </w:r>
      <w:r>
        <w:rPr>
          <w:rFonts w:eastAsia="仿宋_GB2312"/>
          <w:color w:val="auto"/>
          <w:sz w:val="28"/>
          <w:szCs w:val="28"/>
        </w:rPr>
        <w:t>、</w:t>
      </w:r>
      <w:r>
        <w:rPr>
          <w:rFonts w:hint="eastAsia" w:eastAsia="仿宋_GB2312"/>
          <w:color w:val="auto"/>
          <w:sz w:val="28"/>
          <w:szCs w:val="28"/>
        </w:rPr>
        <w:t>管理机制</w:t>
      </w:r>
      <w:r>
        <w:rPr>
          <w:rFonts w:eastAsia="仿宋_GB2312"/>
          <w:color w:val="auto"/>
          <w:sz w:val="28"/>
          <w:szCs w:val="28"/>
        </w:rPr>
        <w:t>、运营方式等</w:t>
      </w:r>
      <w:r>
        <w:rPr>
          <w:rFonts w:hint="eastAsia" w:eastAsia="仿宋_GB2312"/>
          <w:color w:val="auto"/>
          <w:sz w:val="28"/>
          <w:szCs w:val="28"/>
        </w:rPr>
        <w:t>。明确</w:t>
      </w:r>
      <w:r>
        <w:rPr>
          <w:rFonts w:eastAsia="仿宋_GB2312"/>
          <w:color w:val="auto"/>
          <w:sz w:val="28"/>
          <w:szCs w:val="28"/>
        </w:rPr>
        <w:t>项目实施</w:t>
      </w:r>
      <w:r>
        <w:rPr>
          <w:rFonts w:hint="eastAsia" w:eastAsia="仿宋_GB2312"/>
          <w:color w:val="auto"/>
          <w:sz w:val="28"/>
          <w:szCs w:val="28"/>
        </w:rPr>
        <w:t>过程中的资金、</w:t>
      </w:r>
      <w:r>
        <w:rPr>
          <w:rFonts w:eastAsia="仿宋_GB2312"/>
          <w:color w:val="auto"/>
          <w:sz w:val="28"/>
          <w:szCs w:val="28"/>
        </w:rPr>
        <w:t>具体单个重点</w:t>
      </w:r>
      <w:r>
        <w:rPr>
          <w:rFonts w:hint="eastAsia" w:eastAsia="仿宋_GB2312"/>
          <w:color w:val="auto"/>
          <w:sz w:val="28"/>
          <w:szCs w:val="28"/>
        </w:rPr>
        <w:t>项目管理制度和要求。</w:t>
      </w:r>
    </w:p>
    <w:p>
      <w:pPr>
        <w:snapToGrid w:val="0"/>
        <w:spacing w:line="360" w:lineRule="auto"/>
        <w:ind w:firstLine="560" w:firstLineChars="200"/>
        <w:rPr>
          <w:rFonts w:hint="eastAsia" w:ascii="黑体" w:hAnsi="黑体" w:eastAsia="黑体"/>
          <w:color w:val="auto"/>
          <w:sz w:val="28"/>
          <w:szCs w:val="28"/>
        </w:rPr>
      </w:pPr>
      <w:r>
        <w:rPr>
          <w:rFonts w:hint="eastAsia" w:ascii="黑体" w:hAnsi="黑体" w:eastAsia="黑体"/>
          <w:color w:val="auto"/>
          <w:sz w:val="28"/>
          <w:szCs w:val="28"/>
        </w:rPr>
        <w:t>第</w:t>
      </w:r>
      <w:r>
        <w:rPr>
          <w:rFonts w:ascii="黑体" w:hAnsi="黑体" w:eastAsia="黑体"/>
          <w:color w:val="auto"/>
          <w:sz w:val="28"/>
          <w:szCs w:val="28"/>
        </w:rPr>
        <w:t>九</w:t>
      </w:r>
      <w:r>
        <w:rPr>
          <w:rFonts w:hint="eastAsia" w:ascii="黑体" w:hAnsi="黑体" w:eastAsia="黑体"/>
          <w:color w:val="auto"/>
          <w:sz w:val="28"/>
          <w:szCs w:val="28"/>
        </w:rPr>
        <w:t>章 保障措施</w:t>
      </w:r>
    </w:p>
    <w:p>
      <w:pPr>
        <w:snapToGrid w:val="0"/>
        <w:spacing w:line="360" w:lineRule="auto"/>
        <w:ind w:firstLine="560" w:firstLineChars="200"/>
        <w:rPr>
          <w:rFonts w:hint="eastAsia" w:eastAsia="仿宋_GB2312"/>
          <w:color w:val="auto"/>
          <w:sz w:val="28"/>
          <w:szCs w:val="28"/>
        </w:rPr>
      </w:pPr>
      <w:r>
        <w:rPr>
          <w:rFonts w:hint="eastAsia" w:eastAsia="仿宋_GB2312"/>
          <w:color w:val="auto"/>
          <w:sz w:val="28"/>
          <w:szCs w:val="28"/>
        </w:rPr>
        <w:t>提出</w:t>
      </w:r>
      <w:r>
        <w:rPr>
          <w:rFonts w:eastAsia="仿宋_GB2312"/>
          <w:color w:val="auto"/>
          <w:sz w:val="28"/>
          <w:szCs w:val="28"/>
        </w:rPr>
        <w:t>项目</w:t>
      </w:r>
      <w:r>
        <w:rPr>
          <w:rFonts w:hint="eastAsia" w:eastAsia="仿宋_GB2312"/>
          <w:color w:val="auto"/>
          <w:sz w:val="28"/>
          <w:szCs w:val="28"/>
        </w:rPr>
        <w:t xml:space="preserve">的保障措施，包括加组织领导、投入保障、政策支持、科技支持、成效考评等。 </w:t>
      </w:r>
    </w:p>
    <w:p>
      <w:pPr>
        <w:snapToGrid w:val="0"/>
        <w:spacing w:line="360" w:lineRule="auto"/>
        <w:ind w:firstLine="560" w:firstLineChars="200"/>
        <w:rPr>
          <w:rFonts w:ascii="黑体" w:hAnsi="黑体" w:eastAsia="黑体"/>
          <w:color w:val="auto"/>
          <w:sz w:val="28"/>
          <w:szCs w:val="28"/>
        </w:rPr>
      </w:pPr>
      <w:r>
        <w:rPr>
          <w:rFonts w:hint="eastAsia" w:ascii="黑体" w:hAnsi="黑体" w:eastAsia="黑体"/>
          <w:color w:val="auto"/>
          <w:sz w:val="28"/>
          <w:szCs w:val="28"/>
        </w:rPr>
        <w:t xml:space="preserve">第十章 </w:t>
      </w:r>
      <w:r>
        <w:rPr>
          <w:rFonts w:ascii="黑体" w:hAnsi="黑体" w:eastAsia="黑体"/>
          <w:color w:val="auto"/>
          <w:sz w:val="28"/>
          <w:szCs w:val="28"/>
        </w:rPr>
        <w:t>绩效自评</w:t>
      </w:r>
    </w:p>
    <w:p>
      <w:pPr>
        <w:snapToGrid w:val="0"/>
        <w:spacing w:line="360" w:lineRule="auto"/>
        <w:ind w:firstLine="560" w:firstLineChars="200"/>
        <w:rPr>
          <w:rFonts w:hint="eastAsia" w:eastAsia="仿宋_GB2312"/>
          <w:color w:val="auto"/>
          <w:sz w:val="28"/>
          <w:szCs w:val="28"/>
        </w:rPr>
      </w:pPr>
      <w:r>
        <w:rPr>
          <w:rFonts w:eastAsia="仿宋_GB2312"/>
          <w:color w:val="auto"/>
          <w:sz w:val="28"/>
          <w:szCs w:val="28"/>
        </w:rPr>
        <w:t xml:space="preserve">    制定科学合理的绩效自评表、评价标准和方法。绩效自评表要参照《财政部关于印发&lt;项目支出绩效评价管理办法&gt;的通知》（财预</w:t>
      </w:r>
      <w:r>
        <w:rPr>
          <w:rFonts w:hint="eastAsia" w:eastAsia="仿宋_GB2312"/>
          <w:color w:val="auto"/>
          <w:sz w:val="28"/>
          <w:szCs w:val="28"/>
        </w:rPr>
        <w:t>〔</w:t>
      </w:r>
      <w:r>
        <w:rPr>
          <w:rFonts w:eastAsia="仿宋_GB2312"/>
          <w:color w:val="auto"/>
          <w:sz w:val="28"/>
          <w:szCs w:val="28"/>
        </w:rPr>
        <w:t>2020</w:t>
      </w:r>
      <w:r>
        <w:rPr>
          <w:rFonts w:hint="eastAsia" w:eastAsia="仿宋_GB2312"/>
          <w:color w:val="auto"/>
          <w:sz w:val="28"/>
          <w:szCs w:val="28"/>
        </w:rPr>
        <w:t>〕</w:t>
      </w:r>
      <w:r>
        <w:rPr>
          <w:rFonts w:eastAsia="仿宋_GB2312"/>
          <w:color w:val="auto"/>
          <w:sz w:val="28"/>
          <w:szCs w:val="28"/>
        </w:rPr>
        <w:t>10号）附件1《项目支出绩效自评表》制定，并做到可量化、可考核。</w:t>
      </w:r>
    </w:p>
    <w:p>
      <w:pPr>
        <w:snapToGrid w:val="0"/>
        <w:spacing w:line="360" w:lineRule="auto"/>
        <w:ind w:firstLine="560" w:firstLineChars="200"/>
        <w:rPr>
          <w:rFonts w:hint="eastAsia" w:ascii="黑体" w:hAnsi="黑体" w:eastAsia="黑体"/>
          <w:color w:val="auto"/>
          <w:sz w:val="28"/>
          <w:szCs w:val="28"/>
        </w:rPr>
      </w:pPr>
      <w:r>
        <w:rPr>
          <w:rFonts w:hint="eastAsia" w:ascii="黑体" w:hAnsi="黑体" w:eastAsia="黑体"/>
          <w:color w:val="auto"/>
          <w:sz w:val="28"/>
          <w:szCs w:val="28"/>
        </w:rPr>
        <w:t>第</w:t>
      </w:r>
      <w:r>
        <w:rPr>
          <w:rFonts w:ascii="黑体" w:hAnsi="黑体" w:eastAsia="黑体"/>
          <w:color w:val="auto"/>
          <w:sz w:val="28"/>
          <w:szCs w:val="28"/>
        </w:rPr>
        <w:t>十一</w:t>
      </w:r>
      <w:r>
        <w:rPr>
          <w:rFonts w:hint="eastAsia" w:ascii="黑体" w:hAnsi="黑体" w:eastAsia="黑体"/>
          <w:color w:val="auto"/>
          <w:sz w:val="28"/>
          <w:szCs w:val="28"/>
        </w:rPr>
        <w:t>章 附</w:t>
      </w:r>
      <w:r>
        <w:rPr>
          <w:rFonts w:ascii="黑体" w:hAnsi="黑体" w:eastAsia="黑体"/>
          <w:color w:val="auto"/>
          <w:sz w:val="28"/>
          <w:szCs w:val="28"/>
        </w:rPr>
        <w:t xml:space="preserve">  </w:t>
      </w:r>
      <w:r>
        <w:rPr>
          <w:rFonts w:hint="eastAsia" w:ascii="黑体" w:hAnsi="黑体" w:eastAsia="黑体"/>
          <w:color w:val="auto"/>
          <w:sz w:val="28"/>
          <w:szCs w:val="28"/>
        </w:rPr>
        <w:t>件</w:t>
      </w:r>
    </w:p>
    <w:p>
      <w:pPr>
        <w:snapToGrid w:val="0"/>
        <w:spacing w:line="360" w:lineRule="auto"/>
        <w:ind w:firstLine="560" w:firstLineChars="200"/>
        <w:rPr>
          <w:rFonts w:eastAsia="仿宋_GB2312"/>
          <w:color w:val="auto"/>
          <w:sz w:val="28"/>
          <w:szCs w:val="28"/>
        </w:rPr>
      </w:pPr>
      <w:r>
        <w:rPr>
          <w:rFonts w:hint="eastAsia" w:eastAsia="仿宋_GB2312"/>
          <w:color w:val="auto"/>
          <w:sz w:val="28"/>
          <w:szCs w:val="28"/>
        </w:rPr>
        <w:t>主要包括</w:t>
      </w:r>
      <w:r>
        <w:rPr>
          <w:rFonts w:eastAsia="仿宋_GB2312"/>
          <w:color w:val="auto"/>
          <w:sz w:val="28"/>
          <w:szCs w:val="28"/>
        </w:rPr>
        <w:t>项目建设单位法人证书，县级以上人民政府颁布的港章和港界，保障项目顺利实施的有关批文或意见（如规划选址、用地审批、用海审批、防洪评价等相关文件）；渔港经济区地理位置图、形势图、项目布局图、现状图、项目方案总平面布置图等必要设计图纸；其他相关文件、图表等。</w:t>
      </w:r>
    </w:p>
    <w:p>
      <w:pPr>
        <w:snapToGrid w:val="0"/>
        <w:spacing w:line="360" w:lineRule="auto"/>
        <w:rPr>
          <w:rFonts w:hint="eastAsia" w:ascii="仿宋" w:hAnsi="仿宋" w:eastAsia="仿宋" w:cs="仿宋"/>
          <w:color w:val="auto"/>
          <w:sz w:val="32"/>
          <w:szCs w:val="32"/>
        </w:rPr>
      </w:pPr>
      <w:r>
        <w:rPr>
          <w:rFonts w:hint="eastAsia" w:ascii="楷体" w:hAnsi="楷体" w:eastAsia="楷体" w:cs="楷体"/>
          <w:b/>
          <w:bCs/>
          <w:color w:val="auto"/>
          <w:sz w:val="32"/>
          <w:szCs w:val="32"/>
        </w:rPr>
        <w:t xml:space="preserve">    </w:t>
      </w:r>
    </w:p>
    <w:p>
      <w:pPr>
        <w:snapToGrid w:val="0"/>
        <w:spacing w:line="360" w:lineRule="auto"/>
        <w:ind w:firstLine="640" w:firstLineChars="200"/>
        <w:rPr>
          <w:rFonts w:ascii="仿宋" w:hAnsi="仿宋" w:eastAsia="仿宋" w:cs="仿宋"/>
          <w:color w:val="auto"/>
          <w:sz w:val="32"/>
          <w:szCs w:val="32"/>
        </w:rPr>
      </w:pPr>
      <w:r>
        <w:rPr>
          <w:rFonts w:ascii="黑体" w:hAnsi="黑体" w:eastAsia="黑体" w:cs="黑体"/>
          <w:color w:val="auto"/>
          <w:sz w:val="32"/>
          <w:szCs w:val="32"/>
        </w:rPr>
        <w:t xml:space="preserve">  </w:t>
      </w:r>
    </w:p>
    <w:p>
      <w:pPr>
        <w:rPr>
          <w:rFonts w:hint="eastAsia" w:ascii="Calibri" w:hAnsi="Calibri"/>
          <w:color w:val="auto"/>
          <w:szCs w:val="24"/>
        </w:rPr>
      </w:pPr>
    </w:p>
    <w:p>
      <w:pPr>
        <w:pStyle w:val="2"/>
        <w:ind w:firstLine="600"/>
        <w:rPr>
          <w:rFonts w:hint="eastAsia"/>
          <w:color w:val="auto"/>
        </w:rPr>
      </w:pPr>
    </w:p>
    <w:p>
      <w:pPr>
        <w:pStyle w:val="2"/>
        <w:ind w:firstLine="600"/>
        <w:rPr>
          <w:rFonts w:hint="eastAsia"/>
          <w:color w:val="auto"/>
        </w:rPr>
      </w:pPr>
    </w:p>
    <w:p>
      <w:pPr>
        <w:pStyle w:val="2"/>
        <w:ind w:firstLine="600"/>
        <w:rPr>
          <w:color w:val="auto"/>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pStyle w:val="2"/>
        <w:rPr>
          <w:rFonts w:hint="eastAsia" w:ascii="黑体" w:hAnsi="黑体" w:eastAsia="黑体" w:cs="黑体"/>
          <w:color w:val="auto"/>
          <w:sz w:val="32"/>
          <w:szCs w:val="32"/>
        </w:rPr>
      </w:pPr>
    </w:p>
    <w:p>
      <w:pPr>
        <w:pStyle w:val="2"/>
        <w:rPr>
          <w:rFonts w:hint="eastAsia" w:ascii="黑体" w:hAnsi="黑体" w:eastAsia="黑体" w:cs="黑体"/>
          <w:color w:val="auto"/>
          <w:sz w:val="32"/>
          <w:szCs w:val="32"/>
        </w:rPr>
      </w:pPr>
    </w:p>
    <w:p>
      <w:pPr>
        <w:pStyle w:val="2"/>
        <w:rPr>
          <w:rFonts w:hint="eastAsia" w:ascii="黑体" w:hAnsi="黑体" w:eastAsia="黑体" w:cs="黑体"/>
          <w:color w:val="auto"/>
          <w:sz w:val="32"/>
          <w:szCs w:val="32"/>
        </w:rPr>
      </w:pPr>
    </w:p>
    <w:p>
      <w:pPr>
        <w:pStyle w:val="2"/>
        <w:rPr>
          <w:rFonts w:hint="eastAsia" w:ascii="黑体" w:hAnsi="黑体" w:eastAsia="黑体" w:cs="黑体"/>
          <w:color w:val="auto"/>
          <w:sz w:val="32"/>
          <w:szCs w:val="32"/>
        </w:rPr>
      </w:pPr>
    </w:p>
    <w:p>
      <w:pPr>
        <w:jc w:val="center"/>
        <w:rPr>
          <w:rFonts w:ascii="黑体" w:hAnsi="黑体" w:eastAsia="黑体" w:cs="黑体"/>
          <w:color w:val="auto"/>
          <w:sz w:val="32"/>
          <w:szCs w:val="32"/>
        </w:rPr>
      </w:pPr>
      <w:r>
        <w:rPr>
          <w:rFonts w:hint="eastAsia" w:ascii="黑体" w:hAnsi="黑体" w:eastAsia="黑体" w:cs="黑体"/>
          <w:color w:val="auto"/>
          <w:sz w:val="32"/>
          <w:szCs w:val="32"/>
        </w:rPr>
        <w:t>平安渔港建设项目实施方案</w:t>
      </w:r>
    </w:p>
    <w:p>
      <w:pPr>
        <w:jc w:val="center"/>
        <w:rPr>
          <w:color w:val="auto"/>
        </w:rPr>
      </w:pPr>
      <w:r>
        <w:rPr>
          <w:rFonts w:hint="eastAsia" w:ascii="黑体" w:hAnsi="黑体" w:eastAsia="黑体" w:cs="黑体"/>
          <w:color w:val="auto"/>
          <w:sz w:val="32"/>
          <w:szCs w:val="32"/>
        </w:rPr>
        <w:t>申报及编制要求</w:t>
      </w:r>
    </w:p>
    <w:p>
      <w:pPr>
        <w:spacing w:line="600" w:lineRule="exact"/>
        <w:ind w:firstLine="640" w:firstLineChars="200"/>
        <w:rPr>
          <w:rFonts w:eastAsia="仿宋_GB2312"/>
          <w:color w:val="auto"/>
          <w:sz w:val="32"/>
          <w:szCs w:val="32"/>
        </w:rPr>
      </w:pPr>
    </w:p>
    <w:p>
      <w:pPr>
        <w:spacing w:line="600" w:lineRule="exact"/>
        <w:ind w:firstLine="560" w:firstLineChars="200"/>
        <w:rPr>
          <w:rFonts w:eastAsia="黑体"/>
          <w:color w:val="auto"/>
          <w:sz w:val="28"/>
          <w:szCs w:val="28"/>
        </w:rPr>
      </w:pPr>
      <w:r>
        <w:rPr>
          <w:rFonts w:eastAsia="黑体"/>
          <w:color w:val="auto"/>
          <w:sz w:val="28"/>
          <w:szCs w:val="28"/>
        </w:rPr>
        <w:t>一、项目实施方案</w:t>
      </w:r>
      <w:r>
        <w:rPr>
          <w:rFonts w:hint="eastAsia" w:eastAsia="黑体"/>
          <w:color w:val="auto"/>
          <w:sz w:val="28"/>
          <w:szCs w:val="28"/>
        </w:rPr>
        <w:t>材料</w:t>
      </w:r>
      <w:r>
        <w:rPr>
          <w:rFonts w:eastAsia="黑体"/>
          <w:color w:val="auto"/>
          <w:sz w:val="28"/>
          <w:szCs w:val="28"/>
        </w:rPr>
        <w:t>要求</w:t>
      </w:r>
    </w:p>
    <w:p>
      <w:pPr>
        <w:spacing w:line="600" w:lineRule="exact"/>
        <w:ind w:firstLine="560" w:firstLineChars="200"/>
        <w:rPr>
          <w:rFonts w:eastAsia="仿宋_GB2312"/>
          <w:color w:val="auto"/>
          <w:sz w:val="28"/>
          <w:szCs w:val="28"/>
        </w:rPr>
      </w:pPr>
      <w:r>
        <w:rPr>
          <w:rFonts w:eastAsia="仿宋_GB2312"/>
          <w:color w:val="auto"/>
          <w:sz w:val="28"/>
          <w:szCs w:val="28"/>
        </w:rPr>
        <w:t>申报材料</w:t>
      </w:r>
      <w:r>
        <w:rPr>
          <w:rFonts w:hint="eastAsia" w:eastAsia="仿宋_GB2312"/>
          <w:color w:val="auto"/>
          <w:sz w:val="28"/>
          <w:szCs w:val="28"/>
        </w:rPr>
        <w:t>：</w:t>
      </w:r>
      <w:r>
        <w:rPr>
          <w:rFonts w:eastAsia="仿宋_GB2312"/>
          <w:color w:val="auto"/>
          <w:sz w:val="28"/>
          <w:szCs w:val="28"/>
        </w:rPr>
        <w:t>项目实施方案文本包括项目实施方案说明书、工程概算和设计图纸三项内容。</w:t>
      </w:r>
    </w:p>
    <w:p>
      <w:pPr>
        <w:spacing w:line="600" w:lineRule="exact"/>
        <w:ind w:firstLine="560" w:firstLineChars="200"/>
        <w:rPr>
          <w:rFonts w:eastAsia="黑体"/>
          <w:color w:val="auto"/>
          <w:sz w:val="28"/>
          <w:szCs w:val="28"/>
        </w:rPr>
      </w:pPr>
      <w:r>
        <w:rPr>
          <w:rFonts w:eastAsia="黑体"/>
          <w:color w:val="auto"/>
          <w:sz w:val="28"/>
          <w:szCs w:val="28"/>
        </w:rPr>
        <w:t>二、项目实施方案编制要求</w:t>
      </w:r>
    </w:p>
    <w:p>
      <w:pPr>
        <w:spacing w:line="600" w:lineRule="exact"/>
        <w:ind w:firstLine="560" w:firstLineChars="200"/>
        <w:rPr>
          <w:rFonts w:eastAsia="仿宋_GB2312"/>
          <w:color w:val="auto"/>
          <w:sz w:val="28"/>
          <w:szCs w:val="28"/>
        </w:rPr>
      </w:pPr>
      <w:r>
        <w:rPr>
          <w:rFonts w:eastAsia="仿宋_GB2312"/>
          <w:color w:val="auto"/>
          <w:sz w:val="28"/>
          <w:szCs w:val="28"/>
        </w:rPr>
        <w:t>1、编制单位设计资质</w:t>
      </w:r>
    </w:p>
    <w:p>
      <w:pPr>
        <w:spacing w:line="600" w:lineRule="exact"/>
        <w:ind w:firstLine="560" w:firstLineChars="200"/>
        <w:rPr>
          <w:rFonts w:eastAsia="仿宋_GB2312"/>
          <w:color w:val="auto"/>
          <w:sz w:val="28"/>
          <w:szCs w:val="28"/>
        </w:rPr>
      </w:pPr>
      <w:r>
        <w:rPr>
          <w:rFonts w:eastAsia="仿宋_GB2312"/>
          <w:color w:val="auto"/>
          <w:sz w:val="28"/>
          <w:szCs w:val="28"/>
        </w:rPr>
        <w:t>具有相应专业设计资质（渔港工程或水运工程设计乙级及以上资质，项目负责人应为本单位员工且具有相应渔港设计业绩）。</w:t>
      </w:r>
    </w:p>
    <w:p>
      <w:pPr>
        <w:spacing w:line="600" w:lineRule="exact"/>
        <w:ind w:firstLine="560" w:firstLineChars="200"/>
        <w:rPr>
          <w:rFonts w:eastAsia="仿宋_GB2312"/>
          <w:color w:val="auto"/>
          <w:sz w:val="28"/>
          <w:szCs w:val="28"/>
        </w:rPr>
      </w:pPr>
      <w:r>
        <w:rPr>
          <w:rFonts w:eastAsia="仿宋_GB2312"/>
          <w:color w:val="auto"/>
          <w:sz w:val="28"/>
          <w:szCs w:val="28"/>
        </w:rPr>
        <w:t>2、项目实施方案编制规定</w:t>
      </w:r>
    </w:p>
    <w:p>
      <w:pPr>
        <w:spacing w:line="600" w:lineRule="exact"/>
        <w:ind w:firstLine="560" w:firstLineChars="200"/>
        <w:rPr>
          <w:rFonts w:eastAsia="仿宋_GB2312"/>
          <w:color w:val="auto"/>
          <w:sz w:val="28"/>
          <w:szCs w:val="28"/>
        </w:rPr>
      </w:pPr>
      <w:r>
        <w:rPr>
          <w:rFonts w:eastAsia="仿宋_GB2312"/>
          <w:color w:val="auto"/>
          <w:sz w:val="28"/>
          <w:szCs w:val="28"/>
        </w:rPr>
        <w:t>（1）项目实施方案编制应严格执行国家有关方针、政策和法律法规，符合渔港相关规范、规定和有关技术标准等，编制依据的基础资料真实、准确、齐全。</w:t>
      </w:r>
    </w:p>
    <w:p>
      <w:pPr>
        <w:spacing w:line="600" w:lineRule="exact"/>
        <w:ind w:firstLine="560" w:firstLineChars="200"/>
        <w:rPr>
          <w:rFonts w:eastAsia="仿宋_GB2312"/>
          <w:color w:val="auto"/>
          <w:sz w:val="28"/>
          <w:szCs w:val="28"/>
        </w:rPr>
      </w:pPr>
      <w:r>
        <w:rPr>
          <w:rFonts w:eastAsia="仿宋_GB2312"/>
          <w:color w:val="auto"/>
          <w:sz w:val="28"/>
          <w:szCs w:val="28"/>
        </w:rPr>
        <w:t>（2）工程建设方案应进行多方案比选，并从技术、经济、资源、环境和社会等多方面进行论证，有明确的结论和意见。工程建设方案的设计、工程概算的编制和相关设计图纸的内容及深度应达到初步设计阶段的要求。</w:t>
      </w:r>
    </w:p>
    <w:p>
      <w:pPr>
        <w:spacing w:line="600" w:lineRule="exact"/>
        <w:ind w:firstLine="560" w:firstLineChars="200"/>
        <w:rPr>
          <w:rFonts w:eastAsia="仿宋_GB2312"/>
          <w:color w:val="auto"/>
          <w:sz w:val="28"/>
          <w:szCs w:val="28"/>
        </w:rPr>
      </w:pPr>
      <w:r>
        <w:rPr>
          <w:rFonts w:eastAsia="仿宋_GB2312"/>
          <w:color w:val="auto"/>
          <w:sz w:val="28"/>
          <w:szCs w:val="28"/>
        </w:rPr>
        <w:t>（3）对于自然条件比较复杂的渔港项目，需要对相关内容进行专题论证，并形成专题研究报告。</w:t>
      </w:r>
    </w:p>
    <w:p>
      <w:pPr>
        <w:spacing w:line="600" w:lineRule="exact"/>
        <w:ind w:firstLine="560" w:firstLineChars="200"/>
        <w:rPr>
          <w:rFonts w:eastAsia="仿宋_GB2312"/>
          <w:color w:val="auto"/>
          <w:sz w:val="28"/>
          <w:szCs w:val="28"/>
        </w:rPr>
      </w:pPr>
      <w:r>
        <w:rPr>
          <w:rFonts w:eastAsia="仿宋_GB2312"/>
          <w:color w:val="auto"/>
          <w:sz w:val="28"/>
          <w:szCs w:val="28"/>
        </w:rPr>
        <w:t>3、项目实施方案文本组成</w:t>
      </w:r>
    </w:p>
    <w:p>
      <w:pPr>
        <w:spacing w:line="600" w:lineRule="exact"/>
        <w:ind w:firstLine="560" w:firstLineChars="200"/>
        <w:rPr>
          <w:rFonts w:eastAsia="仿宋_GB2312"/>
          <w:color w:val="auto"/>
          <w:sz w:val="28"/>
          <w:szCs w:val="28"/>
        </w:rPr>
      </w:pPr>
      <w:r>
        <w:rPr>
          <w:rFonts w:eastAsia="仿宋_GB2312"/>
          <w:color w:val="auto"/>
          <w:sz w:val="28"/>
          <w:szCs w:val="28"/>
        </w:rPr>
        <w:t>项目实施方案文本由项目实施方案说明书、工程概算和设计图纸三个部分组成。</w:t>
      </w:r>
    </w:p>
    <w:p>
      <w:pPr>
        <w:spacing w:line="600" w:lineRule="exact"/>
        <w:ind w:firstLine="560" w:firstLineChars="200"/>
        <w:rPr>
          <w:rFonts w:eastAsia="仿宋_GB2312"/>
          <w:color w:val="auto"/>
          <w:sz w:val="28"/>
          <w:szCs w:val="28"/>
        </w:rPr>
      </w:pPr>
      <w:r>
        <w:rPr>
          <w:rFonts w:eastAsia="仿宋_GB2312"/>
          <w:color w:val="auto"/>
          <w:sz w:val="28"/>
          <w:szCs w:val="28"/>
        </w:rPr>
        <w:t>项目实施方案说明书主要包括项目基本情况介绍、项目建设必要性分析、项目建设方案设计、项目工程总概算说明和项目实施与建设管理及相关附件等内容。附件主要包括项目建设单位法人证书，县级以上人民政府颁布的港章和港界，保障项目顺利实施的有关批文或意见（如规划选址、环境影响、用地审批、用海审批、防洪评价等相关文件）。</w:t>
      </w:r>
    </w:p>
    <w:p>
      <w:pPr>
        <w:spacing w:line="600" w:lineRule="exact"/>
        <w:ind w:firstLine="560" w:firstLineChars="200"/>
        <w:rPr>
          <w:rFonts w:eastAsia="仿宋_GB2312"/>
          <w:color w:val="auto"/>
          <w:sz w:val="28"/>
          <w:szCs w:val="28"/>
        </w:rPr>
      </w:pPr>
      <w:r>
        <w:rPr>
          <w:rFonts w:eastAsia="仿宋_GB2312"/>
          <w:color w:val="auto"/>
          <w:sz w:val="28"/>
          <w:szCs w:val="28"/>
        </w:rPr>
        <w:t>工程概算主要包括概算编制说明、项目总概算表、单项（单位）工程概算表和其他费用概算表等。</w:t>
      </w:r>
    </w:p>
    <w:p>
      <w:pPr>
        <w:spacing w:line="600" w:lineRule="exact"/>
        <w:ind w:firstLine="560" w:firstLineChars="200"/>
        <w:rPr>
          <w:rFonts w:eastAsia="仿宋_GB2312"/>
          <w:color w:val="auto"/>
          <w:sz w:val="28"/>
          <w:szCs w:val="28"/>
        </w:rPr>
      </w:pPr>
      <w:r>
        <w:rPr>
          <w:rFonts w:eastAsia="仿宋_GB2312"/>
          <w:color w:val="auto"/>
          <w:sz w:val="28"/>
          <w:szCs w:val="28"/>
        </w:rPr>
        <w:t>设计图纸主要包括渔港地理位置图、渔港形势图、港区现状图、项目建设方案总平面布置图、水工建筑物结构设计图（包括总结构图和断面图）、疏浚图、水电平面布置图及其它相关必要设计图纸。</w:t>
      </w:r>
    </w:p>
    <w:p>
      <w:pPr>
        <w:spacing w:line="600" w:lineRule="exact"/>
        <w:ind w:firstLine="560" w:firstLineChars="200"/>
        <w:rPr>
          <w:rFonts w:eastAsia="黑体"/>
          <w:color w:val="auto"/>
          <w:sz w:val="28"/>
          <w:szCs w:val="28"/>
        </w:rPr>
      </w:pPr>
      <w:r>
        <w:rPr>
          <w:rFonts w:eastAsia="黑体"/>
          <w:color w:val="auto"/>
          <w:sz w:val="28"/>
          <w:szCs w:val="28"/>
        </w:rPr>
        <w:t>三、项目实施方案编制格式</w:t>
      </w:r>
    </w:p>
    <w:p>
      <w:pPr>
        <w:spacing w:line="600" w:lineRule="exact"/>
        <w:ind w:firstLine="560" w:firstLineChars="200"/>
        <w:rPr>
          <w:rFonts w:eastAsia="仿宋_GB2312"/>
          <w:color w:val="auto"/>
          <w:sz w:val="28"/>
          <w:szCs w:val="28"/>
        </w:rPr>
      </w:pPr>
      <w:r>
        <w:rPr>
          <w:rFonts w:hint="eastAsia" w:eastAsia="仿宋_GB2312"/>
          <w:color w:val="auto"/>
          <w:sz w:val="28"/>
          <w:szCs w:val="28"/>
        </w:rPr>
        <w:t>平安渔港建设</w:t>
      </w:r>
      <w:r>
        <w:rPr>
          <w:rFonts w:eastAsia="仿宋_GB2312"/>
          <w:color w:val="auto"/>
          <w:sz w:val="28"/>
          <w:szCs w:val="28"/>
        </w:rPr>
        <w:t>项目实施方案共分为三篇，第一篇为实施方案说明书，第二篇为工程概算，第三篇为设计图纸，三篇均要求单独装订成册（同时附电子版），具体格式见附件。</w:t>
      </w:r>
    </w:p>
    <w:p>
      <w:pPr>
        <w:spacing w:line="600" w:lineRule="exact"/>
        <w:ind w:firstLine="560" w:firstLineChars="200"/>
        <w:rPr>
          <w:rFonts w:eastAsia="黑体"/>
          <w:color w:val="auto"/>
          <w:sz w:val="28"/>
          <w:szCs w:val="28"/>
        </w:rPr>
      </w:pPr>
      <w:r>
        <w:rPr>
          <w:rFonts w:eastAsia="黑体"/>
          <w:color w:val="auto"/>
          <w:sz w:val="28"/>
          <w:szCs w:val="28"/>
        </w:rPr>
        <w:t>四、项目实施方案说明书编制要求</w:t>
      </w:r>
    </w:p>
    <w:p>
      <w:pPr>
        <w:spacing w:line="600" w:lineRule="exact"/>
        <w:ind w:firstLine="560" w:firstLineChars="200"/>
        <w:rPr>
          <w:rFonts w:eastAsia="仿宋_GB2312"/>
          <w:color w:val="auto"/>
          <w:sz w:val="28"/>
          <w:szCs w:val="28"/>
        </w:rPr>
      </w:pPr>
      <w:r>
        <w:rPr>
          <w:rFonts w:eastAsia="仿宋_GB2312"/>
          <w:color w:val="auto"/>
          <w:sz w:val="28"/>
          <w:szCs w:val="28"/>
        </w:rPr>
        <w:t>第一章“概述”</w:t>
      </w:r>
    </w:p>
    <w:p>
      <w:pPr>
        <w:spacing w:line="600" w:lineRule="exact"/>
        <w:ind w:firstLine="560" w:firstLineChars="200"/>
        <w:rPr>
          <w:rFonts w:eastAsia="仿宋_GB2312"/>
          <w:color w:val="auto"/>
          <w:sz w:val="28"/>
          <w:szCs w:val="28"/>
        </w:rPr>
      </w:pPr>
      <w:r>
        <w:rPr>
          <w:rFonts w:eastAsia="仿宋_GB2312"/>
          <w:color w:val="auto"/>
          <w:sz w:val="28"/>
          <w:szCs w:val="28"/>
        </w:rPr>
        <w:t>对项目建设单位概况、项目实施依据、项目建设背景、建设的必要性和意义、建设条件、建设目标、建设方案（包括总平面布置方案和主要水工建筑物结构方案）、工程概算、资金来源、项目效益等内容进行简述，并提出项目存在的主要问题及解决的措施和建议。</w:t>
      </w:r>
    </w:p>
    <w:p>
      <w:pPr>
        <w:spacing w:line="600" w:lineRule="exact"/>
        <w:ind w:firstLine="560" w:firstLineChars="200"/>
        <w:rPr>
          <w:rFonts w:eastAsia="仿宋_GB2312"/>
          <w:color w:val="auto"/>
          <w:sz w:val="28"/>
          <w:szCs w:val="28"/>
        </w:rPr>
      </w:pPr>
      <w:r>
        <w:rPr>
          <w:rFonts w:eastAsia="仿宋_GB2312"/>
          <w:color w:val="auto"/>
          <w:sz w:val="28"/>
          <w:szCs w:val="28"/>
        </w:rPr>
        <w:t>第二章“项目背景和建设的必要性”</w:t>
      </w:r>
    </w:p>
    <w:p>
      <w:pPr>
        <w:spacing w:line="600" w:lineRule="exact"/>
        <w:ind w:firstLine="560" w:firstLineChars="200"/>
        <w:rPr>
          <w:rFonts w:eastAsia="仿宋_GB2312"/>
          <w:color w:val="auto"/>
          <w:sz w:val="28"/>
          <w:szCs w:val="28"/>
        </w:rPr>
      </w:pPr>
      <w:r>
        <w:rPr>
          <w:rFonts w:eastAsia="仿宋_GB2312"/>
          <w:color w:val="auto"/>
          <w:sz w:val="28"/>
          <w:szCs w:val="28"/>
        </w:rPr>
        <w:t>对项目建设背景进行阐述，并从国家政策、产业发展、安全生产、经济效益、社会效益和生态效益等多方面详细论述项目建设的必要性和意义。必要性要与现状和存在问题相对应。</w:t>
      </w:r>
    </w:p>
    <w:p>
      <w:pPr>
        <w:spacing w:line="600" w:lineRule="exact"/>
        <w:ind w:firstLine="560" w:firstLineChars="200"/>
        <w:rPr>
          <w:rFonts w:eastAsia="仿宋_GB2312"/>
          <w:color w:val="auto"/>
          <w:sz w:val="28"/>
          <w:szCs w:val="28"/>
        </w:rPr>
      </w:pPr>
      <w:r>
        <w:rPr>
          <w:rFonts w:eastAsia="仿宋_GB2312"/>
          <w:color w:val="auto"/>
          <w:sz w:val="28"/>
          <w:szCs w:val="28"/>
        </w:rPr>
        <w:t>第三章“建设条件”</w:t>
      </w:r>
    </w:p>
    <w:p>
      <w:pPr>
        <w:spacing w:line="600" w:lineRule="exact"/>
        <w:ind w:firstLine="560" w:firstLineChars="200"/>
        <w:rPr>
          <w:rFonts w:eastAsia="仿宋_GB2312"/>
          <w:color w:val="auto"/>
          <w:sz w:val="28"/>
          <w:szCs w:val="28"/>
        </w:rPr>
      </w:pPr>
      <w:r>
        <w:rPr>
          <w:rFonts w:eastAsia="仿宋_GB2312"/>
          <w:color w:val="auto"/>
          <w:sz w:val="28"/>
          <w:szCs w:val="28"/>
        </w:rPr>
        <w:t>简述与项目建设相关的各种条件，包括渔港地理位置及水陆域交通条件，项目所在地的气象、水文、地质等自然条件和供水、供电、施工等外部配套条件，分析各种条件对项目建设的影响，并对项目所在地的建设条件进行综合评价。</w:t>
      </w:r>
    </w:p>
    <w:p>
      <w:pPr>
        <w:spacing w:line="600" w:lineRule="exact"/>
        <w:ind w:firstLine="560" w:firstLineChars="200"/>
        <w:rPr>
          <w:rFonts w:eastAsia="仿宋_GB2312"/>
          <w:color w:val="auto"/>
          <w:sz w:val="28"/>
          <w:szCs w:val="28"/>
        </w:rPr>
      </w:pPr>
      <w:r>
        <w:rPr>
          <w:rFonts w:eastAsia="仿宋_GB2312"/>
          <w:color w:val="auto"/>
          <w:sz w:val="28"/>
          <w:szCs w:val="28"/>
        </w:rPr>
        <w:t>第四章“鱼货卸港量、渔船数量及设计代表船型”</w:t>
      </w:r>
    </w:p>
    <w:p>
      <w:pPr>
        <w:spacing w:line="600" w:lineRule="exact"/>
        <w:ind w:firstLine="560" w:firstLineChars="200"/>
        <w:rPr>
          <w:rFonts w:eastAsia="仿宋_GB2312"/>
          <w:color w:val="auto"/>
          <w:sz w:val="28"/>
          <w:szCs w:val="28"/>
        </w:rPr>
      </w:pPr>
      <w:r>
        <w:rPr>
          <w:rFonts w:eastAsia="仿宋_GB2312"/>
          <w:color w:val="auto"/>
          <w:sz w:val="28"/>
          <w:szCs w:val="28"/>
        </w:rPr>
        <w:t>通过阐述渔港现有水陆域设施规模、鱼货卸港量、到港渔船数量及船型等，对渔港进行功能定位和综合评价，并根据港区现有鱼货卸港量和到港渔船数量及船型尺寸，对渔港未来的鱼货卸港量进行预测，并提出相应的设计代表船型。</w:t>
      </w:r>
    </w:p>
    <w:p>
      <w:pPr>
        <w:spacing w:line="600" w:lineRule="exact"/>
        <w:ind w:firstLine="560" w:firstLineChars="200"/>
        <w:rPr>
          <w:rFonts w:eastAsia="仿宋_GB2312"/>
          <w:color w:val="auto"/>
          <w:sz w:val="28"/>
          <w:szCs w:val="28"/>
        </w:rPr>
      </w:pPr>
      <w:r>
        <w:rPr>
          <w:rFonts w:eastAsia="仿宋_GB2312"/>
          <w:color w:val="auto"/>
          <w:sz w:val="28"/>
          <w:szCs w:val="28"/>
        </w:rPr>
        <w:t>第五章“建设方案及总平面布置”</w:t>
      </w:r>
    </w:p>
    <w:p>
      <w:pPr>
        <w:spacing w:line="600" w:lineRule="exact"/>
        <w:ind w:firstLine="560" w:firstLineChars="200"/>
        <w:rPr>
          <w:rFonts w:eastAsia="仿宋_GB2312"/>
          <w:color w:val="auto"/>
          <w:sz w:val="28"/>
          <w:szCs w:val="28"/>
        </w:rPr>
      </w:pPr>
      <w:r>
        <w:rPr>
          <w:rFonts w:eastAsia="仿宋_GB2312"/>
          <w:color w:val="auto"/>
          <w:sz w:val="28"/>
          <w:szCs w:val="28"/>
        </w:rPr>
        <w:t>详细论证项目的建设内容及规模，包括码头、防波堤、护岸、港池、航道、锚地等水域主尺度和综合管理用房、港区道路等陆域主尺度以及水电、消防、环保、监控、导助航等配套设施的规模大小，对拟建工程的总平面布置进行多方案设计和比选，并提出推荐的总平面布置方案。</w:t>
      </w:r>
    </w:p>
    <w:p>
      <w:pPr>
        <w:spacing w:line="600" w:lineRule="exact"/>
        <w:ind w:firstLine="560" w:firstLineChars="200"/>
        <w:rPr>
          <w:rFonts w:eastAsia="仿宋_GB2312"/>
          <w:color w:val="auto"/>
          <w:sz w:val="28"/>
          <w:szCs w:val="28"/>
        </w:rPr>
      </w:pPr>
      <w:r>
        <w:rPr>
          <w:rFonts w:eastAsia="仿宋_GB2312"/>
          <w:color w:val="auto"/>
          <w:sz w:val="28"/>
          <w:szCs w:val="28"/>
        </w:rPr>
        <w:t>第六章“渔港生产工艺”</w:t>
      </w:r>
    </w:p>
    <w:p>
      <w:pPr>
        <w:spacing w:line="600" w:lineRule="exact"/>
        <w:ind w:firstLine="560" w:firstLineChars="200"/>
        <w:rPr>
          <w:rFonts w:eastAsia="仿宋_GB2312"/>
          <w:color w:val="auto"/>
          <w:sz w:val="28"/>
          <w:szCs w:val="28"/>
        </w:rPr>
      </w:pPr>
      <w:r>
        <w:rPr>
          <w:rFonts w:eastAsia="仿宋_GB2312"/>
          <w:color w:val="auto"/>
          <w:sz w:val="28"/>
          <w:szCs w:val="28"/>
        </w:rPr>
        <w:t>根据渔港的生产特点确定相应的生产工艺，包括渔船港内作业工艺流程、码头装卸工艺流程、鱼货生产工艺流程等内容。</w:t>
      </w:r>
    </w:p>
    <w:p>
      <w:pPr>
        <w:spacing w:line="600" w:lineRule="exact"/>
        <w:ind w:firstLine="560" w:firstLineChars="200"/>
        <w:rPr>
          <w:rFonts w:eastAsia="仿宋_GB2312"/>
          <w:color w:val="auto"/>
          <w:sz w:val="28"/>
          <w:szCs w:val="28"/>
        </w:rPr>
      </w:pPr>
      <w:r>
        <w:rPr>
          <w:rFonts w:eastAsia="仿宋_GB2312"/>
          <w:color w:val="auto"/>
          <w:sz w:val="28"/>
          <w:szCs w:val="28"/>
        </w:rPr>
        <w:t>第七章“水工建筑物”</w:t>
      </w:r>
    </w:p>
    <w:p>
      <w:pPr>
        <w:spacing w:line="600" w:lineRule="exact"/>
        <w:ind w:firstLine="560" w:firstLineChars="200"/>
        <w:rPr>
          <w:rFonts w:eastAsia="仿宋_GB2312"/>
          <w:color w:val="auto"/>
          <w:sz w:val="28"/>
          <w:szCs w:val="28"/>
        </w:rPr>
      </w:pPr>
      <w:r>
        <w:rPr>
          <w:rFonts w:eastAsia="仿宋_GB2312"/>
          <w:color w:val="auto"/>
          <w:sz w:val="28"/>
          <w:szCs w:val="28"/>
        </w:rPr>
        <w:t>根据项目中水工建筑物的种类和设计条件，对拟建的水工建筑物结构进行两个或两个以上技术可行的方案设计，并对各种结构方案进行技术和经济比较，提出推荐的结构方案并说明理由。</w:t>
      </w:r>
    </w:p>
    <w:p>
      <w:pPr>
        <w:spacing w:line="600" w:lineRule="exact"/>
        <w:ind w:firstLine="560" w:firstLineChars="200"/>
        <w:rPr>
          <w:rFonts w:eastAsia="仿宋_GB2312"/>
          <w:color w:val="auto"/>
          <w:sz w:val="28"/>
          <w:szCs w:val="28"/>
        </w:rPr>
      </w:pPr>
      <w:r>
        <w:rPr>
          <w:rFonts w:eastAsia="仿宋_GB2312"/>
          <w:color w:val="auto"/>
          <w:sz w:val="28"/>
          <w:szCs w:val="28"/>
        </w:rPr>
        <w:t>第八章“陆域建（构）筑物和港区道路”</w:t>
      </w:r>
    </w:p>
    <w:p>
      <w:pPr>
        <w:spacing w:line="600" w:lineRule="exact"/>
        <w:ind w:firstLine="560" w:firstLineChars="200"/>
        <w:rPr>
          <w:rFonts w:eastAsia="仿宋_GB2312"/>
          <w:color w:val="auto"/>
          <w:sz w:val="28"/>
          <w:szCs w:val="28"/>
        </w:rPr>
      </w:pPr>
      <w:r>
        <w:rPr>
          <w:rFonts w:eastAsia="仿宋_GB2312"/>
          <w:color w:val="auto"/>
          <w:sz w:val="28"/>
          <w:szCs w:val="28"/>
        </w:rPr>
        <w:t>根据项目中陆域建（构）筑物和港区道路的建设规模，对拟建的陆域建（构）筑物和港区道路结构进行技术可行的方案设计。</w:t>
      </w:r>
    </w:p>
    <w:p>
      <w:pPr>
        <w:spacing w:line="600" w:lineRule="exact"/>
        <w:ind w:firstLine="560" w:firstLineChars="200"/>
        <w:rPr>
          <w:rFonts w:eastAsia="仿宋_GB2312"/>
          <w:color w:val="auto"/>
          <w:sz w:val="28"/>
          <w:szCs w:val="28"/>
        </w:rPr>
      </w:pPr>
      <w:r>
        <w:rPr>
          <w:rFonts w:eastAsia="仿宋_GB2312"/>
          <w:color w:val="auto"/>
          <w:sz w:val="28"/>
          <w:szCs w:val="28"/>
        </w:rPr>
        <w:t>第九章“公用配套工程”</w:t>
      </w:r>
    </w:p>
    <w:p>
      <w:pPr>
        <w:spacing w:line="600" w:lineRule="exact"/>
        <w:ind w:firstLine="560" w:firstLineChars="200"/>
        <w:rPr>
          <w:rFonts w:eastAsia="仿宋_GB2312"/>
          <w:color w:val="auto"/>
          <w:sz w:val="28"/>
          <w:szCs w:val="28"/>
        </w:rPr>
      </w:pPr>
      <w:r>
        <w:rPr>
          <w:rFonts w:eastAsia="仿宋_GB2312"/>
          <w:color w:val="auto"/>
          <w:sz w:val="28"/>
          <w:szCs w:val="28"/>
        </w:rPr>
        <w:t>根据项目建设需要，对项目中涉及的供电、照明、给排水、消防、环保、监控、导助航等公用配套设施进行技术可行的方案设计。</w:t>
      </w:r>
    </w:p>
    <w:p>
      <w:pPr>
        <w:spacing w:line="600" w:lineRule="exact"/>
        <w:ind w:firstLine="560" w:firstLineChars="200"/>
        <w:rPr>
          <w:rFonts w:eastAsia="仿宋_GB2312"/>
          <w:color w:val="auto"/>
          <w:sz w:val="28"/>
          <w:szCs w:val="28"/>
        </w:rPr>
      </w:pPr>
      <w:r>
        <w:rPr>
          <w:rFonts w:eastAsia="仿宋_GB2312"/>
          <w:color w:val="auto"/>
          <w:sz w:val="28"/>
          <w:szCs w:val="28"/>
        </w:rPr>
        <w:t>第十章“环境保护”</w:t>
      </w:r>
    </w:p>
    <w:p>
      <w:pPr>
        <w:spacing w:line="600" w:lineRule="exact"/>
        <w:ind w:firstLine="560" w:firstLineChars="200"/>
        <w:rPr>
          <w:rFonts w:eastAsia="仿宋_GB2312"/>
          <w:color w:val="auto"/>
          <w:sz w:val="28"/>
          <w:szCs w:val="28"/>
        </w:rPr>
      </w:pPr>
      <w:r>
        <w:rPr>
          <w:rFonts w:eastAsia="仿宋_GB2312"/>
          <w:color w:val="auto"/>
          <w:sz w:val="28"/>
          <w:szCs w:val="28"/>
        </w:rPr>
        <w:t>分析工程项目建设期及项目建成后产生的各种污染源和污染物，提出针对性地预防或减轻环境影响的对策和治理措施，并对环境影响进行相应评价。</w:t>
      </w:r>
    </w:p>
    <w:p>
      <w:pPr>
        <w:spacing w:line="600" w:lineRule="exact"/>
        <w:ind w:firstLine="560" w:firstLineChars="200"/>
        <w:rPr>
          <w:rFonts w:eastAsia="仿宋_GB2312"/>
          <w:color w:val="auto"/>
          <w:sz w:val="28"/>
          <w:szCs w:val="28"/>
        </w:rPr>
      </w:pPr>
      <w:r>
        <w:rPr>
          <w:rFonts w:eastAsia="仿宋_GB2312"/>
          <w:color w:val="auto"/>
          <w:sz w:val="28"/>
          <w:szCs w:val="28"/>
        </w:rPr>
        <w:t>第十一章“安全生产和劳动卫生”</w:t>
      </w:r>
    </w:p>
    <w:p>
      <w:pPr>
        <w:spacing w:line="600" w:lineRule="exact"/>
        <w:ind w:firstLine="560" w:firstLineChars="200"/>
        <w:rPr>
          <w:rFonts w:eastAsia="仿宋_GB2312"/>
          <w:color w:val="auto"/>
          <w:sz w:val="28"/>
          <w:szCs w:val="28"/>
        </w:rPr>
      </w:pPr>
      <w:r>
        <w:rPr>
          <w:rFonts w:eastAsia="仿宋_GB2312"/>
          <w:color w:val="auto"/>
          <w:sz w:val="28"/>
          <w:szCs w:val="28"/>
        </w:rPr>
        <w:t>对影响安全生产的各种危险因素和劳动卫生危害因素进行分析，提出相应地安全生产防治措施和劳动卫生保护措施。</w:t>
      </w:r>
    </w:p>
    <w:p>
      <w:pPr>
        <w:spacing w:line="600" w:lineRule="exact"/>
        <w:ind w:firstLine="560" w:firstLineChars="200"/>
        <w:rPr>
          <w:rFonts w:eastAsia="仿宋_GB2312"/>
          <w:color w:val="auto"/>
          <w:sz w:val="28"/>
          <w:szCs w:val="28"/>
        </w:rPr>
      </w:pPr>
      <w:r>
        <w:rPr>
          <w:rFonts w:eastAsia="仿宋_GB2312"/>
          <w:color w:val="auto"/>
          <w:sz w:val="28"/>
          <w:szCs w:val="28"/>
        </w:rPr>
        <w:t>第十二章“节能”</w:t>
      </w:r>
    </w:p>
    <w:p>
      <w:pPr>
        <w:spacing w:line="600" w:lineRule="exact"/>
        <w:ind w:firstLine="560" w:firstLineChars="200"/>
        <w:rPr>
          <w:rFonts w:eastAsia="仿宋_GB2312"/>
          <w:color w:val="auto"/>
          <w:sz w:val="28"/>
          <w:szCs w:val="28"/>
        </w:rPr>
      </w:pPr>
      <w:r>
        <w:rPr>
          <w:rFonts w:eastAsia="仿宋_GB2312"/>
          <w:color w:val="auto"/>
          <w:sz w:val="28"/>
          <w:szCs w:val="28"/>
        </w:rPr>
        <w:t>论述工程项目的能耗特点及其耗能水平，提出相应的节能措施，并分析其节能效果。</w:t>
      </w:r>
    </w:p>
    <w:p>
      <w:pPr>
        <w:spacing w:line="600" w:lineRule="exact"/>
        <w:ind w:firstLine="560" w:firstLineChars="200"/>
        <w:rPr>
          <w:rFonts w:eastAsia="仿宋_GB2312"/>
          <w:color w:val="auto"/>
          <w:sz w:val="28"/>
          <w:szCs w:val="28"/>
        </w:rPr>
      </w:pPr>
      <w:r>
        <w:rPr>
          <w:rFonts w:eastAsia="仿宋_GB2312"/>
          <w:color w:val="auto"/>
          <w:sz w:val="28"/>
          <w:szCs w:val="28"/>
        </w:rPr>
        <w:t>第十三章“项目实施与管理”</w:t>
      </w:r>
    </w:p>
    <w:p>
      <w:pPr>
        <w:spacing w:line="600" w:lineRule="exact"/>
        <w:ind w:firstLine="560" w:firstLineChars="200"/>
        <w:rPr>
          <w:rFonts w:eastAsia="仿宋_GB2312"/>
          <w:color w:val="auto"/>
          <w:sz w:val="28"/>
          <w:szCs w:val="28"/>
        </w:rPr>
      </w:pPr>
      <w:r>
        <w:rPr>
          <w:rFonts w:eastAsia="仿宋_GB2312"/>
          <w:color w:val="auto"/>
          <w:sz w:val="28"/>
          <w:szCs w:val="28"/>
        </w:rPr>
        <w:t>简述渔港项目建设的特点，从项目的实施方式、建设管理、监督检查和绩效评价等方面对项目的招投标、工程质量、工期控制、资金使用等情况等进行综合论述。</w:t>
      </w:r>
    </w:p>
    <w:p>
      <w:pPr>
        <w:spacing w:line="600" w:lineRule="exact"/>
        <w:ind w:firstLine="560" w:firstLineChars="200"/>
        <w:rPr>
          <w:rFonts w:eastAsia="仿宋_GB2312"/>
          <w:color w:val="auto"/>
          <w:sz w:val="28"/>
          <w:szCs w:val="28"/>
        </w:rPr>
      </w:pPr>
      <w:r>
        <w:rPr>
          <w:rFonts w:eastAsia="仿宋_GB2312"/>
          <w:color w:val="auto"/>
          <w:sz w:val="28"/>
          <w:szCs w:val="28"/>
        </w:rPr>
        <w:t>第十四章“施工条件、方法与进度”</w:t>
      </w:r>
    </w:p>
    <w:p>
      <w:pPr>
        <w:spacing w:line="600" w:lineRule="exact"/>
        <w:ind w:firstLine="560" w:firstLineChars="200"/>
        <w:rPr>
          <w:rFonts w:eastAsia="仿宋_GB2312"/>
          <w:color w:val="auto"/>
          <w:sz w:val="28"/>
          <w:szCs w:val="28"/>
        </w:rPr>
      </w:pPr>
      <w:r>
        <w:rPr>
          <w:rFonts w:eastAsia="仿宋_GB2312"/>
          <w:color w:val="auto"/>
          <w:sz w:val="28"/>
          <w:szCs w:val="28"/>
        </w:rPr>
        <w:t>概述与工程施工有关的各种条件，分析可能影响施工的主要因素，根据主要工程项目的施工特点，确定合理可行的施工方法和项目总工期，并列出施工进度表。</w:t>
      </w:r>
    </w:p>
    <w:p>
      <w:pPr>
        <w:spacing w:line="600" w:lineRule="exact"/>
        <w:ind w:firstLine="560" w:firstLineChars="200"/>
        <w:rPr>
          <w:rFonts w:eastAsia="仿宋_GB2312"/>
          <w:color w:val="auto"/>
          <w:sz w:val="28"/>
          <w:szCs w:val="28"/>
        </w:rPr>
      </w:pPr>
      <w:r>
        <w:rPr>
          <w:rFonts w:eastAsia="仿宋_GB2312"/>
          <w:color w:val="auto"/>
          <w:sz w:val="28"/>
          <w:szCs w:val="28"/>
        </w:rPr>
        <w:t>第十五章“工程总概算及资金筹措”</w:t>
      </w:r>
    </w:p>
    <w:p>
      <w:pPr>
        <w:spacing w:line="600" w:lineRule="exact"/>
        <w:ind w:firstLine="560" w:firstLineChars="200"/>
        <w:rPr>
          <w:rFonts w:eastAsia="仿宋_GB2312"/>
          <w:color w:val="auto"/>
          <w:sz w:val="28"/>
          <w:szCs w:val="28"/>
        </w:rPr>
      </w:pPr>
      <w:r>
        <w:rPr>
          <w:rFonts w:eastAsia="仿宋_GB2312"/>
          <w:color w:val="auto"/>
          <w:sz w:val="28"/>
          <w:szCs w:val="28"/>
        </w:rPr>
        <w:t>工程总概算编制可根据渔港工程的特点并参照有关规定进行，要对项目工程总概算进行必要说明，并根据工程总投资提出可靠的建设资金筹措方案。</w:t>
      </w:r>
    </w:p>
    <w:p>
      <w:pPr>
        <w:spacing w:line="600" w:lineRule="exact"/>
        <w:ind w:firstLine="560" w:firstLineChars="200"/>
        <w:rPr>
          <w:rFonts w:eastAsia="仿宋_GB2312"/>
          <w:color w:val="auto"/>
          <w:sz w:val="28"/>
          <w:szCs w:val="28"/>
        </w:rPr>
      </w:pPr>
      <w:r>
        <w:rPr>
          <w:rFonts w:eastAsia="仿宋_GB2312"/>
          <w:color w:val="auto"/>
          <w:sz w:val="28"/>
          <w:szCs w:val="28"/>
        </w:rPr>
        <w:t>第十六章“效益分析和社会风险影响评价”</w:t>
      </w:r>
    </w:p>
    <w:p>
      <w:pPr>
        <w:spacing w:line="600" w:lineRule="exact"/>
        <w:ind w:firstLine="560" w:firstLineChars="200"/>
        <w:rPr>
          <w:rFonts w:eastAsia="仿宋_GB2312"/>
          <w:color w:val="auto"/>
          <w:sz w:val="28"/>
          <w:szCs w:val="28"/>
        </w:rPr>
      </w:pPr>
      <w:r>
        <w:rPr>
          <w:rFonts w:eastAsia="仿宋_GB2312"/>
          <w:color w:val="auto"/>
          <w:sz w:val="28"/>
          <w:szCs w:val="28"/>
        </w:rPr>
        <w:t>对渔港建设项目的社会效益、经济效益和生态效益进行综合分析与评价，并针对项目建设所涉及的各种社会因素进行社会风险分析，提出相对应的措施和建议。</w:t>
      </w:r>
    </w:p>
    <w:p>
      <w:pPr>
        <w:spacing w:line="600" w:lineRule="exact"/>
        <w:ind w:firstLine="560" w:firstLineChars="200"/>
        <w:rPr>
          <w:rFonts w:eastAsia="仿宋_GB2312"/>
          <w:color w:val="auto"/>
          <w:sz w:val="28"/>
          <w:szCs w:val="28"/>
        </w:rPr>
      </w:pPr>
      <w:r>
        <w:rPr>
          <w:rFonts w:eastAsia="仿宋_GB2312"/>
          <w:color w:val="auto"/>
          <w:sz w:val="28"/>
          <w:szCs w:val="28"/>
        </w:rPr>
        <w:t>第十七章“结论与建议”</w:t>
      </w:r>
    </w:p>
    <w:p>
      <w:pPr>
        <w:spacing w:line="600" w:lineRule="exact"/>
        <w:ind w:firstLine="560" w:firstLineChars="200"/>
        <w:rPr>
          <w:rFonts w:eastAsia="仿宋_GB2312"/>
          <w:color w:val="auto"/>
          <w:sz w:val="32"/>
          <w:szCs w:val="32"/>
        </w:rPr>
      </w:pPr>
      <w:r>
        <w:rPr>
          <w:rFonts w:eastAsia="仿宋_GB2312"/>
          <w:color w:val="auto"/>
          <w:sz w:val="28"/>
          <w:szCs w:val="28"/>
        </w:rPr>
        <w:t>对项目实施方案所涉及的主要内容进行归纳总结，并对项目实施中可能遇到的问题提出相关建议。</w:t>
      </w:r>
    </w:p>
    <w:p>
      <w:pPr>
        <w:spacing w:line="600" w:lineRule="exact"/>
        <w:ind w:firstLine="640" w:firstLineChars="200"/>
        <w:rPr>
          <w:rFonts w:eastAsia="仿宋_GB2312"/>
          <w:color w:val="auto"/>
          <w:sz w:val="32"/>
          <w:szCs w:val="32"/>
        </w:rPr>
      </w:pPr>
    </w:p>
    <w:p>
      <w:pPr>
        <w:spacing w:line="600" w:lineRule="exact"/>
        <w:ind w:firstLine="640" w:firstLineChars="200"/>
        <w:rPr>
          <w:rFonts w:eastAsia="仿宋_GB2312"/>
          <w:color w:val="auto"/>
          <w:sz w:val="32"/>
          <w:szCs w:val="32"/>
        </w:rPr>
      </w:pPr>
    </w:p>
    <w:p>
      <w:pPr>
        <w:spacing w:line="600" w:lineRule="exact"/>
        <w:ind w:firstLine="640" w:firstLineChars="200"/>
        <w:rPr>
          <w:rFonts w:eastAsia="仿宋_GB2312"/>
          <w:color w:val="auto"/>
          <w:sz w:val="32"/>
          <w:szCs w:val="32"/>
        </w:rPr>
      </w:pPr>
    </w:p>
    <w:p>
      <w:pPr>
        <w:spacing w:line="600" w:lineRule="exact"/>
        <w:ind w:firstLine="640" w:firstLineChars="200"/>
        <w:rPr>
          <w:rFonts w:eastAsia="仿宋_GB2312"/>
          <w:color w:val="auto"/>
          <w:sz w:val="32"/>
          <w:szCs w:val="32"/>
        </w:rPr>
      </w:pPr>
    </w:p>
    <w:p>
      <w:pPr>
        <w:spacing w:line="600" w:lineRule="exact"/>
        <w:ind w:firstLine="640" w:firstLineChars="200"/>
        <w:rPr>
          <w:rFonts w:eastAsia="仿宋_GB2312"/>
          <w:color w:val="auto"/>
          <w:sz w:val="32"/>
          <w:szCs w:val="32"/>
        </w:rPr>
      </w:pPr>
    </w:p>
    <w:p>
      <w:pPr>
        <w:spacing w:line="600" w:lineRule="exact"/>
        <w:ind w:firstLine="640" w:firstLineChars="200"/>
        <w:rPr>
          <w:rFonts w:eastAsia="仿宋_GB2312"/>
          <w:color w:val="auto"/>
          <w:sz w:val="32"/>
          <w:szCs w:val="32"/>
        </w:rPr>
      </w:pPr>
    </w:p>
    <w:p>
      <w:pPr>
        <w:spacing w:line="600" w:lineRule="exact"/>
        <w:ind w:firstLine="640" w:firstLineChars="200"/>
        <w:rPr>
          <w:rFonts w:eastAsia="仿宋_GB2312"/>
          <w:color w:val="auto"/>
          <w:sz w:val="32"/>
          <w:szCs w:val="32"/>
        </w:rPr>
      </w:pPr>
    </w:p>
    <w:p>
      <w:pPr>
        <w:tabs>
          <w:tab w:val="left" w:pos="1535"/>
        </w:tabs>
        <w:spacing w:line="600" w:lineRule="exact"/>
        <w:rPr>
          <w:rFonts w:hint="eastAsia" w:eastAsia="华文中宋"/>
          <w:color w:val="auto"/>
          <w:sz w:val="32"/>
          <w:szCs w:val="32"/>
        </w:rPr>
      </w:pPr>
      <w:r>
        <w:rPr>
          <w:rFonts w:eastAsia="华文中宋"/>
          <w:color w:val="auto"/>
          <w:sz w:val="32"/>
          <w:szCs w:val="32"/>
        </w:rPr>
        <w:tab/>
      </w:r>
    </w:p>
    <w:p>
      <w:pPr>
        <w:pStyle w:val="2"/>
        <w:ind w:firstLine="600"/>
        <w:rPr>
          <w:rFonts w:hint="eastAsia"/>
          <w:color w:val="auto"/>
        </w:rPr>
      </w:pPr>
    </w:p>
    <w:p>
      <w:pPr>
        <w:pStyle w:val="2"/>
        <w:ind w:firstLine="600"/>
        <w:rPr>
          <w:rFonts w:hint="eastAsia"/>
          <w:color w:val="auto"/>
        </w:rPr>
      </w:pPr>
    </w:p>
    <w:p>
      <w:pPr>
        <w:pStyle w:val="2"/>
        <w:ind w:firstLine="600"/>
        <w:rPr>
          <w:rFonts w:hint="eastAsia"/>
          <w:color w:val="auto"/>
        </w:rPr>
      </w:pPr>
    </w:p>
    <w:p>
      <w:pPr>
        <w:spacing w:line="600" w:lineRule="exact"/>
        <w:jc w:val="center"/>
        <w:rPr>
          <w:rFonts w:hint="eastAsia" w:eastAsia="华文中宋"/>
          <w:color w:val="auto"/>
          <w:sz w:val="32"/>
          <w:szCs w:val="32"/>
        </w:rPr>
      </w:pPr>
    </w:p>
    <w:p>
      <w:pPr>
        <w:pStyle w:val="2"/>
        <w:ind w:firstLine="600"/>
        <w:rPr>
          <w:rFonts w:hint="eastAsia"/>
          <w:color w:val="auto"/>
        </w:rPr>
      </w:pPr>
    </w:p>
    <w:p>
      <w:pPr>
        <w:pStyle w:val="2"/>
        <w:ind w:firstLine="600"/>
        <w:rPr>
          <w:rFonts w:hint="eastAsia"/>
          <w:color w:val="auto"/>
        </w:rPr>
      </w:pPr>
    </w:p>
    <w:p>
      <w:pPr>
        <w:pStyle w:val="2"/>
        <w:ind w:firstLine="600"/>
        <w:rPr>
          <w:rFonts w:hint="eastAsia"/>
          <w:color w:val="auto"/>
        </w:rPr>
      </w:pPr>
    </w:p>
    <w:p>
      <w:pPr>
        <w:pStyle w:val="2"/>
        <w:ind w:firstLine="600"/>
        <w:rPr>
          <w:rFonts w:hint="eastAsia"/>
          <w:color w:val="auto"/>
        </w:rPr>
      </w:pPr>
    </w:p>
    <w:p>
      <w:pPr>
        <w:pStyle w:val="2"/>
        <w:ind w:firstLine="600"/>
        <w:rPr>
          <w:rFonts w:hint="eastAsia"/>
          <w:color w:val="auto"/>
        </w:rPr>
      </w:pPr>
    </w:p>
    <w:p>
      <w:pPr>
        <w:adjustRightInd w:val="0"/>
        <w:snapToGrid w:val="0"/>
        <w:spacing w:line="420" w:lineRule="exact"/>
        <w:outlineLvl w:val="1"/>
        <w:rPr>
          <w:rFonts w:hint="eastAsia" w:ascii="黑体" w:hAnsi="黑体" w:eastAsia="黑体" w:cs="黑体"/>
          <w:color w:val="auto"/>
          <w:sz w:val="32"/>
          <w:szCs w:val="32"/>
        </w:rPr>
      </w:pPr>
    </w:p>
    <w:p>
      <w:pPr>
        <w:adjustRightInd w:val="0"/>
        <w:snapToGrid w:val="0"/>
        <w:spacing w:line="420" w:lineRule="exact"/>
        <w:outlineLvl w:val="1"/>
        <w:rPr>
          <w:rFonts w:hint="eastAsia" w:ascii="黑体" w:hAnsi="黑体" w:eastAsia="黑体" w:cs="黑体"/>
          <w:color w:val="auto"/>
          <w:sz w:val="32"/>
          <w:szCs w:val="32"/>
        </w:rPr>
      </w:pPr>
    </w:p>
    <w:p>
      <w:pPr>
        <w:adjustRightInd w:val="0"/>
        <w:snapToGrid w:val="0"/>
        <w:spacing w:line="420" w:lineRule="exact"/>
        <w:outlineLvl w:val="1"/>
        <w:rPr>
          <w:rFonts w:ascii="黑体" w:hAnsi="黑体" w:eastAsia="黑体" w:cs="黑体"/>
          <w:color w:val="auto"/>
          <w:sz w:val="32"/>
          <w:szCs w:val="32"/>
        </w:rPr>
      </w:pPr>
      <w:r>
        <w:rPr>
          <w:rFonts w:hint="eastAsia" w:ascii="黑体" w:hAnsi="黑体" w:eastAsia="黑体" w:cs="黑体"/>
          <w:color w:val="auto"/>
          <w:sz w:val="32"/>
          <w:szCs w:val="32"/>
        </w:rPr>
        <w:t>第13类</w:t>
      </w:r>
    </w:p>
    <w:p>
      <w:pPr>
        <w:widowControl/>
        <w:overflowPunct w:val="0"/>
        <w:autoSpaceDE w:val="0"/>
        <w:autoSpaceDN w:val="0"/>
        <w:adjustRightInd w:val="0"/>
        <w:snapToGrid w:val="0"/>
        <w:spacing w:line="420" w:lineRule="exact"/>
        <w:textAlignment w:val="baseline"/>
        <w:rPr>
          <w:rFonts w:ascii="黑体" w:hAnsi="黑体" w:eastAsia="黑体" w:cs="黑体"/>
          <w:b/>
          <w:bCs/>
          <w:color w:val="auto"/>
          <w:kern w:val="0"/>
          <w:sz w:val="44"/>
          <w:szCs w:val="44"/>
        </w:rPr>
      </w:pPr>
    </w:p>
    <w:p>
      <w:pPr>
        <w:adjustRightInd w:val="0"/>
        <w:snapToGrid w:val="0"/>
        <w:spacing w:line="420" w:lineRule="exact"/>
        <w:jc w:val="center"/>
        <w:rPr>
          <w:rFonts w:ascii="方正小标宋简体" w:hAnsi="方正小标宋简体" w:eastAsia="方正小标宋简体" w:cs="方正小标宋简体"/>
          <w:b/>
          <w:bCs/>
          <w:color w:val="auto"/>
          <w:kern w:val="0"/>
          <w:sz w:val="44"/>
          <w:szCs w:val="44"/>
        </w:rPr>
      </w:pPr>
    </w:p>
    <w:p>
      <w:pPr>
        <w:adjustRightInd w:val="0"/>
        <w:snapToGrid w:val="0"/>
        <w:spacing w:line="420" w:lineRule="exact"/>
        <w:jc w:val="center"/>
        <w:rPr>
          <w:rFonts w:ascii="方正小标宋简体" w:hAnsi="方正小标宋简体" w:eastAsia="方正小标宋简体" w:cs="方正小标宋简体"/>
          <w:b/>
          <w:bCs/>
          <w:color w:val="auto"/>
          <w:kern w:val="0"/>
          <w:sz w:val="44"/>
          <w:szCs w:val="44"/>
        </w:rPr>
      </w:pPr>
    </w:p>
    <w:p>
      <w:pPr>
        <w:pStyle w:val="4"/>
        <w:rPr>
          <w:color w:val="auto"/>
        </w:rPr>
      </w:pPr>
      <w:r>
        <w:rPr>
          <w:rFonts w:hint="eastAsia"/>
          <w:color w:val="auto"/>
        </w:rPr>
        <w:t>广东省海洋牧场等项目</w:t>
      </w:r>
    </w:p>
    <w:p>
      <w:pPr>
        <w:pStyle w:val="4"/>
        <w:rPr>
          <w:color w:val="auto"/>
        </w:rPr>
      </w:pPr>
    </w:p>
    <w:p>
      <w:pPr>
        <w:pStyle w:val="4"/>
        <w:rPr>
          <w:color w:val="auto"/>
        </w:rPr>
      </w:pPr>
      <w:r>
        <w:rPr>
          <w:rFonts w:hint="eastAsia"/>
          <w:color w:val="auto"/>
        </w:rPr>
        <w:t>申报书模板</w:t>
      </w:r>
    </w:p>
    <w:p>
      <w:pPr>
        <w:adjustRightInd w:val="0"/>
        <w:snapToGrid w:val="0"/>
        <w:spacing w:line="420" w:lineRule="exact"/>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pStyle w:val="5"/>
        <w:rPr>
          <w:color w:val="auto"/>
        </w:rPr>
      </w:pPr>
    </w:p>
    <w:tbl>
      <w:tblPr>
        <w:tblStyle w:val="17"/>
        <w:tblW w:w="8472" w:type="dxa"/>
        <w:tblInd w:w="0" w:type="dxa"/>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项 目 名 称：</w:t>
            </w:r>
          </w:p>
        </w:tc>
        <w:tc>
          <w:tcPr>
            <w:tcW w:w="5840" w:type="dxa"/>
            <w:tcBorders>
              <w:bottom w:val="single" w:color="auto" w:sz="4" w:space="0"/>
            </w:tcBorders>
            <w:vAlign w:val="center"/>
          </w:tcPr>
          <w:p>
            <w:pPr>
              <w:adjustRightInd w:val="0"/>
              <w:snapToGrid w:val="0"/>
              <w:spacing w:line="420" w:lineRule="exact"/>
              <w:ind w:firstLine="536"/>
              <w:jc w:val="left"/>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申 报 单 位：</w:t>
            </w:r>
          </w:p>
        </w:tc>
        <w:tc>
          <w:tcPr>
            <w:tcW w:w="5840" w:type="dxa"/>
            <w:tcBorders>
              <w:bottom w:val="single" w:color="auto" w:sz="4" w:space="0"/>
            </w:tcBorders>
            <w:vAlign w:val="center"/>
          </w:tcPr>
          <w:p>
            <w:pPr>
              <w:adjustRightInd w:val="0"/>
              <w:snapToGrid w:val="0"/>
              <w:spacing w:line="420" w:lineRule="exact"/>
              <w:ind w:firstLine="536"/>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项目负责人：</w:t>
            </w:r>
          </w:p>
        </w:tc>
        <w:tc>
          <w:tcPr>
            <w:tcW w:w="5840" w:type="dxa"/>
            <w:tcBorders>
              <w:top w:val="single" w:color="auto" w:sz="4" w:space="0"/>
              <w:bottom w:val="single" w:color="auto" w:sz="4" w:space="0"/>
            </w:tcBorders>
            <w:vAlign w:val="center"/>
          </w:tcPr>
          <w:p>
            <w:pPr>
              <w:adjustRightInd w:val="0"/>
              <w:snapToGrid w:val="0"/>
              <w:spacing w:line="420" w:lineRule="exact"/>
              <w:ind w:firstLine="536"/>
              <w:rPr>
                <w:rFonts w:ascii="黑体" w:hAnsi="宋体" w:eastAsia="黑体"/>
                <w:color w:val="auto"/>
                <w:sz w:val="28"/>
                <w:szCs w:val="28"/>
              </w:rPr>
            </w:pPr>
          </w:p>
        </w:tc>
      </w:tr>
      <w:tr>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主 管 单 位：</w:t>
            </w:r>
          </w:p>
        </w:tc>
        <w:tc>
          <w:tcPr>
            <w:tcW w:w="5840" w:type="dxa"/>
            <w:tcBorders>
              <w:top w:val="single" w:color="auto" w:sz="4" w:space="0"/>
              <w:bottom w:val="single" w:color="auto" w:sz="4" w:space="0"/>
            </w:tcBorders>
            <w:vAlign w:val="center"/>
          </w:tcPr>
          <w:p>
            <w:pPr>
              <w:adjustRightInd w:val="0"/>
              <w:snapToGrid w:val="0"/>
              <w:spacing w:line="420" w:lineRule="exact"/>
              <w:ind w:firstLine="536"/>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申 报 日 期：</w:t>
            </w:r>
          </w:p>
        </w:tc>
        <w:tc>
          <w:tcPr>
            <w:tcW w:w="5840" w:type="dxa"/>
            <w:vAlign w:val="center"/>
          </w:tcPr>
          <w:p>
            <w:pPr>
              <w:adjustRightInd w:val="0"/>
              <w:snapToGrid w:val="0"/>
              <w:spacing w:line="420" w:lineRule="exact"/>
              <w:ind w:firstLine="616"/>
              <w:rPr>
                <w:color w:val="auto"/>
              </w:rPr>
            </w:pPr>
            <w:r>
              <w:rPr>
                <w:rFonts w:hint="eastAsia"/>
                <w:color w:val="auto"/>
                <w:sz w:val="24"/>
                <w:szCs w:val="32"/>
              </w:rPr>
              <w:t xml:space="preserve">  </w:t>
            </w:r>
            <w:r>
              <w:rPr>
                <w:color w:val="auto"/>
                <w:sz w:val="24"/>
                <w:szCs w:val="32"/>
              </w:rPr>
              <w:t xml:space="preserve">  </w:t>
            </w:r>
            <w:r>
              <w:rPr>
                <w:rFonts w:hint="eastAsia"/>
                <w:color w:val="auto"/>
                <w:sz w:val="24"/>
                <w:szCs w:val="32"/>
              </w:rPr>
              <w:t xml:space="preserve">   </w:t>
            </w: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p>
        </w:tc>
        <w:tc>
          <w:tcPr>
            <w:tcW w:w="5840" w:type="dxa"/>
            <w:tcBorders>
              <w:bottom w:val="single" w:color="auto" w:sz="4" w:space="0"/>
            </w:tcBorders>
            <w:vAlign w:val="center"/>
          </w:tcPr>
          <w:p>
            <w:pPr>
              <w:adjustRightInd w:val="0"/>
              <w:snapToGrid w:val="0"/>
              <w:spacing w:line="420" w:lineRule="exact"/>
              <w:ind w:firstLine="616"/>
              <w:rPr>
                <w:color w:val="auto"/>
                <w:sz w:val="24"/>
                <w:szCs w:val="32"/>
              </w:rPr>
            </w:pPr>
          </w:p>
        </w:tc>
      </w:tr>
    </w:tbl>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pStyle w:val="5"/>
        <w:adjustRightInd w:val="0"/>
        <w:snapToGrid w:val="0"/>
        <w:spacing w:line="420" w:lineRule="exact"/>
        <w:rPr>
          <w:rFonts w:ascii="宋体" w:hAnsi="宋体"/>
          <w:color w:val="auto"/>
          <w:sz w:val="28"/>
          <w:szCs w:val="28"/>
        </w:rPr>
      </w:pPr>
    </w:p>
    <w:p>
      <w:pPr>
        <w:adjustRightInd w:val="0"/>
        <w:snapToGrid w:val="0"/>
        <w:spacing w:line="420" w:lineRule="exact"/>
        <w:rPr>
          <w:rFonts w:ascii="宋体" w:hAnsi="宋体"/>
          <w:color w:val="auto"/>
          <w:sz w:val="28"/>
          <w:szCs w:val="28"/>
        </w:rPr>
      </w:pPr>
    </w:p>
    <w:p>
      <w:pPr>
        <w:pStyle w:val="5"/>
        <w:adjustRightInd w:val="0"/>
        <w:snapToGrid w:val="0"/>
        <w:spacing w:line="420" w:lineRule="exact"/>
        <w:rPr>
          <w:color w:val="auto"/>
        </w:rPr>
      </w:pPr>
    </w:p>
    <w:p>
      <w:pPr>
        <w:rPr>
          <w:color w:val="auto"/>
        </w:rPr>
      </w:pPr>
    </w:p>
    <w:p>
      <w:pPr>
        <w:adjustRightInd w:val="0"/>
        <w:snapToGrid w:val="0"/>
        <w:spacing w:line="420" w:lineRule="exact"/>
        <w:jc w:val="center"/>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广东省农业农村厅制</w:t>
      </w:r>
    </w:p>
    <w:p>
      <w:pPr>
        <w:adjustRightInd w:val="0"/>
        <w:snapToGrid w:val="0"/>
        <w:spacing w:line="420" w:lineRule="exact"/>
        <w:jc w:val="center"/>
        <w:rPr>
          <w:rFonts w:ascii="楷体_GB2312" w:hAnsi="楷体_GB2312" w:eastAsia="楷体_GB2312" w:cs="楷体_GB2312"/>
          <w:b/>
          <w:color w:val="auto"/>
          <w:sz w:val="40"/>
          <w:szCs w:val="40"/>
        </w:rPr>
      </w:pPr>
      <w:r>
        <w:rPr>
          <w:rFonts w:hint="eastAsia" w:ascii="楷体_GB2312" w:hAnsi="楷体_GB2312" w:eastAsia="楷体_GB2312" w:cs="楷体_GB2312"/>
          <w:b/>
          <w:color w:val="auto"/>
          <w:sz w:val="32"/>
          <w:szCs w:val="32"/>
        </w:rPr>
        <w:t>二Ο二   年   月</w:t>
      </w:r>
    </w:p>
    <w:p>
      <w:pPr>
        <w:rPr>
          <w:rFonts w:ascii="黑体" w:eastAsia="黑体"/>
          <w:color w:val="auto"/>
          <w:sz w:val="28"/>
          <w:szCs w:val="28"/>
        </w:rPr>
      </w:pPr>
      <w:r>
        <w:rPr>
          <w:rFonts w:hint="eastAsia" w:ascii="黑体" w:eastAsia="黑体"/>
          <w:color w:val="auto"/>
          <w:sz w:val="28"/>
          <w:szCs w:val="28"/>
        </w:rPr>
        <w:br w:type="page"/>
      </w:r>
    </w:p>
    <w:p>
      <w:pPr>
        <w:widowControl/>
        <w:spacing w:line="420" w:lineRule="exact"/>
        <w:ind w:firstLine="560" w:firstLineChars="200"/>
        <w:jc w:val="left"/>
        <w:rPr>
          <w:rFonts w:ascii="黑体" w:eastAsia="黑体"/>
          <w:color w:val="auto"/>
          <w:sz w:val="28"/>
          <w:szCs w:val="28"/>
        </w:rPr>
      </w:pPr>
      <w:r>
        <w:rPr>
          <w:rFonts w:hint="eastAsia" w:ascii="黑体" w:eastAsia="黑体"/>
          <w:color w:val="auto"/>
          <w:sz w:val="28"/>
          <w:szCs w:val="28"/>
        </w:rPr>
        <w:t>一、示范区基本情况</w:t>
      </w:r>
    </w:p>
    <w:p>
      <w:pPr>
        <w:widowControl/>
        <w:spacing w:line="420" w:lineRule="exact"/>
        <w:ind w:firstLine="560" w:firstLineChars="200"/>
        <w:jc w:val="left"/>
        <w:rPr>
          <w:rFonts w:ascii="仿宋_GB2312" w:hAnsi="宋体" w:eastAsia="仿宋_GB2312" w:cs="宋体"/>
          <w:color w:val="auto"/>
          <w:sz w:val="28"/>
          <w:szCs w:val="28"/>
        </w:rPr>
      </w:pPr>
      <w:r>
        <w:rPr>
          <w:rFonts w:hint="eastAsia" w:ascii="仿宋_GB2312" w:eastAsia="仿宋_GB2312"/>
          <w:color w:val="auto"/>
          <w:sz w:val="28"/>
          <w:szCs w:val="28"/>
        </w:rPr>
        <w:t>包括示范区所在海域位置、面积、边角和中心位置地理坐标（附示意图）、权属，是否已列入规划（如已列入，请注明），与海洋功能区划以及渔业发展等相关规划相符性分析，与其他行业用海协调性分析，生态红线符合性分析，申报单位基本情况</w:t>
      </w:r>
      <w:r>
        <w:rPr>
          <w:rFonts w:hint="eastAsia" w:ascii="仿宋_GB2312" w:hAnsi="宋体" w:eastAsia="仿宋_GB2312" w:cs="宋体"/>
          <w:color w:val="auto"/>
          <w:sz w:val="28"/>
          <w:szCs w:val="28"/>
        </w:rPr>
        <w:t>等。</w:t>
      </w:r>
    </w:p>
    <w:p>
      <w:pPr>
        <w:widowControl/>
        <w:spacing w:line="420" w:lineRule="exact"/>
        <w:ind w:firstLine="560" w:firstLineChars="200"/>
        <w:jc w:val="left"/>
        <w:rPr>
          <w:rFonts w:ascii="黑体" w:eastAsia="黑体"/>
          <w:color w:val="auto"/>
          <w:sz w:val="28"/>
          <w:szCs w:val="28"/>
        </w:rPr>
      </w:pPr>
      <w:r>
        <w:rPr>
          <w:rFonts w:hint="eastAsia" w:ascii="黑体" w:eastAsia="黑体"/>
          <w:color w:val="auto"/>
          <w:sz w:val="28"/>
          <w:szCs w:val="28"/>
        </w:rPr>
        <w:t>二、所在海域本底调查情况</w:t>
      </w:r>
    </w:p>
    <w:p>
      <w:pPr>
        <w:widowControl/>
        <w:spacing w:line="420" w:lineRule="exact"/>
        <w:ind w:firstLine="560" w:firstLineChars="200"/>
        <w:jc w:val="left"/>
        <w:rPr>
          <w:rFonts w:ascii="仿宋_GB2312" w:eastAsia="仿宋_GB2312"/>
          <w:color w:val="auto"/>
          <w:sz w:val="28"/>
          <w:szCs w:val="28"/>
        </w:rPr>
      </w:pPr>
      <w:r>
        <w:rPr>
          <w:rFonts w:hint="eastAsia" w:ascii="仿宋_GB2312" w:eastAsia="仿宋_GB2312"/>
          <w:color w:val="auto"/>
          <w:sz w:val="28"/>
          <w:szCs w:val="28"/>
        </w:rPr>
        <w:t>参照《人工鱼礁建设技术规范》（SC/T9416-2014）中海域本底调查表所列内容及有关调查方法，详细介绍所在海域海底底质、水文、水质、沉积物与底质、生物条件、社会经济条件、气象水文历史资料等。</w:t>
      </w:r>
    </w:p>
    <w:p>
      <w:pPr>
        <w:widowControl/>
        <w:spacing w:line="420" w:lineRule="exact"/>
        <w:ind w:firstLine="560" w:firstLineChars="200"/>
        <w:jc w:val="left"/>
        <w:rPr>
          <w:rFonts w:ascii="黑体" w:eastAsia="黑体"/>
          <w:color w:val="auto"/>
          <w:sz w:val="28"/>
          <w:szCs w:val="28"/>
        </w:rPr>
      </w:pPr>
      <w:r>
        <w:rPr>
          <w:rFonts w:hint="eastAsia" w:ascii="黑体" w:eastAsia="黑体"/>
          <w:color w:val="auto"/>
          <w:sz w:val="28"/>
          <w:szCs w:val="28"/>
        </w:rPr>
        <w:t>三、海洋牧场建设情况</w:t>
      </w:r>
    </w:p>
    <w:p>
      <w:pPr>
        <w:widowControl/>
        <w:spacing w:line="420" w:lineRule="exact"/>
        <w:ind w:firstLine="560" w:firstLineChars="200"/>
        <w:jc w:val="left"/>
        <w:rPr>
          <w:rFonts w:ascii="仿宋_GB2312" w:eastAsia="仿宋_GB2312"/>
          <w:color w:val="auto"/>
          <w:sz w:val="28"/>
          <w:szCs w:val="28"/>
        </w:rPr>
      </w:pPr>
      <w:r>
        <w:rPr>
          <w:rFonts w:hint="eastAsia" w:ascii="仿宋_GB2312" w:eastAsia="仿宋_GB2312"/>
          <w:color w:val="auto"/>
          <w:sz w:val="28"/>
          <w:szCs w:val="28"/>
        </w:rPr>
        <w:t>包括已投放人工鱼礁材料、形状与结构、生态功能类型，鱼礁配置、规模、投放地点及标志物、平面布局示意图，投资情况、建设时间、建设主体、有关批复文件等。与人工鱼礁建设配套开展的贝类底播、藻类移植、海藻床建设、增殖放流等情况，包括涉及的水生生物种类及数量。</w:t>
      </w:r>
    </w:p>
    <w:p>
      <w:pPr>
        <w:widowControl/>
        <w:spacing w:line="420" w:lineRule="exact"/>
        <w:ind w:firstLine="560" w:firstLineChars="200"/>
        <w:jc w:val="left"/>
        <w:rPr>
          <w:rFonts w:ascii="黑体" w:eastAsia="黑体"/>
          <w:color w:val="auto"/>
          <w:sz w:val="28"/>
          <w:szCs w:val="28"/>
        </w:rPr>
      </w:pPr>
      <w:r>
        <w:rPr>
          <w:rFonts w:hint="eastAsia" w:ascii="黑体" w:eastAsia="黑体"/>
          <w:color w:val="auto"/>
          <w:sz w:val="28"/>
          <w:szCs w:val="28"/>
        </w:rPr>
        <w:t>四、海洋牧场建设规划</w:t>
      </w:r>
    </w:p>
    <w:p>
      <w:pPr>
        <w:widowControl/>
        <w:spacing w:line="420" w:lineRule="exact"/>
        <w:ind w:firstLine="560" w:firstLineChars="200"/>
        <w:jc w:val="left"/>
        <w:rPr>
          <w:rFonts w:ascii="仿宋_GB2312" w:eastAsia="仿宋_GB2312"/>
          <w:color w:val="auto"/>
          <w:sz w:val="28"/>
          <w:szCs w:val="28"/>
        </w:rPr>
      </w:pPr>
      <w:r>
        <w:rPr>
          <w:rFonts w:hint="eastAsia" w:ascii="仿宋_GB2312" w:eastAsia="仿宋_GB2312"/>
          <w:color w:val="auto"/>
          <w:sz w:val="28"/>
          <w:szCs w:val="28"/>
        </w:rPr>
        <w:t>包括责任机构、建设目标、分年度目标、建设内容、投资及资金筹措、效益评估、收益群体分析、保障措施等。</w:t>
      </w:r>
    </w:p>
    <w:p>
      <w:pPr>
        <w:widowControl/>
        <w:spacing w:line="420" w:lineRule="exact"/>
        <w:ind w:firstLine="560" w:firstLineChars="200"/>
        <w:jc w:val="left"/>
        <w:rPr>
          <w:rFonts w:ascii="黑体" w:eastAsia="黑体"/>
          <w:color w:val="auto"/>
          <w:sz w:val="28"/>
          <w:szCs w:val="28"/>
        </w:rPr>
      </w:pPr>
      <w:r>
        <w:rPr>
          <w:rFonts w:hint="eastAsia" w:ascii="黑体" w:eastAsia="黑体"/>
          <w:color w:val="auto"/>
          <w:sz w:val="28"/>
          <w:szCs w:val="28"/>
        </w:rPr>
        <w:t>五、管理维护情况</w:t>
      </w:r>
    </w:p>
    <w:p>
      <w:pPr>
        <w:widowControl/>
        <w:spacing w:line="420" w:lineRule="exact"/>
        <w:ind w:firstLine="560" w:firstLineChars="200"/>
        <w:jc w:val="left"/>
        <w:rPr>
          <w:rFonts w:ascii="仿宋_GB2312" w:eastAsia="仿宋_GB2312"/>
          <w:color w:val="auto"/>
          <w:sz w:val="28"/>
          <w:szCs w:val="28"/>
        </w:rPr>
      </w:pPr>
      <w:r>
        <w:rPr>
          <w:rFonts w:hint="eastAsia" w:ascii="仿宋_GB2312" w:eastAsia="仿宋_GB2312"/>
          <w:color w:val="auto"/>
          <w:sz w:val="28"/>
          <w:szCs w:val="28"/>
        </w:rPr>
        <w:t>包括管理维护单位名称、单位性质、基本情况、制定的规章制度、技术路线、技术依托单位，招投标、质量管理、技术监督、工程监理、档案制度落实情况，巡视、检查、维护及捕捞生产和执法监管情况等。</w:t>
      </w:r>
    </w:p>
    <w:p>
      <w:pPr>
        <w:widowControl/>
        <w:spacing w:line="420" w:lineRule="exact"/>
        <w:ind w:firstLine="560" w:firstLineChars="200"/>
        <w:jc w:val="left"/>
        <w:rPr>
          <w:rFonts w:ascii="黑体" w:eastAsia="黑体"/>
          <w:color w:val="auto"/>
          <w:sz w:val="28"/>
          <w:szCs w:val="28"/>
        </w:rPr>
      </w:pPr>
      <w:r>
        <w:rPr>
          <w:rFonts w:hint="eastAsia" w:ascii="黑体" w:eastAsia="黑体"/>
          <w:color w:val="auto"/>
          <w:sz w:val="28"/>
          <w:szCs w:val="28"/>
        </w:rPr>
        <w:t>六、监测评估情况</w:t>
      </w:r>
    </w:p>
    <w:p>
      <w:pPr>
        <w:widowControl/>
        <w:spacing w:line="420" w:lineRule="exact"/>
        <w:ind w:firstLine="560" w:firstLineChars="200"/>
        <w:jc w:val="left"/>
        <w:rPr>
          <w:rFonts w:ascii="仿宋_GB2312" w:eastAsia="仿宋_GB2312"/>
          <w:color w:val="auto"/>
          <w:sz w:val="28"/>
          <w:szCs w:val="28"/>
        </w:rPr>
      </w:pPr>
      <w:r>
        <w:rPr>
          <w:rFonts w:hint="eastAsia" w:ascii="仿宋_GB2312" w:hAnsi="仿宋" w:eastAsia="仿宋_GB2312" w:cs="宋体"/>
          <w:color w:val="auto"/>
          <w:sz w:val="28"/>
          <w:szCs w:val="28"/>
        </w:rPr>
        <w:t>通过生态环境监测、渔获物统计调查、渔船作业记录调查和问卷调查等方式，分析评价海洋牧场功能，以及产生的经济效益、生态效益和社会效益。</w:t>
      </w:r>
    </w:p>
    <w:p>
      <w:pPr>
        <w:widowControl/>
        <w:spacing w:line="420" w:lineRule="exact"/>
        <w:ind w:firstLine="560" w:firstLineChars="200"/>
        <w:jc w:val="left"/>
        <w:rPr>
          <w:rFonts w:ascii="黑体" w:eastAsia="黑体"/>
          <w:color w:val="auto"/>
          <w:sz w:val="28"/>
          <w:szCs w:val="28"/>
        </w:rPr>
      </w:pPr>
      <w:r>
        <w:rPr>
          <w:rFonts w:hint="eastAsia" w:ascii="黑体" w:eastAsia="黑体"/>
          <w:color w:val="auto"/>
          <w:sz w:val="28"/>
          <w:szCs w:val="28"/>
        </w:rPr>
        <w:t>七、申报理由</w:t>
      </w:r>
    </w:p>
    <w:p>
      <w:pPr>
        <w:widowControl/>
        <w:spacing w:line="420" w:lineRule="exact"/>
        <w:ind w:firstLine="560" w:firstLineChars="200"/>
        <w:jc w:val="left"/>
        <w:rPr>
          <w:rFonts w:ascii="仿宋_GB2312" w:eastAsia="仿宋_GB2312"/>
          <w:color w:val="auto"/>
          <w:sz w:val="28"/>
          <w:szCs w:val="28"/>
        </w:rPr>
      </w:pPr>
      <w:r>
        <w:rPr>
          <w:rFonts w:hint="eastAsia" w:ascii="仿宋_GB2312" w:eastAsia="仿宋_GB2312"/>
          <w:color w:val="auto"/>
          <w:sz w:val="28"/>
          <w:szCs w:val="28"/>
        </w:rPr>
        <w:t>包括开展国家级海洋牧场示范区创建的必要性和可行性，以及总体思路、发展建设规划、预期目标和保障措施等。</w:t>
      </w:r>
    </w:p>
    <w:p>
      <w:pPr>
        <w:widowControl/>
        <w:spacing w:line="420" w:lineRule="exact"/>
        <w:ind w:firstLine="560" w:firstLineChars="200"/>
        <w:jc w:val="left"/>
        <w:rPr>
          <w:rFonts w:ascii="黑体" w:eastAsia="黑体"/>
          <w:color w:val="auto"/>
          <w:sz w:val="28"/>
          <w:szCs w:val="28"/>
        </w:rPr>
      </w:pPr>
      <w:r>
        <w:rPr>
          <w:rFonts w:hint="eastAsia" w:ascii="黑体" w:eastAsia="黑体"/>
          <w:color w:val="auto"/>
          <w:sz w:val="28"/>
          <w:szCs w:val="28"/>
        </w:rPr>
        <w:t>八、附件资料</w:t>
      </w:r>
    </w:p>
    <w:p>
      <w:pPr>
        <w:widowControl/>
        <w:spacing w:line="420" w:lineRule="exact"/>
        <w:ind w:firstLine="560" w:firstLineChars="200"/>
        <w:jc w:val="left"/>
        <w:rPr>
          <w:rFonts w:ascii="仿宋_GB2312" w:eastAsia="仿宋_GB2312"/>
          <w:color w:val="auto"/>
          <w:sz w:val="28"/>
          <w:szCs w:val="28"/>
        </w:rPr>
      </w:pPr>
      <w:r>
        <w:rPr>
          <w:rFonts w:hint="eastAsia" w:ascii="仿宋_GB2312" w:eastAsia="仿宋_GB2312"/>
          <w:color w:val="auto"/>
          <w:sz w:val="28"/>
          <w:szCs w:val="28"/>
        </w:rPr>
        <w:t>1.拟创建国家级海洋牧场示范区大比例尺（1</w:t>
      </w:r>
      <w:r>
        <w:rPr>
          <w:rFonts w:hint="eastAsia" w:ascii="宋体" w:hAnsi="宋体" w:cs="宋体"/>
          <w:color w:val="auto"/>
          <w:sz w:val="28"/>
          <w:szCs w:val="28"/>
        </w:rPr>
        <w:t>﹕</w:t>
      </w:r>
      <w:r>
        <w:rPr>
          <w:rFonts w:hint="eastAsia" w:ascii="仿宋_GB2312" w:eastAsia="仿宋_GB2312"/>
          <w:color w:val="auto"/>
          <w:sz w:val="28"/>
          <w:szCs w:val="28"/>
        </w:rPr>
        <w:t>10000或1</w:t>
      </w:r>
      <w:r>
        <w:rPr>
          <w:rFonts w:hint="eastAsia" w:ascii="宋体" w:hAnsi="宋体" w:cs="宋体"/>
          <w:color w:val="auto"/>
          <w:sz w:val="28"/>
          <w:szCs w:val="28"/>
        </w:rPr>
        <w:t>﹕</w:t>
      </w:r>
      <w:r>
        <w:rPr>
          <w:rFonts w:hint="eastAsia" w:ascii="仿宋_GB2312" w:eastAsia="仿宋_GB2312"/>
          <w:color w:val="auto"/>
          <w:sz w:val="28"/>
          <w:szCs w:val="28"/>
        </w:rPr>
        <w:t>50000）地理位置图、功能区分布图（含明确的四至范围，各个拐点坐标均在图上标出）。</w:t>
      </w:r>
    </w:p>
    <w:p>
      <w:pPr>
        <w:widowControl/>
        <w:spacing w:line="420" w:lineRule="exact"/>
        <w:ind w:firstLine="560" w:firstLineChars="200"/>
        <w:jc w:val="left"/>
        <w:rPr>
          <w:rFonts w:ascii="仿宋_GB2312" w:eastAsia="仿宋_GB2312"/>
          <w:color w:val="auto"/>
          <w:sz w:val="28"/>
          <w:szCs w:val="28"/>
        </w:rPr>
      </w:pPr>
      <w:r>
        <w:rPr>
          <w:rFonts w:hint="eastAsia" w:ascii="仿宋_GB2312" w:eastAsia="仿宋_GB2312"/>
          <w:color w:val="auto"/>
          <w:sz w:val="28"/>
          <w:szCs w:val="28"/>
        </w:rPr>
        <w:t>2.所在海域海洋功能区划、相关规划。</w:t>
      </w:r>
    </w:p>
    <w:p>
      <w:pPr>
        <w:widowControl/>
        <w:spacing w:line="420" w:lineRule="exact"/>
        <w:ind w:firstLine="560" w:firstLineChars="200"/>
        <w:jc w:val="left"/>
        <w:rPr>
          <w:rFonts w:ascii="仿宋_GB2312" w:hAnsi="宋体" w:eastAsia="仿宋_GB2312" w:cs="宋体"/>
          <w:color w:val="auto"/>
          <w:kern w:val="0"/>
          <w:sz w:val="28"/>
          <w:szCs w:val="28"/>
        </w:rPr>
      </w:pPr>
      <w:r>
        <w:rPr>
          <w:rFonts w:hint="eastAsia" w:ascii="仿宋_GB2312" w:eastAsia="仿宋_GB2312"/>
          <w:color w:val="auto"/>
          <w:sz w:val="28"/>
          <w:szCs w:val="28"/>
        </w:rPr>
        <w:t>3.</w:t>
      </w:r>
      <w:r>
        <w:rPr>
          <w:rFonts w:hint="eastAsia" w:ascii="仿宋_GB2312" w:hAnsi="宋体" w:eastAsia="仿宋_GB2312"/>
          <w:color w:val="auto"/>
          <w:sz w:val="28"/>
          <w:szCs w:val="28"/>
        </w:rPr>
        <w:t>所在海域使用权证明材料，使用权人与申报单位不一致的，还应有使用权人书面意见；所在海域</w:t>
      </w:r>
      <w:r>
        <w:rPr>
          <w:rFonts w:hint="eastAsia" w:ascii="仿宋_GB2312" w:hAnsi="宋体" w:eastAsia="仿宋_GB2312" w:cs="宋体"/>
          <w:color w:val="auto"/>
          <w:kern w:val="0"/>
          <w:sz w:val="28"/>
          <w:szCs w:val="28"/>
        </w:rPr>
        <w:t>位于海洋保护区或保留区范围内的，还应附有由相关管理部门出具同意在此区域开展人工鱼礁建设的相关证明。</w:t>
      </w:r>
    </w:p>
    <w:p>
      <w:pPr>
        <w:widowControl/>
        <w:spacing w:line="420" w:lineRule="exact"/>
        <w:ind w:firstLine="560" w:firstLineChars="200"/>
        <w:jc w:val="left"/>
        <w:rPr>
          <w:rFonts w:ascii="仿宋_GB2312" w:eastAsia="仿宋_GB2312"/>
          <w:color w:val="auto"/>
          <w:sz w:val="28"/>
          <w:szCs w:val="28"/>
        </w:rPr>
      </w:pPr>
      <w:r>
        <w:rPr>
          <w:rFonts w:hint="eastAsia" w:ascii="仿宋_GB2312" w:eastAsia="仿宋_GB2312"/>
          <w:color w:val="auto"/>
          <w:sz w:val="28"/>
          <w:szCs w:val="28"/>
        </w:rPr>
        <w:t>4.所在海域渔业资源和生态环境调查报告，以及海底勘探报告。</w:t>
      </w:r>
    </w:p>
    <w:p>
      <w:pPr>
        <w:widowControl/>
        <w:spacing w:line="420" w:lineRule="exact"/>
        <w:ind w:firstLine="560" w:firstLineChars="200"/>
        <w:jc w:val="left"/>
        <w:rPr>
          <w:rFonts w:ascii="仿宋_GB2312" w:eastAsia="仿宋_GB2312"/>
          <w:color w:val="auto"/>
          <w:sz w:val="28"/>
          <w:szCs w:val="28"/>
        </w:rPr>
      </w:pPr>
      <w:r>
        <w:rPr>
          <w:rFonts w:hint="eastAsia" w:ascii="仿宋_GB2312" w:eastAsia="仿宋_GB2312"/>
          <w:color w:val="auto"/>
          <w:sz w:val="28"/>
          <w:szCs w:val="28"/>
        </w:rPr>
        <w:t>5.已建人工鱼礁和海洋牧场项目批复文件，礁体类型和平面布局示意图，采用</w:t>
      </w:r>
      <w:r>
        <w:rPr>
          <w:rFonts w:hint="eastAsia" w:ascii="仿宋_GB2312" w:hAnsi="宋体" w:eastAsia="仿宋_GB2312" w:cs="宋体"/>
          <w:color w:val="auto"/>
          <w:kern w:val="0"/>
          <w:sz w:val="28"/>
          <w:szCs w:val="28"/>
        </w:rPr>
        <w:t>声学技术测算已建人工鱼礁区投礁量证明</w:t>
      </w:r>
      <w:r>
        <w:rPr>
          <w:rFonts w:hint="eastAsia" w:ascii="仿宋_GB2312" w:eastAsia="仿宋_GB2312"/>
          <w:color w:val="auto"/>
          <w:sz w:val="28"/>
          <w:szCs w:val="28"/>
        </w:rPr>
        <w:t>。</w:t>
      </w:r>
    </w:p>
    <w:p>
      <w:pPr>
        <w:widowControl/>
        <w:spacing w:line="420" w:lineRule="exact"/>
        <w:ind w:firstLine="560" w:firstLineChars="200"/>
        <w:jc w:val="left"/>
        <w:rPr>
          <w:rFonts w:ascii="仿宋_GB2312" w:eastAsia="仿宋_GB2312"/>
          <w:color w:val="auto"/>
          <w:sz w:val="28"/>
          <w:szCs w:val="28"/>
        </w:rPr>
      </w:pPr>
      <w:r>
        <w:rPr>
          <w:rFonts w:hint="eastAsia" w:ascii="仿宋_GB2312" w:eastAsia="仿宋_GB2312"/>
          <w:color w:val="auto"/>
          <w:sz w:val="28"/>
          <w:szCs w:val="28"/>
        </w:rPr>
        <w:t>6.有关管理办法、规章制度，与技术依托单位的合作协议。</w:t>
      </w:r>
    </w:p>
    <w:p>
      <w:pPr>
        <w:widowControl/>
        <w:spacing w:line="420" w:lineRule="exact"/>
        <w:ind w:firstLine="560" w:firstLineChars="200"/>
        <w:jc w:val="left"/>
        <w:rPr>
          <w:rFonts w:ascii="仿宋_GB2312" w:eastAsia="仿宋_GB2312"/>
          <w:color w:val="auto"/>
          <w:sz w:val="28"/>
          <w:szCs w:val="28"/>
        </w:rPr>
      </w:pPr>
      <w:r>
        <w:rPr>
          <w:rFonts w:hint="eastAsia" w:ascii="仿宋_GB2312" w:eastAsia="仿宋_GB2312"/>
          <w:color w:val="auto"/>
          <w:sz w:val="28"/>
          <w:szCs w:val="28"/>
        </w:rPr>
        <w:t>7.海洋牧场基本情况影像资料（包括水下礁体分布情况）。</w:t>
      </w:r>
    </w:p>
    <w:p>
      <w:pPr>
        <w:widowControl/>
        <w:spacing w:line="420" w:lineRule="exact"/>
        <w:ind w:firstLine="560" w:firstLineChars="200"/>
        <w:jc w:val="left"/>
        <w:rPr>
          <w:rFonts w:ascii="仿宋_GB2312" w:eastAsia="仿宋_GB2312"/>
          <w:color w:val="auto"/>
          <w:sz w:val="32"/>
          <w:szCs w:val="32"/>
        </w:rPr>
      </w:pPr>
      <w:r>
        <w:rPr>
          <w:rFonts w:hint="eastAsia" w:ascii="仿宋_GB2312" w:eastAsia="仿宋_GB2312"/>
          <w:color w:val="auto"/>
          <w:sz w:val="28"/>
          <w:szCs w:val="28"/>
        </w:rPr>
        <w:t>8.其他有关资料。</w:t>
      </w:r>
    </w:p>
    <w:p>
      <w:pPr>
        <w:widowControl/>
        <w:spacing w:line="360" w:lineRule="auto"/>
        <w:jc w:val="left"/>
        <w:rPr>
          <w:color w:val="auto"/>
        </w:rPr>
      </w:pPr>
      <w:r>
        <w:rPr>
          <w:color w:val="auto"/>
        </w:rPr>
        <w:t xml:space="preserve"> </w:t>
      </w:r>
    </w:p>
    <w:p>
      <w:pPr>
        <w:pStyle w:val="2"/>
        <w:ind w:left="0" w:firstLine="0" w:firstLineChars="0"/>
        <w:rPr>
          <w:color w:val="auto"/>
          <w:sz w:val="32"/>
          <w:szCs w:val="32"/>
        </w:rPr>
        <w:sectPr>
          <w:pgSz w:w="11906" w:h="16838"/>
          <w:pgMar w:top="1871" w:right="1531" w:bottom="1871" w:left="1531" w:header="850" w:footer="1417" w:gutter="0"/>
          <w:cols w:space="0" w:num="1"/>
          <w:docGrid w:type="lines" w:linePitch="595" w:charSpace="0"/>
        </w:sectPr>
      </w:pPr>
    </w:p>
    <w:p>
      <w:pPr>
        <w:adjustRightInd w:val="0"/>
        <w:snapToGrid w:val="0"/>
        <w:spacing w:line="420" w:lineRule="exact"/>
        <w:outlineLvl w:val="1"/>
        <w:rPr>
          <w:rFonts w:ascii="黑体" w:hAnsi="黑体" w:eastAsia="黑体" w:cs="黑体"/>
          <w:color w:val="auto"/>
          <w:sz w:val="32"/>
          <w:szCs w:val="32"/>
        </w:rPr>
      </w:pPr>
      <w:r>
        <w:rPr>
          <w:rFonts w:hint="eastAsia" w:ascii="黑体" w:hAnsi="黑体" w:eastAsia="黑体" w:cs="黑体"/>
          <w:color w:val="auto"/>
          <w:sz w:val="32"/>
          <w:szCs w:val="32"/>
        </w:rPr>
        <w:t>第14类</w:t>
      </w:r>
    </w:p>
    <w:p>
      <w:pPr>
        <w:widowControl/>
        <w:overflowPunct w:val="0"/>
        <w:autoSpaceDE w:val="0"/>
        <w:autoSpaceDN w:val="0"/>
        <w:adjustRightInd w:val="0"/>
        <w:snapToGrid w:val="0"/>
        <w:spacing w:line="420" w:lineRule="exact"/>
        <w:textAlignment w:val="baseline"/>
        <w:rPr>
          <w:rFonts w:ascii="黑体" w:hAnsi="黑体" w:eastAsia="黑体" w:cs="黑体"/>
          <w:b/>
          <w:bCs/>
          <w:color w:val="auto"/>
          <w:kern w:val="0"/>
          <w:sz w:val="44"/>
          <w:szCs w:val="44"/>
        </w:rPr>
      </w:pPr>
    </w:p>
    <w:p>
      <w:pPr>
        <w:adjustRightInd w:val="0"/>
        <w:snapToGrid w:val="0"/>
        <w:spacing w:line="420" w:lineRule="exact"/>
        <w:jc w:val="center"/>
        <w:rPr>
          <w:rFonts w:ascii="方正小标宋简体" w:hAnsi="方正小标宋简体" w:eastAsia="方正小标宋简体" w:cs="方正小标宋简体"/>
          <w:b/>
          <w:bCs/>
          <w:color w:val="auto"/>
          <w:kern w:val="0"/>
          <w:sz w:val="44"/>
          <w:szCs w:val="44"/>
        </w:rPr>
      </w:pPr>
    </w:p>
    <w:p>
      <w:pPr>
        <w:pStyle w:val="4"/>
        <w:rPr>
          <w:color w:val="auto"/>
        </w:rPr>
      </w:pPr>
    </w:p>
    <w:p>
      <w:pPr>
        <w:pStyle w:val="4"/>
        <w:rPr>
          <w:color w:val="auto"/>
        </w:rPr>
      </w:pPr>
      <w:r>
        <w:rPr>
          <w:rFonts w:hint="eastAsia"/>
          <w:color w:val="auto"/>
        </w:rPr>
        <w:t>广东省补贴补助项目类项目</w:t>
      </w:r>
    </w:p>
    <w:p>
      <w:pPr>
        <w:pStyle w:val="4"/>
        <w:rPr>
          <w:color w:val="auto"/>
        </w:rPr>
      </w:pPr>
    </w:p>
    <w:p>
      <w:pPr>
        <w:pStyle w:val="4"/>
        <w:rPr>
          <w:color w:val="auto"/>
        </w:rPr>
      </w:pPr>
      <w:r>
        <w:rPr>
          <w:rFonts w:hint="eastAsia"/>
          <w:color w:val="auto"/>
        </w:rPr>
        <w:t>申报书模板</w:t>
      </w:r>
    </w:p>
    <w:p>
      <w:pPr>
        <w:adjustRightInd w:val="0"/>
        <w:snapToGrid w:val="0"/>
        <w:spacing w:line="420" w:lineRule="exact"/>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pStyle w:val="5"/>
        <w:rPr>
          <w:color w:val="auto"/>
        </w:rPr>
      </w:pPr>
    </w:p>
    <w:tbl>
      <w:tblPr>
        <w:tblStyle w:val="17"/>
        <w:tblW w:w="8472" w:type="dxa"/>
        <w:tblInd w:w="0" w:type="dxa"/>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项 目 名 称：</w:t>
            </w:r>
          </w:p>
        </w:tc>
        <w:tc>
          <w:tcPr>
            <w:tcW w:w="5840" w:type="dxa"/>
            <w:tcBorders>
              <w:bottom w:val="single" w:color="auto" w:sz="4" w:space="0"/>
            </w:tcBorders>
            <w:vAlign w:val="center"/>
          </w:tcPr>
          <w:p>
            <w:pPr>
              <w:adjustRightInd w:val="0"/>
              <w:snapToGrid w:val="0"/>
              <w:spacing w:line="420" w:lineRule="exact"/>
              <w:ind w:firstLine="536"/>
              <w:jc w:val="left"/>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申 报 单 位：</w:t>
            </w:r>
          </w:p>
        </w:tc>
        <w:tc>
          <w:tcPr>
            <w:tcW w:w="5840" w:type="dxa"/>
            <w:tcBorders>
              <w:bottom w:val="single" w:color="auto" w:sz="4" w:space="0"/>
            </w:tcBorders>
            <w:vAlign w:val="center"/>
          </w:tcPr>
          <w:p>
            <w:pPr>
              <w:adjustRightInd w:val="0"/>
              <w:snapToGrid w:val="0"/>
              <w:spacing w:line="420" w:lineRule="exact"/>
              <w:ind w:firstLine="536"/>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项目负责人：</w:t>
            </w:r>
          </w:p>
        </w:tc>
        <w:tc>
          <w:tcPr>
            <w:tcW w:w="5840" w:type="dxa"/>
            <w:tcBorders>
              <w:top w:val="single" w:color="auto" w:sz="4" w:space="0"/>
              <w:bottom w:val="single" w:color="auto" w:sz="4" w:space="0"/>
            </w:tcBorders>
            <w:vAlign w:val="center"/>
          </w:tcPr>
          <w:p>
            <w:pPr>
              <w:adjustRightInd w:val="0"/>
              <w:snapToGrid w:val="0"/>
              <w:spacing w:line="420" w:lineRule="exact"/>
              <w:ind w:firstLine="536"/>
              <w:rPr>
                <w:rFonts w:ascii="黑体" w:hAnsi="宋体" w:eastAsia="黑体"/>
                <w:color w:val="auto"/>
                <w:sz w:val="28"/>
                <w:szCs w:val="28"/>
              </w:rPr>
            </w:pPr>
          </w:p>
        </w:tc>
      </w:tr>
      <w:tr>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主 管 单 位：</w:t>
            </w:r>
          </w:p>
        </w:tc>
        <w:tc>
          <w:tcPr>
            <w:tcW w:w="5840" w:type="dxa"/>
            <w:tcBorders>
              <w:top w:val="single" w:color="auto" w:sz="4" w:space="0"/>
              <w:bottom w:val="single" w:color="auto" w:sz="4" w:space="0"/>
            </w:tcBorders>
            <w:vAlign w:val="center"/>
          </w:tcPr>
          <w:p>
            <w:pPr>
              <w:adjustRightInd w:val="0"/>
              <w:snapToGrid w:val="0"/>
              <w:spacing w:line="420" w:lineRule="exact"/>
              <w:ind w:firstLine="536"/>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申 报 日 期：</w:t>
            </w:r>
          </w:p>
        </w:tc>
        <w:tc>
          <w:tcPr>
            <w:tcW w:w="5840" w:type="dxa"/>
            <w:vAlign w:val="center"/>
          </w:tcPr>
          <w:p>
            <w:pPr>
              <w:adjustRightInd w:val="0"/>
              <w:snapToGrid w:val="0"/>
              <w:spacing w:line="420" w:lineRule="exact"/>
              <w:ind w:firstLine="616"/>
              <w:rPr>
                <w:color w:val="auto"/>
              </w:rPr>
            </w:pPr>
            <w:r>
              <w:rPr>
                <w:rFonts w:hint="eastAsia"/>
                <w:color w:val="auto"/>
                <w:sz w:val="24"/>
                <w:szCs w:val="32"/>
              </w:rPr>
              <w:t xml:space="preserve">  </w:t>
            </w:r>
            <w:r>
              <w:rPr>
                <w:color w:val="auto"/>
                <w:sz w:val="24"/>
                <w:szCs w:val="32"/>
              </w:rPr>
              <w:t xml:space="preserve">  </w:t>
            </w:r>
            <w:r>
              <w:rPr>
                <w:rFonts w:hint="eastAsia"/>
                <w:color w:val="auto"/>
                <w:sz w:val="24"/>
                <w:szCs w:val="32"/>
              </w:rPr>
              <w:t xml:space="preserve">   </w:t>
            </w: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p>
        </w:tc>
        <w:tc>
          <w:tcPr>
            <w:tcW w:w="5840" w:type="dxa"/>
            <w:tcBorders>
              <w:bottom w:val="single" w:color="auto" w:sz="4" w:space="0"/>
            </w:tcBorders>
            <w:vAlign w:val="center"/>
          </w:tcPr>
          <w:p>
            <w:pPr>
              <w:adjustRightInd w:val="0"/>
              <w:snapToGrid w:val="0"/>
              <w:spacing w:line="420" w:lineRule="exact"/>
              <w:ind w:firstLine="616"/>
              <w:rPr>
                <w:color w:val="auto"/>
                <w:sz w:val="24"/>
                <w:szCs w:val="32"/>
              </w:rPr>
            </w:pPr>
          </w:p>
        </w:tc>
      </w:tr>
    </w:tbl>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pStyle w:val="5"/>
        <w:adjustRightInd w:val="0"/>
        <w:snapToGrid w:val="0"/>
        <w:spacing w:line="420" w:lineRule="exact"/>
        <w:rPr>
          <w:rFonts w:ascii="宋体" w:hAnsi="宋体"/>
          <w:color w:val="auto"/>
          <w:sz w:val="28"/>
          <w:szCs w:val="28"/>
        </w:rPr>
      </w:pPr>
    </w:p>
    <w:p>
      <w:pPr>
        <w:adjustRightInd w:val="0"/>
        <w:snapToGrid w:val="0"/>
        <w:spacing w:line="420" w:lineRule="exact"/>
        <w:rPr>
          <w:rFonts w:ascii="宋体" w:hAnsi="宋体"/>
          <w:color w:val="auto"/>
          <w:sz w:val="28"/>
          <w:szCs w:val="28"/>
        </w:rPr>
      </w:pPr>
    </w:p>
    <w:p>
      <w:pPr>
        <w:pStyle w:val="5"/>
        <w:adjustRightInd w:val="0"/>
        <w:snapToGrid w:val="0"/>
        <w:spacing w:line="420" w:lineRule="exact"/>
        <w:rPr>
          <w:color w:val="auto"/>
        </w:rPr>
      </w:pPr>
    </w:p>
    <w:p>
      <w:pPr>
        <w:rPr>
          <w:color w:val="auto"/>
        </w:rPr>
      </w:pPr>
    </w:p>
    <w:p>
      <w:pPr>
        <w:adjustRightInd w:val="0"/>
        <w:snapToGrid w:val="0"/>
        <w:spacing w:line="420" w:lineRule="exact"/>
        <w:jc w:val="center"/>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广东省农业农村厅制</w:t>
      </w:r>
    </w:p>
    <w:p>
      <w:pPr>
        <w:adjustRightInd w:val="0"/>
        <w:snapToGrid w:val="0"/>
        <w:spacing w:line="420" w:lineRule="exact"/>
        <w:jc w:val="center"/>
        <w:rPr>
          <w:rFonts w:ascii="楷体_GB2312" w:hAnsi="楷体_GB2312" w:eastAsia="楷体_GB2312" w:cs="楷体_GB2312"/>
          <w:b/>
          <w:color w:val="auto"/>
          <w:sz w:val="40"/>
          <w:szCs w:val="40"/>
        </w:rPr>
      </w:pPr>
      <w:r>
        <w:rPr>
          <w:rFonts w:hint="eastAsia" w:ascii="楷体_GB2312" w:hAnsi="楷体_GB2312" w:eastAsia="楷体_GB2312" w:cs="楷体_GB2312"/>
          <w:b/>
          <w:color w:val="auto"/>
          <w:sz w:val="32"/>
          <w:szCs w:val="32"/>
        </w:rPr>
        <w:t>二Ο二   年   月</w:t>
      </w:r>
    </w:p>
    <w:p>
      <w:pPr>
        <w:adjustRightInd w:val="0"/>
        <w:snapToGrid w:val="0"/>
        <w:spacing w:line="420" w:lineRule="exact"/>
        <w:rPr>
          <w:rFonts w:ascii="楷体_GB2312" w:hAnsi="楷体_GB2312" w:eastAsia="楷体_GB2312" w:cs="楷体_GB2312"/>
          <w:b/>
          <w:color w:val="auto"/>
          <w:sz w:val="40"/>
          <w:szCs w:val="40"/>
        </w:rPr>
        <w:sectPr>
          <w:footerReference r:id="rId69" w:type="default"/>
          <w:pgSz w:w="11906" w:h="16838"/>
          <w:pgMar w:top="1871" w:right="1531" w:bottom="1871" w:left="1531" w:header="850" w:footer="1417" w:gutter="0"/>
          <w:cols w:space="0" w:num="1"/>
          <w:docGrid w:type="lines" w:linePitch="595" w:charSpace="0"/>
        </w:sectPr>
      </w:pPr>
    </w:p>
    <w:p>
      <w:pPr>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**市** 县（市、区）**补贴补助项目</w:t>
      </w:r>
    </w:p>
    <w:p>
      <w:pPr>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情况表（模板）</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填报单位：</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850"/>
        <w:gridCol w:w="5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05" w:type="dxa"/>
            <w:vAlign w:val="center"/>
          </w:tcPr>
          <w:p>
            <w:pPr>
              <w:jc w:val="center"/>
              <w:rPr>
                <w:color w:val="auto"/>
              </w:rPr>
            </w:pPr>
            <w:r>
              <w:rPr>
                <w:rFonts w:hint="eastAsia"/>
                <w:color w:val="auto"/>
              </w:rPr>
              <w:t>1</w:t>
            </w:r>
          </w:p>
        </w:tc>
        <w:tc>
          <w:tcPr>
            <w:tcW w:w="1850" w:type="dxa"/>
            <w:vAlign w:val="center"/>
          </w:tcPr>
          <w:p>
            <w:pPr>
              <w:rPr>
                <w:color w:val="auto"/>
              </w:rPr>
            </w:pPr>
            <w:r>
              <w:rPr>
                <w:rFonts w:hint="eastAsia"/>
                <w:color w:val="auto"/>
              </w:rPr>
              <w:t>项目金额（万元）</w:t>
            </w:r>
          </w:p>
        </w:tc>
        <w:tc>
          <w:tcPr>
            <w:tcW w:w="556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05" w:type="dxa"/>
            <w:vAlign w:val="center"/>
          </w:tcPr>
          <w:p>
            <w:pPr>
              <w:jc w:val="center"/>
              <w:rPr>
                <w:color w:val="auto"/>
              </w:rPr>
            </w:pPr>
            <w:r>
              <w:rPr>
                <w:rFonts w:hint="eastAsia"/>
                <w:color w:val="auto"/>
              </w:rPr>
              <w:t>2</w:t>
            </w:r>
          </w:p>
        </w:tc>
        <w:tc>
          <w:tcPr>
            <w:tcW w:w="1850" w:type="dxa"/>
            <w:vAlign w:val="center"/>
          </w:tcPr>
          <w:p>
            <w:pPr>
              <w:rPr>
                <w:color w:val="auto"/>
              </w:rPr>
            </w:pPr>
            <w:r>
              <w:rPr>
                <w:rFonts w:hint="eastAsia"/>
                <w:color w:val="auto"/>
              </w:rPr>
              <w:t>一级项目名称</w:t>
            </w:r>
          </w:p>
        </w:tc>
        <w:tc>
          <w:tcPr>
            <w:tcW w:w="556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05" w:type="dxa"/>
            <w:vAlign w:val="center"/>
          </w:tcPr>
          <w:p>
            <w:pPr>
              <w:jc w:val="center"/>
              <w:rPr>
                <w:color w:val="auto"/>
              </w:rPr>
            </w:pPr>
            <w:r>
              <w:rPr>
                <w:rFonts w:hint="eastAsia"/>
                <w:color w:val="auto"/>
              </w:rPr>
              <w:t>3</w:t>
            </w:r>
          </w:p>
        </w:tc>
        <w:tc>
          <w:tcPr>
            <w:tcW w:w="1850" w:type="dxa"/>
            <w:vAlign w:val="center"/>
          </w:tcPr>
          <w:p>
            <w:pPr>
              <w:rPr>
                <w:color w:val="auto"/>
              </w:rPr>
            </w:pPr>
            <w:r>
              <w:rPr>
                <w:rFonts w:hint="eastAsia"/>
                <w:color w:val="auto"/>
              </w:rPr>
              <w:t>具体项目名称</w:t>
            </w:r>
          </w:p>
        </w:tc>
        <w:tc>
          <w:tcPr>
            <w:tcW w:w="556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05" w:type="dxa"/>
            <w:vAlign w:val="center"/>
          </w:tcPr>
          <w:p>
            <w:pPr>
              <w:jc w:val="center"/>
              <w:rPr>
                <w:color w:val="auto"/>
              </w:rPr>
            </w:pPr>
            <w:r>
              <w:rPr>
                <w:rFonts w:hint="eastAsia"/>
                <w:color w:val="auto"/>
              </w:rPr>
              <w:t>4</w:t>
            </w:r>
          </w:p>
        </w:tc>
        <w:tc>
          <w:tcPr>
            <w:tcW w:w="1850" w:type="dxa"/>
            <w:vAlign w:val="center"/>
          </w:tcPr>
          <w:p>
            <w:pPr>
              <w:rPr>
                <w:color w:val="auto"/>
              </w:rPr>
            </w:pPr>
            <w:r>
              <w:rPr>
                <w:rFonts w:hint="eastAsia"/>
                <w:color w:val="auto"/>
              </w:rPr>
              <w:t>补贴受益主体</w:t>
            </w:r>
          </w:p>
        </w:tc>
        <w:tc>
          <w:tcPr>
            <w:tcW w:w="556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05" w:type="dxa"/>
            <w:vAlign w:val="center"/>
          </w:tcPr>
          <w:p>
            <w:pPr>
              <w:jc w:val="center"/>
              <w:rPr>
                <w:color w:val="auto"/>
              </w:rPr>
            </w:pPr>
            <w:r>
              <w:rPr>
                <w:rFonts w:hint="eastAsia"/>
                <w:color w:val="auto"/>
              </w:rPr>
              <w:t>5</w:t>
            </w:r>
          </w:p>
        </w:tc>
        <w:tc>
          <w:tcPr>
            <w:tcW w:w="1850" w:type="dxa"/>
            <w:vAlign w:val="center"/>
          </w:tcPr>
          <w:p>
            <w:pPr>
              <w:rPr>
                <w:color w:val="auto"/>
              </w:rPr>
            </w:pPr>
            <w:r>
              <w:rPr>
                <w:rFonts w:hint="eastAsia"/>
                <w:color w:val="auto"/>
              </w:rPr>
              <w:t>资金测算因素</w:t>
            </w:r>
          </w:p>
        </w:tc>
        <w:tc>
          <w:tcPr>
            <w:tcW w:w="556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05" w:type="dxa"/>
            <w:vAlign w:val="center"/>
          </w:tcPr>
          <w:p>
            <w:pPr>
              <w:jc w:val="center"/>
              <w:rPr>
                <w:color w:val="auto"/>
              </w:rPr>
            </w:pPr>
            <w:r>
              <w:rPr>
                <w:rFonts w:hint="eastAsia"/>
                <w:color w:val="auto"/>
              </w:rPr>
              <w:t>6</w:t>
            </w:r>
          </w:p>
        </w:tc>
        <w:tc>
          <w:tcPr>
            <w:tcW w:w="1850" w:type="dxa"/>
            <w:vAlign w:val="center"/>
          </w:tcPr>
          <w:p>
            <w:pPr>
              <w:rPr>
                <w:color w:val="auto"/>
              </w:rPr>
            </w:pPr>
            <w:r>
              <w:rPr>
                <w:rFonts w:hint="eastAsia"/>
                <w:color w:val="auto"/>
              </w:rPr>
              <w:t>补贴标准设置</w:t>
            </w:r>
          </w:p>
        </w:tc>
        <w:tc>
          <w:tcPr>
            <w:tcW w:w="556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05" w:type="dxa"/>
            <w:vAlign w:val="center"/>
          </w:tcPr>
          <w:p>
            <w:pPr>
              <w:jc w:val="center"/>
              <w:rPr>
                <w:color w:val="auto"/>
              </w:rPr>
            </w:pPr>
            <w:r>
              <w:rPr>
                <w:rFonts w:hint="eastAsia"/>
                <w:color w:val="auto"/>
              </w:rPr>
              <w:t>7</w:t>
            </w:r>
          </w:p>
        </w:tc>
        <w:tc>
          <w:tcPr>
            <w:tcW w:w="1850" w:type="dxa"/>
            <w:vAlign w:val="center"/>
          </w:tcPr>
          <w:p>
            <w:pPr>
              <w:rPr>
                <w:color w:val="auto"/>
              </w:rPr>
            </w:pPr>
            <w:r>
              <w:rPr>
                <w:rFonts w:hint="eastAsia"/>
                <w:color w:val="auto"/>
              </w:rPr>
              <w:t>资金测算过程</w:t>
            </w:r>
          </w:p>
        </w:tc>
        <w:tc>
          <w:tcPr>
            <w:tcW w:w="556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05" w:type="dxa"/>
            <w:vAlign w:val="center"/>
          </w:tcPr>
          <w:p>
            <w:pPr>
              <w:jc w:val="center"/>
              <w:rPr>
                <w:color w:val="auto"/>
              </w:rPr>
            </w:pPr>
            <w:r>
              <w:rPr>
                <w:rFonts w:hint="eastAsia"/>
                <w:color w:val="auto"/>
              </w:rPr>
              <w:t>8</w:t>
            </w:r>
          </w:p>
        </w:tc>
        <w:tc>
          <w:tcPr>
            <w:tcW w:w="1850" w:type="dxa"/>
            <w:vAlign w:val="center"/>
          </w:tcPr>
          <w:p>
            <w:pPr>
              <w:rPr>
                <w:color w:val="auto"/>
              </w:rPr>
            </w:pPr>
            <w:r>
              <w:rPr>
                <w:rFonts w:hint="eastAsia"/>
                <w:color w:val="auto"/>
              </w:rPr>
              <w:t>补贴条件</w:t>
            </w:r>
          </w:p>
        </w:tc>
        <w:tc>
          <w:tcPr>
            <w:tcW w:w="556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05" w:type="dxa"/>
            <w:vAlign w:val="center"/>
          </w:tcPr>
          <w:p>
            <w:pPr>
              <w:jc w:val="center"/>
              <w:rPr>
                <w:color w:val="auto"/>
              </w:rPr>
            </w:pPr>
            <w:r>
              <w:rPr>
                <w:rFonts w:hint="eastAsia"/>
                <w:color w:val="auto"/>
              </w:rPr>
              <w:t>9</w:t>
            </w:r>
          </w:p>
        </w:tc>
        <w:tc>
          <w:tcPr>
            <w:tcW w:w="1850" w:type="dxa"/>
            <w:vAlign w:val="center"/>
          </w:tcPr>
          <w:p>
            <w:pPr>
              <w:rPr>
                <w:color w:val="auto"/>
              </w:rPr>
            </w:pPr>
            <w:r>
              <w:rPr>
                <w:rFonts w:hint="eastAsia"/>
                <w:color w:val="auto"/>
              </w:rPr>
              <w:t>是否普惠发放</w:t>
            </w:r>
          </w:p>
        </w:tc>
        <w:tc>
          <w:tcPr>
            <w:tcW w:w="556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05" w:type="dxa"/>
            <w:vAlign w:val="center"/>
          </w:tcPr>
          <w:p>
            <w:pPr>
              <w:jc w:val="center"/>
              <w:rPr>
                <w:color w:val="auto"/>
              </w:rPr>
            </w:pPr>
            <w:r>
              <w:rPr>
                <w:rFonts w:hint="eastAsia"/>
                <w:color w:val="auto"/>
              </w:rPr>
              <w:t>10</w:t>
            </w:r>
          </w:p>
        </w:tc>
        <w:tc>
          <w:tcPr>
            <w:tcW w:w="1850" w:type="dxa"/>
            <w:vAlign w:val="center"/>
          </w:tcPr>
          <w:p>
            <w:pPr>
              <w:rPr>
                <w:color w:val="auto"/>
              </w:rPr>
            </w:pPr>
            <w:r>
              <w:rPr>
                <w:rFonts w:hint="eastAsia"/>
                <w:color w:val="auto"/>
              </w:rPr>
              <w:t>补贴发放时间安排</w:t>
            </w:r>
          </w:p>
        </w:tc>
        <w:tc>
          <w:tcPr>
            <w:tcW w:w="556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05" w:type="dxa"/>
            <w:vAlign w:val="center"/>
          </w:tcPr>
          <w:p>
            <w:pPr>
              <w:jc w:val="center"/>
              <w:rPr>
                <w:color w:val="auto"/>
              </w:rPr>
            </w:pPr>
            <w:r>
              <w:rPr>
                <w:rFonts w:hint="eastAsia"/>
                <w:color w:val="auto"/>
              </w:rPr>
              <w:t>11</w:t>
            </w:r>
          </w:p>
        </w:tc>
        <w:tc>
          <w:tcPr>
            <w:tcW w:w="1850" w:type="dxa"/>
            <w:vAlign w:val="center"/>
          </w:tcPr>
          <w:p>
            <w:pPr>
              <w:rPr>
                <w:color w:val="auto"/>
              </w:rPr>
            </w:pPr>
            <w:r>
              <w:rPr>
                <w:rFonts w:hint="eastAsia"/>
                <w:color w:val="auto"/>
              </w:rPr>
              <w:t>项目绩效目标</w:t>
            </w:r>
          </w:p>
        </w:tc>
        <w:tc>
          <w:tcPr>
            <w:tcW w:w="556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05" w:type="dxa"/>
            <w:vAlign w:val="center"/>
          </w:tcPr>
          <w:p>
            <w:pPr>
              <w:jc w:val="center"/>
              <w:rPr>
                <w:color w:val="auto"/>
              </w:rPr>
            </w:pPr>
            <w:r>
              <w:rPr>
                <w:rFonts w:hint="eastAsia"/>
                <w:color w:val="auto"/>
              </w:rPr>
              <w:t>12</w:t>
            </w:r>
          </w:p>
        </w:tc>
        <w:tc>
          <w:tcPr>
            <w:tcW w:w="1850" w:type="dxa"/>
            <w:vAlign w:val="center"/>
          </w:tcPr>
          <w:p>
            <w:pPr>
              <w:rPr>
                <w:color w:val="auto"/>
              </w:rPr>
            </w:pPr>
            <w:r>
              <w:rPr>
                <w:rFonts w:hint="eastAsia"/>
                <w:color w:val="auto"/>
              </w:rPr>
              <w:t>资金使用限制</w:t>
            </w:r>
          </w:p>
        </w:tc>
        <w:tc>
          <w:tcPr>
            <w:tcW w:w="5567" w:type="dxa"/>
            <w:vAlign w:val="center"/>
          </w:tcPr>
          <w:p>
            <w:pPr>
              <w:rPr>
                <w:color w:val="auto"/>
              </w:rPr>
            </w:pPr>
          </w:p>
        </w:tc>
      </w:tr>
    </w:tbl>
    <w:p>
      <w:pPr>
        <w:rPr>
          <w:color w:val="auto"/>
        </w:rPr>
      </w:pPr>
    </w:p>
    <w:p>
      <w:p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备注：1.项目金额为拟申报省级财政资金的额度。</w:t>
      </w:r>
    </w:p>
    <w:p>
      <w:pPr>
        <w:numPr>
          <w:ilvl w:val="0"/>
          <w:numId w:val="27"/>
        </w:num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一级项目名称和具体项目名称应与省级下发的名称一致。</w:t>
      </w:r>
    </w:p>
    <w:p>
      <w:pPr>
        <w:numPr>
          <w:ilvl w:val="0"/>
          <w:numId w:val="27"/>
        </w:num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补贴受益主体应说明何种主体可以申报并获得此类补贴补助。</w:t>
      </w:r>
    </w:p>
    <w:p>
      <w:pPr>
        <w:numPr>
          <w:ilvl w:val="0"/>
          <w:numId w:val="27"/>
        </w:num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资金测算因素，需说明计划根据何种方式测算发放补贴，如农户数、土地面积数、农作物产量、生猪头数、企业个数等因素。</w:t>
      </w:r>
    </w:p>
    <w:p>
      <w:pPr>
        <w:numPr>
          <w:ilvl w:val="0"/>
          <w:numId w:val="27"/>
        </w:num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补贴标准设置栏需说明补贴标准是什么，哪个单位设置的，是否有文件依据，列出文件依据等。</w:t>
      </w:r>
    </w:p>
    <w:p>
      <w:pPr>
        <w:numPr>
          <w:ilvl w:val="0"/>
          <w:numId w:val="27"/>
        </w:num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资金测算过程需说明如何测算得出当前项目金额，如全县共计划复垦2万亩抛荒农田，根据本县政府制定的标准，复垦农田每亩补助500元，则计划总补助1000万元。</w:t>
      </w:r>
    </w:p>
    <w:p>
      <w:pPr>
        <w:numPr>
          <w:ilvl w:val="0"/>
          <w:numId w:val="27"/>
        </w:num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补贴条件需说明指申报主体在完成了何种工作或满足了何种条件后，才可获得补贴，如新型经营主体完成了当年额定的早稻种植面积，经验收后，可获得补贴资金。</w:t>
      </w:r>
    </w:p>
    <w:p>
      <w:pPr>
        <w:numPr>
          <w:ilvl w:val="0"/>
          <w:numId w:val="27"/>
        </w:num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是否普惠发放，普惠发放的情况下，符合条件者提供了相应资料，经审核内容真实，即可获得补贴。如不是普惠发放，则需说明根据什么原则确定分配、发放补助资金。</w:t>
      </w:r>
    </w:p>
    <w:p>
      <w:pPr>
        <w:numPr>
          <w:ilvl w:val="0"/>
          <w:numId w:val="27"/>
        </w:num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发放时间安排，是指计划完成补贴发放的时间节点。</w:t>
      </w:r>
    </w:p>
    <w:p>
      <w:p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10.项目绩效目标，是指通过发放补贴补助实现什么样的政策目标，应紧密结合一级项目和具体项目类型填报，反映补贴发放所欲达到的政策目标，定量与定性指标结合。</w:t>
      </w:r>
    </w:p>
    <w:p>
      <w:p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11.资金使用限制，需说明对于补贴补助资金的使用范围有没有限制，如补助资金必须用于哪些方面，或不得用于哪些方面。</w:t>
      </w:r>
    </w:p>
    <w:p>
      <w:pP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12.如认为有其他内容需说明的，可进一步添加，但原有表样内容不得删减。</w:t>
      </w:r>
    </w:p>
    <w:p>
      <w:pPr>
        <w:snapToGrid w:val="0"/>
        <w:spacing w:line="420" w:lineRule="exact"/>
        <w:rPr>
          <w:rFonts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kern w:val="0"/>
          <w:sz w:val="36"/>
          <w:szCs w:val="36"/>
        </w:rPr>
        <w:br w:type="page"/>
      </w:r>
    </w:p>
    <w:p>
      <w:pPr>
        <w:snapToGrid w:val="0"/>
        <w:spacing w:line="420" w:lineRule="exact"/>
        <w:jc w:val="center"/>
        <w:rPr>
          <w:rFonts w:ascii="方正小标宋简体" w:hAnsi="方正小标宋简体" w:eastAsia="方正小标宋简体" w:cs="方正小标宋简体"/>
          <w:color w:val="auto"/>
          <w:kern w:val="44"/>
          <w:sz w:val="36"/>
          <w:szCs w:val="36"/>
        </w:rPr>
      </w:pPr>
      <w:r>
        <w:rPr>
          <w:rFonts w:hint="eastAsia" w:ascii="方正小标宋简体" w:hAnsi="方正小标宋简体" w:eastAsia="方正小标宋简体" w:cs="方正小标宋简体"/>
          <w:color w:val="auto"/>
          <w:kern w:val="0"/>
          <w:sz w:val="36"/>
          <w:szCs w:val="36"/>
        </w:rPr>
        <w:t>申报书格式要求</w:t>
      </w:r>
    </w:p>
    <w:p>
      <w:pPr>
        <w:widowControl/>
        <w:snapToGrid w:val="0"/>
        <w:spacing w:line="420" w:lineRule="exact"/>
        <w:ind w:firstLine="562" w:firstLineChars="200"/>
        <w:jc w:val="left"/>
        <w:rPr>
          <w:rFonts w:ascii="仿宋_GB2312" w:hAnsi="仿宋_GB2312" w:eastAsia="仿宋_GB2312" w:cs="仿宋_GB2312"/>
          <w:b/>
          <w:bCs/>
          <w:color w:val="auto"/>
          <w:kern w:val="0"/>
          <w:sz w:val="28"/>
          <w:szCs w:val="28"/>
        </w:rPr>
      </w:pPr>
    </w:p>
    <w:p>
      <w:pPr>
        <w:widowControl/>
        <w:snapToGrid w:val="0"/>
        <w:spacing w:line="420" w:lineRule="exact"/>
        <w:ind w:firstLine="562" w:firstLineChars="200"/>
        <w:jc w:val="left"/>
        <w:rPr>
          <w:rFonts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rPr>
        <w:t>1.封面</w:t>
      </w:r>
    </w:p>
    <w:p>
      <w:pPr>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1.1封面顶部：</w:t>
      </w:r>
      <w:r>
        <w:rPr>
          <w:rFonts w:hint="eastAsia" w:ascii="仿宋_GB2312" w:hAnsi="仿宋_GB2312" w:eastAsia="仿宋_GB2312" w:cs="仿宋_GB2312"/>
          <w:color w:val="auto"/>
          <w:sz w:val="28"/>
          <w:szCs w:val="28"/>
        </w:rPr>
        <w:t>广东省农业农村厅XXX项目书（黑体2号居中）</w:t>
      </w:r>
    </w:p>
    <w:p>
      <w:pPr>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w:t>
      </w:r>
      <w:r>
        <w:rPr>
          <w:rFonts w:hint="eastAsia" w:ascii="仿宋_GB2312" w:hAnsi="仿宋_GB2312" w:eastAsia="仿宋_GB2312" w:cs="仿宋_GB2312"/>
          <w:color w:val="auto"/>
          <w:kern w:val="0"/>
          <w:sz w:val="28"/>
          <w:szCs w:val="28"/>
        </w:rPr>
        <w:t>封面中部</w:t>
      </w:r>
      <w:r>
        <w:rPr>
          <w:rFonts w:hint="eastAsia" w:ascii="仿宋_GB2312" w:hAnsi="仿宋_GB2312" w:eastAsia="仿宋_GB2312" w:cs="仿宋_GB2312"/>
          <w:color w:val="auto"/>
          <w:sz w:val="28"/>
          <w:szCs w:val="28"/>
        </w:rPr>
        <w:t>：表格内容：</w:t>
      </w:r>
      <w:r>
        <w:rPr>
          <w:rFonts w:hint="eastAsia" w:ascii="仿宋_GB2312" w:hAnsi="仿宋_GB2312" w:eastAsia="仿宋_GB2312" w:cs="仿宋_GB2312"/>
          <w:color w:val="auto"/>
          <w:kern w:val="0"/>
          <w:sz w:val="28"/>
          <w:szCs w:val="28"/>
        </w:rPr>
        <w:t>项目名称、申报单位、项目负责人、主管单位、申报日期填写（</w:t>
      </w:r>
      <w:r>
        <w:rPr>
          <w:rFonts w:hint="eastAsia" w:ascii="仿宋_GB2312" w:hAnsi="仿宋_GB2312" w:eastAsia="仿宋_GB2312" w:cs="仿宋_GB2312"/>
          <w:color w:val="auto"/>
          <w:sz w:val="28"/>
          <w:szCs w:val="28"/>
        </w:rPr>
        <w:t>黑体4号居中）</w:t>
      </w:r>
    </w:p>
    <w:p>
      <w:pPr>
        <w:snapToGrid w:val="0"/>
        <w:spacing w:line="42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1.3封面底部：单位名称、及编制时间（具体到月）。居中、3号宋体。</w:t>
      </w:r>
    </w:p>
    <w:p>
      <w:pPr>
        <w:pStyle w:val="3"/>
        <w:snapToGrid w:val="0"/>
        <w:spacing w:line="420" w:lineRule="exact"/>
        <w:ind w:left="0" w:firstLine="560" w:firstLineChars="200"/>
        <w:rPr>
          <w:rFonts w:hAnsi="仿宋_GB2312" w:cs="仿宋_GB2312"/>
          <w:color w:val="auto"/>
          <w:sz w:val="28"/>
          <w:szCs w:val="28"/>
        </w:rPr>
      </w:pPr>
      <w:r>
        <w:rPr>
          <w:rFonts w:hint="eastAsia" w:hAnsi="仿宋_GB2312" w:cs="仿宋_GB2312"/>
          <w:color w:val="auto"/>
          <w:sz w:val="28"/>
          <w:szCs w:val="28"/>
        </w:rPr>
        <w:t>1.4封面颜色：白色。</w:t>
      </w:r>
    </w:p>
    <w:p>
      <w:pPr>
        <w:widowControl/>
        <w:snapToGrid w:val="0"/>
        <w:spacing w:line="420" w:lineRule="exact"/>
        <w:ind w:left="492"/>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封面图例：</w:t>
      </w:r>
    </w:p>
    <w:p>
      <w:pPr>
        <w:widowControl/>
        <w:spacing w:line="360" w:lineRule="auto"/>
        <w:jc w:val="center"/>
        <w:rPr>
          <w:rFonts w:ascii="宋体" w:hAnsi="宋体" w:cs="宋体"/>
          <w:color w:val="auto"/>
          <w:kern w:val="0"/>
          <w:sz w:val="24"/>
        </w:rPr>
      </w:pPr>
      <w:r>
        <w:rPr>
          <w:color w:val="auto"/>
        </w:rPr>
        <w:drawing>
          <wp:anchor distT="0" distB="0" distL="114300" distR="114300" simplePos="0" relativeHeight="251664384" behindDoc="1" locked="0" layoutInCell="1" allowOverlap="1">
            <wp:simplePos x="0" y="0"/>
            <wp:positionH relativeFrom="column">
              <wp:posOffset>902970</wp:posOffset>
            </wp:positionH>
            <wp:positionV relativeFrom="paragraph">
              <wp:posOffset>259080</wp:posOffset>
            </wp:positionV>
            <wp:extent cx="3636645" cy="5288915"/>
            <wp:effectExtent l="0" t="0" r="40005" b="64135"/>
            <wp:wrapTight wrapText="bothSides">
              <wp:wrapPolygon>
                <wp:start x="0" y="0"/>
                <wp:lineTo x="0" y="21551"/>
                <wp:lineTo x="21498" y="21551"/>
                <wp:lineTo x="21498" y="0"/>
                <wp:lineTo x="0" y="0"/>
              </wp:wrapPolygon>
            </wp:wrapTight>
            <wp:docPr id="16" name="图片 17" descr="C:\Users\Zheng\Desktop\623e0e70154411af60d2d4e7a60dfb6.png623e0e70154411af60d2d4e7a60dfb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17" descr="C:\Users\Zheng\Desktop\623e0e70154411af60d2d4e7a60dfb6.png623e0e70154411af60d2d4e7a60dfb6"/>
                    <pic:cNvPicPr>
                      <a:picLocks noChangeAspect="true"/>
                    </pic:cNvPicPr>
                  </pic:nvPicPr>
                  <pic:blipFill>
                    <a:blip r:embed="rId110"/>
                    <a:srcRect/>
                    <a:stretch>
                      <a:fillRect/>
                    </a:stretch>
                  </pic:blipFill>
                  <pic:spPr>
                    <a:xfrm>
                      <a:off x="0" y="0"/>
                      <a:ext cx="3636645" cy="5288915"/>
                    </a:xfrm>
                    <a:prstGeom prst="rect">
                      <a:avLst/>
                    </a:prstGeom>
                    <a:noFill/>
                    <a:ln w="9525">
                      <a:noFill/>
                    </a:ln>
                  </pic:spPr>
                </pic:pic>
              </a:graphicData>
            </a:graphic>
          </wp:anchor>
        </w:drawing>
      </w:r>
    </w:p>
    <w:p>
      <w:pPr>
        <w:widowControl/>
        <w:spacing w:line="580" w:lineRule="exact"/>
        <w:ind w:firstLine="420" w:firstLineChars="200"/>
        <w:jc w:val="left"/>
        <w:rPr>
          <w:rFonts w:ascii="仿宋_GB2312" w:hAnsi="宋体" w:eastAsia="仿宋_GB2312" w:cs="宋体"/>
          <w:b/>
          <w:bCs/>
          <w:color w:val="auto"/>
          <w:kern w:val="0"/>
          <w:sz w:val="30"/>
        </w:rPr>
      </w:pPr>
      <w:r>
        <w:rPr>
          <w:color w:val="auto"/>
        </w:rPr>
        <w:pict>
          <v:shape id="_x0000_s1029" o:spid="_x0000_s1029" o:spt="61" type="#_x0000_t61" style="position:absolute;left:0pt;margin-left:241.9pt;margin-top:3.05pt;height:41.5pt;width:109.8pt;mso-position-horizontal-relative:char;mso-position-vertical-relative:line;z-index:251661312;mso-width-relative:page;mso-height-relative:page;" coordsize="21600,21600" o:gfxdata="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eK+6Ha&#10;AAAACAEAAA8AAAAAAAAAAQAgAAAAIgAAAGRycy9kb3ducmV2LnhtbFBLAQIUABQAAAAIAIdO4kC/&#10;pgaCHgIAAEEEAAAOAAAAAAAAAAEAIAAAACkBAABkcnMvZTJvRG9jLnhtbFBLBQYAAAAABgAGAFkB&#10;AAC5BQAAAAA=&#10;" adj="1137,25914">
            <v:path/>
            <v:fill focussize="0,0"/>
            <v:stroke joinstyle="miter"/>
            <v:imagedata o:title=""/>
            <o:lock v:ext="edit"/>
            <v:textbox>
              <w:txbxContent>
                <w:p>
                  <w:pPr>
                    <w:rPr>
                      <w:b/>
                      <w:bCs/>
                      <w:sz w:val="24"/>
                      <w:szCs w:val="24"/>
                    </w:rPr>
                  </w:pPr>
                  <w:r>
                    <w:rPr>
                      <w:rFonts w:hint="eastAsia"/>
                      <w:b/>
                      <w:bCs/>
                      <w:sz w:val="24"/>
                      <w:szCs w:val="24"/>
                    </w:rPr>
                    <w:t>2号，黑体，加粗，1.5倍行距</w:t>
                  </w:r>
                </w:p>
              </w:txbxContent>
            </v:textbox>
          </v:shape>
        </w:pict>
      </w:r>
    </w:p>
    <w:p>
      <w:pPr>
        <w:widowControl/>
        <w:spacing w:line="580" w:lineRule="exact"/>
        <w:ind w:firstLine="602" w:firstLineChars="200"/>
        <w:jc w:val="left"/>
        <w:rPr>
          <w:color w:val="auto"/>
        </w:rPr>
      </w:pPr>
      <w:r>
        <w:rPr>
          <w:rFonts w:hint="eastAsia" w:ascii="仿宋_GB2312" w:hAnsi="宋体" w:eastAsia="仿宋_GB2312" w:cs="宋体"/>
          <w:b/>
          <w:bCs/>
          <w:color w:val="auto"/>
          <w:kern w:val="0"/>
          <w:sz w:val="30"/>
        </w:rPr>
        <w:br w:type="page"/>
      </w:r>
      <w:r>
        <w:rPr>
          <w:color w:val="auto"/>
        </w:rPr>
        <w:pict>
          <v:shape id="_x0000_s1028" o:spid="_x0000_s1028" o:spt="61" type="#_x0000_t61" style="position:absolute;left:0pt;margin-left:281.05pt;margin-top:251.5pt;height:41.5pt;width:109.8pt;mso-position-horizontal-relative:char;mso-position-vertical-relative:line;z-index:251662336;mso-width-relative:page;mso-height-relative:page;" coordsize="21600,21600" o:gfxdata="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UMGF51wAA&#10;AAsBAAAPAAAAAAAAAAEAIAAAACIAAABkcnMvZG93bnJldi54bWxQSwECFAAUAAAACACHTuJAoawz&#10;iB8CAABCBAAADgAAAAAAAAABACAAAAAmAQAAZHJzL2Uyb0RvYy54bWxQSwUGAAAAAAYABgBZAQAA&#10;twUAAAAA&#10;" adj="-11105,19674">
            <v:path/>
            <v:fill focussize="0,0"/>
            <v:stroke joinstyle="miter"/>
            <v:imagedata o:title=""/>
            <o:lock v:ext="edit"/>
            <v:textbox>
              <w:txbxContent>
                <w:p>
                  <w:pPr>
                    <w:rPr>
                      <w:b/>
                      <w:bCs/>
                      <w:sz w:val="24"/>
                      <w:szCs w:val="24"/>
                    </w:rPr>
                  </w:pPr>
                  <w:r>
                    <w:rPr>
                      <w:rFonts w:hint="eastAsia"/>
                      <w:b/>
                      <w:bCs/>
                      <w:sz w:val="24"/>
                      <w:szCs w:val="24"/>
                    </w:rPr>
                    <w:t>3号，宋体，1.5倍行距</w:t>
                  </w:r>
                </w:p>
              </w:txbxContent>
            </v:textbox>
          </v:shape>
        </w:pict>
      </w:r>
      <w:r>
        <w:rPr>
          <w:color w:val="auto"/>
        </w:rPr>
        <w:pict>
          <v:shape id="_x0000_s1027" o:spid="_x0000_s1027" o:spt="61" type="#_x0000_t61" style="position:absolute;left:0pt;margin-left:123.95pt;margin-top:97.8pt;height:41.5pt;width:109.8pt;mso-position-horizontal-relative:char;mso-position-vertical-relative:line;z-index:251663360;mso-width-relative:page;mso-height-relative:page;" coordsize="21600,21600" o:gfxdata="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OwHh&#10;DdwAAAALAQAADwAAAAAAAAABACAAAAAiAAAAZHJzL2Rvd25yZXYueG1sUEsBAhQAFAAAAAgAh07i&#10;QG9ltJEeAgAAQQQAAA4AAAAAAAAAAQAgAAAAKwEAAGRycy9lMm9Eb2MueG1sUEsFBgAAAAAGAAYA&#10;WQEAALsFAAAAAA==&#10;" adj="1137,25914">
            <v:path/>
            <v:fill focussize="0,0"/>
            <v:stroke joinstyle="miter"/>
            <v:imagedata o:title=""/>
            <o:lock v:ext="edit"/>
            <v:textbox>
              <w:txbxContent>
                <w:p>
                  <w:pPr>
                    <w:rPr>
                      <w:b/>
                      <w:bCs/>
                      <w:sz w:val="24"/>
                      <w:szCs w:val="24"/>
                    </w:rPr>
                  </w:pPr>
                  <w:r>
                    <w:rPr>
                      <w:rFonts w:hint="eastAsia"/>
                      <w:b/>
                      <w:bCs/>
                      <w:sz w:val="24"/>
                      <w:szCs w:val="24"/>
                    </w:rPr>
                    <w:t>4号，黑体，1.5倍行距</w:t>
                  </w:r>
                </w:p>
              </w:txbxContent>
            </v:textbox>
          </v:shape>
        </w:pict>
      </w:r>
    </w:p>
    <w:p>
      <w:pPr>
        <w:widowControl/>
        <w:adjustRightInd w:val="0"/>
        <w:snapToGrid w:val="0"/>
        <w:spacing w:line="420" w:lineRule="exact"/>
        <w:ind w:firstLine="562" w:firstLineChars="200"/>
        <w:jc w:val="left"/>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2.正文</w:t>
      </w:r>
    </w:p>
    <w:p>
      <w:pPr>
        <w:widowControl/>
        <w:adjustRightInd w:val="0"/>
        <w:snapToGrid w:val="0"/>
        <w:spacing w:line="420" w:lineRule="exact"/>
        <w:ind w:firstLine="560" w:firstLineChars="200"/>
        <w:jc w:val="left"/>
        <w:rPr>
          <w:rFonts w:ascii="仿宋_GB2312" w:eastAsia="仿宋_GB2312" w:cs="宋体"/>
          <w:color w:val="auto"/>
          <w:kern w:val="0"/>
          <w:sz w:val="28"/>
          <w:szCs w:val="28"/>
        </w:rPr>
      </w:pPr>
      <w:r>
        <w:rPr>
          <w:rFonts w:hint="eastAsia" w:ascii="仿宋_GB2312" w:eastAsia="仿宋_GB2312" w:cs="宋体"/>
          <w:color w:val="auto"/>
          <w:kern w:val="0"/>
          <w:sz w:val="28"/>
          <w:szCs w:val="28"/>
        </w:rPr>
        <w:t>2.1各章标题：居中、3号黑体。</w:t>
      </w:r>
    </w:p>
    <w:p>
      <w:pPr>
        <w:widowControl/>
        <w:adjustRightInd w:val="0"/>
        <w:snapToGrid w:val="0"/>
        <w:spacing w:line="420" w:lineRule="exact"/>
        <w:ind w:firstLine="560" w:firstLineChars="200"/>
        <w:jc w:val="left"/>
        <w:rPr>
          <w:rFonts w:ascii="仿宋_GB2312" w:hAnsi="宋体" w:eastAsia="仿宋_GB2312" w:cs="宋体"/>
          <w:color w:val="auto"/>
          <w:kern w:val="0"/>
          <w:sz w:val="28"/>
          <w:szCs w:val="28"/>
        </w:rPr>
      </w:pPr>
      <w:r>
        <w:rPr>
          <w:rFonts w:hint="eastAsia" w:ascii="仿宋_GB2312" w:eastAsia="仿宋_GB2312" w:cs="宋体"/>
          <w:color w:val="auto"/>
          <w:kern w:val="0"/>
          <w:sz w:val="28"/>
          <w:szCs w:val="28"/>
        </w:rPr>
        <w:t>2.2各节标题：居左，3号楷体</w:t>
      </w:r>
      <w:r>
        <w:rPr>
          <w:rFonts w:hint="eastAsia" w:ascii="仿宋_GB2312" w:hAnsi="宋体" w:eastAsia="仿宋_GB2312" w:cs="宋体"/>
          <w:color w:val="auto"/>
          <w:kern w:val="0"/>
          <w:sz w:val="28"/>
          <w:szCs w:val="28"/>
        </w:rPr>
        <w:t>。</w:t>
      </w:r>
    </w:p>
    <w:p>
      <w:pPr>
        <w:widowControl/>
        <w:adjustRightInd w:val="0"/>
        <w:snapToGrid w:val="0"/>
        <w:spacing w:line="420" w:lineRule="exact"/>
        <w:ind w:firstLine="560" w:firstLineChars="200"/>
        <w:jc w:val="left"/>
        <w:rPr>
          <w:rFonts w:ascii="仿宋_GB2312" w:hAnsi="宋体" w:eastAsia="仿宋_GB2312" w:cs="宋体"/>
          <w:color w:val="auto"/>
          <w:kern w:val="0"/>
          <w:sz w:val="28"/>
          <w:szCs w:val="28"/>
        </w:rPr>
      </w:pPr>
      <w:r>
        <w:rPr>
          <w:rFonts w:hint="eastAsia" w:ascii="仿宋_GB2312" w:eastAsia="仿宋_GB2312" w:cs="宋体"/>
          <w:color w:val="auto"/>
          <w:kern w:val="0"/>
          <w:sz w:val="28"/>
          <w:szCs w:val="28"/>
        </w:rPr>
        <w:t>2.3各小节标题：居左、3号仿宋、加粗。</w:t>
      </w:r>
    </w:p>
    <w:p>
      <w:pPr>
        <w:widowControl/>
        <w:adjustRightInd w:val="0"/>
        <w:snapToGrid w:val="0"/>
        <w:spacing w:line="420" w:lineRule="exact"/>
        <w:ind w:firstLine="560" w:firstLineChars="2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2.4正文：3号仿宋、1.5倍行距。</w:t>
      </w:r>
    </w:p>
    <w:p>
      <w:pPr>
        <w:widowControl/>
        <w:adjustRightInd w:val="0"/>
        <w:snapToGrid w:val="0"/>
        <w:spacing w:line="420" w:lineRule="exact"/>
        <w:ind w:firstLine="560" w:firstLineChars="200"/>
        <w:jc w:val="left"/>
        <w:rPr>
          <w:rFonts w:ascii="仿宋_GB2312" w:hAnsi="宋体" w:eastAsia="仿宋_GB2312" w:cs="宋体"/>
          <w:color w:val="auto"/>
          <w:kern w:val="0"/>
          <w:sz w:val="28"/>
          <w:szCs w:val="28"/>
        </w:rPr>
      </w:pPr>
      <w:r>
        <w:rPr>
          <w:rFonts w:hint="eastAsia" w:ascii="仿宋_GB2312" w:eastAsia="仿宋_GB2312" w:cs="宋体"/>
          <w:color w:val="auto"/>
          <w:kern w:val="0"/>
          <w:sz w:val="28"/>
          <w:szCs w:val="28"/>
        </w:rPr>
        <w:t>2.5图、表：正文中的图、表，以章为单元编排，如表</w:t>
      </w:r>
      <w:r>
        <w:rPr>
          <w:rFonts w:ascii="仿宋_GB2312" w:hAnsi="宋体" w:eastAsia="仿宋_GB2312" w:cs="宋体"/>
          <w:color w:val="auto"/>
          <w:kern w:val="0"/>
          <w:sz w:val="28"/>
          <w:szCs w:val="28"/>
        </w:rPr>
        <w:t>5-4</w:t>
      </w:r>
      <w:r>
        <w:rPr>
          <w:rFonts w:hint="eastAsia" w:ascii="仿宋_GB2312" w:eastAsia="仿宋_GB2312" w:cs="宋体"/>
          <w:color w:val="auto"/>
          <w:kern w:val="0"/>
          <w:sz w:val="28"/>
          <w:szCs w:val="28"/>
        </w:rPr>
        <w:t>为第五章第四表；图、表须有标题，标题居中、小3号仿宋加粗；图、表中的文字一般采用小</w:t>
      </w:r>
      <w:r>
        <w:rPr>
          <w:rFonts w:hint="eastAsia" w:ascii="仿宋_GB2312" w:hAnsi="宋体" w:eastAsia="仿宋_GB2312" w:cs="宋体"/>
          <w:color w:val="auto"/>
          <w:kern w:val="0"/>
          <w:sz w:val="28"/>
          <w:szCs w:val="28"/>
        </w:rPr>
        <w:t>4</w:t>
      </w:r>
      <w:r>
        <w:rPr>
          <w:rFonts w:hint="eastAsia" w:ascii="仿宋_GB2312" w:eastAsia="仿宋_GB2312" w:cs="宋体"/>
          <w:color w:val="auto"/>
          <w:kern w:val="0"/>
          <w:sz w:val="28"/>
          <w:szCs w:val="28"/>
        </w:rPr>
        <w:t>号宋体（内容较多时，可采用5号宋体）。</w:t>
      </w:r>
    </w:p>
    <w:p>
      <w:pPr>
        <w:widowControl/>
        <w:adjustRightInd w:val="0"/>
        <w:snapToGrid w:val="0"/>
        <w:spacing w:line="420" w:lineRule="exact"/>
        <w:ind w:firstLine="562" w:firstLineChars="200"/>
        <w:jc w:val="left"/>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3.附表</w:t>
      </w:r>
    </w:p>
    <w:p>
      <w:pPr>
        <w:widowControl/>
        <w:adjustRightInd w:val="0"/>
        <w:snapToGrid w:val="0"/>
        <w:spacing w:line="420" w:lineRule="exact"/>
        <w:ind w:firstLine="560" w:firstLineChars="2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3.1标题：居中、小3号仿宋加粗。</w:t>
      </w:r>
    </w:p>
    <w:p>
      <w:pPr>
        <w:widowControl/>
        <w:adjustRightInd w:val="0"/>
        <w:snapToGrid w:val="0"/>
        <w:spacing w:line="420" w:lineRule="exact"/>
        <w:ind w:firstLine="560" w:firstLineChars="2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3.2表中文字：小4号或5号宋体。</w:t>
      </w:r>
    </w:p>
    <w:p>
      <w:pPr>
        <w:widowControl/>
        <w:adjustRightInd w:val="0"/>
        <w:snapToGrid w:val="0"/>
        <w:spacing w:line="420" w:lineRule="exact"/>
        <w:ind w:firstLine="562" w:firstLineChars="200"/>
        <w:jc w:val="left"/>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4.</w:t>
      </w:r>
      <w:r>
        <w:rPr>
          <w:rFonts w:hint="eastAsia" w:ascii="仿宋_GB2312" w:eastAsia="仿宋_GB2312" w:cs="宋体"/>
          <w:b/>
          <w:bCs/>
          <w:color w:val="auto"/>
          <w:kern w:val="0"/>
          <w:sz w:val="28"/>
          <w:szCs w:val="28"/>
        </w:rPr>
        <w:t>英文、罗马字符</w:t>
      </w:r>
    </w:p>
    <w:p>
      <w:pPr>
        <w:widowControl/>
        <w:adjustRightInd w:val="0"/>
        <w:snapToGrid w:val="0"/>
        <w:spacing w:line="420" w:lineRule="exact"/>
        <w:ind w:firstLine="560" w:firstLineChars="200"/>
        <w:jc w:val="left"/>
        <w:rPr>
          <w:rFonts w:ascii="仿宋_GB2312" w:hAnsi="宋体" w:eastAsia="仿宋_GB2312" w:cs="宋体"/>
          <w:color w:val="auto"/>
          <w:kern w:val="0"/>
          <w:sz w:val="28"/>
          <w:szCs w:val="28"/>
        </w:rPr>
      </w:pPr>
      <w:r>
        <w:rPr>
          <w:rFonts w:hint="eastAsia" w:ascii="仿宋_GB2312" w:eastAsia="仿宋_GB2312" w:cs="宋体"/>
          <w:color w:val="auto"/>
          <w:kern w:val="0"/>
          <w:sz w:val="28"/>
          <w:szCs w:val="28"/>
        </w:rPr>
        <w:t>一般采用</w:t>
      </w:r>
      <w:r>
        <w:rPr>
          <w:rFonts w:ascii="仿宋_GB2312" w:hAnsi="宋体" w:eastAsia="仿宋_GB2312" w:cs="宋体"/>
          <w:color w:val="auto"/>
          <w:kern w:val="0"/>
          <w:sz w:val="28"/>
          <w:szCs w:val="28"/>
        </w:rPr>
        <w:t>Time New Roman</w:t>
      </w:r>
      <w:r>
        <w:rPr>
          <w:rFonts w:hint="eastAsia" w:ascii="仿宋_GB2312" w:eastAsia="仿宋_GB2312" w:cs="宋体"/>
          <w:color w:val="auto"/>
          <w:kern w:val="0"/>
          <w:sz w:val="28"/>
          <w:szCs w:val="28"/>
        </w:rPr>
        <w:t>正体。</w:t>
      </w:r>
    </w:p>
    <w:p>
      <w:pPr>
        <w:widowControl/>
        <w:adjustRightInd w:val="0"/>
        <w:snapToGrid w:val="0"/>
        <w:spacing w:line="420" w:lineRule="exact"/>
        <w:ind w:firstLine="562" w:firstLineChars="200"/>
        <w:jc w:val="left"/>
        <w:rPr>
          <w:rFonts w:ascii="仿宋_GB2312" w:hAnsi="宋体" w:eastAsia="仿宋_GB2312" w:cs="宋体"/>
          <w:color w:val="auto"/>
          <w:kern w:val="0"/>
          <w:sz w:val="28"/>
          <w:szCs w:val="28"/>
        </w:rPr>
      </w:pPr>
      <w:r>
        <w:rPr>
          <w:rFonts w:hint="eastAsia" w:ascii="仿宋_GB2312" w:eastAsia="仿宋_GB2312" w:cs="宋体"/>
          <w:b/>
          <w:bCs/>
          <w:color w:val="auto"/>
          <w:kern w:val="0"/>
          <w:sz w:val="28"/>
          <w:szCs w:val="28"/>
        </w:rPr>
        <w:t>5.页面排版</w:t>
      </w:r>
    </w:p>
    <w:p>
      <w:pPr>
        <w:widowControl/>
        <w:adjustRightInd w:val="0"/>
        <w:snapToGrid w:val="0"/>
        <w:spacing w:line="420" w:lineRule="exact"/>
        <w:ind w:firstLine="560" w:firstLineChars="200"/>
        <w:jc w:val="left"/>
        <w:rPr>
          <w:rFonts w:ascii="仿宋_GB2312" w:hAnsi="宋体" w:eastAsia="仿宋_GB2312" w:cs="宋体"/>
          <w:color w:val="auto"/>
          <w:kern w:val="0"/>
          <w:sz w:val="28"/>
          <w:szCs w:val="28"/>
        </w:rPr>
      </w:pPr>
      <w:r>
        <w:rPr>
          <w:rFonts w:hint="eastAsia" w:ascii="仿宋_GB2312" w:eastAsia="仿宋_GB2312" w:cs="宋体"/>
          <w:color w:val="auto"/>
          <w:kern w:val="0"/>
          <w:sz w:val="28"/>
          <w:szCs w:val="28"/>
        </w:rPr>
        <w:t>5.1纸张规格：</w:t>
      </w:r>
      <w:r>
        <w:rPr>
          <w:rFonts w:ascii="仿宋_GB2312" w:hAnsi="宋体" w:eastAsia="仿宋_GB2312" w:cs="宋体"/>
          <w:color w:val="auto"/>
          <w:kern w:val="0"/>
          <w:sz w:val="28"/>
          <w:szCs w:val="28"/>
        </w:rPr>
        <w:t>A4</w:t>
      </w:r>
      <w:r>
        <w:rPr>
          <w:rFonts w:hint="eastAsia" w:ascii="仿宋_GB2312" w:hAnsi="宋体" w:eastAsia="仿宋_GB2312" w:cs="宋体"/>
          <w:color w:val="auto"/>
          <w:kern w:val="0"/>
          <w:sz w:val="28"/>
          <w:szCs w:val="28"/>
        </w:rPr>
        <w:t>。</w:t>
      </w:r>
    </w:p>
    <w:p>
      <w:pPr>
        <w:widowControl/>
        <w:adjustRightInd w:val="0"/>
        <w:snapToGrid w:val="0"/>
        <w:spacing w:line="420" w:lineRule="exact"/>
        <w:ind w:firstLine="560" w:firstLineChars="200"/>
        <w:jc w:val="left"/>
        <w:rPr>
          <w:rFonts w:ascii="仿宋_GB2312" w:eastAsia="仿宋_GB2312" w:cs="宋体"/>
          <w:color w:val="auto"/>
          <w:kern w:val="0"/>
          <w:sz w:val="28"/>
          <w:szCs w:val="28"/>
        </w:rPr>
      </w:pPr>
      <w:r>
        <w:rPr>
          <w:rFonts w:hint="eastAsia" w:ascii="仿宋_GB2312" w:eastAsia="仿宋_GB2312" w:cs="宋体"/>
          <w:color w:val="auto"/>
          <w:kern w:val="0"/>
          <w:sz w:val="28"/>
          <w:szCs w:val="28"/>
        </w:rPr>
        <w:t>5.2页面设置：上空</w:t>
      </w:r>
      <w:r>
        <w:rPr>
          <w:rFonts w:hint="eastAsia" w:ascii="仿宋_GB2312" w:hAnsi="宋体" w:eastAsia="仿宋_GB2312" w:cs="宋体"/>
          <w:color w:val="auto"/>
          <w:kern w:val="0"/>
          <w:sz w:val="28"/>
          <w:szCs w:val="28"/>
        </w:rPr>
        <w:t>2.5</w:t>
      </w:r>
      <w:r>
        <w:rPr>
          <w:rFonts w:ascii="仿宋_GB2312" w:hAnsi="宋体" w:eastAsia="仿宋_GB2312" w:cs="宋体"/>
          <w:color w:val="auto"/>
          <w:kern w:val="0"/>
          <w:sz w:val="28"/>
          <w:szCs w:val="28"/>
        </w:rPr>
        <w:t>cm</w:t>
      </w:r>
      <w:r>
        <w:rPr>
          <w:rFonts w:hint="eastAsia" w:ascii="仿宋_GB2312" w:eastAsia="仿宋_GB2312" w:cs="宋体"/>
          <w:color w:val="auto"/>
          <w:kern w:val="0"/>
          <w:sz w:val="28"/>
          <w:szCs w:val="28"/>
        </w:rPr>
        <w:t>、下空</w:t>
      </w:r>
      <w:r>
        <w:rPr>
          <w:rFonts w:hint="eastAsia" w:ascii="仿宋_GB2312" w:hAnsi="宋体" w:eastAsia="仿宋_GB2312" w:cs="宋体"/>
          <w:color w:val="auto"/>
          <w:kern w:val="0"/>
          <w:sz w:val="28"/>
          <w:szCs w:val="28"/>
        </w:rPr>
        <w:t>2.5</w:t>
      </w:r>
      <w:r>
        <w:rPr>
          <w:rFonts w:ascii="仿宋_GB2312" w:hAnsi="宋体" w:eastAsia="仿宋_GB2312" w:cs="宋体"/>
          <w:color w:val="auto"/>
          <w:kern w:val="0"/>
          <w:sz w:val="28"/>
          <w:szCs w:val="28"/>
        </w:rPr>
        <w:t>cm</w:t>
      </w:r>
      <w:r>
        <w:rPr>
          <w:rFonts w:hint="eastAsia" w:ascii="仿宋_GB2312" w:eastAsia="仿宋_GB2312" w:cs="宋体"/>
          <w:color w:val="auto"/>
          <w:kern w:val="0"/>
          <w:sz w:val="28"/>
          <w:szCs w:val="28"/>
        </w:rPr>
        <w:t>、左空</w:t>
      </w:r>
      <w:r>
        <w:rPr>
          <w:rFonts w:hint="eastAsia" w:ascii="仿宋_GB2312" w:hAnsi="宋体" w:eastAsia="仿宋_GB2312" w:cs="宋体"/>
          <w:color w:val="auto"/>
          <w:kern w:val="0"/>
          <w:sz w:val="28"/>
          <w:szCs w:val="28"/>
        </w:rPr>
        <w:t>3.0</w:t>
      </w:r>
      <w:r>
        <w:rPr>
          <w:rFonts w:ascii="仿宋_GB2312" w:hAnsi="宋体" w:eastAsia="仿宋_GB2312" w:cs="宋体"/>
          <w:color w:val="auto"/>
          <w:kern w:val="0"/>
          <w:sz w:val="28"/>
          <w:szCs w:val="28"/>
        </w:rPr>
        <w:t>cm</w:t>
      </w:r>
      <w:r>
        <w:rPr>
          <w:rFonts w:hint="eastAsia" w:ascii="仿宋_GB2312" w:eastAsia="仿宋_GB2312" w:cs="宋体"/>
          <w:color w:val="auto"/>
          <w:kern w:val="0"/>
          <w:sz w:val="28"/>
          <w:szCs w:val="28"/>
        </w:rPr>
        <w:t>、右空</w:t>
      </w:r>
      <w:r>
        <w:rPr>
          <w:rFonts w:ascii="仿宋_GB2312" w:hAnsi="宋体" w:eastAsia="仿宋_GB2312" w:cs="宋体"/>
          <w:color w:val="auto"/>
          <w:kern w:val="0"/>
          <w:sz w:val="28"/>
          <w:szCs w:val="28"/>
        </w:rPr>
        <w:t>2.</w:t>
      </w:r>
      <w:r>
        <w:rPr>
          <w:rFonts w:hint="eastAsia" w:ascii="仿宋_GB2312" w:hAnsi="宋体" w:eastAsia="仿宋_GB2312" w:cs="宋体"/>
          <w:color w:val="auto"/>
          <w:kern w:val="0"/>
          <w:sz w:val="28"/>
          <w:szCs w:val="28"/>
        </w:rPr>
        <w:t>5</w:t>
      </w:r>
      <w:r>
        <w:rPr>
          <w:rFonts w:ascii="仿宋_GB2312" w:hAnsi="宋体" w:eastAsia="仿宋_GB2312" w:cs="宋体"/>
          <w:color w:val="auto"/>
          <w:kern w:val="0"/>
          <w:sz w:val="28"/>
          <w:szCs w:val="28"/>
        </w:rPr>
        <w:t>cm</w:t>
      </w:r>
      <w:r>
        <w:rPr>
          <w:rFonts w:hint="eastAsia" w:ascii="仿宋_GB2312" w:eastAsia="仿宋_GB2312" w:cs="宋体"/>
          <w:color w:val="auto"/>
          <w:kern w:val="0"/>
          <w:sz w:val="28"/>
          <w:szCs w:val="28"/>
        </w:rPr>
        <w:t>。</w:t>
      </w:r>
    </w:p>
    <w:p>
      <w:pPr>
        <w:widowControl/>
        <w:adjustRightInd w:val="0"/>
        <w:snapToGrid w:val="0"/>
        <w:spacing w:line="420" w:lineRule="exact"/>
        <w:ind w:firstLine="560" w:firstLineChars="200"/>
        <w:jc w:val="left"/>
        <w:rPr>
          <w:rFonts w:ascii="仿宋_GB2312" w:hAnsi="宋体" w:eastAsia="仿宋_GB2312" w:cs="宋体"/>
          <w:color w:val="auto"/>
          <w:kern w:val="0"/>
          <w:sz w:val="28"/>
          <w:szCs w:val="28"/>
        </w:rPr>
      </w:pPr>
      <w:r>
        <w:rPr>
          <w:rFonts w:hint="eastAsia" w:ascii="仿宋_GB2312" w:eastAsia="仿宋_GB2312" w:cs="宋体"/>
          <w:color w:val="auto"/>
          <w:kern w:val="0"/>
          <w:sz w:val="28"/>
          <w:szCs w:val="28"/>
        </w:rPr>
        <w:t>5.3页码：底部、居中。</w:t>
      </w:r>
    </w:p>
    <w:p>
      <w:pPr>
        <w:widowControl/>
        <w:adjustRightInd w:val="0"/>
        <w:snapToGrid w:val="0"/>
        <w:spacing w:line="420" w:lineRule="exact"/>
        <w:ind w:firstLine="562" w:firstLineChars="200"/>
        <w:jc w:val="left"/>
        <w:rPr>
          <w:rFonts w:ascii="仿宋_GB2312" w:hAnsi="宋体" w:eastAsia="仿宋_GB2312" w:cs="宋体"/>
          <w:color w:val="auto"/>
          <w:kern w:val="0"/>
          <w:sz w:val="28"/>
          <w:szCs w:val="28"/>
        </w:rPr>
      </w:pPr>
      <w:r>
        <w:rPr>
          <w:rFonts w:hint="eastAsia" w:ascii="仿宋_GB2312" w:eastAsia="仿宋_GB2312" w:cs="宋体"/>
          <w:b/>
          <w:bCs/>
          <w:color w:val="auto"/>
          <w:kern w:val="0"/>
          <w:sz w:val="28"/>
          <w:szCs w:val="28"/>
        </w:rPr>
        <w:t>6.打印及装订</w:t>
      </w:r>
    </w:p>
    <w:p>
      <w:pPr>
        <w:widowControl/>
        <w:adjustRightInd w:val="0"/>
        <w:snapToGrid w:val="0"/>
        <w:spacing w:line="420" w:lineRule="exact"/>
        <w:ind w:firstLine="560" w:firstLineChars="200"/>
        <w:jc w:val="left"/>
        <w:rPr>
          <w:color w:val="auto"/>
          <w:sz w:val="28"/>
          <w:szCs w:val="28"/>
        </w:rPr>
      </w:pPr>
      <w:r>
        <w:rPr>
          <w:rFonts w:hint="eastAsia" w:ascii="仿宋_GB2312" w:eastAsia="仿宋_GB2312" w:cs="宋体"/>
          <w:color w:val="auto"/>
          <w:kern w:val="0"/>
          <w:sz w:val="28"/>
          <w:szCs w:val="28"/>
        </w:rPr>
        <w:t>双面打印；按封面、正文、附件、附表、附图的顺序左侧胶订；书脊加印年份、市县和项目名称。</w:t>
      </w:r>
    </w:p>
    <w:sectPr>
      <w:pgSz w:w="11906" w:h="16838"/>
      <w:pgMar w:top="1871" w:right="1531" w:bottom="1871" w:left="1531" w:header="850" w:footer="1417" w:gutter="0"/>
      <w:cols w:space="0" w:num="1"/>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Calibri Light">
    <w:altName w:val="DejaVu Sans"/>
    <w:panose1 w:val="00000000000000000000"/>
    <w:charset w:val="00"/>
    <w:family w:val="roman"/>
    <w:pitch w:val="default"/>
    <w:sig w:usb0="00000000" w:usb1="00000000" w:usb2="00000000" w:usb3="00000000" w:csb0="00000000" w:csb1="00000000"/>
  </w:font>
  <w:font w:name="Courier New">
    <w:altName w:val="DejaVu Sans"/>
    <w:panose1 w:val="02070309020205020404"/>
    <w:charset w:val="00"/>
    <w:family w:val="modern"/>
    <w:pitch w:val="default"/>
    <w:sig w:usb0="00000000" w:usb1="00000000" w:usb2="00000009" w:usb3="00000000" w:csb0="000001FF" w:csb1="00000000"/>
  </w:font>
  <w:font w:name="华文中宋D...">
    <w:altName w:val="方正书宋_GBK"/>
    <w:panose1 w:val="00000000000000000000"/>
    <w:charset w:val="86"/>
    <w:family w:val="roman"/>
    <w:pitch w:val="default"/>
    <w:sig w:usb0="00000000" w:usb1="00000000" w:usb2="00000010" w:usb3="00000000" w:csb0="00040000" w:csb1="00000000"/>
  </w:font>
  <w:font w:name="楷体_GB2312">
    <w:altName w:val="方正楷体_GBK"/>
    <w:panose1 w:val="00000000000000000000"/>
    <w:charset w:val="86"/>
    <w:family w:val="modern"/>
    <w:pitch w:val="default"/>
    <w:sig w:usb0="00000000" w:usb1="00000000" w:usb2="00000000" w:usb3="00000000" w:csb0="00040000" w:csb1="00000000"/>
  </w:font>
  <w:font w:name="长城小标宋体">
    <w:altName w:val="方正小标宋_GBK"/>
    <w:panose1 w:val="00000000000000000000"/>
    <w:charset w:val="00"/>
    <w:family w:val="moder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Wingdings 2">
    <w:altName w:val="Standard Symbols PS"/>
    <w:panose1 w:val="05020102010507070707"/>
    <w:charset w:val="02"/>
    <w:family w:val="roman"/>
    <w:pitch w:val="default"/>
    <w:sig w:usb0="00000000" w:usb1="00000000" w:usb2="00000000" w:usb3="00000000" w:csb0="80000000" w:csb1="00000000"/>
  </w:font>
  <w:font w:name="Arial">
    <w:altName w:val="DejaVu Sans"/>
    <w:panose1 w:val="020B0604020202020204"/>
    <w:charset w:val="00"/>
    <w:family w:val="swiss"/>
    <w:pitch w:val="default"/>
    <w:sig w:usb0="00000000" w:usb1="00000000" w:usb2="00000009" w:usb3="00000000" w:csb0="000001FF" w:csb1="00000000"/>
  </w:font>
  <w:font w:name="华文中宋">
    <w:altName w:val="汉仪中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C059">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75" o:spid="_x0000_s2075" o:spt="202" type="#_x0000_t202" style="position:absolute;left:0pt;margin-top:0pt;height:144pt;width:144pt;mso-position-horizontal:center;mso-position-horizontal-relative:margin;mso-wrap-style:none;z-index:2516449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361</w:t>
                </w:r>
                <w:r>
                  <w:rPr>
                    <w:rFonts w:hint="eastAsia"/>
                    <w:sz w:val="18"/>
                  </w:rPr>
                  <w:fldChar w:fldCharType="end"/>
                </w:r>
              </w:p>
            </w:txbxContent>
          </v:textbox>
        </v:shape>
      </w:pict>
    </w:r>
  </w:p>
  <w:p>
    <w:pPr>
      <w:pStyle w:val="1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pict>
        <v:shape id="_x0000_s2072" o:spid="_x0000_s2072" o:spt="202" type="#_x0000_t202" style="position:absolute;left:0pt;margin-top:0pt;height:144pt;width:144pt;mso-position-horizontal:center;mso-position-horizontal-relative:margin;mso-wrap-style:none;z-index:2516480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150</w:t>
                </w:r>
                <w:r>
                  <w:rPr>
                    <w:rFonts w:hint="eastAsia"/>
                    <w:sz w:val="18"/>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71" o:spid="_x0000_s2071" o:spt="202" type="#_x0000_t202" style="position:absolute;left:0pt;margin-top:0pt;height:144pt;width:144pt;mso-position-horizontal:center;mso-position-horizontal-relative:margin;mso-wrap-style:none;z-index:251649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180</w:t>
                </w:r>
                <w:r>
                  <w:rPr>
                    <w:rFonts w:hint="eastAsia"/>
                    <w:sz w:val="18"/>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70" o:spid="_x0000_s2070" o:spt="202" type="#_x0000_t202" style="position:absolute;left:0pt;margin-top:0pt;height:144pt;width:144pt;mso-position-horizontal:center;mso-position-horizontal-relative:margin;mso-wrap-style:none;z-index:251650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183</w:t>
                </w:r>
                <w:r>
                  <w:rPr>
                    <w:rFonts w:hint="eastAsia"/>
                    <w:sz w:val="18"/>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69" o:spid="_x0000_s2069" o:spt="202" type="#_x0000_t202" style="position:absolute;left:0pt;margin-top:0pt;height:144pt;width:144pt;mso-position-horizontal:center;mso-position-horizontal-relative:margin;mso-wrap-style:none;z-index:2516510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193</w:t>
                </w:r>
                <w:r>
                  <w:rPr>
                    <w:rFonts w:hint="eastAsia"/>
                    <w:sz w:val="18"/>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68" o:spid="_x0000_s2068" o:spt="202" type="#_x0000_t202" style="position:absolute;left:0pt;margin-top:0pt;height:144pt;width:144pt;mso-position-horizontal:center;mso-position-horizontal-relative:margin;mso-wrap-style:none;z-index:2516520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195</w:t>
                </w:r>
                <w:r>
                  <w:rPr>
                    <w:rFonts w:hint="eastAsia"/>
                    <w:sz w:val="18"/>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67" o:spid="_x0000_s2067"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202</w:t>
                </w:r>
                <w:r>
                  <w:rPr>
                    <w:rFonts w:hint="eastAsia"/>
                    <w:sz w:val="18"/>
                  </w:rPr>
                  <w:fldChar w:fldCharType="end"/>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pict>
        <v:shape id="_x0000_s2066" o:spid="_x0000_s206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208</w:t>
                </w:r>
                <w:r>
                  <w:rPr>
                    <w:rFonts w:hint="eastAsia"/>
                    <w:sz w:val="18"/>
                  </w:rPr>
                  <w:fldChar w:fldCharType="end"/>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65" o:spid="_x0000_s2065"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kHQ0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fkHQ0VAgAAFQ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209</w:t>
                </w:r>
                <w:r>
                  <w:rPr>
                    <w:rFonts w:hint="eastAsia"/>
                    <w:sz w:val="18"/>
                  </w:rPr>
                  <w:fldChar w:fldCharType="end"/>
                </w:r>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pict>
        <v:shape id="_x0000_s2064" o:spid="_x0000_s2064"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f/wE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gf/wEVAgAAFQ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218</w:t>
                </w:r>
                <w:r>
                  <w:rPr>
                    <w:rFonts w:hint="eastAsia"/>
                    <w:sz w:val="18"/>
                  </w:rPr>
                  <w:fldChar w:fldCharType="end"/>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pict>
        <v:shape id="_x0000_s2063" o:spid="_x0000_s206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219</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74" o:spid="_x0000_s2074" o:spt="202" type="#_x0000_t202" style="position:absolute;left:0pt;margin-top:0pt;height:144pt;width:144pt;mso-position-horizontal:center;mso-position-horizontal-relative:margin;mso-wrap-style:none;z-index:2516459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w:t>
                </w:r>
                <w:r>
                  <w:rPr>
                    <w:rFonts w:hint="eastAsia"/>
                    <w:sz w:val="18"/>
                  </w:rPr>
                  <w:fldChar w:fldCharType="end"/>
                </w:r>
              </w:p>
            </w:txbxContent>
          </v:textbox>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62" o:spid="_x0000_s2062"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230</w:t>
                </w:r>
                <w:r>
                  <w:rPr>
                    <w:rFonts w:hint="eastAsia"/>
                    <w:sz w:val="18"/>
                  </w:rPr>
                  <w:fldChar w:fldCharType="end"/>
                </w:r>
              </w:p>
            </w:txbxContent>
          </v:textbox>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61" o:spid="_x0000_s206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238</w:t>
                </w:r>
                <w:r>
                  <w:rPr>
                    <w:rFonts w:hint="eastAsia"/>
                    <w:sz w:val="18"/>
                  </w:rPr>
                  <w:fldChar w:fldCharType="end"/>
                </w:r>
              </w:p>
            </w:txbxContent>
          </v:textbox>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pict>
        <v:shape id="_x0000_s2060" o:spid="_x0000_s206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pOhgV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bpOhgVAgAAFQ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239</w:t>
                </w:r>
                <w:r>
                  <w:rPr>
                    <w:rFonts w:hint="eastAsia"/>
                    <w:sz w:val="18"/>
                  </w:rPr>
                  <w:fldChar w:fldCharType="end"/>
                </w:r>
              </w:p>
            </w:txbxContent>
          </v:textbox>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left="210" w:leftChars="100"/>
      <w:rPr>
        <w:rStyle w:val="20"/>
      </w:rPr>
    </w:pPr>
    <w:r>
      <w:rPr>
        <w:rStyle w:val="20"/>
        <w:rFonts w:hint="eastAsia" w:ascii="仿宋_GB2312" w:hAnsi="仿宋_GB2312"/>
        <w:sz w:val="28"/>
      </w:rPr>
      <w:t>—</w:t>
    </w:r>
    <w:r>
      <w:rPr>
        <w:rStyle w:val="20"/>
        <w:rFonts w:hint="eastAsia" w:hAnsi="仿宋_GB2312"/>
        <w:sz w:val="28"/>
      </w:rPr>
      <w:t xml:space="preserve"> </w:t>
    </w:r>
    <w:r>
      <w:rPr>
        <w:rFonts w:eastAsia="楷体_GB2312"/>
        <w:sz w:val="28"/>
      </w:rPr>
      <w:fldChar w:fldCharType="begin"/>
    </w:r>
    <w:r>
      <w:rPr>
        <w:rStyle w:val="20"/>
        <w:rFonts w:eastAsia="楷体_GB2312"/>
        <w:sz w:val="28"/>
      </w:rPr>
      <w:instrText xml:space="preserve">PAGE  </w:instrText>
    </w:r>
    <w:r>
      <w:rPr>
        <w:rFonts w:eastAsia="楷体_GB2312"/>
        <w:sz w:val="28"/>
      </w:rPr>
      <w:fldChar w:fldCharType="separate"/>
    </w:r>
    <w:r>
      <w:rPr>
        <w:rStyle w:val="20"/>
        <w:rFonts w:eastAsia="楷体_GB2312"/>
        <w:sz w:val="28"/>
      </w:rPr>
      <w:t>2</w:t>
    </w:r>
    <w:r>
      <w:rPr>
        <w:rFonts w:eastAsia="楷体_GB2312"/>
        <w:sz w:val="28"/>
      </w:rPr>
      <w:fldChar w:fldCharType="end"/>
    </w:r>
    <w:r>
      <w:rPr>
        <w:rStyle w:val="20"/>
        <w:rFonts w:hint="eastAsia" w:ascii="仿宋_GB2312" w:hAnsi="仿宋_GB2312"/>
        <w:sz w:val="28"/>
      </w:rPr>
      <w:t xml:space="preserve"> —</w:t>
    </w:r>
  </w:p>
  <w:p>
    <w:pPr>
      <w:pStyle w:val="13"/>
      <w:ind w:left="210" w:leftChars="10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pict>
        <v:shape id="_x0000_s2059" o:spid="_x0000_s205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5K3pfhcCAAAVBAAADgAAAAAA&#10;AAABACAAAAAfAQAAZHJzL2Uyb0RvYy54bWxQSwUGAAAAAAYABgBZAQAAqA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270</w:t>
                </w:r>
                <w:r>
                  <w:rPr>
                    <w:rFonts w:hint="eastAsia"/>
                    <w:sz w:val="18"/>
                  </w:rPr>
                  <w:fldChar w:fldCharType="end"/>
                </w:r>
              </w:p>
            </w:txbxContent>
          </v:textbox>
        </v:shape>
      </w:pict>
    </w:r>
  </w:p>
  <w:p>
    <w:pPr>
      <w:pStyle w:val="13"/>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58" o:spid="_x0000_s2058"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FfpE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q7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gV+kRQCAAAVBAAADgAAAAAAAAAB&#10;ACAAAAAfAQAAZHJzL2Uyb0RvYy54bWxQSwUGAAAAAAYABgBZAQAApQ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276</w:t>
                </w:r>
                <w:r>
                  <w:rPr>
                    <w:rFonts w:hint="eastAsia"/>
                    <w:sz w:val="18"/>
                  </w:rPr>
                  <w:fldChar w:fldCharType="end"/>
                </w:r>
              </w:p>
            </w:txbxContent>
          </v:textbox>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57" o:spid="_x0000_s2057"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7t3o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C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H7t3oVAgAAFQ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333</w:t>
                </w:r>
                <w:r>
                  <w:rPr>
                    <w:rFonts w:hint="eastAsia"/>
                    <w:sz w:val="18"/>
                  </w:rPr>
                  <w:fldChar w:fldCharType="end"/>
                </w:r>
              </w:p>
            </w:txbxContent>
          </v:textbox>
        </v:shape>
      </w:pict>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rPr>
        <w:szCs w:val="21"/>
      </w:rPr>
    </w:pPr>
    <w:r>
      <w:pict>
        <v:shape id="_x0000_s2073" o:spid="_x0000_s2073" o:spt="202" type="#_x0000_t202" style="position:absolute;left:0pt;margin-top:0pt;height:144pt;width:144pt;mso-position-horizontal:center;mso-position-horizontal-relative:margin;mso-wrap-style:none;z-index:2516469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32</w:t>
                </w:r>
                <w:r>
                  <w:rPr>
                    <w:rFonts w:hint="eastAsia"/>
                    <w:sz w:val="18"/>
                  </w:rPr>
                  <w:fldChar w:fldCharType="end"/>
                </w:r>
              </w:p>
            </w:txbxContent>
          </v:textbox>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56" o:spid="_x0000_s205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342</w:t>
                </w:r>
                <w:r>
                  <w:rPr>
                    <w:rFonts w:hint="eastAsia"/>
                    <w:sz w:val="18"/>
                  </w:rPr>
                  <w:fldChar w:fldCharType="end"/>
                </w:r>
              </w:p>
            </w:txbxContent>
          </v:textbox>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55" o:spid="_x0000_s2055"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4AVXYVAgAAFQQAAA4AAABkcnMvZTJvRG9jLnhtbK1Ty47TMBTdI/EP&#10;lvc0aQd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mRDOFHZ2+fzv9+HX6+ZVAB4Ba62fw21h4hu6t6bDoQe+hjHN3&#10;lVPxxkQEdkB9vMArukB4DJpOptMcJg7b8ED+7DHcOh/eCaNIFArqsL8EKzusfehdB5dYTZtVI2Xa&#10;odSkLej11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4AVXYVAgAAFQ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347</w:t>
                </w:r>
                <w:r>
                  <w:rPr>
                    <w:rFonts w:hint="eastAsia"/>
                    <w:sz w:val="18"/>
                  </w:rPr>
                  <w:fldChar w:fldCharType="end"/>
                </w:r>
              </w:p>
            </w:txbxContent>
          </v:textbox>
        </v:shape>
      </w:pict>
    </w:r>
  </w:p>
  <w:p>
    <w:pPr>
      <w:pStyle w:val="13"/>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54" o:spid="_x0000_s2054"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WC3IVAgAAFQQAAA4AAABkcnMvZTJvRG9jLnhtbK1Ty47TMBTdI/EP&#10;lvc0aUd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b6aUaKawo/O3r+fvP88/vhDoAFBr/Rx+WwvP0L0xHRY96D2Uce6u&#10;ciremIjADqhPV3hFFwiPQbPJbJbDxGEbHsifPYdb58NbYRSJQkEd9pdgZceND73r4BKrabNupEw7&#10;lJq0BZ3evM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tWC3IVAgAAFQ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316</w:t>
                </w:r>
                <w:r>
                  <w:rPr>
                    <w:rFonts w:hint="eastAsia"/>
                    <w:sz w:val="18"/>
                  </w:rPr>
                  <w:fldChar w:fldCharType="end"/>
                </w:r>
              </w:p>
            </w:txbxContent>
          </v:textbox>
        </v:shape>
      </w:pict>
    </w:r>
  </w:p>
  <w:p>
    <w:pPr>
      <w:pStyle w:val="13"/>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53" o:spid="_x0000_s2053" o:spt="202" type="#_x0000_t202" style="position:absolute;left:0pt;margin-top:0pt;height:144pt;width:144pt;mso-position-horizontal:center;mso-position-horizontal-relative:margin;mso-wrap-style:none;z-index:2516531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lETlDRECAAAJBAAADgAAAAAAAAABACAA&#10;AAAfAQAAZHJzL2Uyb0RvYy54bWxQSwUGAAAAAAYABgBZAQAAogU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322</w:t>
                </w:r>
                <w:r>
                  <w:fldChar w:fldCharType="end"/>
                </w:r>
              </w:p>
            </w:txbxContent>
          </v:textbox>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52" o:spid="_x0000_s2052"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nJ0VAgAAFQQAAA4AAABkcnMvZTJvRG9jLnhtbK1Ty47TMBTdI/EP&#10;lvc0aUc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n+nJ0VAgAAFQ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343</w:t>
                </w:r>
                <w:r>
                  <w:rPr>
                    <w:rFonts w:hint="eastAsia"/>
                    <w:sz w:val="18"/>
                  </w:rPr>
                  <w:fldChar w:fldCharType="end"/>
                </w:r>
              </w:p>
            </w:txbxContent>
          </v:textbox>
        </v:shape>
      </w:pict>
    </w:r>
  </w:p>
  <w:p>
    <w:pPr>
      <w:pStyle w:val="13"/>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pict>
        <v:shape id="_x0000_s2051" o:spid="_x0000_s2051"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D2kG8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D2kG8VAgAAFQ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345</w:t>
                </w:r>
                <w:r>
                  <w:rPr>
                    <w:rFonts w:hint="eastAsia"/>
                    <w:sz w:val="18"/>
                  </w:rPr>
                  <w:fldChar w:fldCharType="end"/>
                </w:r>
              </w:p>
            </w:txbxContent>
          </v:textbox>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50" o:spid="_x0000_s2050"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CqS7ABcCAAAVBAAADgAAAAAA&#10;AAABACAAAAAfAQAAZHJzL2Uyb0RvYy54bWxQSwUGAAAAAAYABgBZAQAAqA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373</w:t>
                </w:r>
                <w:r>
                  <w:rPr>
                    <w:rFonts w:hint="eastAsia"/>
                    <w:sz w:val="18"/>
                  </w:rPr>
                  <w:fldChar w:fldCharType="end"/>
                </w:r>
              </w:p>
            </w:txbxContent>
          </v:textbox>
        </v:shape>
      </w:pict>
    </w:r>
  </w:p>
  <w:p>
    <w:pPr>
      <w:pStyle w:val="13"/>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49" o:spid="_x0000_s2049"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JeB4AVAgAAFQQAAA4AAABkcnMvZTJvRG9jLnhtbK1Ty47TMBTdI/EP&#10;lvc0aUeMSt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LJeB4AVAgAAFQ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381</w:t>
                </w:r>
                <w:r>
                  <w:rPr>
                    <w:rFonts w:hint="eastAsia"/>
                    <w:sz w:val="18"/>
                  </w:rPr>
                  <w:fldChar w:fldCharType="end"/>
                </w:r>
              </w:p>
            </w:txbxContent>
          </v:textbox>
        </v:shape>
      </w:pict>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420"/>
      <w:jc w:val="right"/>
      <w:rPr>
        <w:rFonts w:ascii="仿宋_GB2312" w:eastAsia="仿宋_GB2312"/>
        <w:sz w:val="21"/>
        <w:szCs w:val="2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360"/>
      <w:rPr>
        <w:szCs w:val="21"/>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right"/>
      <w:rPr>
        <w:rFonts w:ascii="仿宋" w:hAnsi="仿宋" w:eastAsia="仿宋" w:cs="仿宋"/>
        <w:b/>
        <w:bCs/>
        <w:sz w:val="21"/>
        <w:szCs w:val="21"/>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left" w:pos="1756"/>
      </w:tabs>
      <w:ind w:firstLine="360"/>
      <w:jc w:val="both"/>
    </w:pPr>
    <w:r>
      <w:tab/>
    </w:r>
    <w:r>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left" w:pos="1756"/>
      </w:tabs>
      <w:ind w:firstLine="360"/>
      <w:jc w:val="both"/>
    </w:pPr>
    <w:r>
      <w:tab/>
    </w:r>
    <w: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wordWrap w:val="0"/>
      <w:ind w:firstLine="420"/>
      <w:jc w:val="right"/>
      <w:rPr>
        <w:rFonts w:ascii="仿宋_GB2312" w:eastAsia="仿宋_GB2312"/>
        <w:bCs/>
      </w:rPr>
    </w:pPr>
  </w:p>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wordWrap w:val="0"/>
      <w:ind w:firstLine="420"/>
      <w:jc w:val="right"/>
      <w:rPr>
        <w:rFonts w:ascii="仿宋_GB2312" w:eastAsia="仿宋_GB2312"/>
        <w:b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360"/>
      <w:jc w:val="right"/>
      <w:rPr>
        <w:rFonts w:ascii="仿宋_GB2312" w:eastAsia="仿宋_GB231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420"/>
      <w:jc w:val="right"/>
      <w:rPr>
        <w:rFonts w:ascii="仿宋_GB2312" w:eastAsia="仿宋_GB2312"/>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8114B5"/>
    <w:multiLevelType w:val="singleLevel"/>
    <w:tmpl w:val="968114B5"/>
    <w:lvl w:ilvl="0" w:tentative="0">
      <w:start w:val="1"/>
      <w:numFmt w:val="decimal"/>
      <w:suff w:val="nothing"/>
      <w:lvlText w:val="%1、"/>
      <w:lvlJc w:val="left"/>
    </w:lvl>
  </w:abstractNum>
  <w:abstractNum w:abstractNumId="1">
    <w:nsid w:val="9EB6642F"/>
    <w:multiLevelType w:val="multilevel"/>
    <w:tmpl w:val="9EB6642F"/>
    <w:lvl w:ilvl="0" w:tentative="0">
      <w:start w:val="1"/>
      <w:numFmt w:val="decimal"/>
      <w:suff w:val="nothing"/>
      <w:lvlText w:val="%1."/>
      <w:lvlJc w:val="left"/>
      <w:pPr>
        <w:ind w:left="982" w:hanging="420"/>
      </w:pPr>
      <w:rPr>
        <w:rFonts w:hint="eastAsia"/>
        <w:b w:val="0"/>
        <w:bCs/>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B4CA752A"/>
    <w:multiLevelType w:val="singleLevel"/>
    <w:tmpl w:val="B4CA752A"/>
    <w:lvl w:ilvl="0" w:tentative="0">
      <w:start w:val="2"/>
      <w:numFmt w:val="decimal"/>
      <w:lvlText w:val="%1."/>
      <w:lvlJc w:val="left"/>
      <w:pPr>
        <w:tabs>
          <w:tab w:val="left" w:pos="312"/>
        </w:tabs>
      </w:pPr>
    </w:lvl>
  </w:abstractNum>
  <w:abstractNum w:abstractNumId="3">
    <w:nsid w:val="B6CD72F3"/>
    <w:multiLevelType w:val="singleLevel"/>
    <w:tmpl w:val="B6CD72F3"/>
    <w:lvl w:ilvl="0" w:tentative="0">
      <w:start w:val="1"/>
      <w:numFmt w:val="decimal"/>
      <w:suff w:val="nothing"/>
      <w:lvlText w:val="（%1）"/>
      <w:lvlJc w:val="left"/>
    </w:lvl>
  </w:abstractNum>
  <w:abstractNum w:abstractNumId="4">
    <w:nsid w:val="C5E2CE1A"/>
    <w:multiLevelType w:val="singleLevel"/>
    <w:tmpl w:val="C5E2CE1A"/>
    <w:lvl w:ilvl="0" w:tentative="0">
      <w:start w:val="1"/>
      <w:numFmt w:val="decimal"/>
      <w:suff w:val="nothing"/>
      <w:lvlText w:val="%1）"/>
      <w:lvlJc w:val="left"/>
    </w:lvl>
  </w:abstractNum>
  <w:abstractNum w:abstractNumId="5">
    <w:nsid w:val="CAF9FD35"/>
    <w:multiLevelType w:val="singleLevel"/>
    <w:tmpl w:val="CAF9FD35"/>
    <w:lvl w:ilvl="0" w:tentative="0">
      <w:start w:val="1"/>
      <w:numFmt w:val="decimal"/>
      <w:suff w:val="nothing"/>
      <w:lvlText w:val="（%1）"/>
      <w:lvlJc w:val="left"/>
    </w:lvl>
  </w:abstractNum>
  <w:abstractNum w:abstractNumId="6">
    <w:nsid w:val="D268115A"/>
    <w:multiLevelType w:val="singleLevel"/>
    <w:tmpl w:val="D268115A"/>
    <w:lvl w:ilvl="0" w:tentative="0">
      <w:start w:val="1"/>
      <w:numFmt w:val="decimal"/>
      <w:suff w:val="nothing"/>
      <w:lvlText w:val="%1、"/>
      <w:lvlJc w:val="left"/>
    </w:lvl>
  </w:abstractNum>
  <w:abstractNum w:abstractNumId="7">
    <w:nsid w:val="0415E110"/>
    <w:multiLevelType w:val="singleLevel"/>
    <w:tmpl w:val="0415E110"/>
    <w:lvl w:ilvl="0" w:tentative="0">
      <w:start w:val="1"/>
      <w:numFmt w:val="decimal"/>
      <w:suff w:val="nothing"/>
      <w:lvlText w:val="（%1）"/>
      <w:lvlJc w:val="left"/>
    </w:lvl>
  </w:abstractNum>
  <w:abstractNum w:abstractNumId="8">
    <w:nsid w:val="0ECD789D"/>
    <w:multiLevelType w:val="multilevel"/>
    <w:tmpl w:val="0ECD789D"/>
    <w:lvl w:ilvl="0" w:tentative="0">
      <w:start w:val="1"/>
      <w:numFmt w:val="decimal"/>
      <w:lvlText w:val="第%1章"/>
      <w:lvlJc w:val="center"/>
      <w:pPr>
        <w:ind w:left="0" w:firstLine="0"/>
      </w:pPr>
      <w:rPr>
        <w:b w:val="0"/>
        <w:bCs w:val="0"/>
        <w:i w:val="0"/>
        <w:iCs w:val="0"/>
        <w:caps w:val="0"/>
        <w:smallCaps w:val="0"/>
        <w:strike w:val="0"/>
        <w:dstrike w:val="0"/>
        <w:vanish w:val="0"/>
        <w:spacing w:val="0"/>
        <w:position w:val="0"/>
        <w:u w:val="none"/>
        <w:vertAlign w:val="baseline"/>
      </w:rPr>
    </w:lvl>
    <w:lvl w:ilvl="1" w:tentative="0">
      <w:start w:val="1"/>
      <w:numFmt w:val="decimal"/>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pStyle w:val="7"/>
      <w:suff w:val="space"/>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9">
    <w:nsid w:val="1426315B"/>
    <w:multiLevelType w:val="singleLevel"/>
    <w:tmpl w:val="1426315B"/>
    <w:lvl w:ilvl="0" w:tentative="0">
      <w:start w:val="3"/>
      <w:numFmt w:val="chineseCounting"/>
      <w:suff w:val="nothing"/>
      <w:lvlText w:val="（%1）"/>
      <w:lvlJc w:val="left"/>
      <w:rPr>
        <w:rFonts w:hint="eastAsia"/>
      </w:rPr>
    </w:lvl>
  </w:abstractNum>
  <w:abstractNum w:abstractNumId="10">
    <w:nsid w:val="1F193D2F"/>
    <w:multiLevelType w:val="singleLevel"/>
    <w:tmpl w:val="1F193D2F"/>
    <w:lvl w:ilvl="0" w:tentative="0">
      <w:start w:val="6"/>
      <w:numFmt w:val="chineseCounting"/>
      <w:suff w:val="nothing"/>
      <w:lvlText w:val="（%1）"/>
      <w:lvlJc w:val="left"/>
      <w:rPr>
        <w:rFonts w:hint="eastAsia"/>
      </w:rPr>
    </w:lvl>
  </w:abstractNum>
  <w:abstractNum w:abstractNumId="11">
    <w:nsid w:val="397D2CA3"/>
    <w:multiLevelType w:val="multilevel"/>
    <w:tmpl w:val="397D2CA3"/>
    <w:lvl w:ilvl="0" w:tentative="0">
      <w:start w:val="1"/>
      <w:numFmt w:val="decimal"/>
      <w:suff w:val="nothing"/>
      <w:lvlText w:val="%1."/>
      <w:lvlJc w:val="left"/>
      <w:pPr>
        <w:ind w:left="982" w:hanging="420"/>
      </w:pPr>
      <w:rPr>
        <w:rFonts w:hint="eastAsia"/>
        <w:b w:val="0"/>
        <w:bCs/>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3B015450"/>
    <w:multiLevelType w:val="multilevel"/>
    <w:tmpl w:val="3B015450"/>
    <w:lvl w:ilvl="0" w:tentative="0">
      <w:start w:val="1"/>
      <w:numFmt w:val="decimal"/>
      <w:suff w:val="nothing"/>
      <w:lvlText w:val="%1."/>
      <w:lvlJc w:val="left"/>
      <w:pPr>
        <w:ind w:left="1282" w:hanging="720"/>
      </w:pPr>
      <w:rPr>
        <w:rFonts w:hint="eastAsia"/>
        <w:b w:val="0"/>
        <w:bCs/>
        <w:sz w:val="28"/>
      </w:rPr>
    </w:lvl>
    <w:lvl w:ilvl="1" w:tentative="0">
      <w:start w:val="1"/>
      <w:numFmt w:val="decimalEnclosedCircle"/>
      <w:lvlText w:val="%2"/>
      <w:lvlJc w:val="left"/>
      <w:pPr>
        <w:ind w:left="1210" w:hanging="360"/>
      </w:pPr>
      <w:rPr>
        <w:rFonts w:hint="default"/>
      </w:r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3">
    <w:nsid w:val="3D5E19AF"/>
    <w:multiLevelType w:val="singleLevel"/>
    <w:tmpl w:val="3D5E19AF"/>
    <w:lvl w:ilvl="0" w:tentative="0">
      <w:start w:val="3"/>
      <w:numFmt w:val="chineseCounting"/>
      <w:suff w:val="nothing"/>
      <w:lvlText w:val="（%1）"/>
      <w:lvlJc w:val="left"/>
      <w:rPr>
        <w:rFonts w:hint="eastAsia"/>
      </w:rPr>
    </w:lvl>
  </w:abstractNum>
  <w:abstractNum w:abstractNumId="14">
    <w:nsid w:val="3E7FC4A1"/>
    <w:multiLevelType w:val="singleLevel"/>
    <w:tmpl w:val="3E7FC4A1"/>
    <w:lvl w:ilvl="0" w:tentative="0">
      <w:start w:val="1"/>
      <w:numFmt w:val="chineseCounting"/>
      <w:suff w:val="nothing"/>
      <w:lvlText w:val="%1、"/>
      <w:lvlJc w:val="left"/>
      <w:rPr>
        <w:rFonts w:hint="eastAsia"/>
      </w:rPr>
    </w:lvl>
  </w:abstractNum>
  <w:abstractNum w:abstractNumId="15">
    <w:nsid w:val="453E0FD4"/>
    <w:multiLevelType w:val="multilevel"/>
    <w:tmpl w:val="453E0FD4"/>
    <w:lvl w:ilvl="0" w:tentative="0">
      <w:start w:val="1"/>
      <w:numFmt w:val="upperRoman"/>
      <w:lvlText w:val="第 %1 条"/>
      <w:lvlJc w:val="left"/>
      <w:pPr>
        <w:ind w:left="0" w:firstLine="0"/>
      </w:pPr>
    </w:lvl>
    <w:lvl w:ilvl="1" w:tentative="0">
      <w:start w:val="1"/>
      <w:numFmt w:val="decimalZero"/>
      <w:isLgl/>
      <w:lvlText w:val="节 %1.%2"/>
      <w:lvlJc w:val="left"/>
      <w:pPr>
        <w:ind w:left="0" w:firstLine="0"/>
      </w:pPr>
    </w:lvl>
    <w:lvl w:ilvl="2" w:tentative="0">
      <w:start w:val="1"/>
      <w:numFmt w:val="lowerLetter"/>
      <w:pStyle w:val="6"/>
      <w:lvlText w:val="(%3)"/>
      <w:lvlJc w:val="left"/>
      <w:pPr>
        <w:ind w:left="720" w:hanging="432"/>
      </w:pPr>
    </w:lvl>
    <w:lvl w:ilvl="3" w:tentative="0">
      <w:start w:val="1"/>
      <w:numFmt w:val="lowerRoman"/>
      <w:lvlText w:val="(%4)"/>
      <w:lvlJc w:val="right"/>
      <w:pPr>
        <w:ind w:left="864" w:hanging="144"/>
      </w:pPr>
    </w:lvl>
    <w:lvl w:ilvl="4" w:tentative="0">
      <w:start w:val="1"/>
      <w:numFmt w:val="decimal"/>
      <w:lvlText w:val="%5)"/>
      <w:lvlJc w:val="left"/>
      <w:pPr>
        <w:ind w:left="1008" w:hanging="432"/>
      </w:pPr>
    </w:lvl>
    <w:lvl w:ilvl="5" w:tentative="0">
      <w:start w:val="1"/>
      <w:numFmt w:val="lowerLetter"/>
      <w:lvlText w:val="%6)"/>
      <w:lvlJc w:val="left"/>
      <w:pPr>
        <w:ind w:left="1152" w:hanging="432"/>
      </w:pPr>
    </w:lvl>
    <w:lvl w:ilvl="6" w:tentative="0">
      <w:start w:val="1"/>
      <w:numFmt w:val="lowerRoman"/>
      <w:lvlText w:val="%7)"/>
      <w:lvlJc w:val="right"/>
      <w:pPr>
        <w:ind w:left="1296" w:hanging="288"/>
      </w:pPr>
    </w:lvl>
    <w:lvl w:ilvl="7" w:tentative="0">
      <w:start w:val="1"/>
      <w:numFmt w:val="lowerLetter"/>
      <w:lvlText w:val="%8."/>
      <w:lvlJc w:val="left"/>
      <w:pPr>
        <w:ind w:left="1440" w:hanging="432"/>
      </w:pPr>
    </w:lvl>
    <w:lvl w:ilvl="8" w:tentative="0">
      <w:start w:val="1"/>
      <w:numFmt w:val="lowerRoman"/>
      <w:lvlText w:val="%9."/>
      <w:lvlJc w:val="right"/>
      <w:pPr>
        <w:ind w:left="1584" w:hanging="144"/>
      </w:pPr>
    </w:lvl>
  </w:abstractNum>
  <w:abstractNum w:abstractNumId="16">
    <w:nsid w:val="48136A0E"/>
    <w:multiLevelType w:val="singleLevel"/>
    <w:tmpl w:val="48136A0E"/>
    <w:lvl w:ilvl="0" w:tentative="0">
      <w:start w:val="1"/>
      <w:numFmt w:val="decimal"/>
      <w:suff w:val="nothing"/>
      <w:lvlText w:val="（%1）"/>
      <w:lvlJc w:val="left"/>
    </w:lvl>
  </w:abstractNum>
  <w:abstractNum w:abstractNumId="17">
    <w:nsid w:val="4AA6D560"/>
    <w:multiLevelType w:val="singleLevel"/>
    <w:tmpl w:val="4AA6D560"/>
    <w:lvl w:ilvl="0" w:tentative="0">
      <w:start w:val="1"/>
      <w:numFmt w:val="decimal"/>
      <w:suff w:val="nothing"/>
      <w:lvlText w:val="%1）"/>
      <w:lvlJc w:val="left"/>
    </w:lvl>
  </w:abstractNum>
  <w:abstractNum w:abstractNumId="18">
    <w:nsid w:val="4AB53AE5"/>
    <w:multiLevelType w:val="multilevel"/>
    <w:tmpl w:val="4AB53AE5"/>
    <w:lvl w:ilvl="0" w:tentative="0">
      <w:start w:val="1"/>
      <w:numFmt w:val="bullet"/>
      <w:lvlText w:val=""/>
      <w:lvlJc w:val="left"/>
      <w:pPr>
        <w:tabs>
          <w:tab w:val="left" w:pos="980"/>
        </w:tabs>
        <w:ind w:left="980" w:hanging="420"/>
      </w:pPr>
      <w:rPr>
        <w:rFonts w:hint="default" w:ascii="Wingdings" w:hAnsi="Wingdings"/>
      </w:rPr>
    </w:lvl>
    <w:lvl w:ilvl="1" w:tentative="0">
      <w:start w:val="1"/>
      <w:numFmt w:val="bullet"/>
      <w:lvlText w:val=""/>
      <w:lvlJc w:val="left"/>
      <w:pPr>
        <w:tabs>
          <w:tab w:val="left" w:pos="1400"/>
        </w:tabs>
        <w:ind w:left="1400" w:hanging="420"/>
      </w:pPr>
      <w:rPr>
        <w:rFonts w:hint="default" w:ascii="Wingdings" w:hAnsi="Wingdings"/>
      </w:rPr>
    </w:lvl>
    <w:lvl w:ilvl="2" w:tentative="0">
      <w:start w:val="1"/>
      <w:numFmt w:val="bullet"/>
      <w:lvlText w:val=""/>
      <w:lvlJc w:val="left"/>
      <w:pPr>
        <w:tabs>
          <w:tab w:val="left" w:pos="1820"/>
        </w:tabs>
        <w:ind w:left="1820" w:hanging="420"/>
      </w:pPr>
      <w:rPr>
        <w:rFonts w:hint="default" w:ascii="Wingdings" w:hAnsi="Wingdings"/>
      </w:rPr>
    </w:lvl>
    <w:lvl w:ilvl="3" w:tentative="0">
      <w:start w:val="1"/>
      <w:numFmt w:val="bullet"/>
      <w:lvlText w:val=""/>
      <w:lvlJc w:val="left"/>
      <w:pPr>
        <w:tabs>
          <w:tab w:val="left" w:pos="2240"/>
        </w:tabs>
        <w:ind w:left="2240" w:hanging="420"/>
      </w:pPr>
      <w:rPr>
        <w:rFonts w:hint="default" w:ascii="Wingdings" w:hAnsi="Wingdings"/>
      </w:rPr>
    </w:lvl>
    <w:lvl w:ilvl="4" w:tentative="0">
      <w:start w:val="1"/>
      <w:numFmt w:val="bullet"/>
      <w:lvlText w:val=""/>
      <w:lvlJc w:val="left"/>
      <w:pPr>
        <w:tabs>
          <w:tab w:val="left" w:pos="2660"/>
        </w:tabs>
        <w:ind w:left="2660" w:hanging="420"/>
      </w:pPr>
      <w:rPr>
        <w:rFonts w:hint="default" w:ascii="Wingdings" w:hAnsi="Wingdings"/>
      </w:rPr>
    </w:lvl>
    <w:lvl w:ilvl="5" w:tentative="0">
      <w:start w:val="1"/>
      <w:numFmt w:val="bullet"/>
      <w:lvlText w:val=""/>
      <w:lvlJc w:val="left"/>
      <w:pPr>
        <w:tabs>
          <w:tab w:val="left" w:pos="3080"/>
        </w:tabs>
        <w:ind w:left="3080" w:hanging="420"/>
      </w:pPr>
      <w:rPr>
        <w:rFonts w:hint="default" w:ascii="Wingdings" w:hAnsi="Wingdings"/>
      </w:rPr>
    </w:lvl>
    <w:lvl w:ilvl="6" w:tentative="0">
      <w:start w:val="1"/>
      <w:numFmt w:val="bullet"/>
      <w:lvlText w:val=""/>
      <w:lvlJc w:val="left"/>
      <w:pPr>
        <w:tabs>
          <w:tab w:val="left" w:pos="3500"/>
        </w:tabs>
        <w:ind w:left="3500" w:hanging="420"/>
      </w:pPr>
      <w:rPr>
        <w:rFonts w:hint="default" w:ascii="Wingdings" w:hAnsi="Wingdings"/>
      </w:rPr>
    </w:lvl>
    <w:lvl w:ilvl="7" w:tentative="0">
      <w:start w:val="1"/>
      <w:numFmt w:val="bullet"/>
      <w:lvlText w:val=""/>
      <w:lvlJc w:val="left"/>
      <w:pPr>
        <w:tabs>
          <w:tab w:val="left" w:pos="3920"/>
        </w:tabs>
        <w:ind w:left="3920" w:hanging="420"/>
      </w:pPr>
      <w:rPr>
        <w:rFonts w:hint="default" w:ascii="Wingdings" w:hAnsi="Wingdings"/>
      </w:rPr>
    </w:lvl>
    <w:lvl w:ilvl="8" w:tentative="0">
      <w:start w:val="1"/>
      <w:numFmt w:val="bullet"/>
      <w:lvlText w:val=""/>
      <w:lvlJc w:val="left"/>
      <w:pPr>
        <w:tabs>
          <w:tab w:val="left" w:pos="4340"/>
        </w:tabs>
        <w:ind w:left="4340" w:hanging="420"/>
      </w:pPr>
      <w:rPr>
        <w:rFonts w:hint="default" w:ascii="Wingdings" w:hAnsi="Wingdings"/>
      </w:rPr>
    </w:lvl>
  </w:abstractNum>
  <w:abstractNum w:abstractNumId="19">
    <w:nsid w:val="4DA90136"/>
    <w:multiLevelType w:val="singleLevel"/>
    <w:tmpl w:val="4DA90136"/>
    <w:lvl w:ilvl="0" w:tentative="0">
      <w:start w:val="1"/>
      <w:numFmt w:val="decimal"/>
      <w:suff w:val="nothing"/>
      <w:lvlText w:val="%1）"/>
      <w:lvlJc w:val="left"/>
    </w:lvl>
  </w:abstractNum>
  <w:abstractNum w:abstractNumId="20">
    <w:nsid w:val="534BB6F9"/>
    <w:multiLevelType w:val="singleLevel"/>
    <w:tmpl w:val="534BB6F9"/>
    <w:lvl w:ilvl="0" w:tentative="0">
      <w:start w:val="1"/>
      <w:numFmt w:val="decimal"/>
      <w:suff w:val="nothing"/>
      <w:lvlText w:val="%1、"/>
      <w:lvlJc w:val="left"/>
    </w:lvl>
  </w:abstractNum>
  <w:abstractNum w:abstractNumId="21">
    <w:nsid w:val="57133F65"/>
    <w:multiLevelType w:val="multilevel"/>
    <w:tmpl w:val="57133F65"/>
    <w:lvl w:ilvl="0" w:tentative="0">
      <w:start w:val="1"/>
      <w:numFmt w:val="decimal"/>
      <w:pStyle w:val="30"/>
      <w:lvlText w:val="第%1章 "/>
      <w:lvlJc w:val="left"/>
      <w:pPr>
        <w:tabs>
          <w:tab w:val="left" w:pos="425"/>
        </w:tabs>
        <w:ind w:left="425" w:hanging="425"/>
      </w:pPr>
      <w:rPr>
        <w:rFonts w:hint="eastAsia"/>
      </w:rPr>
    </w:lvl>
    <w:lvl w:ilvl="1" w:tentative="0">
      <w:start w:val="1"/>
      <w:numFmt w:val="decimal"/>
      <w:pStyle w:val="31"/>
      <w:lvlText w:val="%1.%2 "/>
      <w:lvlJc w:val="left"/>
      <w:pPr>
        <w:tabs>
          <w:tab w:val="left" w:pos="567"/>
        </w:tabs>
        <w:ind w:left="567" w:hanging="567"/>
      </w:pPr>
      <w:rPr>
        <w:rFonts w:hint="eastAsia"/>
      </w:rPr>
    </w:lvl>
    <w:lvl w:ilvl="2" w:tentative="0">
      <w:start w:val="1"/>
      <w:numFmt w:val="decimal"/>
      <w:pStyle w:val="32"/>
      <w:lvlText w:val="%1.%2.%3 "/>
      <w:lvlJc w:val="left"/>
      <w:pPr>
        <w:tabs>
          <w:tab w:val="left" w:pos="993"/>
        </w:tabs>
        <w:ind w:left="993" w:hanging="709"/>
      </w:pPr>
      <w:rPr>
        <w:rFonts w:hint="eastAsia"/>
      </w:rPr>
    </w:lvl>
    <w:lvl w:ilvl="3" w:tentative="0">
      <w:start w:val="1"/>
      <w:numFmt w:val="decimal"/>
      <w:pStyle w:val="33"/>
      <w:lvlText w:val="%1.%2.%3.%4 "/>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57451A64"/>
    <w:multiLevelType w:val="singleLevel"/>
    <w:tmpl w:val="57451A64"/>
    <w:lvl w:ilvl="0" w:tentative="0">
      <w:start w:val="1"/>
      <w:numFmt w:val="decimal"/>
      <w:suff w:val="nothing"/>
      <w:lvlText w:val="%1）"/>
      <w:lvlJc w:val="left"/>
    </w:lvl>
  </w:abstractNum>
  <w:abstractNum w:abstractNumId="23">
    <w:nsid w:val="5FEC2BA4"/>
    <w:multiLevelType w:val="singleLevel"/>
    <w:tmpl w:val="5FEC2BA4"/>
    <w:lvl w:ilvl="0" w:tentative="0">
      <w:start w:val="1"/>
      <w:numFmt w:val="bullet"/>
      <w:lvlText w:val=""/>
      <w:lvlJc w:val="left"/>
      <w:pPr>
        <w:ind w:left="420" w:hanging="420"/>
      </w:pPr>
      <w:rPr>
        <w:rFonts w:hint="default" w:ascii="Wingdings" w:hAnsi="Wingdings"/>
      </w:rPr>
    </w:lvl>
  </w:abstractNum>
  <w:abstractNum w:abstractNumId="24">
    <w:nsid w:val="6007E351"/>
    <w:multiLevelType w:val="singleLevel"/>
    <w:tmpl w:val="6007E351"/>
    <w:lvl w:ilvl="0" w:tentative="0">
      <w:start w:val="1"/>
      <w:numFmt w:val="decimal"/>
      <w:suff w:val="nothing"/>
      <w:lvlText w:val="%1."/>
      <w:lvlJc w:val="left"/>
    </w:lvl>
  </w:abstractNum>
  <w:abstractNum w:abstractNumId="25">
    <w:nsid w:val="68EBB0A9"/>
    <w:multiLevelType w:val="singleLevel"/>
    <w:tmpl w:val="68EBB0A9"/>
    <w:lvl w:ilvl="0" w:tentative="0">
      <w:start w:val="1"/>
      <w:numFmt w:val="decimal"/>
      <w:suff w:val="nothing"/>
      <w:lvlText w:val="（%1）"/>
      <w:lvlJc w:val="left"/>
    </w:lvl>
  </w:abstractNum>
  <w:abstractNum w:abstractNumId="26">
    <w:nsid w:val="77390595"/>
    <w:multiLevelType w:val="multilevel"/>
    <w:tmpl w:val="7739059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5"/>
  </w:num>
  <w:num w:numId="2">
    <w:abstractNumId w:val="8"/>
  </w:num>
  <w:num w:numId="3">
    <w:abstractNumId w:val="21"/>
  </w:num>
  <w:num w:numId="4">
    <w:abstractNumId w:val="13"/>
  </w:num>
  <w:num w:numId="5">
    <w:abstractNumId w:val="20"/>
  </w:num>
  <w:num w:numId="6">
    <w:abstractNumId w:val="0"/>
  </w:num>
  <w:num w:numId="7">
    <w:abstractNumId w:val="5"/>
  </w:num>
  <w:num w:numId="8">
    <w:abstractNumId w:val="7"/>
  </w:num>
  <w:num w:numId="9">
    <w:abstractNumId w:val="25"/>
  </w:num>
  <w:num w:numId="10">
    <w:abstractNumId w:val="6"/>
  </w:num>
  <w:num w:numId="11">
    <w:abstractNumId w:val="3"/>
  </w:num>
  <w:num w:numId="12">
    <w:abstractNumId w:val="19"/>
  </w:num>
  <w:num w:numId="13">
    <w:abstractNumId w:val="4"/>
  </w:num>
  <w:num w:numId="14">
    <w:abstractNumId w:val="16"/>
  </w:num>
  <w:num w:numId="15">
    <w:abstractNumId w:val="22"/>
  </w:num>
  <w:num w:numId="16">
    <w:abstractNumId w:val="17"/>
  </w:num>
  <w:num w:numId="17">
    <w:abstractNumId w:val="12"/>
  </w:num>
  <w:num w:numId="18">
    <w:abstractNumId w:val="11"/>
  </w:num>
  <w:num w:numId="19">
    <w:abstractNumId w:val="1"/>
  </w:num>
  <w:num w:numId="20">
    <w:abstractNumId w:val="24"/>
  </w:num>
  <w:num w:numId="21">
    <w:abstractNumId w:val="26"/>
  </w:num>
  <w:num w:numId="22">
    <w:abstractNumId w:val="18"/>
  </w:num>
  <w:num w:numId="23">
    <w:abstractNumId w:val="23"/>
  </w:num>
  <w:num w:numId="24">
    <w:abstractNumId w:val="14"/>
  </w:num>
  <w:num w:numId="25">
    <w:abstractNumId w:val="9"/>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hideSpellingErrors/>
  <w:documentProtection w:enforcement="0"/>
  <w:defaultTabStop w:val="420"/>
  <w:drawingGridHorizontalSpacing w:val="210"/>
  <w:drawingGridVerticalSpacing w:val="298"/>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0FC7ABD"/>
    <w:rsid w:val="000C798F"/>
    <w:rsid w:val="000F28B4"/>
    <w:rsid w:val="003D6A46"/>
    <w:rsid w:val="00484ABC"/>
    <w:rsid w:val="00496638"/>
    <w:rsid w:val="005470E6"/>
    <w:rsid w:val="00555077"/>
    <w:rsid w:val="00B17A90"/>
    <w:rsid w:val="00CF0163"/>
    <w:rsid w:val="01544DDD"/>
    <w:rsid w:val="0800364A"/>
    <w:rsid w:val="09524F1F"/>
    <w:rsid w:val="09974A68"/>
    <w:rsid w:val="0998776D"/>
    <w:rsid w:val="0BC45A81"/>
    <w:rsid w:val="0CBD45E3"/>
    <w:rsid w:val="0FA83C5A"/>
    <w:rsid w:val="0FB8338B"/>
    <w:rsid w:val="10477D9C"/>
    <w:rsid w:val="10FC7ABD"/>
    <w:rsid w:val="11AA6B98"/>
    <w:rsid w:val="12B453E3"/>
    <w:rsid w:val="137F28FC"/>
    <w:rsid w:val="14F46B5F"/>
    <w:rsid w:val="16262435"/>
    <w:rsid w:val="19921375"/>
    <w:rsid w:val="19B75568"/>
    <w:rsid w:val="1B0A06C2"/>
    <w:rsid w:val="1C6C58B5"/>
    <w:rsid w:val="1CF64599"/>
    <w:rsid w:val="1D561B78"/>
    <w:rsid w:val="1FC24650"/>
    <w:rsid w:val="1FF00C9C"/>
    <w:rsid w:val="21590BF5"/>
    <w:rsid w:val="28734492"/>
    <w:rsid w:val="2BAB13D2"/>
    <w:rsid w:val="3071415C"/>
    <w:rsid w:val="31512AC0"/>
    <w:rsid w:val="31AD3EA0"/>
    <w:rsid w:val="37E05875"/>
    <w:rsid w:val="3B0E77E7"/>
    <w:rsid w:val="3B785911"/>
    <w:rsid w:val="400A14FF"/>
    <w:rsid w:val="41025F08"/>
    <w:rsid w:val="44736BF2"/>
    <w:rsid w:val="4919583C"/>
    <w:rsid w:val="4FAC6329"/>
    <w:rsid w:val="532A238D"/>
    <w:rsid w:val="558A03EC"/>
    <w:rsid w:val="563E6E7F"/>
    <w:rsid w:val="590A5C63"/>
    <w:rsid w:val="599C7FEE"/>
    <w:rsid w:val="59F40CA9"/>
    <w:rsid w:val="5F1B3D0B"/>
    <w:rsid w:val="5FCD59FB"/>
    <w:rsid w:val="646A6D79"/>
    <w:rsid w:val="6A813DB0"/>
    <w:rsid w:val="6BB76897"/>
    <w:rsid w:val="6D0B2A34"/>
    <w:rsid w:val="6D4C20E6"/>
    <w:rsid w:val="708B2D7F"/>
    <w:rsid w:val="71A17BDA"/>
    <w:rsid w:val="72D4166B"/>
    <w:rsid w:val="7370125E"/>
    <w:rsid w:val="76AF150B"/>
    <w:rsid w:val="76EC7021"/>
    <w:rsid w:val="7703269C"/>
    <w:rsid w:val="796559DA"/>
    <w:rsid w:val="7D7325DC"/>
    <w:rsid w:val="7DDF8FEC"/>
    <w:rsid w:val="7EEDA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adjustRightInd w:val="0"/>
      <w:snapToGrid w:val="0"/>
      <w:jc w:val="center"/>
      <w:outlineLvl w:val="0"/>
    </w:pPr>
    <w:rPr>
      <w:rFonts w:ascii="楷体" w:hAnsi="楷体" w:eastAsia="方正小标宋简体" w:cs="楷体"/>
      <w:bCs/>
      <w:sz w:val="44"/>
      <w:szCs w:val="32"/>
    </w:rPr>
  </w:style>
  <w:style w:type="paragraph" w:styleId="5">
    <w:name w:val="heading 2"/>
    <w:basedOn w:val="1"/>
    <w:next w:val="1"/>
    <w:unhideWhenUsed/>
    <w:qFormat/>
    <w:uiPriority w:val="0"/>
    <w:pPr>
      <w:outlineLvl w:val="1"/>
    </w:pPr>
    <w:rPr>
      <w:rFonts w:ascii="楷体" w:hAnsi="楷体" w:cs="楷体"/>
      <w:b/>
      <w:bCs/>
      <w:sz w:val="30"/>
      <w:szCs w:val="30"/>
    </w:rPr>
  </w:style>
  <w:style w:type="paragraph" w:styleId="6">
    <w:name w:val="heading 3"/>
    <w:basedOn w:val="1"/>
    <w:next w:val="1"/>
    <w:unhideWhenUsed/>
    <w:qFormat/>
    <w:uiPriority w:val="0"/>
    <w:pPr>
      <w:keepNext/>
      <w:keepLines/>
      <w:numPr>
        <w:ilvl w:val="2"/>
        <w:numId w:val="1"/>
      </w:numPr>
      <w:spacing w:before="260" w:after="260" w:line="416" w:lineRule="auto"/>
      <w:outlineLvl w:val="2"/>
    </w:pPr>
    <w:rPr>
      <w:b/>
      <w:bCs/>
      <w:sz w:val="32"/>
      <w:szCs w:val="32"/>
    </w:rPr>
  </w:style>
  <w:style w:type="paragraph" w:styleId="7">
    <w:name w:val="heading 4"/>
    <w:basedOn w:val="1"/>
    <w:next w:val="1"/>
    <w:link w:val="28"/>
    <w:unhideWhenUsed/>
    <w:qFormat/>
    <w:uiPriority w:val="0"/>
    <w:pPr>
      <w:keepNext/>
      <w:keepLines/>
      <w:numPr>
        <w:ilvl w:val="3"/>
        <w:numId w:val="2"/>
      </w:numPr>
      <w:outlineLvl w:val="3"/>
    </w:pPr>
    <w:rPr>
      <w:rFonts w:cstheme="majorBidi"/>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widowControl/>
      <w:spacing w:line="360" w:lineRule="auto"/>
      <w:ind w:left="492"/>
      <w:jc w:val="left"/>
    </w:pPr>
    <w:rPr>
      <w:rFonts w:ascii="仿宋_GB2312" w:hAnsi="宋体" w:eastAsia="仿宋_GB2312"/>
      <w:color w:val="000000"/>
      <w:kern w:val="0"/>
      <w:sz w:val="30"/>
    </w:rPr>
  </w:style>
  <w:style w:type="paragraph" w:styleId="8">
    <w:name w:val="Normal Indent"/>
    <w:basedOn w:val="1"/>
    <w:qFormat/>
    <w:uiPriority w:val="0"/>
    <w:pPr>
      <w:ind w:firstLine="420"/>
    </w:pPr>
    <w:rPr>
      <w:rFonts w:eastAsia="仿宋"/>
      <w:kern w:val="32"/>
      <w:szCs w:val="28"/>
      <w:lang w:eastAsia="en-US"/>
    </w:rPr>
  </w:style>
  <w:style w:type="paragraph" w:styleId="9">
    <w:name w:val="caption"/>
    <w:basedOn w:val="1"/>
    <w:next w:val="1"/>
    <w:unhideWhenUsed/>
    <w:qFormat/>
    <w:uiPriority w:val="0"/>
    <w:rPr>
      <w:rFonts w:asciiTheme="majorHAnsi" w:hAnsiTheme="majorHAnsi" w:cstheme="majorBidi"/>
      <w:szCs w:val="20"/>
    </w:rPr>
  </w:style>
  <w:style w:type="paragraph" w:styleId="10">
    <w:name w:val="Body Text"/>
    <w:basedOn w:val="1"/>
    <w:qFormat/>
    <w:uiPriority w:val="0"/>
    <w:pPr>
      <w:spacing w:before="1200" w:line="20" w:lineRule="exact"/>
    </w:pPr>
    <w:rPr>
      <w:rFonts w:ascii="仿宋_GB2312" w:eastAsia="仿宋_GB2312"/>
      <w:sz w:val="30"/>
    </w:rPr>
  </w:style>
  <w:style w:type="paragraph" w:styleId="11">
    <w:name w:val="toc 3"/>
    <w:basedOn w:val="1"/>
    <w:next w:val="1"/>
    <w:qFormat/>
    <w:uiPriority w:val="0"/>
    <w:pPr>
      <w:ind w:firstLine="960" w:firstLineChars="400"/>
    </w:pPr>
  </w:style>
  <w:style w:type="paragraph" w:styleId="12">
    <w:name w:val="Plain Text"/>
    <w:basedOn w:val="1"/>
    <w:qFormat/>
    <w:uiPriority w:val="0"/>
    <w:pPr>
      <w:adjustRightInd w:val="0"/>
      <w:snapToGrid w:val="0"/>
      <w:spacing w:line="360" w:lineRule="auto"/>
      <w:ind w:firstLine="640" w:firstLineChars="200"/>
    </w:pPr>
    <w:rPr>
      <w:rFonts w:ascii="宋体" w:hAnsi="Courier New" w:eastAsia="仿宋_GB2312" w:cs="Courier New"/>
      <w:sz w:val="32"/>
      <w:szCs w:val="21"/>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rPr>
      <w:b/>
    </w:rPr>
  </w:style>
  <w:style w:type="paragraph" w:styleId="16">
    <w:name w:val="toc 2"/>
    <w:basedOn w:val="1"/>
    <w:next w:val="1"/>
    <w:qFormat/>
    <w:uiPriority w:val="0"/>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basedOn w:val="19"/>
    <w:qFormat/>
    <w:uiPriority w:val="0"/>
    <w:rPr>
      <w:color w:val="0000FF"/>
      <w:u w:val="single"/>
    </w:rPr>
  </w:style>
  <w:style w:type="character" w:styleId="22">
    <w:name w:val="footnote reference"/>
    <w:basedOn w:val="19"/>
    <w:qFormat/>
    <w:uiPriority w:val="0"/>
    <w:rPr>
      <w:vertAlign w:val="superscript"/>
    </w:rPr>
  </w:style>
  <w:style w:type="paragraph" w:customStyle="1" w:styleId="23">
    <w:name w:val="Default"/>
    <w:qFormat/>
    <w:uiPriority w:val="0"/>
    <w:pPr>
      <w:widowControl w:val="0"/>
      <w:autoSpaceDE w:val="0"/>
      <w:autoSpaceDN w:val="0"/>
      <w:adjustRightInd w:val="0"/>
    </w:pPr>
    <w:rPr>
      <w:rFonts w:ascii="华文中宋D..." w:hAnsi="Times New Roman" w:eastAsia="华文中宋D..." w:cs="华文中宋D..."/>
      <w:color w:val="000000"/>
      <w:sz w:val="24"/>
      <w:szCs w:val="24"/>
      <w:lang w:val="en-US" w:eastAsia="zh-CN" w:bidi="ar-SA"/>
    </w:rPr>
  </w:style>
  <w:style w:type="paragraph" w:customStyle="1" w:styleId="24">
    <w:name w:val="_Style 3"/>
    <w:basedOn w:val="1"/>
    <w:qFormat/>
    <w:uiPriority w:val="1"/>
    <w:pPr>
      <w:spacing w:before="136"/>
      <w:ind w:left="1680" w:hanging="600"/>
    </w:pPr>
  </w:style>
  <w:style w:type="paragraph" w:customStyle="1" w:styleId="25">
    <w:name w:val="表格文字"/>
    <w:basedOn w:val="1"/>
    <w:qFormat/>
    <w:uiPriority w:val="0"/>
    <w:pPr>
      <w:jc w:val="center"/>
    </w:pPr>
    <w:rPr>
      <w:rFonts w:cs="宋体"/>
      <w:color w:val="000000"/>
      <w:sz w:val="18"/>
      <w:szCs w:val="18"/>
    </w:rPr>
  </w:style>
  <w:style w:type="paragraph" w:customStyle="1" w:styleId="26">
    <w:name w:val="表格标题"/>
    <w:basedOn w:val="1"/>
    <w:qFormat/>
    <w:uiPriority w:val="0"/>
    <w:pPr>
      <w:tabs>
        <w:tab w:val="center" w:pos="480"/>
      </w:tabs>
      <w:spacing w:line="100" w:lineRule="atLeast"/>
      <w:jc w:val="center"/>
    </w:pPr>
    <w:rPr>
      <w:rFonts w:hAnsi="宋体" w:eastAsia="黑体"/>
      <w:b/>
      <w:kern w:val="32"/>
      <w:sz w:val="24"/>
      <w:szCs w:val="28"/>
      <w:lang w:eastAsia="en-US"/>
    </w:rPr>
  </w:style>
  <w:style w:type="paragraph" w:customStyle="1" w:styleId="27">
    <w:name w:val="列出段落1"/>
    <w:basedOn w:val="1"/>
    <w:qFormat/>
    <w:uiPriority w:val="34"/>
    <w:pPr>
      <w:ind w:firstLine="420"/>
    </w:pPr>
  </w:style>
  <w:style w:type="character" w:customStyle="1" w:styleId="28">
    <w:name w:val="标题 4 Char"/>
    <w:basedOn w:val="19"/>
    <w:link w:val="7"/>
    <w:qFormat/>
    <w:uiPriority w:val="9"/>
    <w:rPr>
      <w:rFonts w:cstheme="majorBidi"/>
      <w:b/>
      <w:bCs/>
      <w:szCs w:val="28"/>
    </w:rPr>
  </w:style>
  <w:style w:type="paragraph" w:customStyle="1" w:styleId="29">
    <w:name w:val="Table Paragraph"/>
    <w:basedOn w:val="1"/>
    <w:qFormat/>
    <w:uiPriority w:val="0"/>
    <w:pPr>
      <w:autoSpaceDE w:val="0"/>
      <w:autoSpaceDN w:val="0"/>
      <w:spacing w:before="158"/>
      <w:jc w:val="center"/>
    </w:pPr>
    <w:rPr>
      <w:rFonts w:hint="eastAsia" w:ascii="仿宋" w:hAnsi="仿宋" w:eastAsia="仿宋"/>
      <w:kern w:val="0"/>
      <w:sz w:val="22"/>
    </w:rPr>
  </w:style>
  <w:style w:type="paragraph" w:customStyle="1" w:styleId="30">
    <w:name w:val="cucd-1"/>
    <w:next w:val="31"/>
    <w:qFormat/>
    <w:uiPriority w:val="0"/>
    <w:pPr>
      <w:numPr>
        <w:ilvl w:val="0"/>
        <w:numId w:val="3"/>
      </w:numPr>
      <w:spacing w:beforeLines="100" w:afterLines="50" w:line="360" w:lineRule="auto"/>
      <w:jc w:val="center"/>
      <w:outlineLvl w:val="0"/>
    </w:pPr>
    <w:rPr>
      <w:rFonts w:ascii="Calibri" w:hAnsi="Calibri" w:eastAsia="宋体" w:cs="Calibri"/>
      <w:b/>
      <w:kern w:val="2"/>
      <w:sz w:val="36"/>
      <w:szCs w:val="24"/>
      <w:lang w:val="en-US" w:eastAsia="zh-CN" w:bidi="ar-SA"/>
    </w:rPr>
  </w:style>
  <w:style w:type="paragraph" w:customStyle="1" w:styleId="31">
    <w:name w:val="cucd-2"/>
    <w:next w:val="32"/>
    <w:qFormat/>
    <w:uiPriority w:val="0"/>
    <w:pPr>
      <w:numPr>
        <w:ilvl w:val="1"/>
        <w:numId w:val="3"/>
      </w:numPr>
      <w:spacing w:line="360" w:lineRule="auto"/>
      <w:outlineLvl w:val="1"/>
    </w:pPr>
    <w:rPr>
      <w:rFonts w:ascii="Calibri" w:hAnsi="Calibri" w:eastAsia="宋体" w:cs="Calibri"/>
      <w:b/>
      <w:kern w:val="2"/>
      <w:sz w:val="30"/>
      <w:szCs w:val="24"/>
      <w:lang w:val="en-US" w:eastAsia="zh-CN" w:bidi="ar-SA"/>
    </w:rPr>
  </w:style>
  <w:style w:type="paragraph" w:customStyle="1" w:styleId="32">
    <w:name w:val="cucd-3"/>
    <w:next w:val="33"/>
    <w:qFormat/>
    <w:uiPriority w:val="0"/>
    <w:pPr>
      <w:numPr>
        <w:ilvl w:val="2"/>
        <w:numId w:val="3"/>
      </w:numPr>
      <w:spacing w:line="360" w:lineRule="auto"/>
      <w:outlineLvl w:val="2"/>
    </w:pPr>
    <w:rPr>
      <w:rFonts w:ascii="Calibri" w:hAnsi="Calibri" w:eastAsia="宋体" w:cs="Calibri"/>
      <w:b/>
      <w:kern w:val="2"/>
      <w:sz w:val="28"/>
      <w:szCs w:val="24"/>
      <w:lang w:val="en-US" w:eastAsia="zh-CN" w:bidi="ar-SA"/>
    </w:rPr>
  </w:style>
  <w:style w:type="paragraph" w:customStyle="1" w:styleId="33">
    <w:name w:val="cucd-4"/>
    <w:next w:val="34"/>
    <w:qFormat/>
    <w:uiPriority w:val="0"/>
    <w:pPr>
      <w:numPr>
        <w:ilvl w:val="3"/>
        <w:numId w:val="3"/>
      </w:numPr>
      <w:spacing w:line="360" w:lineRule="auto"/>
      <w:ind w:left="0" w:firstLine="723" w:firstLineChars="200"/>
      <w:outlineLvl w:val="3"/>
    </w:pPr>
    <w:rPr>
      <w:rFonts w:ascii="Calibri" w:hAnsi="Calibri" w:eastAsia="宋体" w:cs="Calibri"/>
      <w:b/>
      <w:kern w:val="2"/>
      <w:sz w:val="24"/>
      <w:szCs w:val="24"/>
      <w:lang w:val="en-US" w:eastAsia="zh-CN" w:bidi="ar-SA"/>
    </w:rPr>
  </w:style>
  <w:style w:type="paragraph" w:customStyle="1" w:styleId="34">
    <w:name w:val="cucd-0"/>
    <w:qFormat/>
    <w:uiPriority w:val="0"/>
    <w:pPr>
      <w:spacing w:line="360" w:lineRule="auto"/>
      <w:ind w:firstLine="200" w:firstLineChars="200"/>
      <w:jc w:val="both"/>
    </w:pPr>
    <w:rPr>
      <w:rFonts w:ascii="Calibri" w:hAnsi="Calibri" w:eastAsia="宋体" w:cs="Calibri"/>
      <w:kern w:val="2"/>
      <w:sz w:val="24"/>
      <w:szCs w:val="24"/>
      <w:lang w:val="en-US" w:eastAsia="zh-CN" w:bidi="ar-SA"/>
    </w:rPr>
  </w:style>
  <w:style w:type="character" w:customStyle="1" w:styleId="35">
    <w:name w:val="font41"/>
    <w:qFormat/>
    <w:uiPriority w:val="0"/>
    <w:rPr>
      <w:rFonts w:hint="eastAsia" w:ascii="仿宋_GB2312" w:eastAsia="仿宋_GB2312" w:cs="仿宋_GB2312"/>
      <w:color w:val="000000"/>
      <w:sz w:val="22"/>
      <w:szCs w:val="22"/>
      <w:u w:val="none"/>
    </w:rPr>
  </w:style>
  <w:style w:type="paragraph" w:customStyle="1" w:styleId="36">
    <w:name w:val="正文文本缩进 31"/>
    <w:basedOn w:val="1"/>
    <w:qFormat/>
    <w:uiPriority w:val="0"/>
    <w:pPr>
      <w:adjustRightInd w:val="0"/>
      <w:snapToGrid w:val="0"/>
      <w:spacing w:line="300" w:lineRule="auto"/>
      <w:ind w:left="1260" w:hanging="1" w:firstLineChars="200"/>
    </w:pPr>
    <w:rPr>
      <w:rFonts w:ascii="宋体" w:eastAsia="仿宋_GB2312"/>
      <w:sz w:val="24"/>
      <w:szCs w:val="32"/>
    </w:rPr>
  </w:style>
</w:styles>
</file>

<file path=word/_rels/document.xml.rels><?xml version="1.0" encoding="UTF-8" standalone="yes"?>
<Relationships xmlns="http://schemas.openxmlformats.org/package/2006/relationships"><Relationship Id="rId99" Type="http://schemas.openxmlformats.org/officeDocument/2006/relationships/image" Target="media/image17.wmf"/><Relationship Id="rId98" Type="http://schemas.openxmlformats.org/officeDocument/2006/relationships/oleObject" Target="embeddings/oleObject12.bin"/><Relationship Id="rId97" Type="http://schemas.openxmlformats.org/officeDocument/2006/relationships/image" Target="media/image16.wmf"/><Relationship Id="rId96" Type="http://schemas.openxmlformats.org/officeDocument/2006/relationships/image" Target="media/image15.wmf"/><Relationship Id="rId95" Type="http://schemas.openxmlformats.org/officeDocument/2006/relationships/image" Target="media/image14.wmf"/><Relationship Id="rId94" Type="http://schemas.openxmlformats.org/officeDocument/2006/relationships/image" Target="media/image13.wmf"/><Relationship Id="rId93" Type="http://schemas.openxmlformats.org/officeDocument/2006/relationships/image" Target="media/image12.wmf"/><Relationship Id="rId92" Type="http://schemas.openxmlformats.org/officeDocument/2006/relationships/image" Target="media/image11.wmf"/><Relationship Id="rId91" Type="http://schemas.openxmlformats.org/officeDocument/2006/relationships/oleObject" Target="embeddings/oleObject11.bin"/><Relationship Id="rId90" Type="http://schemas.openxmlformats.org/officeDocument/2006/relationships/image" Target="media/image10.wmf"/><Relationship Id="rId9" Type="http://schemas.openxmlformats.org/officeDocument/2006/relationships/footer" Target="footer4.xml"/><Relationship Id="rId89" Type="http://schemas.openxmlformats.org/officeDocument/2006/relationships/oleObject" Target="embeddings/oleObject10.bin"/><Relationship Id="rId88" Type="http://schemas.openxmlformats.org/officeDocument/2006/relationships/image" Target="media/image9.wmf"/><Relationship Id="rId87" Type="http://schemas.openxmlformats.org/officeDocument/2006/relationships/oleObject" Target="embeddings/oleObject9.bin"/><Relationship Id="rId86" Type="http://schemas.openxmlformats.org/officeDocument/2006/relationships/image" Target="media/image8.wmf"/><Relationship Id="rId85" Type="http://schemas.openxmlformats.org/officeDocument/2006/relationships/oleObject" Target="embeddings/oleObject8.bin"/><Relationship Id="rId84" Type="http://schemas.openxmlformats.org/officeDocument/2006/relationships/image" Target="media/image7.wmf"/><Relationship Id="rId83" Type="http://schemas.openxmlformats.org/officeDocument/2006/relationships/oleObject" Target="embeddings/oleObject7.bin"/><Relationship Id="rId82" Type="http://schemas.openxmlformats.org/officeDocument/2006/relationships/image" Target="media/image6.wmf"/><Relationship Id="rId81" Type="http://schemas.openxmlformats.org/officeDocument/2006/relationships/oleObject" Target="embeddings/oleObject6.bin"/><Relationship Id="rId80" Type="http://schemas.openxmlformats.org/officeDocument/2006/relationships/image" Target="media/image5.wmf"/><Relationship Id="rId8" Type="http://schemas.openxmlformats.org/officeDocument/2006/relationships/footer" Target="footer3.xml"/><Relationship Id="rId79" Type="http://schemas.openxmlformats.org/officeDocument/2006/relationships/oleObject" Target="embeddings/oleObject5.bin"/><Relationship Id="rId78" Type="http://schemas.openxmlformats.org/officeDocument/2006/relationships/image" Target="media/image4.wmf"/><Relationship Id="rId77" Type="http://schemas.openxmlformats.org/officeDocument/2006/relationships/oleObject" Target="embeddings/oleObject4.bin"/><Relationship Id="rId76" Type="http://schemas.openxmlformats.org/officeDocument/2006/relationships/image" Target="media/image3.wmf"/><Relationship Id="rId75" Type="http://schemas.openxmlformats.org/officeDocument/2006/relationships/oleObject" Target="embeddings/oleObject3.bin"/><Relationship Id="rId74" Type="http://schemas.openxmlformats.org/officeDocument/2006/relationships/image" Target="media/image2.wmf"/><Relationship Id="rId73" Type="http://schemas.openxmlformats.org/officeDocument/2006/relationships/oleObject" Target="embeddings/oleObject2.bin"/><Relationship Id="rId72" Type="http://schemas.openxmlformats.org/officeDocument/2006/relationships/image" Target="media/image1.wmf"/><Relationship Id="rId71" Type="http://schemas.openxmlformats.org/officeDocument/2006/relationships/oleObject" Target="embeddings/oleObject1.bin"/><Relationship Id="rId70" Type="http://schemas.openxmlformats.org/officeDocument/2006/relationships/theme" Target="theme/theme1.xml"/><Relationship Id="rId7" Type="http://schemas.openxmlformats.org/officeDocument/2006/relationships/header" Target="header3.xml"/><Relationship Id="rId69" Type="http://schemas.openxmlformats.org/officeDocument/2006/relationships/footer" Target="footer39.xml"/><Relationship Id="rId68" Type="http://schemas.openxmlformats.org/officeDocument/2006/relationships/footer" Target="footer38.xml"/><Relationship Id="rId67" Type="http://schemas.openxmlformats.org/officeDocument/2006/relationships/footer" Target="footer37.xml"/><Relationship Id="rId66" Type="http://schemas.openxmlformats.org/officeDocument/2006/relationships/footer" Target="footer36.xml"/><Relationship Id="rId65" Type="http://schemas.openxmlformats.org/officeDocument/2006/relationships/footer" Target="footer35.xml"/><Relationship Id="rId64" Type="http://schemas.openxmlformats.org/officeDocument/2006/relationships/header" Target="header28.xml"/><Relationship Id="rId63" Type="http://schemas.openxmlformats.org/officeDocument/2006/relationships/header" Target="header27.xml"/><Relationship Id="rId62" Type="http://schemas.openxmlformats.org/officeDocument/2006/relationships/header" Target="header26.xml"/><Relationship Id="rId61" Type="http://schemas.openxmlformats.org/officeDocument/2006/relationships/footer" Target="footer34.xml"/><Relationship Id="rId60" Type="http://schemas.openxmlformats.org/officeDocument/2006/relationships/footer" Target="footer33.xml"/><Relationship Id="rId6" Type="http://schemas.openxmlformats.org/officeDocument/2006/relationships/header" Target="header2.xml"/><Relationship Id="rId59" Type="http://schemas.openxmlformats.org/officeDocument/2006/relationships/footer" Target="footer32.xml"/><Relationship Id="rId58" Type="http://schemas.openxmlformats.org/officeDocument/2006/relationships/footer" Target="footer31.xml"/><Relationship Id="rId57" Type="http://schemas.openxmlformats.org/officeDocument/2006/relationships/footer" Target="footer30.xml"/><Relationship Id="rId56" Type="http://schemas.openxmlformats.org/officeDocument/2006/relationships/footer" Target="footer29.xml"/><Relationship Id="rId55" Type="http://schemas.openxmlformats.org/officeDocument/2006/relationships/footer" Target="footer28.xml"/><Relationship Id="rId54" Type="http://schemas.openxmlformats.org/officeDocument/2006/relationships/footer" Target="footer27.xml"/><Relationship Id="rId53" Type="http://schemas.openxmlformats.org/officeDocument/2006/relationships/footer" Target="footer26.xml"/><Relationship Id="rId52" Type="http://schemas.openxmlformats.org/officeDocument/2006/relationships/header" Target="header25.xml"/><Relationship Id="rId51" Type="http://schemas.openxmlformats.org/officeDocument/2006/relationships/header" Target="header24.xml"/><Relationship Id="rId50" Type="http://schemas.openxmlformats.org/officeDocument/2006/relationships/header" Target="header23.xml"/><Relationship Id="rId5" Type="http://schemas.openxmlformats.org/officeDocument/2006/relationships/header" Target="header1.xml"/><Relationship Id="rId49" Type="http://schemas.openxmlformats.org/officeDocument/2006/relationships/header" Target="header22.xml"/><Relationship Id="rId48" Type="http://schemas.openxmlformats.org/officeDocument/2006/relationships/footer" Target="footer25.xml"/><Relationship Id="rId47" Type="http://schemas.openxmlformats.org/officeDocument/2006/relationships/footer" Target="footer24.xml"/><Relationship Id="rId46" Type="http://schemas.openxmlformats.org/officeDocument/2006/relationships/footer" Target="footer23.xml"/><Relationship Id="rId45" Type="http://schemas.openxmlformats.org/officeDocument/2006/relationships/footer" Target="footer22.xml"/><Relationship Id="rId44" Type="http://schemas.openxmlformats.org/officeDocument/2006/relationships/header" Target="header21.xml"/><Relationship Id="rId43" Type="http://schemas.openxmlformats.org/officeDocument/2006/relationships/header" Target="header20.xml"/><Relationship Id="rId42" Type="http://schemas.openxmlformats.org/officeDocument/2006/relationships/header" Target="header19.xml"/><Relationship Id="rId41" Type="http://schemas.openxmlformats.org/officeDocument/2006/relationships/footer" Target="footer21.xml"/><Relationship Id="rId40" Type="http://schemas.openxmlformats.org/officeDocument/2006/relationships/footer" Target="footer20.xml"/><Relationship Id="rId4" Type="http://schemas.openxmlformats.org/officeDocument/2006/relationships/footer" Target="footer2.xml"/><Relationship Id="rId39" Type="http://schemas.openxmlformats.org/officeDocument/2006/relationships/footer" Target="footer19.xml"/><Relationship Id="rId38" Type="http://schemas.openxmlformats.org/officeDocument/2006/relationships/footer" Target="footer18.xml"/><Relationship Id="rId37" Type="http://schemas.openxmlformats.org/officeDocument/2006/relationships/footer" Target="footer17.xml"/><Relationship Id="rId36" Type="http://schemas.openxmlformats.org/officeDocument/2006/relationships/header" Target="header18.xml"/><Relationship Id="rId35" Type="http://schemas.openxmlformats.org/officeDocument/2006/relationships/footer" Target="footer16.xml"/><Relationship Id="rId34" Type="http://schemas.openxmlformats.org/officeDocument/2006/relationships/header" Target="header17.xml"/><Relationship Id="rId33" Type="http://schemas.openxmlformats.org/officeDocument/2006/relationships/footer" Target="footer15.xml"/><Relationship Id="rId32" Type="http://schemas.openxmlformats.org/officeDocument/2006/relationships/footer" Target="footer14.xml"/><Relationship Id="rId31" Type="http://schemas.openxmlformats.org/officeDocument/2006/relationships/footer" Target="footer13.xml"/><Relationship Id="rId30" Type="http://schemas.openxmlformats.org/officeDocument/2006/relationships/footer" Target="footer12.xml"/><Relationship Id="rId3" Type="http://schemas.openxmlformats.org/officeDocument/2006/relationships/footer" Target="footer1.xml"/><Relationship Id="rId29" Type="http://schemas.openxmlformats.org/officeDocument/2006/relationships/footer" Target="footer11.xml"/><Relationship Id="rId28" Type="http://schemas.openxmlformats.org/officeDocument/2006/relationships/header" Target="header16.xml"/><Relationship Id="rId27" Type="http://schemas.openxmlformats.org/officeDocument/2006/relationships/footer" Target="footer10.xml"/><Relationship Id="rId26" Type="http://schemas.openxmlformats.org/officeDocument/2006/relationships/header" Target="header15.xml"/><Relationship Id="rId25" Type="http://schemas.openxmlformats.org/officeDocument/2006/relationships/header" Target="header14.xml"/><Relationship Id="rId24" Type="http://schemas.openxmlformats.org/officeDocument/2006/relationships/header" Target="header13.xml"/><Relationship Id="rId23" Type="http://schemas.openxmlformats.org/officeDocument/2006/relationships/footer" Target="footer9.xml"/><Relationship Id="rId22" Type="http://schemas.openxmlformats.org/officeDocument/2006/relationships/footer" Target="footer8.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3" Type="http://schemas.openxmlformats.org/officeDocument/2006/relationships/fontTable" Target="fontTable.xml"/><Relationship Id="rId112" Type="http://schemas.openxmlformats.org/officeDocument/2006/relationships/numbering" Target="numbering.xml"/><Relationship Id="rId111" Type="http://schemas.openxmlformats.org/officeDocument/2006/relationships/customXml" Target="../customXml/item1.xml"/><Relationship Id="rId110" Type="http://schemas.openxmlformats.org/officeDocument/2006/relationships/image" Target="media/image24.png"/><Relationship Id="rId11" Type="http://schemas.openxmlformats.org/officeDocument/2006/relationships/header" Target="header4.xml"/><Relationship Id="rId109" Type="http://schemas.openxmlformats.org/officeDocument/2006/relationships/image" Target="media/image23.png"/><Relationship Id="rId108" Type="http://schemas.openxmlformats.org/officeDocument/2006/relationships/image" Target="media/image22.wmf"/><Relationship Id="rId107" Type="http://schemas.openxmlformats.org/officeDocument/2006/relationships/oleObject" Target="embeddings/oleObject16.bin"/><Relationship Id="rId106" Type="http://schemas.openxmlformats.org/officeDocument/2006/relationships/oleObject" Target="embeddings/oleObject15.bin"/><Relationship Id="rId105" Type="http://schemas.openxmlformats.org/officeDocument/2006/relationships/image" Target="media/image21.wmf"/><Relationship Id="rId104" Type="http://schemas.openxmlformats.org/officeDocument/2006/relationships/oleObject" Target="embeddings/oleObject14.bin"/><Relationship Id="rId103" Type="http://schemas.openxmlformats.org/officeDocument/2006/relationships/image" Target="media/image20.wmf"/><Relationship Id="rId102" Type="http://schemas.openxmlformats.org/officeDocument/2006/relationships/image" Target="media/image19.wmf"/><Relationship Id="rId101" Type="http://schemas.openxmlformats.org/officeDocument/2006/relationships/image" Target="media/image18.wmf"/><Relationship Id="rId100" Type="http://schemas.openxmlformats.org/officeDocument/2006/relationships/oleObject" Target="embeddings/oleObject13.bin"/><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Info spid="_x0000_s2049"/>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省农业厅</Company>
  <Pages>424</Pages>
  <Words>29620</Words>
  <Characters>168835</Characters>
  <Lines>1406</Lines>
  <Paragraphs>396</Paragraphs>
  <TotalTime>184</TotalTime>
  <ScaleCrop>false</ScaleCrop>
  <LinksUpToDate>false</LinksUpToDate>
  <CharactersWithSpaces>198059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2021-04-19T16:31:00Z</dcterms:created>
  <dc:creator>Zheng</dc:creator>
  <cp:lastModifiedBy>陈海翰（公文接收岗）</cp:lastModifiedBy>
  <cp:lastPrinted>2021-07-09T09:02:00Z</cp:lastPrinted>
  <dcterms:modified xsi:type="dcterms:W3CDTF">2021-12-02T18:21:36Z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12DB1B8258B04C2FB50A2303373548DD</vt:lpwstr>
  </property>
</Properties>
</file>