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0" w:firstLineChars="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32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广州国家现代农业产业科技创新中心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分中心（广东省内）名单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32" w:firstLineChars="200"/>
        <w:jc w:val="both"/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32" w:firstLineChars="200"/>
        <w:jc w:val="both"/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en-US" w:eastAsia="zh-CN" w:bidi="ar"/>
        </w:rPr>
        <w:t>一、华南农业大学分中心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32" w:firstLineChars="200"/>
        <w:jc w:val="both"/>
        <w:rPr>
          <w:rFonts w:hint="default" w:ascii="仿宋_GB2312" w:hAnsi="仿宋_GB2312" w:eastAsia="仿宋_GB2312" w:cs="仿宋_GB2312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en-US" w:eastAsia="zh-CN" w:bidi="ar"/>
        </w:rPr>
        <w:t>二、广东省农业科学院分中心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32" w:firstLineChars="200"/>
        <w:jc w:val="both"/>
        <w:rPr>
          <w:rFonts w:hint="default" w:ascii="仿宋_GB2312" w:hAnsi="仿宋_GB2312" w:eastAsia="仿宋_GB2312" w:cs="仿宋_GB2312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en-US" w:eastAsia="zh-CN" w:bidi="ar"/>
        </w:rPr>
        <w:t>三、仲恺农业工程学院分中心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32" w:firstLineChars="200"/>
        <w:jc w:val="both"/>
        <w:rPr>
          <w:rFonts w:hint="default" w:ascii="仿宋_GB2312" w:hAnsi="仿宋_GB2312" w:eastAsia="仿宋_GB2312" w:cs="仿宋_GB2312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en-US" w:eastAsia="zh-CN" w:bidi="ar"/>
        </w:rPr>
        <w:t>四、广东省科学院分中心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32" w:firstLineChars="200"/>
        <w:jc w:val="both"/>
        <w:rPr>
          <w:rFonts w:hint="default" w:ascii="仿宋_GB2312" w:hAnsi="仿宋_GB2312" w:eastAsia="仿宋_GB2312" w:cs="仿宋_GB2312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en-US" w:eastAsia="zh-CN" w:bidi="ar"/>
        </w:rPr>
        <w:t>五、珠海分中心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32" w:firstLineChars="200"/>
        <w:jc w:val="both"/>
        <w:rPr>
          <w:rFonts w:hint="default" w:ascii="仿宋_GB2312" w:hAnsi="仿宋_GB2312" w:eastAsia="仿宋_GB2312" w:cs="仿宋_GB2312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en-US" w:eastAsia="zh-CN" w:bidi="ar"/>
        </w:rPr>
        <w:t>六、广东农垦分中心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32" w:firstLineChars="200"/>
        <w:jc w:val="both"/>
        <w:rPr>
          <w:rFonts w:hint="default" w:ascii="黑体" w:hAnsi="宋体" w:eastAsia="黑体" w:cs="方正小标宋简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en-US" w:eastAsia="zh-CN" w:bidi="ar"/>
        </w:rPr>
        <w:t>七、广东省现代农业装备研究所分中心</w:t>
      </w:r>
    </w:p>
    <w:p>
      <w:pPr>
        <w:keepNext w:val="0"/>
        <w:keepLines w:val="0"/>
        <w:widowControl/>
        <w:suppressLineNumbers w:val="0"/>
        <w:adjustRightInd/>
        <w:snapToGrid/>
        <w:spacing w:before="0" w:beforeAutospacing="0" w:after="0" w:afterAutospacing="0" w:line="240" w:lineRule="auto"/>
        <w:ind w:left="0" w:right="0"/>
        <w:jc w:val="left"/>
        <w:rPr>
          <w:rFonts w:hint="eastAsia" w:ascii="黑体" w:hAnsi="宋体" w:eastAsia="黑体" w:cs="方正小标宋简体"/>
          <w:bCs/>
          <w:szCs w:val="32"/>
          <w:lang w:val="en-US"/>
        </w:rPr>
      </w:pPr>
      <w:r>
        <w:rPr>
          <w:rFonts w:hint="eastAsia" w:ascii="黑体" w:hAnsi="宋体" w:eastAsia="黑体" w:cs="方正小标宋简体"/>
          <w:bCs/>
          <w:kern w:val="2"/>
          <w:sz w:val="32"/>
          <w:szCs w:val="32"/>
          <w:lang w:val="en-US" w:eastAsia="zh-CN" w:bidi="ar"/>
        </w:rPr>
        <w:br w:type="page"/>
      </w:r>
      <w:r>
        <w:rPr>
          <w:rFonts w:hint="eastAsia" w:ascii="黑体" w:hAnsi="宋体" w:eastAsia="黑体" w:cs="方正小标宋简体"/>
          <w:bCs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 w:firstLine="632" w:firstLineChars="20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  <w:t>第四届广东农业科技创新大比武报名表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 w:firstLine="632" w:firstLineChars="20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 w:firstLine="276" w:firstLineChars="100"/>
        <w:jc w:val="both"/>
        <w:rPr>
          <w:rFonts w:eastAsia="仿宋_GB231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en-US" w:eastAsia="zh-CN" w:bidi="ar"/>
        </w:rPr>
        <w:t>推荐单位（盖章）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__________________________</w:t>
      </w:r>
    </w:p>
    <w:tbl>
      <w:tblPr>
        <w:tblStyle w:val="4"/>
        <w:tblW w:w="8872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9"/>
        <w:gridCol w:w="6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eastAsia="zh-CN" w:bidi="ar"/>
              </w:rPr>
              <w:t>项目名称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eastAsia="zh-CN" w:bidi="ar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eastAsia="zh-CN" w:bidi="ar"/>
              </w:rPr>
              <w:t>所有权人信息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项目单位（或所有权人）：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成果权属：□独占     □共有（共有权人：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u w:val="single"/>
                <w:lang w:val="en-US" w:eastAsia="zh-CN" w:bidi="ar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 xml:space="preserve">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 xml:space="preserve">联系人：　      联系电话：        电子邮箱：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eastAsia="zh-CN" w:bidi="ar"/>
              </w:rPr>
              <w:t>团队成员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eastAsia="zh-CN" w:bidi="ar"/>
              </w:rPr>
              <w:t>项目属性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□原始创新     □集成创新   □引进消化创新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eastAsia="zh-CN" w:bidi="ar"/>
              </w:rPr>
              <w:t>项目成熟度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□实验室阶段   □小试阶段   □中试产品阶段   □市场化初级阶段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eastAsia="zh-CN" w:bidi="ar"/>
              </w:rPr>
              <w:t>项目转化状态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□未与企业洽谈过     □与企业/基金洽谈过     □已有意向合作单位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eastAsia="zh-CN" w:bidi="ar"/>
              </w:rPr>
              <w:t>项目应用情况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□未转让或应用      □技术转让      □实际应用     □规模化生产   □其他，请注明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u w:val="single"/>
                <w:lang w:val="en-US" w:eastAsia="zh-CN"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eastAsia="zh-CN" w:bidi="ar"/>
              </w:rPr>
              <w:t>项目转化方式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□技术转让　   □技术许可　   □技术入股　   □创业融资          □其他，请注明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u w:val="single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eastAsia="zh-CN" w:bidi="ar"/>
              </w:rPr>
              <w:t>项目简介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eastAsia="zh-CN" w:bidi="ar"/>
              </w:rPr>
              <w:t>（限1000字以内）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 w:bidi="ar"/>
              </w:rPr>
              <w:t>（包括但不限于项目背景、成果描述、成果创新性等方面内容）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72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72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eastAsia="zh-CN" w:bidi="ar"/>
              </w:rPr>
              <w:t>行业与市场分析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 w:bidi="ar"/>
              </w:rPr>
              <w:t>（包括但不限于政策、经济、领域、市场等环境分析）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72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0"/>
                <w:lang w:val="en-US" w:eastAsia="zh-CN" w:bidi="ar"/>
              </w:rPr>
              <w:t>融资说明及预期目标（如有融资请说明）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 w:bidi="ar"/>
              </w:rPr>
              <w:t>（包括但不限于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val="en-US" w:eastAsia="zh-CN" w:bidi="ar"/>
              </w:rPr>
              <w:t>资金需求、资金使用规划、资金筹集方式、项目估值和预期目标等）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72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/>
        <w:jc w:val="both"/>
        <w:rPr>
          <w:rFonts w:hint="eastAsia" w:ascii="仿宋_GB2312" w:eastAsia="仿宋_GB2312" w:cs="仿宋_GB2312"/>
          <w:b/>
          <w:bCs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b/>
          <w:bCs/>
          <w:kern w:val="2"/>
          <w:sz w:val="28"/>
          <w:szCs w:val="28"/>
          <w:lang w:val="en-US" w:eastAsia="zh-CN" w:bidi="ar"/>
        </w:rPr>
        <w:t>奖金接收账户如下：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552" w:firstLineChars="20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名  称：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552" w:firstLineChars="20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开户行：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552" w:firstLineChars="20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账  户：</w:t>
      </w:r>
    </w:p>
    <w:p>
      <w:pPr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"/>
        </w:rPr>
        <w:sectPr>
          <w:pgSz w:w="11906" w:h="16838"/>
          <w:pgMar w:top="1871" w:right="1531" w:bottom="1871" w:left="1531" w:header="851" w:footer="1418" w:gutter="0"/>
          <w:cols w:space="720" w:num="1"/>
          <w:titlePg/>
          <w:docGrid w:type="linesAndChars" w:linePitch="590" w:charSpace="-1024"/>
        </w:sect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eastAsia" w:ascii="黑体" w:hAnsi="宋体" w:eastAsia="黑体" w:cs="黑体"/>
          <w:kern w:val="0"/>
          <w:szCs w:val="32"/>
          <w:lang w:val="en-US"/>
        </w:rPr>
      </w:pPr>
      <w:r>
        <w:rPr>
          <w:rFonts w:hint="eastAsia" w:ascii="黑体" w:hAnsi="宋体" w:eastAsia="黑体" w:cs="黑体"/>
          <w:snapToGrid w:val="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32" w:firstLineChars="200"/>
        <w:jc w:val="both"/>
        <w:rPr>
          <w:snapToGrid w:val="0"/>
          <w:kern w:val="0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center"/>
        <w:rPr>
          <w:rFonts w:eastAsia="方正小标宋简体"/>
          <w:snapToGrid w:val="0"/>
          <w:kern w:val="0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snapToGrid w:val="0"/>
          <w:kern w:val="0"/>
          <w:sz w:val="44"/>
          <w:szCs w:val="44"/>
          <w:lang w:val="en-US" w:eastAsia="zh-CN" w:bidi="ar"/>
        </w:rPr>
        <w:t>承诺书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center"/>
        <w:rPr>
          <w:rFonts w:eastAsia="方正小标宋简体"/>
          <w:snapToGrid w:val="0"/>
          <w:kern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30"/>
        <w:jc w:val="both"/>
        <w:rPr>
          <w:rFonts w:hint="eastAsia" w:ascii="仿宋_GB2312" w:hAnsi="仿宋_GB2312" w:eastAsia="仿宋_GB2312" w:cs="仿宋_GB2312"/>
          <w:kern w:val="0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本人承诺：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32" w:firstLineChars="200"/>
        <w:jc w:val="both"/>
        <w:rPr>
          <w:rFonts w:hint="eastAsia" w:ascii="仿宋_GB2312" w:hAnsi="仿宋_GB2312" w:eastAsia="仿宋_GB2312" w:cs="仿宋_GB2312"/>
          <w:kern w:val="0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1.本人保证，参加大比武的参赛项目和提交的相关文件真实有效。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32" w:firstLineChars="200"/>
        <w:jc w:val="both"/>
        <w:rPr>
          <w:rFonts w:hint="eastAsia" w:ascii="仿宋_GB2312" w:hAnsi="仿宋_GB2312" w:eastAsia="仿宋_GB2312" w:cs="仿宋_GB2312"/>
          <w:kern w:val="0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2.本人保证，参赛项目确属本人及团队完成，对该项目拥有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100%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自主知识产权，项目的主要研究成果未获得省部级（含全国一级学会）以上科学技术奖。如出现虚假和侵权行为，由本人承担全部法律责任。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32" w:firstLineChars="200"/>
        <w:jc w:val="both"/>
        <w:rPr>
          <w:rFonts w:hint="eastAsia" w:ascii="仿宋_GB2312" w:hAnsi="仿宋_GB2312" w:eastAsia="仿宋_GB2312" w:cs="仿宋_GB2312"/>
          <w:spacing w:val="-14"/>
          <w:kern w:val="0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spacing w:val="-14"/>
          <w:kern w:val="0"/>
          <w:sz w:val="32"/>
          <w:szCs w:val="32"/>
          <w:lang w:val="en-US" w:eastAsia="zh-CN" w:bidi="ar"/>
        </w:rPr>
        <w:t>本人同意，参赛项目由主办（承办）单位采用公开宣传展示。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32" w:firstLineChars="200"/>
        <w:jc w:val="both"/>
        <w:rPr>
          <w:rFonts w:hint="eastAsia" w:ascii="仿宋_GB2312" w:hAnsi="仿宋_GB2312" w:eastAsia="仿宋_GB2312" w:cs="仿宋_GB2312"/>
          <w:kern w:val="0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4.本人承诺，本人及团队成员如接受邀请出任本次大比武评委会专家时，本团队参赛项目将退出本次大比武。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32" w:firstLineChars="200"/>
        <w:jc w:val="both"/>
        <w:rPr>
          <w:rFonts w:hint="eastAsia" w:ascii="仿宋_GB2312" w:hAnsi="仿宋_GB2312" w:eastAsia="仿宋_GB2312" w:cs="仿宋_GB2312"/>
          <w:kern w:val="0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5.本人承诺，对大比武所有的参赛项目信息保密。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32" w:firstLineChars="200"/>
        <w:jc w:val="both"/>
        <w:rPr>
          <w:rFonts w:hint="eastAsia" w:ascii="仿宋_GB2312" w:hAnsi="仿宋_GB2312" w:eastAsia="仿宋_GB2312" w:cs="仿宋_GB2312"/>
          <w:kern w:val="0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6.本人保证，遵守“广东农业科技创新大比武”的全部规定和要求，尊重评审和大比武结果，尊重赛事组织人员，不向评审提出一切可能影响评分的要求。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32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3792" w:firstLineChars="1200"/>
        <w:jc w:val="both"/>
        <w:rPr>
          <w:rFonts w:hint="eastAsia" w:ascii="仿宋_GB2312" w:hAnsi="仿宋_GB2312" w:eastAsia="仿宋_GB2312" w:cs="仿宋_GB2312"/>
          <w:kern w:val="0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3792" w:firstLineChars="1200"/>
        <w:jc w:val="both"/>
        <w:rPr>
          <w:rFonts w:hint="eastAsia" w:ascii="仿宋_GB2312" w:hAnsi="仿宋_GB2312" w:eastAsia="仿宋_GB2312" w:cs="仿宋_GB2312"/>
          <w:kern w:val="0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（参赛项目负责人签名，单位盖章）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5372" w:firstLineChars="1700"/>
        <w:jc w:val="both"/>
        <w:rPr>
          <w:rFonts w:hint="eastAsia" w:ascii="仿宋_GB2312" w:hAnsi="仿宋_GB2312" w:eastAsia="仿宋_GB2312" w:cs="仿宋_GB2312"/>
          <w:kern w:val="0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/>
        <w:jc w:val="both"/>
        <w:rPr>
          <w:rFonts w:hint="eastAsia" w:ascii="黑体" w:hAnsi="宋体" w:eastAsia="黑体" w:cs="黑体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/>
        <w:jc w:val="both"/>
        <w:rPr>
          <w:rFonts w:hint="eastAsia" w:ascii="黑体" w:hAnsi="宋体" w:eastAsia="黑体" w:cs="黑体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 w:bidi="ar"/>
        </w:rPr>
        <w:t>参赛项目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  <w:t>评分表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bCs/>
          <w:kern w:val="0"/>
          <w:sz w:val="10"/>
          <w:szCs w:val="10"/>
          <w:lang w:val="en-US"/>
        </w:rPr>
      </w:pPr>
    </w:p>
    <w:tbl>
      <w:tblPr>
        <w:tblStyle w:val="5"/>
        <w:tblW w:w="9056" w:type="dxa"/>
        <w:jc w:val="center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5531"/>
        <w:gridCol w:w="1357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评分类别</w:t>
            </w: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评价内容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参赛项目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1、近五年获得国家级项目或课题（不含子课题、任务等）或500万元以上横向项目资助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5分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2、近五年获得省部级项目或课题（不含子课题、任务等）资助或200-500万元横向项目资助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3-4分</w:t>
            </w:r>
          </w:p>
        </w:tc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3、近五年获得厅局级项目（课题）资助或50-200万元横向项目资助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1-2分</w:t>
            </w:r>
          </w:p>
        </w:tc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4、未获得任何资助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0分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解决“卡脖子”难题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0分）</w:t>
            </w: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1、项目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解决行业“卡脖子”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问题方面取得重大进展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25-3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0分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2、项目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解决行业“卡脖子”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问题方面取得一定进展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分</w:t>
            </w:r>
          </w:p>
        </w:tc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3、项目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解决行业“卡脖子”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问题方面不明显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分及以下</w:t>
            </w:r>
          </w:p>
        </w:tc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成果水平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0分）</w:t>
            </w: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原理、技术等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国际领先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取得重大成果（如发表顶级期刊文章、发布国际标准、授权国际专利或全球领先成果等）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0分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原理、技术等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国际先进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取得一些影响较大的成果（如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高水平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文章、发布国家标准、授权国内专利或国内领先成果等）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分</w:t>
            </w:r>
          </w:p>
        </w:tc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原理、技术等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国内领先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（如发表核心期刊、发布行业标准、获得省农业主推技术、品种或同等水平成果等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分及以下</w:t>
            </w:r>
          </w:p>
        </w:tc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生态效益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1、非常显著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8-10分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2、显著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5-7分</w:t>
            </w:r>
          </w:p>
        </w:tc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3、一般 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4分及以下</w:t>
            </w:r>
          </w:p>
        </w:tc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经济效益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1、非常显著，预期年效益5000万元以上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8-10分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2、显著，预期年效益1000万元以上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5-7分</w:t>
            </w:r>
          </w:p>
        </w:tc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3、一般，预期年效益1000万元以下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4分及以下</w:t>
            </w:r>
          </w:p>
        </w:tc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社会效益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1、非常显著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8-10分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2、显著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5-7分</w:t>
            </w:r>
          </w:p>
        </w:tc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3、一般 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4分及以下</w:t>
            </w:r>
          </w:p>
        </w:tc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材料准备、表达能力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1、材料准备充分、表达能力强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4-5分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2、材料准备充分、表达能力较强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2-3分</w:t>
            </w:r>
          </w:p>
        </w:tc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5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3、材料准备不充分、表达能力一般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1分及以下</w:t>
            </w:r>
          </w:p>
        </w:tc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9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评分专家（签字）：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t>总分：</w:t>
            </w:r>
          </w:p>
        </w:tc>
      </w:tr>
    </w:tbl>
    <w:p>
      <w:bookmarkStart w:id="1" w:name="_GoBack"/>
      <w:bookmarkEnd w:id="1"/>
      <w:bookmarkStart w:id="0" w:name="F_CSDW"/>
      <w:bookmarkEnd w:id="0"/>
    </w:p>
    <w:sectPr>
      <w:footerReference r:id="rId3" w:type="default"/>
      <w:pgSz w:w="11906" w:h="16838"/>
      <w:pgMar w:top="1871" w:right="1531" w:bottom="1871" w:left="1531" w:header="851" w:footer="1418" w:gutter="0"/>
      <w:cols w:space="720" w:num="1"/>
      <w:titlePg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32C07"/>
    <w:rsid w:val="1E03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p0"/>
    <w:basedOn w:val="1"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2022-02-28T09:45:00Z</dcterms:created>
  <dc:creator>李怡欢</dc:creator>
  <cp:lastModifiedBy>李怡欢</cp:lastModifiedBy>
  <dcterms:modified xsi:type="dcterms:W3CDTF">2022-02-28T09:45:41Z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