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Lines="0" w:afterLines="0" w:line="590" w:lineRule="exact"/>
        <w:ind w:firstLine="0" w:firstLineChars="0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2023年保障粮食安全生产专项-粮食作物重大病虫害防控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专项资金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安排计划表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单位：万元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394"/>
        <w:gridCol w:w="2068"/>
        <w:gridCol w:w="3451"/>
        <w:gridCol w:w="4805"/>
        <w:gridCol w:w="90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tblHeader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开展2023年水稻病虫害（主要为“三虫两病”）统防统治，建设粮食作物病虫害全程绿色防控示范区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实施水稻统防统治面积100万亩。建设22个粮食作物病虫害全程绿色防控示范区。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全年实施水稻统防统治面积2.5万亩，统防统治占比较项目实施前提高10%，项目区粮食作物病虫害损失率控制在5%以内，农药包装废弃物回收达100%，群众满意度85%以上。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全年实施水稻统防统治面积1.5万亩，统防统治占比较项目实施前提高10%，项目区粮食作物病虫害损失率控制在5%以内，农药包装废弃物回收达100%，群众满意度85%以上。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全年实施水稻统防统治面积5万亩，统防统治占比较项目实施前提高10%，项目区粮食作物病虫害损失率控制在5%以内，农药包装废弃物回收达100%，群众满意度85%以上。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9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建设玉米病虫害全程绿色防控示范区。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玉米绿色防控示范500亩，病虫绿色防控覆盖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全年实施水稻统防统治面积4万亩，统防统治占比较项目实施前提高10%，项目区粮食作物病虫害损失率控制在5%以内，农药包装废弃物回收达100%，群众满意度85%以上。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梅县区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梅县区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兴宁市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兴宁市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兴宁市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兴宁市供销社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全年实施水稻统防统治面积2.5万亩，统防统治占比较项目实施前提高10%，项目区粮食作物病虫害损失率控制在5%以内，农药包装废弃物回收达100%，群众满意度85%以上。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五华县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五华县供销社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全年实施水稻统防统治面积2.5万亩，统防统治占比较项目实施前提高10%，项目区粮食作物病虫害损失率控制在5%以内，农药包装废弃物回收达100%，群众满意度85%以上。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惠东县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建设马铃薯病虫害全程绿色防控示范区。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马铃薯绿色防控示范500亩，病虫绿色防控覆盖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惠阳区农业农村局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建设玉米病虫害全程绿色防控示范区。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玉米绿色防控示范500亩，病虫绿色防控覆盖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龙门县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龙门县供销社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陆丰市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陆丰市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全年实施水稻统防统治面积1.8万亩，统防统治占比较项目实施前提高10%，项目区粮食作物病虫害损失率控制在5%以内，农药包装废弃物回收达100%，群众满意度85%以上。水稻绿色防控示范1000亩，病虫绿色防控覆盖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全年实施水稻统防统治面积1.8万亩，统防统治占比较项目实施前提高10%，项目区粮食作物病虫害损失率控制在5%以内，农药包装废弃物回收达100%，群众满意度85%以上。水稻绿色防控示范1000亩，病虫绿色防控覆盖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海丰县供销社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全年实施水稻统防统治面积3万亩，统防统治占比较项目实施前提高10%，项目区粮食作物病虫害损失率控制在5%以内，农药包装废弃物回收达100%，群众满意度85%以上。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中山市农业农村局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全年实施水稻统防统治面积1.2万亩，统防统治占比较项目实施前提高10%，项目区粮食作物病虫害损失率控制在5%以内，农药包装废弃物回收达100%，群众满意度85%以上。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1080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台山市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全年实施水稻统防统治面积7.2万亩，统防统治占比较项目实施前提高10%，项目区粮食作物病虫害损失率控制在5%以内，农药包装废弃物回收达100%，群众满意度85%以上。水稻绿色防控示范1000亩，病虫绿色防控覆盖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台山市供销社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全年实施水稻统防统治面积6万亩，统防统治占比较项目实施前提高10%，项目区粮食作物病虫害损失率控制在5%以内，农药包装废弃物回收达100%，群众满意度85%以上。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全年实施水稻统防统治面积1.8万亩，统防统治占比较项目实施前提高10%，项目区粮食作物病虫害损失率控制在5%以内，农药包装废弃物回收达100%，群众满意度85%以上。水稻绿色防控示范1000亩，病虫绿色防控覆盖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恩平市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恩平市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全年实施水稻统防统治面积3.6万亩，统防统治占比较项目实施前提高10%，项目区粮食作物病虫害损失率控制在5%以内，农药包装废弃物回收达100%，群众满意度85%以上。水稻绿色防控示范1000亩，病虫绿色防控覆盖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阳春市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阳春市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全年实施水稻统防统治面积3.1万亩，统防统治占比较项目实施前提高10%，项目区粮食作物病虫害损失率控制在5%以内，农药包装废弃物回收达100%，群众满意度85%以上。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阳西县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阳西县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全年实施水稻统防统治面积1.8万亩，统防统治占比较项目实施前提高10%，项目区粮食作物病虫害损失率控制在5%以内，农药包装废弃物回收达100%，群众满意度85%以上。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廉江市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廉江市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全年实施水稻统防统治面积4万亩，统防统治占比较项目实施前提高10%，项目区粮食作物病虫害损失率控制在5%以内，农药包装废弃物回收达100%，群众满意度85%以上。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全年实施水稻统防统治面积4万亩，统防统治占比较项目实施前提高10%，项目区粮食作物病虫害损失率控制在5%以内，农药包装废弃物回收达100%，群众满意度85%以上。水稻绿色防控示范1000亩，病虫绿色防控覆盖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雷州市供销社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全年实施水稻统防统治面积3万亩，统防统治占比较项目实施前提高10%，项目区粮食作物病虫害损失率控制在5%以内，农药包装废弃物回收达100%，群众满意度85%以上。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建设玉米病虫害全程绿色防控示范区。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玉米绿色防控示范500亩，病虫绿色防控覆盖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全年实施水稻统防统治面积3.5万亩，统防统治占比较项目实施前提高10%，项目区粮食作物病虫害损失率控制在5%以内，农药包装废弃物回收达100%，群众满意度85%以上。水稻绿色防控示范1000亩，病虫绿色防控覆盖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信宜市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信宜市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全年实施水稻统防统治面积2.5万亩，统防统治占比较项目实施前提高10%，项目区粮食作物病虫害损失率控制在5%以内，农药包装废弃物回收达100%，群众满意度85%以上。水稻绿色防控示范1000亩，病虫绿色防控覆盖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高要区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高要区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德庆县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德庆县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清城区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清新区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清新区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潮安区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潮安区供销社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惠来县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惠来县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全年实施水稻统防统治面积2.5万亩，统防统治占比较项目实施前提高10%，项目区粮食作物病虫害损失率控制在5%以内，农药包装废弃物回收达100%，群众满意度85%以上。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揭西县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揭西县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建设玉米病虫害全程绿色防控示范区。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玉米绿色防控示范500亩，病虫绿色防控覆盖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罗定市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罗定市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开展2023年水稻病虫害（主要为“三虫两病”）统防统治。建设水稻病虫害全程绿色防控示范区。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全年实施水稻统防统治面积5万亩，统防统治占比较项目实施前提高10%，项目区粮食作物病虫害损失率控制在5%以内，农药包装废弃物回收达100%，群众满意度85%以上。水稻绿色防控示范1000亩，病虫绿色防控覆盖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，农药使用量减少10%以上。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新兴县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新兴县农业农村局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开展2023年水稻病虫害（主要为“三虫两病”）统防统治。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全年实施水稻统防统治面积1.2万亩，统防统治占比较项目实施前提高10%，项目区粮食作物病虫害损失率控制在5%以内，农药包装废弃物回收达100%，群众满意度85%以上。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云城区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云城区农业农村局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建设马铃薯病虫害全程绿色防控示范区。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马铃薯绿色防控示范500亩，病虫绿色防控覆盖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云安区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云安区农业农村局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建设玉米病虫害全程绿色防控示范区。</w:t>
            </w:r>
          </w:p>
        </w:tc>
        <w:tc>
          <w:tcPr>
            <w:tcW w:w="1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玉米绿色防控示范500亩，病虫绿色防控覆盖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率100%，总体防治效果达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%以上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，农药使用量减少10%以上。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73F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6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next w:val="1"/>
    <w:qFormat/>
    <w:uiPriority w:val="0"/>
    <w:pPr>
      <w:widowControl/>
      <w:spacing w:line="415" w:lineRule="auto"/>
      <w:jc w:val="both"/>
      <w:outlineLvl w:val="1"/>
    </w:pPr>
    <w:rPr>
      <w:rFonts w:ascii="Calibri Light" w:hAnsi="Calibri Light" w:eastAsia="宋体" w:cs="宋体"/>
      <w:b/>
      <w:bCs/>
      <w:kern w:val="0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2023-03-30T03:41:48Z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22F713C4B4E14F039966DE33F838AB1F_12</vt:lpwstr>
  </property>
</Properties>
</file>