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left="0" w:leftChars="0" w:right="0" w:rightChars="0" w:firstLine="872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全面开展农产品质量安全追溯管理工作进展调查表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填报单位（盖章）：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联系人：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non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联系电话：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9"/>
        <w:tblW w:w="141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"/>
        <w:gridCol w:w="563"/>
        <w:gridCol w:w="311"/>
        <w:gridCol w:w="459"/>
        <w:gridCol w:w="459"/>
        <w:gridCol w:w="459"/>
        <w:gridCol w:w="346"/>
        <w:gridCol w:w="459"/>
        <w:gridCol w:w="458"/>
        <w:gridCol w:w="459"/>
        <w:gridCol w:w="399"/>
        <w:gridCol w:w="458"/>
        <w:gridCol w:w="459"/>
        <w:gridCol w:w="337"/>
        <w:gridCol w:w="459"/>
        <w:gridCol w:w="459"/>
        <w:gridCol w:w="459"/>
        <w:gridCol w:w="459"/>
        <w:gridCol w:w="459"/>
        <w:gridCol w:w="458"/>
        <w:gridCol w:w="459"/>
        <w:gridCol w:w="459"/>
        <w:gridCol w:w="329"/>
        <w:gridCol w:w="458"/>
        <w:gridCol w:w="459"/>
        <w:gridCol w:w="566"/>
        <w:gridCol w:w="490"/>
        <w:gridCol w:w="321"/>
        <w:gridCol w:w="459"/>
        <w:gridCol w:w="468"/>
        <w:gridCol w:w="491"/>
        <w:gridCol w:w="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5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市、县（区）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一、国家追溯平台主体注册账号数量（个）</w:t>
            </w:r>
          </w:p>
        </w:tc>
        <w:tc>
          <w:tcPr>
            <w:tcW w:w="17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二、国家追溯平台主体分配内部用户账号数量（个）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三、培训指导情况</w:t>
            </w:r>
          </w:p>
        </w:tc>
        <w:tc>
          <w:tcPr>
            <w:tcW w:w="400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四、追溯应用资金支持情况（万元）</w:t>
            </w:r>
          </w:p>
        </w:tc>
        <w:tc>
          <w:tcPr>
            <w:tcW w:w="308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五、追溯装备配备情况（台/套）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六、追溯标识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使用情况（个）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农产品生产经营者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监管机构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执法机构</w:t>
            </w:r>
          </w:p>
        </w:tc>
        <w:tc>
          <w:tcPr>
            <w:tcW w:w="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品生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产经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营者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监管机构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执法机构</w:t>
            </w:r>
          </w:p>
        </w:tc>
        <w:tc>
          <w:tcPr>
            <w:tcW w:w="3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举办培训班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(期)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培训人员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(人次)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计划安排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已下达</w:t>
            </w:r>
          </w:p>
        </w:tc>
        <w:tc>
          <w:tcPr>
            <w:tcW w:w="1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已支出</w:t>
            </w:r>
          </w:p>
        </w:tc>
        <w:tc>
          <w:tcPr>
            <w:tcW w:w="32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追溯应用电脑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追溯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应用智能手机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追溯应用平板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PDA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追溯打印机</w:t>
            </w:r>
          </w:p>
        </w:tc>
        <w:tc>
          <w:tcPr>
            <w:tcW w:w="32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追溯扫码枪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其他追溯应用设备</w:t>
            </w:r>
          </w:p>
        </w:tc>
        <w:tc>
          <w:tcPr>
            <w:tcW w:w="4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应用追溯标识企业数量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追溯标识使用数量</w:t>
            </w:r>
          </w:p>
        </w:tc>
        <w:tc>
          <w:tcPr>
            <w:tcW w:w="4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追溯标识覆盖品种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总额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总额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总额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二维码打印机</w:t>
            </w:r>
          </w:p>
        </w:tc>
        <w:tc>
          <w:tcPr>
            <w:tcW w:w="4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蓝牙打印机</w:t>
            </w:r>
          </w:p>
        </w:tc>
        <w:tc>
          <w:tcPr>
            <w:tcW w:w="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下达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本级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安排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下达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本级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安排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</w:tc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上级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下达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本级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安排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</w:p>
        </w:tc>
        <w:tc>
          <w:tcPr>
            <w:tcW w:w="32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…</w:t>
            </w:r>
          </w:p>
        </w:tc>
        <w:tc>
          <w:tcPr>
            <w:tcW w:w="5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3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3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3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5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32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Lines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7030A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续表：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tbl>
      <w:tblPr>
        <w:tblStyle w:val="9"/>
        <w:tblW w:w="139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"/>
        <w:gridCol w:w="501"/>
        <w:gridCol w:w="614"/>
        <w:gridCol w:w="559"/>
        <w:gridCol w:w="532"/>
        <w:gridCol w:w="490"/>
        <w:gridCol w:w="499"/>
        <w:gridCol w:w="691"/>
        <w:gridCol w:w="720"/>
        <w:gridCol w:w="810"/>
        <w:gridCol w:w="526"/>
        <w:gridCol w:w="614"/>
        <w:gridCol w:w="545"/>
        <w:gridCol w:w="436"/>
        <w:gridCol w:w="532"/>
        <w:gridCol w:w="491"/>
        <w:gridCol w:w="409"/>
        <w:gridCol w:w="518"/>
        <w:gridCol w:w="450"/>
        <w:gridCol w:w="519"/>
        <w:gridCol w:w="531"/>
        <w:gridCol w:w="478"/>
        <w:gridCol w:w="559"/>
        <w:gridCol w:w="518"/>
        <w:gridCol w:w="573"/>
        <w:gridCol w:w="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号</w:t>
            </w:r>
          </w:p>
        </w:tc>
        <w:tc>
          <w:tcPr>
            <w:tcW w:w="50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市、县（区）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6055" w:type="dxa"/>
            <w:gridSpan w:val="1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七、“四挂钩”对象实施追溯管理进展（个）</w:t>
            </w:r>
          </w:p>
        </w:tc>
        <w:tc>
          <w:tcPr>
            <w:tcW w:w="6559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八、通过国家平台开展监管、监测、执法业务情况</w:t>
            </w:r>
          </w:p>
        </w:tc>
        <w:tc>
          <w:tcPr>
            <w:tcW w:w="50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农业农村重大创建认定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农产品认证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区域公用品牌推选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农业展会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监管业务</w:t>
            </w:r>
          </w:p>
        </w:tc>
        <w:tc>
          <w:tcPr>
            <w:tcW w:w="2905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监测业务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执法业务</w:t>
            </w:r>
          </w:p>
        </w:tc>
        <w:tc>
          <w:tcPr>
            <w:tcW w:w="508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质量安全县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农业示范区、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产业园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品牌农产品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农产品区域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公用品牌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参加农业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展会产品</w:t>
            </w:r>
          </w:p>
        </w:tc>
        <w:tc>
          <w:tcPr>
            <w:tcW w:w="54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审核生产经营主体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(个)</w:t>
            </w:r>
          </w:p>
        </w:tc>
        <w:tc>
          <w:tcPr>
            <w:tcW w:w="43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下达并开展基地巡查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(次)</w:t>
            </w:r>
          </w:p>
        </w:tc>
        <w:tc>
          <w:tcPr>
            <w:tcW w:w="532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下达监督抽查任务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(次)</w:t>
            </w:r>
          </w:p>
        </w:tc>
        <w:tc>
          <w:tcPr>
            <w:tcW w:w="49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下达例行及专项监测任务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(次)</w:t>
            </w:r>
          </w:p>
        </w:tc>
        <w:tc>
          <w:tcPr>
            <w:tcW w:w="927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例行监测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专项监测</w:t>
            </w:r>
          </w:p>
        </w:tc>
        <w:tc>
          <w:tcPr>
            <w:tcW w:w="1009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监督抽查</w:t>
            </w:r>
          </w:p>
        </w:tc>
        <w:tc>
          <w:tcPr>
            <w:tcW w:w="5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下达并开展现场巡查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(次)</w:t>
            </w:r>
          </w:p>
        </w:tc>
        <w:tc>
          <w:tcPr>
            <w:tcW w:w="5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发出委托检测样品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(份)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发出行政处罚通知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(份)</w:t>
            </w:r>
          </w:p>
        </w:tc>
        <w:tc>
          <w:tcPr>
            <w:tcW w:w="508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1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区域内农产品生产经营主体总数</w:t>
            </w:r>
          </w:p>
        </w:tc>
        <w:tc>
          <w:tcPr>
            <w:tcW w:w="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区域内已实施追溯管理的主体数量</w:t>
            </w:r>
          </w:p>
        </w:tc>
        <w:tc>
          <w:tcPr>
            <w:tcW w:w="5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园区内农产品生产经营主体总数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园区内已实施追溯管理的主体数量</w:t>
            </w:r>
          </w:p>
        </w:tc>
        <w:tc>
          <w:tcPr>
            <w:tcW w:w="4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“三品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一标”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农产品总数</w:t>
            </w:r>
          </w:p>
        </w:tc>
        <w:tc>
          <w:tcPr>
            <w:tcW w:w="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已应用国家追溯平台的“三品一标”数量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现有使用区域公用品牌的生产经营主体及产品总数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已实施追溯管理的使用区域公用品牌主体及产品数量</w:t>
            </w:r>
          </w:p>
        </w:tc>
        <w:tc>
          <w:tcPr>
            <w:tcW w:w="5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拟(已)参加农业展会的农产品数量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已实施追溯管理的参展农产品数量</w:t>
            </w:r>
          </w:p>
        </w:tc>
        <w:tc>
          <w:tcPr>
            <w:tcW w:w="545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分发执行任务(次)</w:t>
            </w:r>
          </w:p>
        </w:tc>
        <w:tc>
          <w:tcPr>
            <w:tcW w:w="5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完成检测样品(份)</w:t>
            </w:r>
          </w:p>
        </w:tc>
        <w:tc>
          <w:tcPr>
            <w:tcW w:w="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分发执行任务(次)</w:t>
            </w:r>
          </w:p>
        </w:tc>
        <w:tc>
          <w:tcPr>
            <w:tcW w:w="5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完成检测样品(份)</w:t>
            </w:r>
          </w:p>
        </w:tc>
        <w:tc>
          <w:tcPr>
            <w:tcW w:w="5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分发执行任务(次)</w:t>
            </w:r>
          </w:p>
        </w:tc>
        <w:tc>
          <w:tcPr>
            <w:tcW w:w="4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完成检测样品(份)</w:t>
            </w:r>
          </w:p>
        </w:tc>
        <w:tc>
          <w:tcPr>
            <w:tcW w:w="559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vMerge w:val="continue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0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0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3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…</w:t>
            </w:r>
          </w:p>
        </w:tc>
        <w:tc>
          <w:tcPr>
            <w:tcW w:w="50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865" w:type="dxa"/>
            <w:gridSpan w:val="2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合计</w:t>
            </w: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14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0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0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59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3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8" w:type="dxa"/>
            <w:vAlign w:val="center"/>
          </w:tcPr>
          <w:p>
            <w:pPr>
              <w:spacing w:beforeLines="0" w:afterLines="0"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（注：本表由各市农业农村局牵头，汇总辖区县（市、区）情况后上报省厅，表中数据累计。）</w:t>
      </w:r>
    </w:p>
    <w:p>
      <w:pPr>
        <w:pStyle w:val="13"/>
        <w:ind w:left="1264" w:leftChars="100" w:right="316" w:rightChars="100" w:hanging="948" w:hangingChars="300"/>
        <w:rPr>
          <w:rFonts w:hint="eastAsia"/>
          <w:snapToGrid w:val="0"/>
          <w:kern w:val="0"/>
        </w:rPr>
      </w:pPr>
      <w:bookmarkStart w:id="0" w:name="抄送"/>
      <w:bookmarkEnd w:id="0"/>
    </w:p>
    <w:p/>
    <w:sectPr>
      <w:footerReference r:id="rId3" w:type="default"/>
      <w:pgSz w:w="16838" w:h="11906" w:orient="landscape"/>
      <w:pgMar w:top="1531" w:right="1871" w:bottom="1531" w:left="1871" w:header="851" w:footer="1417" w:gutter="0"/>
      <w:cols w:space="720" w:num="1"/>
      <w:titlePg/>
      <w:rtlGutter w:val="0"/>
      <w:docGrid w:type="linesAndChars" w:linePitch="631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0A58"/>
    <w:rsid w:val="000961EE"/>
    <w:rsid w:val="000A7A12"/>
    <w:rsid w:val="000B7154"/>
    <w:rsid w:val="000C2415"/>
    <w:rsid w:val="001313D2"/>
    <w:rsid w:val="001A25CA"/>
    <w:rsid w:val="001E1E48"/>
    <w:rsid w:val="002005DE"/>
    <w:rsid w:val="002133BF"/>
    <w:rsid w:val="00277D02"/>
    <w:rsid w:val="002D1F9F"/>
    <w:rsid w:val="00321115"/>
    <w:rsid w:val="003A5734"/>
    <w:rsid w:val="00477FA0"/>
    <w:rsid w:val="00480F9C"/>
    <w:rsid w:val="00494F81"/>
    <w:rsid w:val="00580438"/>
    <w:rsid w:val="005B1CFA"/>
    <w:rsid w:val="005D0FCB"/>
    <w:rsid w:val="005D436A"/>
    <w:rsid w:val="006B1A63"/>
    <w:rsid w:val="00772A0C"/>
    <w:rsid w:val="00782CC1"/>
    <w:rsid w:val="007D595E"/>
    <w:rsid w:val="0088112D"/>
    <w:rsid w:val="008C1931"/>
    <w:rsid w:val="008E73AA"/>
    <w:rsid w:val="00943C71"/>
    <w:rsid w:val="00980D10"/>
    <w:rsid w:val="009810B9"/>
    <w:rsid w:val="00A527E8"/>
    <w:rsid w:val="00B04968"/>
    <w:rsid w:val="00B57848"/>
    <w:rsid w:val="00BD34CD"/>
    <w:rsid w:val="00C703A7"/>
    <w:rsid w:val="00C71115"/>
    <w:rsid w:val="00D055D3"/>
    <w:rsid w:val="00D12272"/>
    <w:rsid w:val="00D6423D"/>
    <w:rsid w:val="00DB5A63"/>
    <w:rsid w:val="00DF0D8C"/>
    <w:rsid w:val="00DF6215"/>
    <w:rsid w:val="00E1654D"/>
    <w:rsid w:val="00EB79EB"/>
    <w:rsid w:val="00ED5FA7"/>
    <w:rsid w:val="00EE4044"/>
    <w:rsid w:val="00EF3608"/>
    <w:rsid w:val="00F7315D"/>
    <w:rsid w:val="00FE1EFF"/>
    <w:rsid w:val="00FF3D91"/>
    <w:rsid w:val="087D05FF"/>
    <w:rsid w:val="0CC27E51"/>
    <w:rsid w:val="0D0D5EF5"/>
    <w:rsid w:val="0D244D3D"/>
    <w:rsid w:val="10882E9A"/>
    <w:rsid w:val="14F60C2B"/>
    <w:rsid w:val="16F7526D"/>
    <w:rsid w:val="17B93532"/>
    <w:rsid w:val="18114EF6"/>
    <w:rsid w:val="1CAA31A0"/>
    <w:rsid w:val="221D37A3"/>
    <w:rsid w:val="226A705B"/>
    <w:rsid w:val="24CC732E"/>
    <w:rsid w:val="24F25020"/>
    <w:rsid w:val="27F947BC"/>
    <w:rsid w:val="2A2C7366"/>
    <w:rsid w:val="2B93308E"/>
    <w:rsid w:val="2EF9590F"/>
    <w:rsid w:val="339F253B"/>
    <w:rsid w:val="34B65EC8"/>
    <w:rsid w:val="37CD5364"/>
    <w:rsid w:val="3E754B53"/>
    <w:rsid w:val="475269DC"/>
    <w:rsid w:val="488770BE"/>
    <w:rsid w:val="4BA323DE"/>
    <w:rsid w:val="4BDB63BD"/>
    <w:rsid w:val="4C483ADC"/>
    <w:rsid w:val="50863DD9"/>
    <w:rsid w:val="52076DF9"/>
    <w:rsid w:val="54432275"/>
    <w:rsid w:val="55584DDD"/>
    <w:rsid w:val="5B38603C"/>
    <w:rsid w:val="5CE934D1"/>
    <w:rsid w:val="5D1B17C9"/>
    <w:rsid w:val="5E9431D1"/>
    <w:rsid w:val="611F58B9"/>
    <w:rsid w:val="62AD1172"/>
    <w:rsid w:val="65B878A3"/>
    <w:rsid w:val="663B0618"/>
    <w:rsid w:val="67D936FC"/>
    <w:rsid w:val="6A7638DC"/>
    <w:rsid w:val="6A953CE0"/>
    <w:rsid w:val="6D2A708B"/>
    <w:rsid w:val="6DE50E3F"/>
    <w:rsid w:val="6E0F4FD0"/>
    <w:rsid w:val="704C2034"/>
    <w:rsid w:val="729D1A47"/>
    <w:rsid w:val="75124D4A"/>
    <w:rsid w:val="76EB7086"/>
    <w:rsid w:val="79993315"/>
    <w:rsid w:val="79BB5458"/>
    <w:rsid w:val="7B521CFD"/>
    <w:rsid w:val="7E5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napToGrid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snapToGrid/>
      <w:kern w:val="0"/>
      <w:sz w:val="24"/>
      <w:szCs w:val="24"/>
      <w:lang w:val="en-US" w:eastAsia="zh-CN" w:bidi="ar-SA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Hyperlink"/>
    <w:basedOn w:val="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0">
    <w:name w:val="Table Grid"/>
    <w:basedOn w:val="9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 Char"/>
    <w:basedOn w:val="1"/>
    <w:qFormat/>
    <w:uiPriority w:val="0"/>
    <w:pPr>
      <w:widowControl/>
      <w:spacing w:after="160" w:line="240" w:lineRule="exact"/>
      <w:jc w:val="left"/>
    </w:pPr>
    <w:rPr>
      <w:sz w:val="21"/>
      <w:szCs w:val="24"/>
    </w:rPr>
  </w:style>
  <w:style w:type="paragraph" w:customStyle="1" w:styleId="12">
    <w:name w:val=" Char Char Char Char Char Char Char Char Char Char Char Char"/>
    <w:basedOn w:val="1"/>
    <w:qFormat/>
    <w:uiPriority w:val="0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28"/>
    </w:rPr>
  </w:style>
  <w:style w:type="paragraph" w:customStyle="1" w:styleId="13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  <w:style w:type="paragraph" w:customStyle="1" w:styleId="14">
    <w:name w:val="_Style 6"/>
    <w:basedOn w:val="1"/>
    <w:qFormat/>
    <w:uiPriority w:val="0"/>
    <w:pPr>
      <w:widowControl/>
      <w:spacing w:after="160" w:line="240" w:lineRule="exact"/>
      <w:jc w:val="left"/>
    </w:pPr>
    <w:rPr>
      <w:sz w:val="21"/>
      <w:szCs w:val="24"/>
    </w:rPr>
  </w:style>
  <w:style w:type="character" w:customStyle="1" w:styleId="15">
    <w:name w:val="green121"/>
    <w:basedOn w:val="6"/>
    <w:qFormat/>
    <w:uiPriority w:val="0"/>
    <w:rPr>
      <w:rFonts w:hint="default" w:ascii="ˎ̥" w:hAnsi="ˎ̥" w:eastAsia="宋体" w:cs="Times New Roman"/>
      <w:color w:val="0A5D21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2019-03-15T02:13:00Z</dcterms:created>
  <dc:creator>王绍瑾</dc:creator>
  <cp:lastModifiedBy>李华勇</cp:lastModifiedBy>
  <dcterms:modified xsi:type="dcterms:W3CDTF">2019-03-15T08:24:59Z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