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0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bookmarkStart w:id="0" w:name="PO_part2Year1"/>
      <w:r>
        <w:rPr>
          <w:rFonts w:ascii="黑体" w:hAnsi="黑体" w:eastAsia="黑体" w:cs="方正小标宋简体"/>
          <w:sz w:val="44"/>
          <w:szCs w:val="44"/>
        </w:rPr>
        <w:t>2019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20"/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74.5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1114.00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>财政拨款收支情况包括一般公共预算、政府性基金预算、国有资本经营预算拨款收支情况。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1142.81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28.81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45.78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45.78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注：表中功能分类科目，根据各部门实际预算编制情况编列。</w:t>
      </w:r>
    </w:p>
    <w:p>
      <w:bookmarkStart w:id="6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7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1188.59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1142.81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1142.81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45.78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45.78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6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注：表中功能分类科目，根据各部门实际预算编制情况编列。</w:t>
      </w:r>
    </w:p>
    <w:p>
      <w:bookmarkStart w:id="8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9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9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</w:tr>
      <w:bookmarkEnd w:id="8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0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>表中功能分类科目，根据各部门实际预算编制情况编列。</w:t>
      </w:r>
      <w:bookmarkEnd w:id="10"/>
    </w:p>
    <w:p>
      <w:bookmarkStart w:id="11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2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28.81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45.78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45.78</w:t>
            </w:r>
          </w:p>
        </w:tc>
      </w:tr>
      <w:bookmarkEnd w:id="11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注：表中功能分类科目，根据各部门实际预算编制情况编列。</w:t>
      </w:r>
    </w:p>
    <w:p>
      <w:bookmarkStart w:id="13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3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5"/>
    </w:p>
    <w:p>
      <w:bookmarkStart w:id="16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ind w:right="90"/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注：一、行政经费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二、“三公”经费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p>
      <w:bookmarkStart w:id="18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9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动物防疫物资储备中心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8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注：如该部门无政府性基金安排的支出，则本表为空。同时按照财政部有关要求，以空表呈报省人代会审议。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3"/>
        <w:tblpPr w:leftFromText="180" w:rightFromText="180" w:vertAnchor="text" w:horzAnchor="page" w:tblpX="1430" w:tblpY="315"/>
        <w:tblOverlap w:val="never"/>
        <w:tblW w:w="138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4"/>
        <w:gridCol w:w="5870"/>
        <w:gridCol w:w="21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1389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11744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单位名称：广东省动物防疫物资储备中心</w:t>
            </w:r>
          </w:p>
        </w:tc>
        <w:tc>
          <w:tcPr>
            <w:tcW w:w="214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[30201]办公费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[30206]电费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[30209]物业管理费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[30211]差旅费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[30213]维修（护）费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[30214]租赁费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[30226]劳务费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[30231]公务用车运行维护费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4.47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3"/>
        <w:tblW w:w="138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9"/>
        <w:gridCol w:w="975"/>
        <w:gridCol w:w="720"/>
        <w:gridCol w:w="1114"/>
        <w:gridCol w:w="1616"/>
        <w:gridCol w:w="1489"/>
        <w:gridCol w:w="1691"/>
        <w:gridCol w:w="28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343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13894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部门预算基本支出预算表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343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单位名称：广东省动物防疫物资储备中心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3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3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3"/>
        <w:tblW w:w="139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1091"/>
        <w:gridCol w:w="985"/>
        <w:gridCol w:w="985"/>
        <w:gridCol w:w="942"/>
        <w:gridCol w:w="943"/>
        <w:gridCol w:w="2291"/>
        <w:gridCol w:w="1028"/>
        <w:gridCol w:w="33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69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55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单位名称：广东省动物防疫物资储备中心</w:t>
            </w: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1,188.59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1,114.00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广东省动物防疫物资储备中心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1,188.59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1,114.00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畜牧防疫疫苗经营管理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1,114.00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1,114.00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省动物防疫物资储备中心日常运作的正常开展，及时完成我省政府采购动物疫苗储备、调拨和配送工作，为全省动物防疫工作提供最基本、最关键的物资保障；保证我省政府采购动物疫苗全程冷链储藏运输，确保疫苗安全、有效；通过实验室检测手段，严把疫苗验收质量关和疫苗免疫效果评价关，确保我省政府采购疫苗质量过关，免疫效果合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畜牧防疫疫苗供应管理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28.81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国有资产物业维护管理1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45.78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39D4"/>
    <w:rsid w:val="0F673A48"/>
    <w:rsid w:val="185A39D4"/>
    <w:rsid w:val="2E7978CA"/>
    <w:rsid w:val="3FFD1BAB"/>
    <w:rsid w:val="43184FE0"/>
    <w:rsid w:val="61882CA7"/>
    <w:rsid w:val="75FE2ED2"/>
    <w:rsid w:val="7BD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2019-03-05T10:07:00Z</dcterms:created>
  <dc:creator>LLH</dc:creator>
  <cp:lastModifiedBy>小许</cp:lastModifiedBy>
  <dcterms:modified xsi:type="dcterms:W3CDTF">2019-03-15T08:44:58Z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