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left="0" w:leftChars="0" w:firstLine="0" w:firstLineChars="0"/>
        <w:jc w:val="both"/>
        <w:outlineLvl w:val="0"/>
        <w:rPr>
          <w:rFonts w:ascii="宋体" w:hAnsi="宋体" w:eastAsia="宋体"/>
          <w:b/>
          <w:sz w:val="36"/>
          <w:szCs w:val="36"/>
        </w:rPr>
      </w:pPr>
    </w:p>
    <w:tbl>
      <w:tblPr>
        <w:tblStyle w:val="5"/>
        <w:tblW w:w="9088" w:type="dxa"/>
        <w:tblInd w:w="93" w:type="dxa"/>
        <w:tblLayout w:type="fixed"/>
        <w:tblCellMar>
          <w:top w:w="0" w:type="dxa"/>
          <w:left w:w="108" w:type="dxa"/>
          <w:bottom w:w="0" w:type="dxa"/>
          <w:right w:w="108" w:type="dxa"/>
        </w:tblCellMar>
      </w:tblPr>
      <w:tblGrid>
        <w:gridCol w:w="2567"/>
        <w:gridCol w:w="769"/>
        <w:gridCol w:w="1074"/>
        <w:gridCol w:w="2693"/>
        <w:gridCol w:w="769"/>
        <w:gridCol w:w="1216"/>
      </w:tblGrid>
      <w:tr>
        <w:tblPrEx>
          <w:tblLayout w:type="fixed"/>
          <w:tblCellMar>
            <w:top w:w="0" w:type="dxa"/>
            <w:left w:w="108" w:type="dxa"/>
            <w:bottom w:w="0" w:type="dxa"/>
            <w:right w:w="108" w:type="dxa"/>
          </w:tblCellMar>
        </w:tblPrEx>
        <w:trPr>
          <w:trHeight w:val="360" w:hRule="atLeast"/>
        </w:trPr>
        <w:tc>
          <w:tcPr>
            <w:tcW w:w="9088" w:type="dxa"/>
            <w:gridSpan w:val="6"/>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Layout w:type="fixed"/>
          <w:tblCellMar>
            <w:top w:w="0" w:type="dxa"/>
            <w:left w:w="108" w:type="dxa"/>
            <w:bottom w:w="0" w:type="dxa"/>
            <w:right w:w="108" w:type="dxa"/>
          </w:tblCellMar>
        </w:tblPrEx>
        <w:trPr>
          <w:trHeight w:val="199" w:hRule="atLeast"/>
        </w:trPr>
        <w:tc>
          <w:tcPr>
            <w:tcW w:w="256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6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74"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693"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6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216"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公开01表</w:t>
            </w:r>
          </w:p>
        </w:tc>
      </w:tr>
      <w:tr>
        <w:tblPrEx>
          <w:tblLayout w:type="fixed"/>
          <w:tblCellMar>
            <w:top w:w="0" w:type="dxa"/>
            <w:left w:w="108" w:type="dxa"/>
            <w:bottom w:w="0" w:type="dxa"/>
            <w:right w:w="108" w:type="dxa"/>
          </w:tblCellMar>
        </w:tblPrEx>
        <w:trPr>
          <w:trHeight w:val="300" w:hRule="atLeast"/>
        </w:trPr>
        <w:tc>
          <w:tcPr>
            <w:tcW w:w="2567" w:type="dxa"/>
            <w:shd w:val="clear" w:color="auto"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广东省农业展览馆</w:t>
            </w:r>
          </w:p>
        </w:tc>
        <w:tc>
          <w:tcPr>
            <w:tcW w:w="76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74"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693"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6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216"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439" w:hRule="atLeast"/>
        </w:trPr>
        <w:tc>
          <w:tcPr>
            <w:tcW w:w="4410" w:type="dxa"/>
            <w:gridSpan w:val="3"/>
            <w:tcBorders>
              <w:top w:val="single" w:color="auto" w:sz="8" w:space="0"/>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收入</w:t>
            </w:r>
          </w:p>
        </w:tc>
        <w:tc>
          <w:tcPr>
            <w:tcW w:w="4678" w:type="dxa"/>
            <w:gridSpan w:val="3"/>
            <w:tcBorders>
              <w:top w:val="single" w:color="auto" w:sz="8" w:space="0"/>
              <w:left w:val="nil"/>
              <w:bottom w:val="single" w:color="auto" w:sz="4" w:space="0"/>
              <w:right w:val="single" w:color="000000"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支出</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07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决算数</w:t>
            </w:r>
          </w:p>
        </w:tc>
        <w:tc>
          <w:tcPr>
            <w:tcW w:w="2693" w:type="dxa"/>
            <w:tcBorders>
              <w:top w:val="nil"/>
              <w:left w:val="nil"/>
              <w:bottom w:val="single" w:color="auto" w:sz="4" w:space="0"/>
              <w:right w:val="single" w:color="auto" w:sz="4" w:space="0"/>
            </w:tcBorders>
            <w:shd w:val="clear" w:color="auto" w:fill="FFFFFF"/>
            <w:vAlign w:val="center"/>
          </w:tcPr>
          <w:p>
            <w:pPr>
              <w:widowControl/>
              <w:ind w:right="315" w:rightChars="150"/>
              <w:jc w:val="center"/>
              <w:rPr>
                <w:rFonts w:ascii="宋体" w:hAnsi="宋体" w:cs="宋体"/>
                <w:kern w:val="0"/>
                <w:sz w:val="24"/>
              </w:rPr>
            </w:pPr>
            <w:r>
              <w:rPr>
                <w:rFonts w:hint="eastAsia" w:ascii="宋体" w:hAnsi="宋体" w:cs="宋体"/>
                <w:kern w:val="0"/>
                <w:sz w:val="24"/>
              </w:rPr>
              <w:t>项    目</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216"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决算数</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07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26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216"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一、财政拨款收入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2314.11</w:t>
            </w: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一、一般公共服务支出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1</w:t>
            </w:r>
            <w:r>
              <w:rPr>
                <w:rFonts w:hint="eastAsia" w:ascii="宋体" w:hAnsi="宋体" w:cs="宋体"/>
                <w:kern w:val="0"/>
                <w:sz w:val="22"/>
                <w:szCs w:val="22"/>
                <w:lang w:val="en-US" w:eastAsia="zh-CN"/>
              </w:rPr>
              <w:t>8</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39.52</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二、上级补助收入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二、外交支出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1</w:t>
            </w:r>
            <w:r>
              <w:rPr>
                <w:rFonts w:hint="eastAsia" w:ascii="宋体" w:hAnsi="宋体" w:cs="宋体"/>
                <w:kern w:val="0"/>
                <w:sz w:val="22"/>
                <w:szCs w:val="22"/>
                <w:lang w:val="en-US" w:eastAsia="zh-CN"/>
              </w:rPr>
              <w:t>9</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三、事业收入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三、国防支出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20</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四、经营收入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四、公共安全支出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21</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五、附属单位上缴收入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五、教育支出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22</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六、其他收入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0.58</w:t>
            </w: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六、科学技术支出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23</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eastAsia="zh-CN"/>
              </w:rPr>
              <w:t>七、</w:t>
            </w:r>
            <w:r>
              <w:rPr>
                <w:rFonts w:hint="eastAsia" w:ascii="宋体" w:hAnsi="宋体" w:cs="宋体"/>
                <w:kern w:val="0"/>
                <w:sz w:val="22"/>
                <w:szCs w:val="22"/>
                <w:lang w:eastAsia="zh-CN"/>
              </w:rPr>
              <w:t>文化体育与传媒支出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2</w:t>
            </w:r>
            <w:r>
              <w:rPr>
                <w:rFonts w:hint="eastAsia" w:ascii="宋体" w:hAnsi="宋体" w:cs="宋体"/>
                <w:kern w:val="0"/>
                <w:sz w:val="22"/>
                <w:szCs w:val="22"/>
                <w:lang w:val="en-US" w:eastAsia="zh-CN"/>
              </w:rPr>
              <w:t>4</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0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lang w:eastAsia="zh-CN"/>
              </w:rPr>
              <w:t>八、</w:t>
            </w:r>
            <w:r>
              <w:rPr>
                <w:rFonts w:hint="eastAsia" w:ascii="宋体" w:hAnsi="宋体" w:eastAsia="宋体" w:cs="宋体"/>
                <w:color w:val="000000"/>
                <w:kern w:val="0"/>
                <w:sz w:val="22"/>
                <w:szCs w:val="22"/>
                <w:highlight w:val="none"/>
              </w:rPr>
              <w:t>社会保障和就业支出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2</w:t>
            </w:r>
            <w:r>
              <w:rPr>
                <w:rFonts w:hint="eastAsia" w:ascii="宋体" w:hAnsi="宋体" w:cs="宋体"/>
                <w:kern w:val="0"/>
                <w:sz w:val="22"/>
                <w:szCs w:val="22"/>
                <w:lang w:val="en-US" w:eastAsia="zh-CN"/>
              </w:rPr>
              <w:t>5</w:t>
            </w:r>
          </w:p>
        </w:tc>
        <w:tc>
          <w:tcPr>
            <w:tcW w:w="1216"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250.66</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9</w:t>
            </w:r>
          </w:p>
        </w:tc>
        <w:tc>
          <w:tcPr>
            <w:tcW w:w="107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2693" w:type="dxa"/>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lang w:eastAsia="zh-CN"/>
              </w:rPr>
              <w:t>九、</w:t>
            </w:r>
            <w:r>
              <w:rPr>
                <w:rFonts w:hint="eastAsia" w:ascii="宋体" w:hAnsi="宋体" w:eastAsia="宋体" w:cs="宋体"/>
                <w:color w:val="000000"/>
                <w:kern w:val="0"/>
                <w:sz w:val="22"/>
                <w:szCs w:val="22"/>
                <w:highlight w:val="none"/>
              </w:rPr>
              <w:t>医疗卫生与计划生育支出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26</w:t>
            </w:r>
          </w:p>
        </w:tc>
        <w:tc>
          <w:tcPr>
            <w:tcW w:w="1216"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25.12</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10</w:t>
            </w:r>
          </w:p>
        </w:tc>
        <w:tc>
          <w:tcPr>
            <w:tcW w:w="107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2693" w:type="dxa"/>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lang w:eastAsia="zh-CN"/>
              </w:rPr>
              <w:t>十、</w:t>
            </w:r>
            <w:r>
              <w:rPr>
                <w:rFonts w:hint="eastAsia" w:ascii="宋体" w:hAnsi="宋体" w:eastAsia="宋体" w:cs="宋体"/>
                <w:color w:val="000000"/>
                <w:kern w:val="0"/>
                <w:sz w:val="22"/>
                <w:szCs w:val="22"/>
                <w:highlight w:val="none"/>
              </w:rPr>
              <w:t>节能环保支出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27</w:t>
            </w:r>
          </w:p>
        </w:tc>
        <w:tc>
          <w:tcPr>
            <w:tcW w:w="1216"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11</w:t>
            </w:r>
          </w:p>
        </w:tc>
        <w:tc>
          <w:tcPr>
            <w:tcW w:w="107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2693" w:type="dxa"/>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lang w:eastAsia="zh-CN"/>
              </w:rPr>
              <w:t>十一、</w:t>
            </w:r>
            <w:r>
              <w:rPr>
                <w:rFonts w:hint="eastAsia" w:ascii="宋体" w:hAnsi="宋体" w:eastAsia="宋体" w:cs="宋体"/>
                <w:color w:val="000000"/>
                <w:kern w:val="0"/>
                <w:sz w:val="22"/>
                <w:szCs w:val="22"/>
                <w:highlight w:val="none"/>
              </w:rPr>
              <w:t>城乡社区支出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28</w:t>
            </w:r>
          </w:p>
        </w:tc>
        <w:tc>
          <w:tcPr>
            <w:tcW w:w="1216"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12</w:t>
            </w:r>
          </w:p>
        </w:tc>
        <w:tc>
          <w:tcPr>
            <w:tcW w:w="107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2693" w:type="dxa"/>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lang w:eastAsia="zh-CN"/>
              </w:rPr>
              <w:t>十二、</w:t>
            </w:r>
            <w:r>
              <w:rPr>
                <w:rFonts w:hint="eastAsia" w:ascii="宋体" w:hAnsi="宋体" w:eastAsia="宋体" w:cs="宋体"/>
                <w:color w:val="000000"/>
                <w:kern w:val="0"/>
                <w:sz w:val="22"/>
                <w:szCs w:val="22"/>
                <w:highlight w:val="none"/>
              </w:rPr>
              <w:t>农林水支出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29</w:t>
            </w:r>
          </w:p>
        </w:tc>
        <w:tc>
          <w:tcPr>
            <w:tcW w:w="1216"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1778.26</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本年收入合计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13</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2314.69</w:t>
            </w:r>
            <w:r>
              <w:rPr>
                <w:rFonts w:hint="eastAsia" w:ascii="宋体" w:hAnsi="宋体" w:cs="宋体"/>
                <w:kern w:val="0"/>
                <w:sz w:val="22"/>
                <w:szCs w:val="22"/>
              </w:rPr>
              <w:t>　</w:t>
            </w:r>
          </w:p>
        </w:tc>
        <w:tc>
          <w:tcPr>
            <w:tcW w:w="2693" w:type="dxa"/>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本年支出合计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30</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b w:val="0"/>
                <w:bCs w:val="0"/>
                <w:kern w:val="0"/>
                <w:sz w:val="22"/>
                <w:szCs w:val="22"/>
              </w:rPr>
            </w:pPr>
            <w:r>
              <w:rPr>
                <w:rFonts w:hint="eastAsia" w:ascii="宋体" w:hAnsi="宋体" w:cs="宋体"/>
                <w:b w:val="0"/>
                <w:bCs w:val="0"/>
                <w:kern w:val="0"/>
                <w:sz w:val="22"/>
                <w:szCs w:val="22"/>
                <w:lang w:val="en-US" w:eastAsia="zh-CN"/>
              </w:rPr>
              <w:t>2093.55</w:t>
            </w:r>
            <w:r>
              <w:rPr>
                <w:rFonts w:hint="eastAsia" w:ascii="宋体" w:hAnsi="宋体" w:cs="宋体"/>
                <w:b w:val="0"/>
                <w:bCs w:val="0"/>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用事业基金弥补收支差额</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1</w:t>
            </w:r>
            <w:r>
              <w:rPr>
                <w:rFonts w:hint="eastAsia" w:ascii="宋体" w:hAnsi="宋体" w:cs="宋体"/>
                <w:kern w:val="0"/>
                <w:sz w:val="22"/>
                <w:szCs w:val="22"/>
                <w:lang w:val="en-US" w:eastAsia="zh-CN"/>
              </w:rPr>
              <w:t>4</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c>
          <w:tcPr>
            <w:tcW w:w="2693"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结余分配</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31</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0.12</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年初结转和结余</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1</w:t>
            </w:r>
            <w:r>
              <w:rPr>
                <w:rFonts w:hint="eastAsia" w:ascii="宋体" w:hAnsi="宋体" w:cs="宋体"/>
                <w:kern w:val="0"/>
                <w:sz w:val="22"/>
                <w:szCs w:val="22"/>
                <w:lang w:val="en-US" w:eastAsia="zh-CN"/>
              </w:rPr>
              <w:t>5</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276.19</w:t>
            </w:r>
            <w:r>
              <w:rPr>
                <w:rFonts w:hint="eastAsia" w:ascii="宋体" w:hAnsi="宋体" w:cs="宋体"/>
                <w:kern w:val="0"/>
                <w:sz w:val="22"/>
                <w:szCs w:val="22"/>
              </w:rPr>
              <w:t>　</w:t>
            </w:r>
          </w:p>
        </w:tc>
        <w:tc>
          <w:tcPr>
            <w:tcW w:w="2693"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年末结转和结余</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32</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497.21</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1</w:t>
            </w:r>
            <w:r>
              <w:rPr>
                <w:rFonts w:hint="eastAsia" w:ascii="宋体" w:hAnsi="宋体" w:cs="宋体"/>
                <w:kern w:val="0"/>
                <w:sz w:val="22"/>
                <w:szCs w:val="22"/>
                <w:lang w:val="en-US" w:eastAsia="zh-CN"/>
              </w:rPr>
              <w:t>6</w:t>
            </w:r>
          </w:p>
        </w:tc>
        <w:tc>
          <w:tcPr>
            <w:tcW w:w="1074"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33</w:t>
            </w:r>
          </w:p>
        </w:tc>
        <w:tc>
          <w:tcPr>
            <w:tcW w:w="1216" w:type="dxa"/>
            <w:tcBorders>
              <w:top w:val="nil"/>
              <w:left w:val="nil"/>
              <w:bottom w:val="nil"/>
              <w:right w:val="single" w:color="auto"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single" w:color="auto" w:sz="4" w:space="0"/>
              <w:left w:val="single" w:color="auto" w:sz="8" w:space="0"/>
              <w:bottom w:val="single" w:color="auto" w:sz="8"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1</w:t>
            </w:r>
            <w:r>
              <w:rPr>
                <w:rFonts w:hint="eastAsia" w:ascii="宋体" w:hAnsi="宋体" w:cs="宋体"/>
                <w:kern w:val="0"/>
                <w:sz w:val="22"/>
                <w:szCs w:val="22"/>
                <w:lang w:val="en-US" w:eastAsia="zh-CN"/>
              </w:rPr>
              <w:t>7</w:t>
            </w:r>
          </w:p>
        </w:tc>
        <w:tc>
          <w:tcPr>
            <w:tcW w:w="1074"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2590.88</w:t>
            </w:r>
            <w:r>
              <w:rPr>
                <w:rFonts w:hint="eastAsia" w:ascii="宋体" w:hAnsi="宋体" w:cs="宋体"/>
                <w:kern w:val="0"/>
                <w:sz w:val="22"/>
                <w:szCs w:val="22"/>
              </w:rPr>
              <w:t>　</w:t>
            </w:r>
          </w:p>
        </w:tc>
        <w:tc>
          <w:tcPr>
            <w:tcW w:w="2693" w:type="dxa"/>
            <w:tcBorders>
              <w:top w:val="single" w:color="auto" w:sz="4" w:space="0"/>
              <w:left w:val="nil"/>
              <w:bottom w:val="single" w:color="auto" w:sz="8"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34</w:t>
            </w:r>
          </w:p>
        </w:tc>
        <w:tc>
          <w:tcPr>
            <w:tcW w:w="1216" w:type="dxa"/>
            <w:tcBorders>
              <w:top w:val="single" w:color="auto" w:sz="4" w:space="0"/>
              <w:left w:val="nil"/>
              <w:bottom w:val="single" w:color="auto" w:sz="8" w:space="0"/>
              <w:right w:val="single" w:color="auto" w:sz="8" w:space="0"/>
            </w:tcBorders>
            <w:vAlign w:val="center"/>
          </w:tcPr>
          <w:p>
            <w:pPr>
              <w:widowControl/>
              <w:jc w:val="right"/>
              <w:rPr>
                <w:rFonts w:ascii="宋体" w:hAnsi="宋体" w:cs="宋体"/>
                <w:b w:val="0"/>
                <w:bCs w:val="0"/>
                <w:kern w:val="0"/>
                <w:sz w:val="22"/>
                <w:szCs w:val="22"/>
              </w:rPr>
            </w:pPr>
            <w:r>
              <w:rPr>
                <w:rFonts w:hint="eastAsia" w:ascii="宋体" w:hAnsi="宋体" w:cs="宋体"/>
                <w:b w:val="0"/>
                <w:bCs w:val="0"/>
                <w:kern w:val="0"/>
                <w:sz w:val="22"/>
                <w:szCs w:val="22"/>
                <w:lang w:val="en-US" w:eastAsia="zh-CN"/>
              </w:rPr>
              <w:t>2590.88</w:t>
            </w:r>
            <w:r>
              <w:rPr>
                <w:rFonts w:hint="eastAsia" w:ascii="宋体" w:hAnsi="宋体" w:cs="宋体"/>
                <w:b w:val="0"/>
                <w:bCs w:val="0"/>
                <w:kern w:val="0"/>
                <w:sz w:val="22"/>
                <w:szCs w:val="22"/>
              </w:rPr>
              <w:t>　</w:t>
            </w:r>
          </w:p>
        </w:tc>
      </w:tr>
    </w:tbl>
    <w:p>
      <w:pPr>
        <w:spacing w:line="288" w:lineRule="auto"/>
        <w:rPr>
          <w:rFonts w:hint="eastAsia" w:ascii="宋体" w:hAnsi="宋体" w:eastAsia="宋体" w:cs="宋体"/>
          <w:sz w:val="28"/>
          <w:szCs w:val="28"/>
        </w:rPr>
      </w:pPr>
      <w:r>
        <w:rPr>
          <w:rFonts w:hint="eastAsia" w:ascii="宋体" w:hAnsi="宋体" w:eastAsia="宋体" w:cs="宋体"/>
          <w:sz w:val="28"/>
          <w:szCs w:val="28"/>
        </w:rPr>
        <w:t>注：本表反映部门本年度的总收支和年末结转情况。</w:t>
      </w:r>
    </w:p>
    <w:p>
      <w:pPr>
        <w:spacing w:line="288" w:lineRule="auto"/>
        <w:ind w:firstLine="560"/>
        <w:rPr>
          <w:rFonts w:ascii="仿宋_GB2312" w:eastAsia="仿宋_GB2312"/>
          <w:sz w:val="28"/>
          <w:szCs w:val="28"/>
        </w:rPr>
      </w:pPr>
    </w:p>
    <w:p>
      <w:pPr>
        <w:spacing w:line="288" w:lineRule="auto"/>
        <w:ind w:firstLine="560"/>
        <w:rPr>
          <w:rFonts w:ascii="仿宋_GB2312" w:eastAsia="仿宋_GB2312"/>
          <w:sz w:val="28"/>
          <w:szCs w:val="28"/>
        </w:rPr>
      </w:pPr>
    </w:p>
    <w:tbl>
      <w:tblPr>
        <w:tblStyle w:val="5"/>
        <w:tblW w:w="9210" w:type="dxa"/>
        <w:tblInd w:w="93" w:type="dxa"/>
        <w:tblLayout w:type="fixed"/>
        <w:tblCellMar>
          <w:top w:w="0" w:type="dxa"/>
          <w:left w:w="108" w:type="dxa"/>
          <w:bottom w:w="0" w:type="dxa"/>
          <w:right w:w="108" w:type="dxa"/>
        </w:tblCellMar>
      </w:tblPr>
      <w:tblGrid>
        <w:gridCol w:w="459"/>
        <w:gridCol w:w="597"/>
        <w:gridCol w:w="1511"/>
        <w:gridCol w:w="1168"/>
        <w:gridCol w:w="1073"/>
        <w:gridCol w:w="777"/>
        <w:gridCol w:w="790"/>
        <w:gridCol w:w="819"/>
        <w:gridCol w:w="882"/>
        <w:gridCol w:w="1134"/>
      </w:tblGrid>
      <w:tr>
        <w:tblPrEx>
          <w:tblLayout w:type="fixed"/>
          <w:tblCellMar>
            <w:top w:w="0" w:type="dxa"/>
            <w:left w:w="108" w:type="dxa"/>
            <w:bottom w:w="0" w:type="dxa"/>
            <w:right w:w="108" w:type="dxa"/>
          </w:tblCellMar>
        </w:tblPrEx>
        <w:trPr>
          <w:trHeight w:val="435" w:hRule="atLeast"/>
        </w:trPr>
        <w:tc>
          <w:tcPr>
            <w:tcW w:w="9210" w:type="dxa"/>
            <w:gridSpan w:val="10"/>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收入决算表</w:t>
            </w:r>
          </w:p>
        </w:tc>
      </w:tr>
      <w:tr>
        <w:tblPrEx>
          <w:tblLayout w:type="fixed"/>
          <w:tblCellMar>
            <w:top w:w="0" w:type="dxa"/>
            <w:left w:w="108" w:type="dxa"/>
            <w:bottom w:w="0" w:type="dxa"/>
            <w:right w:w="108" w:type="dxa"/>
          </w:tblCellMar>
        </w:tblPrEx>
        <w:trPr>
          <w:trHeight w:val="285" w:hRule="atLeast"/>
        </w:trPr>
        <w:tc>
          <w:tcPr>
            <w:tcW w:w="45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59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511"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168"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73"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7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90"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81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882"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公开02表</w:t>
            </w:r>
          </w:p>
        </w:tc>
      </w:tr>
      <w:tr>
        <w:tblPrEx>
          <w:tblLayout w:type="fixed"/>
          <w:tblCellMar>
            <w:top w:w="0" w:type="dxa"/>
            <w:left w:w="108" w:type="dxa"/>
            <w:bottom w:w="0" w:type="dxa"/>
            <w:right w:w="108" w:type="dxa"/>
          </w:tblCellMar>
        </w:tblPrEx>
        <w:trPr>
          <w:trHeight w:val="295" w:hRule="atLeast"/>
        </w:trPr>
        <w:tc>
          <w:tcPr>
            <w:tcW w:w="2567" w:type="dxa"/>
            <w:gridSpan w:val="3"/>
            <w:shd w:val="clear" w:color="auto" w:fill="FFFFFF"/>
            <w:vAlign w:val="center"/>
          </w:tcPr>
          <w:p>
            <w:pPr>
              <w:widowControl/>
              <w:jc w:val="left"/>
              <w:rPr>
                <w:rFonts w:ascii="宋体" w:hAnsi="宋体" w:cs="宋体"/>
                <w:kern w:val="0"/>
                <w:sz w:val="24"/>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广东省农业展览馆</w:t>
            </w:r>
            <w:r>
              <w:rPr>
                <w:rFonts w:hint="eastAsia" w:ascii="宋体" w:hAnsi="宋体" w:cs="宋体"/>
                <w:kern w:val="0"/>
                <w:sz w:val="24"/>
              </w:rPr>
              <w:t>　</w:t>
            </w:r>
          </w:p>
        </w:tc>
        <w:tc>
          <w:tcPr>
            <w:tcW w:w="1168"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73"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77" w:type="dxa"/>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90"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81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882"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450" w:hRule="atLeast"/>
        </w:trPr>
        <w:tc>
          <w:tcPr>
            <w:tcW w:w="2567" w:type="dxa"/>
            <w:gridSpan w:val="3"/>
            <w:tcBorders>
              <w:top w:val="single" w:color="auto" w:sz="8" w:space="0"/>
              <w:left w:val="single" w:color="auto" w:sz="8" w:space="0"/>
              <w:bottom w:val="single" w:color="auto"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1168"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本年收入合计</w:t>
            </w:r>
          </w:p>
        </w:tc>
        <w:tc>
          <w:tcPr>
            <w:tcW w:w="1073"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财政拨款收入</w:t>
            </w:r>
          </w:p>
        </w:tc>
        <w:tc>
          <w:tcPr>
            <w:tcW w:w="777"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上级补助收入</w:t>
            </w:r>
          </w:p>
        </w:tc>
        <w:tc>
          <w:tcPr>
            <w:tcW w:w="790"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事业收入</w:t>
            </w:r>
          </w:p>
        </w:tc>
        <w:tc>
          <w:tcPr>
            <w:tcW w:w="819"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经营收入</w:t>
            </w:r>
          </w:p>
        </w:tc>
        <w:tc>
          <w:tcPr>
            <w:tcW w:w="88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附属单位上缴收入</w:t>
            </w:r>
          </w:p>
        </w:tc>
        <w:tc>
          <w:tcPr>
            <w:tcW w:w="1134" w:type="dxa"/>
            <w:vMerge w:val="restart"/>
            <w:tcBorders>
              <w:top w:val="single" w:color="auto" w:sz="8" w:space="0"/>
              <w:left w:val="single" w:color="auto" w:sz="4" w:space="0"/>
              <w:bottom w:val="single" w:color="000000"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其他收入</w:t>
            </w:r>
          </w:p>
        </w:tc>
      </w:tr>
      <w:tr>
        <w:tblPrEx>
          <w:tblLayout w:type="fixed"/>
          <w:tblCellMar>
            <w:top w:w="0" w:type="dxa"/>
            <w:left w:w="108" w:type="dxa"/>
            <w:bottom w:w="0" w:type="dxa"/>
            <w:right w:w="108" w:type="dxa"/>
          </w:tblCellMar>
        </w:tblPrEx>
        <w:trPr>
          <w:trHeight w:val="450" w:hRule="atLeast"/>
        </w:trPr>
        <w:tc>
          <w:tcPr>
            <w:tcW w:w="1056" w:type="dxa"/>
            <w:gridSpan w:val="2"/>
            <w:vMerge w:val="restart"/>
            <w:tcBorders>
              <w:top w:val="single" w:color="auto" w:sz="4" w:space="0"/>
              <w:left w:val="single" w:color="auto" w:sz="8" w:space="0"/>
              <w:bottom w:val="single" w:color="000000"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1511" w:type="dxa"/>
            <w:vMerge w:val="restart"/>
            <w:tcBorders>
              <w:top w:val="nil"/>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16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73"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7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9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81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8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056" w:type="dxa"/>
            <w:gridSpan w:val="2"/>
            <w:vMerge w:val="continue"/>
            <w:tcBorders>
              <w:top w:val="single" w:color="auto" w:sz="4" w:space="0"/>
              <w:left w:val="single" w:color="auto" w:sz="8" w:space="0"/>
              <w:bottom w:val="single" w:color="000000" w:sz="4" w:space="0"/>
              <w:right w:val="nil"/>
            </w:tcBorders>
            <w:vAlign w:val="center"/>
          </w:tcPr>
          <w:p>
            <w:pPr>
              <w:widowControl/>
              <w:jc w:val="left"/>
              <w:rPr>
                <w:rFonts w:ascii="宋体" w:hAnsi="宋体" w:cs="宋体"/>
                <w:kern w:val="0"/>
                <w:sz w:val="24"/>
              </w:rPr>
            </w:pPr>
          </w:p>
        </w:tc>
        <w:tc>
          <w:tcPr>
            <w:tcW w:w="15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6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73"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7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9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81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8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2567" w:type="dxa"/>
            <w:gridSpan w:val="3"/>
            <w:tcBorders>
              <w:top w:val="single" w:color="auto" w:sz="4" w:space="0"/>
              <w:left w:val="single" w:color="auto" w:sz="8"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栏次</w:t>
            </w:r>
          </w:p>
        </w:tc>
        <w:tc>
          <w:tcPr>
            <w:tcW w:w="116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107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77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7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81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8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6</w:t>
            </w:r>
          </w:p>
        </w:tc>
        <w:tc>
          <w:tcPr>
            <w:tcW w:w="1134"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7</w:t>
            </w:r>
          </w:p>
        </w:tc>
      </w:tr>
      <w:tr>
        <w:tblPrEx>
          <w:tblLayout w:type="fixed"/>
          <w:tblCellMar>
            <w:top w:w="0" w:type="dxa"/>
            <w:left w:w="108" w:type="dxa"/>
            <w:bottom w:w="0" w:type="dxa"/>
            <w:right w:w="108" w:type="dxa"/>
          </w:tblCellMar>
        </w:tblPrEx>
        <w:trPr>
          <w:trHeight w:val="450" w:hRule="atLeast"/>
        </w:trPr>
        <w:tc>
          <w:tcPr>
            <w:tcW w:w="2567" w:type="dxa"/>
            <w:gridSpan w:val="3"/>
            <w:tcBorders>
              <w:top w:val="nil"/>
              <w:left w:val="single" w:color="auto" w:sz="8"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合计</w:t>
            </w:r>
          </w:p>
        </w:tc>
        <w:tc>
          <w:tcPr>
            <w:tcW w:w="1168"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2314.69</w:t>
            </w:r>
          </w:p>
        </w:tc>
        <w:tc>
          <w:tcPr>
            <w:tcW w:w="107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2314.11</w:t>
            </w:r>
          </w:p>
        </w:tc>
        <w:tc>
          <w:tcPr>
            <w:tcW w:w="777"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0.00</w:t>
            </w:r>
          </w:p>
        </w:tc>
        <w:tc>
          <w:tcPr>
            <w:tcW w:w="79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0.00</w:t>
            </w:r>
          </w:p>
        </w:tc>
        <w:tc>
          <w:tcPr>
            <w:tcW w:w="819"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0.00</w:t>
            </w:r>
          </w:p>
        </w:tc>
        <w:tc>
          <w:tcPr>
            <w:tcW w:w="882"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0.00</w:t>
            </w:r>
          </w:p>
        </w:tc>
        <w:tc>
          <w:tcPr>
            <w:tcW w:w="1134"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0.58</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201</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一般公共服务支出</w:t>
            </w:r>
          </w:p>
        </w:tc>
        <w:tc>
          <w:tcPr>
            <w:tcW w:w="1168"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159.22</w:t>
            </w:r>
          </w:p>
        </w:tc>
        <w:tc>
          <w:tcPr>
            <w:tcW w:w="107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159.22</w:t>
            </w:r>
          </w:p>
        </w:tc>
        <w:tc>
          <w:tcPr>
            <w:tcW w:w="777"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c>
          <w:tcPr>
            <w:tcW w:w="79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c>
          <w:tcPr>
            <w:tcW w:w="819"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c>
          <w:tcPr>
            <w:tcW w:w="882"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c>
          <w:tcPr>
            <w:tcW w:w="1134"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宋体" w:cs="宋体"/>
                <w:kern w:val="0"/>
                <w:sz w:val="24"/>
                <w:lang w:val="en-US" w:eastAsia="zh-CN"/>
              </w:rPr>
            </w:pPr>
            <w:r>
              <w:rPr>
                <w:rFonts w:hint="eastAsia" w:ascii="宋体" w:hAnsi="宋体" w:eastAsia="宋体" w:cs="宋体"/>
                <w:kern w:val="0"/>
                <w:sz w:val="24"/>
              </w:rPr>
              <w:t>201</w:t>
            </w:r>
            <w:r>
              <w:rPr>
                <w:rFonts w:hint="eastAsia" w:ascii="宋体" w:hAnsi="宋体" w:eastAsia="宋体" w:cs="宋体"/>
                <w:kern w:val="0"/>
                <w:sz w:val="24"/>
                <w:lang w:val="en-US" w:eastAsia="zh-CN"/>
              </w:rPr>
              <w:t>35</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eastAsia="宋体" w:cs="宋体"/>
                <w:kern w:val="0"/>
                <w:sz w:val="24"/>
                <w:lang w:eastAsia="zh-CN"/>
              </w:rPr>
            </w:pPr>
            <w:r>
              <w:rPr>
                <w:rFonts w:hint="eastAsia" w:ascii="宋体" w:hAnsi="宋体" w:eastAsia="宋体" w:cs="宋体"/>
                <w:kern w:val="0"/>
                <w:sz w:val="24"/>
                <w:szCs w:val="24"/>
                <w:highlight w:val="none"/>
              </w:rPr>
              <w:t>对外联络事务</w:t>
            </w:r>
          </w:p>
        </w:tc>
        <w:tc>
          <w:tcPr>
            <w:tcW w:w="1168"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159.22</w:t>
            </w:r>
          </w:p>
        </w:tc>
        <w:tc>
          <w:tcPr>
            <w:tcW w:w="107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159.22</w:t>
            </w:r>
          </w:p>
        </w:tc>
        <w:tc>
          <w:tcPr>
            <w:tcW w:w="777"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79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19"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82"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1134"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宋体" w:cs="宋体"/>
                <w:kern w:val="0"/>
                <w:sz w:val="24"/>
                <w:lang w:val="en-US" w:eastAsia="zh-CN"/>
              </w:rPr>
            </w:pPr>
            <w:r>
              <w:rPr>
                <w:rFonts w:hint="eastAsia" w:ascii="宋体" w:hAnsi="宋体" w:eastAsia="宋体" w:cs="宋体"/>
                <w:kern w:val="0"/>
                <w:sz w:val="24"/>
              </w:rPr>
              <w:t>201</w:t>
            </w:r>
            <w:r>
              <w:rPr>
                <w:rFonts w:hint="eastAsia" w:ascii="宋体" w:hAnsi="宋体" w:eastAsia="宋体" w:cs="宋体"/>
                <w:kern w:val="0"/>
                <w:sz w:val="24"/>
                <w:lang w:val="en-US" w:eastAsia="zh-CN"/>
              </w:rPr>
              <w:t>3599</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t>其他</w:t>
            </w:r>
            <w:r>
              <w:rPr>
                <w:rFonts w:hint="eastAsia" w:ascii="宋体" w:hAnsi="宋体" w:eastAsia="宋体" w:cs="宋体"/>
                <w:kern w:val="0"/>
                <w:sz w:val="24"/>
                <w:szCs w:val="24"/>
                <w:highlight w:val="none"/>
              </w:rPr>
              <w:t>对外联络事务</w:t>
            </w:r>
            <w:r>
              <w:rPr>
                <w:rFonts w:hint="eastAsia" w:ascii="宋体" w:hAnsi="宋体" w:eastAsia="宋体" w:cs="宋体"/>
                <w:kern w:val="0"/>
                <w:sz w:val="24"/>
                <w:szCs w:val="24"/>
                <w:highlight w:val="none"/>
                <w:lang w:eastAsia="zh-CN"/>
              </w:rPr>
              <w:t>支出</w:t>
            </w:r>
          </w:p>
        </w:tc>
        <w:tc>
          <w:tcPr>
            <w:tcW w:w="1168"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159.22</w:t>
            </w:r>
          </w:p>
        </w:tc>
        <w:tc>
          <w:tcPr>
            <w:tcW w:w="107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159.22</w:t>
            </w:r>
          </w:p>
        </w:tc>
        <w:tc>
          <w:tcPr>
            <w:tcW w:w="777"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79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19"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82"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1134"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208</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社会保障和就业支出</w:t>
            </w:r>
          </w:p>
        </w:tc>
        <w:tc>
          <w:tcPr>
            <w:tcW w:w="1168"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286.23</w:t>
            </w:r>
          </w:p>
        </w:tc>
        <w:tc>
          <w:tcPr>
            <w:tcW w:w="107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286.23</w:t>
            </w:r>
          </w:p>
        </w:tc>
        <w:tc>
          <w:tcPr>
            <w:tcW w:w="777"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79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19"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82"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1134"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20805</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行政事业单位离退休</w:t>
            </w:r>
          </w:p>
        </w:tc>
        <w:tc>
          <w:tcPr>
            <w:tcW w:w="1168"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286.23</w:t>
            </w:r>
          </w:p>
        </w:tc>
        <w:tc>
          <w:tcPr>
            <w:tcW w:w="107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286.23</w:t>
            </w:r>
          </w:p>
        </w:tc>
        <w:tc>
          <w:tcPr>
            <w:tcW w:w="777"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79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19"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82"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1134"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2080502</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t>事业单位离退休</w:t>
            </w:r>
          </w:p>
        </w:tc>
        <w:tc>
          <w:tcPr>
            <w:tcW w:w="1168"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104.57</w:t>
            </w:r>
          </w:p>
        </w:tc>
        <w:tc>
          <w:tcPr>
            <w:tcW w:w="107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104.57</w:t>
            </w:r>
          </w:p>
        </w:tc>
        <w:tc>
          <w:tcPr>
            <w:tcW w:w="777"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79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19"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82"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1134"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2080599</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其他行政事业单位离退休</w:t>
            </w:r>
          </w:p>
        </w:tc>
        <w:tc>
          <w:tcPr>
            <w:tcW w:w="1168"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181.66</w:t>
            </w:r>
          </w:p>
        </w:tc>
        <w:tc>
          <w:tcPr>
            <w:tcW w:w="107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181.66</w:t>
            </w:r>
          </w:p>
        </w:tc>
        <w:tc>
          <w:tcPr>
            <w:tcW w:w="777"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79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19"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82"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1134"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宋体" w:cs="宋体"/>
                <w:kern w:val="0"/>
                <w:sz w:val="24"/>
                <w:lang w:val="en-US" w:eastAsia="zh-CN"/>
              </w:rPr>
            </w:pPr>
            <w:r>
              <w:rPr>
                <w:rFonts w:hint="eastAsia" w:ascii="宋体" w:hAnsi="宋体" w:eastAsia="宋体" w:cs="宋体"/>
                <w:kern w:val="0"/>
                <w:sz w:val="24"/>
                <w:highlight w:val="none"/>
                <w:lang w:val="en-US" w:eastAsia="zh-CN"/>
              </w:rPr>
              <w:t>210</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lang w:eastAsia="zh-CN"/>
              </w:rPr>
              <w:t>医疗卫生与计划生育支出</w:t>
            </w:r>
          </w:p>
        </w:tc>
        <w:tc>
          <w:tcPr>
            <w:tcW w:w="1168"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20.38</w:t>
            </w:r>
          </w:p>
        </w:tc>
        <w:tc>
          <w:tcPr>
            <w:tcW w:w="107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20.38</w:t>
            </w:r>
          </w:p>
        </w:tc>
        <w:tc>
          <w:tcPr>
            <w:tcW w:w="777"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79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19"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82"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1134"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highlight w:val="none"/>
                <w:lang w:val="en-US" w:eastAsia="zh-CN"/>
              </w:rPr>
              <w:t>21011</w:t>
            </w:r>
          </w:p>
        </w:tc>
        <w:tc>
          <w:tcPr>
            <w:tcW w:w="1511" w:type="dxa"/>
            <w:tcBorders>
              <w:top w:val="nil"/>
              <w:left w:val="nil"/>
              <w:bottom w:val="single" w:color="auto" w:sz="8" w:space="0"/>
              <w:right w:val="single" w:color="auto" w:sz="4" w:space="0"/>
            </w:tcBorders>
            <w:shd w:val="clear" w:color="auto" w:fill="FFFFFF"/>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lang w:eastAsia="zh-CN"/>
              </w:rPr>
              <w:t>行政事业单位医疗</w:t>
            </w:r>
          </w:p>
        </w:tc>
        <w:tc>
          <w:tcPr>
            <w:tcW w:w="1168"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20.38</w:t>
            </w:r>
          </w:p>
        </w:tc>
        <w:tc>
          <w:tcPr>
            <w:tcW w:w="1073"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20.38</w:t>
            </w:r>
          </w:p>
        </w:tc>
        <w:tc>
          <w:tcPr>
            <w:tcW w:w="777"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790"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19"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82"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1134" w:type="dxa"/>
            <w:tcBorders>
              <w:top w:val="nil"/>
              <w:left w:val="nil"/>
              <w:bottom w:val="single" w:color="auto" w:sz="8" w:space="0"/>
              <w:right w:val="single" w:color="auto" w:sz="8"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highlight w:val="none"/>
                <w:lang w:val="en-US" w:eastAsia="zh-CN"/>
              </w:rPr>
              <w:t>2101199</w:t>
            </w:r>
          </w:p>
        </w:tc>
        <w:tc>
          <w:tcPr>
            <w:tcW w:w="1511" w:type="dxa"/>
            <w:tcBorders>
              <w:top w:val="nil"/>
              <w:left w:val="nil"/>
              <w:bottom w:val="single" w:color="auto" w:sz="8"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szCs w:val="24"/>
                <w:highlight w:val="none"/>
                <w:lang w:eastAsia="zh-CN"/>
              </w:rPr>
              <w:t>其他行政事业单位医疗支出</w:t>
            </w:r>
          </w:p>
        </w:tc>
        <w:tc>
          <w:tcPr>
            <w:tcW w:w="1168"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20.38</w:t>
            </w:r>
          </w:p>
        </w:tc>
        <w:tc>
          <w:tcPr>
            <w:tcW w:w="1073"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20.38</w:t>
            </w:r>
          </w:p>
        </w:tc>
        <w:tc>
          <w:tcPr>
            <w:tcW w:w="777"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790"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19"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82"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1134" w:type="dxa"/>
            <w:tcBorders>
              <w:top w:val="nil"/>
              <w:left w:val="nil"/>
              <w:bottom w:val="single" w:color="auto" w:sz="8" w:space="0"/>
              <w:right w:val="single" w:color="auto" w:sz="8"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highlight w:val="none"/>
                <w:lang w:val="en-US" w:eastAsia="zh-CN"/>
              </w:rPr>
              <w:t>213</w:t>
            </w:r>
          </w:p>
        </w:tc>
        <w:tc>
          <w:tcPr>
            <w:tcW w:w="1511" w:type="dxa"/>
            <w:tcBorders>
              <w:top w:val="nil"/>
              <w:left w:val="nil"/>
              <w:bottom w:val="single" w:color="auto" w:sz="8"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highlight w:val="none"/>
                <w:lang w:eastAsia="zh-CN"/>
              </w:rPr>
              <w:t>农林水支出</w:t>
            </w:r>
          </w:p>
        </w:tc>
        <w:tc>
          <w:tcPr>
            <w:tcW w:w="1168"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1848.86</w:t>
            </w:r>
          </w:p>
        </w:tc>
        <w:tc>
          <w:tcPr>
            <w:tcW w:w="1073"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1848.28</w:t>
            </w:r>
          </w:p>
        </w:tc>
        <w:tc>
          <w:tcPr>
            <w:tcW w:w="777"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790"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19"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82"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1134" w:type="dxa"/>
            <w:tcBorders>
              <w:top w:val="nil"/>
              <w:left w:val="nil"/>
              <w:bottom w:val="single" w:color="auto" w:sz="8" w:space="0"/>
              <w:right w:val="single" w:color="auto" w:sz="8"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0.58</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highlight w:val="none"/>
                <w:lang w:val="en-US" w:eastAsia="zh-CN"/>
              </w:rPr>
              <w:t>21301</w:t>
            </w:r>
          </w:p>
        </w:tc>
        <w:tc>
          <w:tcPr>
            <w:tcW w:w="1511" w:type="dxa"/>
            <w:tcBorders>
              <w:top w:val="nil"/>
              <w:left w:val="nil"/>
              <w:bottom w:val="single" w:color="auto" w:sz="8"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highlight w:val="none"/>
                <w:lang w:eastAsia="zh-CN"/>
              </w:rPr>
              <w:t>农业</w:t>
            </w:r>
          </w:p>
        </w:tc>
        <w:tc>
          <w:tcPr>
            <w:tcW w:w="1168"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1848.86</w:t>
            </w:r>
          </w:p>
        </w:tc>
        <w:tc>
          <w:tcPr>
            <w:tcW w:w="1073"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1848.28</w:t>
            </w:r>
          </w:p>
        </w:tc>
        <w:tc>
          <w:tcPr>
            <w:tcW w:w="777"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790"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19"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82"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1134" w:type="dxa"/>
            <w:tcBorders>
              <w:top w:val="nil"/>
              <w:left w:val="nil"/>
              <w:bottom w:val="single" w:color="auto" w:sz="8" w:space="0"/>
              <w:right w:val="single" w:color="auto" w:sz="8"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0.58</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highlight w:val="none"/>
                <w:lang w:val="en-US" w:eastAsia="zh-CN"/>
              </w:rPr>
              <w:t>2130104</w:t>
            </w:r>
          </w:p>
        </w:tc>
        <w:tc>
          <w:tcPr>
            <w:tcW w:w="1511" w:type="dxa"/>
            <w:tcBorders>
              <w:top w:val="nil"/>
              <w:left w:val="nil"/>
              <w:bottom w:val="single" w:color="auto" w:sz="8"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highlight w:val="none"/>
                <w:lang w:eastAsia="zh-CN"/>
              </w:rPr>
              <w:t>事业运行</w:t>
            </w:r>
          </w:p>
        </w:tc>
        <w:tc>
          <w:tcPr>
            <w:tcW w:w="1168"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799.94</w:t>
            </w:r>
          </w:p>
        </w:tc>
        <w:tc>
          <w:tcPr>
            <w:tcW w:w="1073"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799.36</w:t>
            </w:r>
          </w:p>
        </w:tc>
        <w:tc>
          <w:tcPr>
            <w:tcW w:w="777"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790"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19"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82"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1134" w:type="dxa"/>
            <w:tcBorders>
              <w:top w:val="nil"/>
              <w:left w:val="nil"/>
              <w:bottom w:val="single" w:color="auto" w:sz="8" w:space="0"/>
              <w:right w:val="single" w:color="auto" w:sz="8"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0.58</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2130119</w:t>
            </w:r>
          </w:p>
        </w:tc>
        <w:tc>
          <w:tcPr>
            <w:tcW w:w="1511" w:type="dxa"/>
            <w:tcBorders>
              <w:top w:val="nil"/>
              <w:left w:val="nil"/>
              <w:bottom w:val="single" w:color="auto" w:sz="8" w:space="0"/>
              <w:right w:val="single" w:color="auto" w:sz="4" w:space="0"/>
            </w:tcBorders>
            <w:shd w:val="clear" w:color="auto" w:fill="FFFFFF"/>
            <w:vAlign w:val="center"/>
          </w:tcPr>
          <w:p>
            <w:pPr>
              <w:widowControl/>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防火救灾</w:t>
            </w:r>
          </w:p>
        </w:tc>
        <w:tc>
          <w:tcPr>
            <w:tcW w:w="1168"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60.00</w:t>
            </w:r>
          </w:p>
        </w:tc>
        <w:tc>
          <w:tcPr>
            <w:tcW w:w="1073"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60.00</w:t>
            </w:r>
          </w:p>
        </w:tc>
        <w:tc>
          <w:tcPr>
            <w:tcW w:w="777"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790"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19"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82"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1134" w:type="dxa"/>
            <w:tcBorders>
              <w:top w:val="nil"/>
              <w:left w:val="nil"/>
              <w:bottom w:val="single" w:color="auto" w:sz="8" w:space="0"/>
              <w:right w:val="single" w:color="auto" w:sz="8"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2130199</w:t>
            </w:r>
          </w:p>
        </w:tc>
        <w:tc>
          <w:tcPr>
            <w:tcW w:w="1511" w:type="dxa"/>
            <w:tcBorders>
              <w:top w:val="nil"/>
              <w:left w:val="nil"/>
              <w:bottom w:val="single" w:color="auto" w:sz="8" w:space="0"/>
              <w:right w:val="single" w:color="auto" w:sz="4" w:space="0"/>
            </w:tcBorders>
            <w:shd w:val="clear" w:color="auto" w:fill="FFFFFF"/>
            <w:vAlign w:val="center"/>
          </w:tcPr>
          <w:p>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t>其他农业支出</w:t>
            </w:r>
          </w:p>
        </w:tc>
        <w:tc>
          <w:tcPr>
            <w:tcW w:w="1168"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988.92</w:t>
            </w:r>
          </w:p>
        </w:tc>
        <w:tc>
          <w:tcPr>
            <w:tcW w:w="1073"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988.92</w:t>
            </w:r>
          </w:p>
        </w:tc>
        <w:tc>
          <w:tcPr>
            <w:tcW w:w="777"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790"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19"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882"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c>
          <w:tcPr>
            <w:tcW w:w="1134" w:type="dxa"/>
            <w:tcBorders>
              <w:top w:val="nil"/>
              <w:left w:val="nil"/>
              <w:bottom w:val="single" w:color="auto" w:sz="8" w:space="0"/>
              <w:right w:val="single" w:color="auto" w:sz="8" w:space="0"/>
            </w:tcBorders>
            <w:vAlign w:val="center"/>
          </w:tcPr>
          <w:p>
            <w:pPr>
              <w:widowControl/>
              <w:jc w:val="right"/>
              <w:rPr>
                <w:rFonts w:hint="eastAsia" w:ascii="宋体" w:hAnsi="宋体" w:eastAsia="宋体" w:cs="宋体"/>
                <w:kern w:val="0"/>
                <w:sz w:val="22"/>
                <w:szCs w:val="22"/>
              </w:rPr>
            </w:pPr>
            <w:r>
              <w:rPr>
                <w:rFonts w:hint="eastAsia" w:ascii="宋体" w:hAnsi="宋体" w:cs="宋体"/>
                <w:kern w:val="0"/>
                <w:sz w:val="22"/>
                <w:szCs w:val="22"/>
                <w:lang w:val="en-US" w:eastAsia="zh-CN"/>
              </w:rPr>
              <w:t>0.00</w:t>
            </w:r>
          </w:p>
        </w:tc>
      </w:tr>
    </w:tbl>
    <w:p>
      <w:pPr>
        <w:spacing w:line="288" w:lineRule="auto"/>
        <w:rPr>
          <w:rFonts w:hint="eastAsia" w:ascii="宋体" w:hAnsi="宋体" w:eastAsia="宋体" w:cs="宋体"/>
          <w:sz w:val="28"/>
          <w:szCs w:val="28"/>
        </w:rPr>
      </w:pPr>
      <w:r>
        <w:rPr>
          <w:rFonts w:hint="eastAsia" w:ascii="宋体" w:hAnsi="宋体" w:eastAsia="宋体" w:cs="宋体"/>
          <w:sz w:val="28"/>
          <w:szCs w:val="28"/>
        </w:rPr>
        <w:t>注：本表反映部门本年度取得的各项收入情况。</w:t>
      </w:r>
    </w:p>
    <w:tbl>
      <w:tblPr>
        <w:tblStyle w:val="5"/>
        <w:tblW w:w="9176" w:type="dxa"/>
        <w:tblInd w:w="93" w:type="dxa"/>
        <w:tblLayout w:type="fixed"/>
        <w:tblCellMar>
          <w:top w:w="0" w:type="dxa"/>
          <w:left w:w="108" w:type="dxa"/>
          <w:bottom w:w="0" w:type="dxa"/>
          <w:right w:w="108" w:type="dxa"/>
        </w:tblCellMar>
      </w:tblPr>
      <w:tblGrid>
        <w:gridCol w:w="1003"/>
        <w:gridCol w:w="222"/>
        <w:gridCol w:w="1909"/>
        <w:gridCol w:w="1096"/>
        <w:gridCol w:w="1171"/>
        <w:gridCol w:w="1031"/>
        <w:gridCol w:w="932"/>
        <w:gridCol w:w="833"/>
        <w:gridCol w:w="979"/>
      </w:tblGrid>
      <w:tr>
        <w:tblPrEx>
          <w:tblLayout w:type="fixed"/>
          <w:tblCellMar>
            <w:top w:w="0" w:type="dxa"/>
            <w:left w:w="108" w:type="dxa"/>
            <w:bottom w:w="0" w:type="dxa"/>
            <w:right w:w="108" w:type="dxa"/>
          </w:tblCellMar>
        </w:tblPrEx>
        <w:trPr>
          <w:trHeight w:val="435" w:hRule="atLeast"/>
        </w:trPr>
        <w:tc>
          <w:tcPr>
            <w:tcW w:w="9176" w:type="dxa"/>
            <w:gridSpan w:val="9"/>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Layout w:type="fixed"/>
          <w:tblCellMar>
            <w:top w:w="0" w:type="dxa"/>
            <w:left w:w="108" w:type="dxa"/>
            <w:bottom w:w="0" w:type="dxa"/>
            <w:right w:w="108" w:type="dxa"/>
          </w:tblCellMar>
        </w:tblPrEx>
        <w:trPr>
          <w:trHeight w:val="285" w:hRule="atLeast"/>
        </w:trPr>
        <w:tc>
          <w:tcPr>
            <w:tcW w:w="1003"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22"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90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96"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171"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31"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32"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812" w:type="dxa"/>
            <w:gridSpan w:val="2"/>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公开03表</w:t>
            </w:r>
          </w:p>
        </w:tc>
      </w:tr>
      <w:tr>
        <w:tblPrEx>
          <w:tblLayout w:type="fixed"/>
          <w:tblCellMar>
            <w:top w:w="0" w:type="dxa"/>
            <w:left w:w="108" w:type="dxa"/>
            <w:bottom w:w="0" w:type="dxa"/>
            <w:right w:w="108" w:type="dxa"/>
          </w:tblCellMar>
        </w:tblPrEx>
        <w:trPr>
          <w:trHeight w:val="300" w:hRule="atLeast"/>
        </w:trPr>
        <w:tc>
          <w:tcPr>
            <w:tcW w:w="3134" w:type="dxa"/>
            <w:gridSpan w:val="3"/>
            <w:shd w:val="clear" w:color="auto" w:fill="FFFFFF"/>
            <w:vAlign w:val="center"/>
          </w:tcPr>
          <w:p>
            <w:pPr>
              <w:widowControl/>
              <w:jc w:val="left"/>
              <w:rPr>
                <w:rFonts w:ascii="宋体" w:hAnsi="宋体" w:cs="宋体"/>
                <w:kern w:val="0"/>
                <w:sz w:val="24"/>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广东省农业展览馆</w:t>
            </w:r>
            <w:r>
              <w:rPr>
                <w:rFonts w:hint="eastAsia" w:ascii="宋体" w:hAnsi="宋体" w:cs="宋体"/>
                <w:kern w:val="0"/>
                <w:sz w:val="24"/>
              </w:rPr>
              <w:t>　</w:t>
            </w:r>
          </w:p>
        </w:tc>
        <w:tc>
          <w:tcPr>
            <w:tcW w:w="1096"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171"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31" w:type="dxa"/>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2"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812" w:type="dxa"/>
            <w:gridSpan w:val="2"/>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450" w:hRule="atLeast"/>
        </w:trPr>
        <w:tc>
          <w:tcPr>
            <w:tcW w:w="3134" w:type="dxa"/>
            <w:gridSpan w:val="3"/>
            <w:tcBorders>
              <w:top w:val="single" w:color="auto" w:sz="8" w:space="0"/>
              <w:left w:val="single" w:color="auto" w:sz="8" w:space="0"/>
              <w:bottom w:val="single" w:color="auto"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1096"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1171"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基本支出</w:t>
            </w:r>
          </w:p>
        </w:tc>
        <w:tc>
          <w:tcPr>
            <w:tcW w:w="1031"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93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上缴上级支出</w:t>
            </w:r>
          </w:p>
        </w:tc>
        <w:tc>
          <w:tcPr>
            <w:tcW w:w="833"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经营支出</w:t>
            </w:r>
          </w:p>
        </w:tc>
        <w:tc>
          <w:tcPr>
            <w:tcW w:w="979" w:type="dxa"/>
            <w:vMerge w:val="restart"/>
            <w:tcBorders>
              <w:top w:val="single" w:color="auto" w:sz="8" w:space="0"/>
              <w:left w:val="single" w:color="auto" w:sz="4" w:space="0"/>
              <w:bottom w:val="single" w:color="000000"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对附属单位补助支出</w:t>
            </w:r>
          </w:p>
        </w:tc>
      </w:tr>
      <w:tr>
        <w:tblPrEx>
          <w:tblLayout w:type="fixed"/>
          <w:tblCellMar>
            <w:top w:w="0" w:type="dxa"/>
            <w:left w:w="108" w:type="dxa"/>
            <w:bottom w:w="0" w:type="dxa"/>
            <w:right w:w="108" w:type="dxa"/>
          </w:tblCellMar>
        </w:tblPrEx>
        <w:trPr>
          <w:trHeight w:val="450" w:hRule="atLeast"/>
        </w:trPr>
        <w:tc>
          <w:tcPr>
            <w:tcW w:w="1225" w:type="dxa"/>
            <w:gridSpan w:val="2"/>
            <w:vMerge w:val="restart"/>
            <w:tcBorders>
              <w:top w:val="single" w:color="auto" w:sz="4" w:space="0"/>
              <w:left w:val="single" w:color="auto" w:sz="8" w:space="0"/>
              <w:bottom w:val="single" w:color="000000"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1909" w:type="dxa"/>
            <w:vMerge w:val="restart"/>
            <w:tcBorders>
              <w:top w:val="nil"/>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09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7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3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3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833"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79"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gridSpan w:val="2"/>
            <w:vMerge w:val="continue"/>
            <w:tcBorders>
              <w:top w:val="single" w:color="auto" w:sz="4" w:space="0"/>
              <w:left w:val="single" w:color="auto" w:sz="8" w:space="0"/>
              <w:bottom w:val="single" w:color="000000" w:sz="4" w:space="0"/>
              <w:right w:val="nil"/>
            </w:tcBorders>
            <w:vAlign w:val="center"/>
          </w:tcPr>
          <w:p>
            <w:pPr>
              <w:widowControl/>
              <w:jc w:val="left"/>
              <w:rPr>
                <w:rFonts w:ascii="宋体" w:hAnsi="宋体" w:cs="宋体"/>
                <w:kern w:val="0"/>
                <w:sz w:val="24"/>
              </w:rPr>
            </w:pPr>
          </w:p>
        </w:tc>
        <w:tc>
          <w:tcPr>
            <w:tcW w:w="19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9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7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3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3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833"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79"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3134" w:type="dxa"/>
            <w:gridSpan w:val="3"/>
            <w:tcBorders>
              <w:top w:val="single" w:color="auto" w:sz="4" w:space="0"/>
              <w:left w:val="single" w:color="auto" w:sz="8"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栏次</w:t>
            </w:r>
          </w:p>
        </w:tc>
        <w:tc>
          <w:tcPr>
            <w:tcW w:w="109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117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0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93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83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979"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6</w:t>
            </w:r>
          </w:p>
        </w:tc>
      </w:tr>
      <w:tr>
        <w:tblPrEx>
          <w:tblLayout w:type="fixed"/>
          <w:tblCellMar>
            <w:top w:w="0" w:type="dxa"/>
            <w:left w:w="108" w:type="dxa"/>
            <w:bottom w:w="0" w:type="dxa"/>
            <w:right w:w="108" w:type="dxa"/>
          </w:tblCellMar>
        </w:tblPrEx>
        <w:trPr>
          <w:trHeight w:val="450" w:hRule="atLeast"/>
        </w:trPr>
        <w:tc>
          <w:tcPr>
            <w:tcW w:w="3134" w:type="dxa"/>
            <w:gridSpan w:val="3"/>
            <w:tcBorders>
              <w:top w:val="nil"/>
              <w:left w:val="single" w:color="auto" w:sz="8"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合计</w:t>
            </w:r>
          </w:p>
        </w:tc>
        <w:tc>
          <w:tcPr>
            <w:tcW w:w="1096"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2093.55</w:t>
            </w:r>
            <w:r>
              <w:rPr>
                <w:rFonts w:hint="eastAsia" w:ascii="宋体" w:hAnsi="宋体" w:cs="宋体"/>
                <w:kern w:val="0"/>
                <w:sz w:val="22"/>
                <w:szCs w:val="22"/>
              </w:rPr>
              <w:t>　</w:t>
            </w:r>
          </w:p>
        </w:tc>
        <w:tc>
          <w:tcPr>
            <w:tcW w:w="117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1235.10</w:t>
            </w:r>
            <w:r>
              <w:rPr>
                <w:rFonts w:hint="eastAsia" w:ascii="宋体" w:hAnsi="宋体" w:cs="宋体"/>
                <w:kern w:val="0"/>
                <w:sz w:val="22"/>
                <w:szCs w:val="22"/>
              </w:rPr>
              <w:t>　</w:t>
            </w:r>
          </w:p>
        </w:tc>
        <w:tc>
          <w:tcPr>
            <w:tcW w:w="103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858.45</w:t>
            </w:r>
            <w:r>
              <w:rPr>
                <w:rFonts w:hint="eastAsia" w:ascii="宋体" w:hAnsi="宋体" w:cs="宋体"/>
                <w:kern w:val="0"/>
                <w:sz w:val="22"/>
                <w:szCs w:val="22"/>
              </w:rPr>
              <w:t>　</w:t>
            </w:r>
          </w:p>
        </w:tc>
        <w:tc>
          <w:tcPr>
            <w:tcW w:w="932"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c>
          <w:tcPr>
            <w:tcW w:w="833"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c>
          <w:tcPr>
            <w:tcW w:w="979"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50" w:hRule="atLeast"/>
        </w:trPr>
        <w:tc>
          <w:tcPr>
            <w:tcW w:w="1225" w:type="dxa"/>
            <w:gridSpan w:val="2"/>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201</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一般公共服务支出</w:t>
            </w:r>
          </w:p>
        </w:tc>
        <w:tc>
          <w:tcPr>
            <w:tcW w:w="1096"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39.52</w:t>
            </w:r>
          </w:p>
        </w:tc>
        <w:tc>
          <w:tcPr>
            <w:tcW w:w="117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1031"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39.52</w:t>
            </w:r>
          </w:p>
        </w:tc>
        <w:tc>
          <w:tcPr>
            <w:tcW w:w="932"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833"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979"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225" w:type="dxa"/>
            <w:gridSpan w:val="2"/>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201</w:t>
            </w:r>
            <w:r>
              <w:rPr>
                <w:rFonts w:hint="eastAsia" w:ascii="宋体" w:hAnsi="宋体" w:eastAsia="宋体" w:cs="宋体"/>
                <w:kern w:val="0"/>
                <w:sz w:val="24"/>
                <w:lang w:val="en-US" w:eastAsia="zh-CN"/>
              </w:rPr>
              <w:t>35</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szCs w:val="24"/>
                <w:highlight w:val="none"/>
              </w:rPr>
              <w:t>对外联络事务</w:t>
            </w:r>
          </w:p>
        </w:tc>
        <w:tc>
          <w:tcPr>
            <w:tcW w:w="1096"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39.52</w:t>
            </w:r>
          </w:p>
        </w:tc>
        <w:tc>
          <w:tcPr>
            <w:tcW w:w="117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1031"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39.52</w:t>
            </w:r>
          </w:p>
        </w:tc>
        <w:tc>
          <w:tcPr>
            <w:tcW w:w="932"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833"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979"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225" w:type="dxa"/>
            <w:gridSpan w:val="2"/>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201</w:t>
            </w:r>
            <w:r>
              <w:rPr>
                <w:rFonts w:hint="eastAsia" w:ascii="宋体" w:hAnsi="宋体" w:eastAsia="宋体" w:cs="宋体"/>
                <w:kern w:val="0"/>
                <w:sz w:val="24"/>
                <w:lang w:val="en-US" w:eastAsia="zh-CN"/>
              </w:rPr>
              <w:t>3599</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lang w:eastAsia="zh-CN"/>
              </w:rPr>
              <w:t>其他</w:t>
            </w:r>
            <w:r>
              <w:rPr>
                <w:rFonts w:hint="eastAsia" w:ascii="宋体" w:hAnsi="宋体" w:eastAsia="宋体" w:cs="宋体"/>
                <w:kern w:val="0"/>
                <w:sz w:val="24"/>
                <w:szCs w:val="24"/>
                <w:highlight w:val="none"/>
              </w:rPr>
              <w:t>对外联络事务</w:t>
            </w:r>
            <w:r>
              <w:rPr>
                <w:rFonts w:hint="eastAsia" w:ascii="宋体" w:hAnsi="宋体" w:eastAsia="宋体" w:cs="宋体"/>
                <w:kern w:val="0"/>
                <w:sz w:val="24"/>
                <w:szCs w:val="24"/>
                <w:highlight w:val="none"/>
                <w:lang w:eastAsia="zh-CN"/>
              </w:rPr>
              <w:t>支出</w:t>
            </w:r>
          </w:p>
        </w:tc>
        <w:tc>
          <w:tcPr>
            <w:tcW w:w="1096"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39.52</w:t>
            </w:r>
          </w:p>
        </w:tc>
        <w:tc>
          <w:tcPr>
            <w:tcW w:w="117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1031"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39.52</w:t>
            </w:r>
          </w:p>
        </w:tc>
        <w:tc>
          <w:tcPr>
            <w:tcW w:w="932"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833"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979"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225" w:type="dxa"/>
            <w:gridSpan w:val="2"/>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lang w:val="en-US" w:eastAsia="zh-CN"/>
              </w:rPr>
              <w:t>208</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社会保障和就业支出</w:t>
            </w:r>
          </w:p>
        </w:tc>
        <w:tc>
          <w:tcPr>
            <w:tcW w:w="1096"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250.66</w:t>
            </w:r>
          </w:p>
        </w:tc>
        <w:tc>
          <w:tcPr>
            <w:tcW w:w="1171"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250.66</w:t>
            </w:r>
          </w:p>
        </w:tc>
        <w:tc>
          <w:tcPr>
            <w:tcW w:w="103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932"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833"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979"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225" w:type="dxa"/>
            <w:gridSpan w:val="2"/>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20805</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行政事业单位离退休</w:t>
            </w:r>
          </w:p>
        </w:tc>
        <w:tc>
          <w:tcPr>
            <w:tcW w:w="1096"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250.66</w:t>
            </w:r>
            <w:r>
              <w:rPr>
                <w:rFonts w:hint="eastAsia" w:ascii="宋体" w:hAnsi="宋体" w:cs="宋体"/>
                <w:kern w:val="0"/>
                <w:sz w:val="22"/>
                <w:szCs w:val="22"/>
              </w:rPr>
              <w:t>　</w:t>
            </w:r>
          </w:p>
        </w:tc>
        <w:tc>
          <w:tcPr>
            <w:tcW w:w="117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250.66</w:t>
            </w:r>
            <w:r>
              <w:rPr>
                <w:rFonts w:hint="eastAsia" w:ascii="宋体" w:hAnsi="宋体" w:cs="宋体"/>
                <w:kern w:val="0"/>
                <w:sz w:val="22"/>
                <w:szCs w:val="22"/>
              </w:rPr>
              <w:t>　</w:t>
            </w:r>
          </w:p>
        </w:tc>
        <w:tc>
          <w:tcPr>
            <w:tcW w:w="103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932"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833"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979"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225" w:type="dxa"/>
            <w:gridSpan w:val="2"/>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lang w:val="en-US" w:eastAsia="zh-CN"/>
              </w:rPr>
              <w:t>2080502</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lang w:eastAsia="zh-CN"/>
              </w:rPr>
              <w:t>事业单位离退休</w:t>
            </w:r>
          </w:p>
        </w:tc>
        <w:tc>
          <w:tcPr>
            <w:tcW w:w="1096"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104.57</w:t>
            </w:r>
            <w:r>
              <w:rPr>
                <w:rFonts w:hint="eastAsia" w:ascii="宋体" w:hAnsi="宋体" w:cs="宋体"/>
                <w:kern w:val="0"/>
                <w:sz w:val="22"/>
                <w:szCs w:val="22"/>
              </w:rPr>
              <w:t>　</w:t>
            </w:r>
          </w:p>
        </w:tc>
        <w:tc>
          <w:tcPr>
            <w:tcW w:w="117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104.57</w:t>
            </w:r>
            <w:r>
              <w:rPr>
                <w:rFonts w:hint="eastAsia" w:ascii="宋体" w:hAnsi="宋体" w:cs="宋体"/>
                <w:kern w:val="0"/>
                <w:sz w:val="22"/>
                <w:szCs w:val="22"/>
              </w:rPr>
              <w:t>　</w:t>
            </w:r>
          </w:p>
        </w:tc>
        <w:tc>
          <w:tcPr>
            <w:tcW w:w="103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932"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833"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979"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225" w:type="dxa"/>
            <w:gridSpan w:val="2"/>
            <w:tcBorders>
              <w:top w:val="single" w:color="auto" w:sz="4" w:space="0"/>
              <w:left w:val="single" w:color="auto" w:sz="8" w:space="0"/>
              <w:bottom w:val="single" w:color="auto" w:sz="4" w:space="0"/>
              <w:right w:val="nil"/>
            </w:tcBorders>
            <w:shd w:val="clear" w:color="auto" w:fill="FFFFFF"/>
            <w:vAlign w:val="center"/>
          </w:tcPr>
          <w:p>
            <w:pPr>
              <w:widowControl/>
              <w:jc w:val="both"/>
              <w:rPr>
                <w:rFonts w:hint="eastAsia" w:ascii="宋体" w:hAnsi="宋体" w:eastAsia="宋体" w:cs="宋体"/>
                <w:kern w:val="0"/>
                <w:sz w:val="24"/>
              </w:rPr>
            </w:pPr>
            <w:r>
              <w:rPr>
                <w:rFonts w:hint="eastAsia" w:ascii="宋体" w:hAnsi="宋体" w:eastAsia="宋体" w:cs="宋体"/>
                <w:kern w:val="0"/>
                <w:sz w:val="24"/>
              </w:rPr>
              <w:t>2080599</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其他行政事业单位离退休</w:t>
            </w:r>
          </w:p>
        </w:tc>
        <w:tc>
          <w:tcPr>
            <w:tcW w:w="1096"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146.09</w:t>
            </w:r>
            <w:r>
              <w:rPr>
                <w:rFonts w:hint="eastAsia" w:ascii="宋体" w:hAnsi="宋体" w:cs="宋体"/>
                <w:kern w:val="0"/>
                <w:sz w:val="22"/>
                <w:szCs w:val="22"/>
              </w:rPr>
              <w:t>　</w:t>
            </w:r>
          </w:p>
        </w:tc>
        <w:tc>
          <w:tcPr>
            <w:tcW w:w="117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146.09</w:t>
            </w:r>
            <w:r>
              <w:rPr>
                <w:rFonts w:hint="eastAsia" w:ascii="宋体" w:hAnsi="宋体" w:cs="宋体"/>
                <w:kern w:val="0"/>
                <w:sz w:val="22"/>
                <w:szCs w:val="22"/>
              </w:rPr>
              <w:t>　</w:t>
            </w:r>
          </w:p>
        </w:tc>
        <w:tc>
          <w:tcPr>
            <w:tcW w:w="103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932"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833"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979"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225" w:type="dxa"/>
            <w:gridSpan w:val="2"/>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highlight w:val="none"/>
                <w:lang w:val="en-US" w:eastAsia="zh-CN"/>
              </w:rPr>
              <w:t>210</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szCs w:val="24"/>
                <w:highlight w:val="none"/>
                <w:lang w:eastAsia="zh-CN"/>
              </w:rPr>
              <w:t>医疗卫生与计划生育支出</w:t>
            </w:r>
          </w:p>
        </w:tc>
        <w:tc>
          <w:tcPr>
            <w:tcW w:w="1096"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25.12</w:t>
            </w:r>
            <w:r>
              <w:rPr>
                <w:rFonts w:hint="eastAsia" w:ascii="宋体" w:hAnsi="宋体" w:cs="宋体"/>
                <w:kern w:val="0"/>
                <w:sz w:val="22"/>
                <w:szCs w:val="22"/>
              </w:rPr>
              <w:t>　</w:t>
            </w:r>
          </w:p>
        </w:tc>
        <w:tc>
          <w:tcPr>
            <w:tcW w:w="117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103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25.12</w:t>
            </w:r>
            <w:r>
              <w:rPr>
                <w:rFonts w:hint="eastAsia" w:ascii="宋体" w:hAnsi="宋体" w:cs="宋体"/>
                <w:kern w:val="0"/>
                <w:sz w:val="22"/>
                <w:szCs w:val="22"/>
              </w:rPr>
              <w:t>　</w:t>
            </w:r>
          </w:p>
        </w:tc>
        <w:tc>
          <w:tcPr>
            <w:tcW w:w="932"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833"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979"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225" w:type="dxa"/>
            <w:gridSpan w:val="2"/>
            <w:tcBorders>
              <w:top w:val="single" w:color="auto" w:sz="4" w:space="0"/>
              <w:left w:val="single" w:color="auto" w:sz="8" w:space="0"/>
              <w:bottom w:val="single" w:color="auto" w:sz="8" w:space="0"/>
              <w:right w:val="nil"/>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highlight w:val="none"/>
                <w:lang w:val="en-US" w:eastAsia="zh-CN"/>
              </w:rPr>
              <w:t>21011</w:t>
            </w:r>
          </w:p>
        </w:tc>
        <w:tc>
          <w:tcPr>
            <w:tcW w:w="1909" w:type="dxa"/>
            <w:tcBorders>
              <w:top w:val="nil"/>
              <w:left w:val="single" w:color="auto" w:sz="4" w:space="0"/>
              <w:bottom w:val="single" w:color="auto" w:sz="8"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szCs w:val="24"/>
                <w:highlight w:val="none"/>
                <w:lang w:eastAsia="zh-CN"/>
              </w:rPr>
              <w:t>行政事业单位医疗</w:t>
            </w:r>
          </w:p>
        </w:tc>
        <w:tc>
          <w:tcPr>
            <w:tcW w:w="1096"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25.12</w:t>
            </w:r>
          </w:p>
        </w:tc>
        <w:tc>
          <w:tcPr>
            <w:tcW w:w="1171" w:type="dxa"/>
            <w:tcBorders>
              <w:top w:val="nil"/>
              <w:left w:val="nil"/>
              <w:bottom w:val="single" w:color="auto" w:sz="8"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1031"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25.12</w:t>
            </w:r>
          </w:p>
        </w:tc>
        <w:tc>
          <w:tcPr>
            <w:tcW w:w="932" w:type="dxa"/>
            <w:tcBorders>
              <w:top w:val="nil"/>
              <w:left w:val="nil"/>
              <w:bottom w:val="single" w:color="auto" w:sz="8"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833" w:type="dxa"/>
            <w:tcBorders>
              <w:top w:val="nil"/>
              <w:left w:val="nil"/>
              <w:bottom w:val="single" w:color="auto" w:sz="8"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979" w:type="dxa"/>
            <w:tcBorders>
              <w:top w:val="nil"/>
              <w:left w:val="nil"/>
              <w:bottom w:val="single" w:color="auto" w:sz="8"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225" w:type="dxa"/>
            <w:gridSpan w:val="2"/>
            <w:tcBorders>
              <w:top w:val="single" w:color="auto" w:sz="4" w:space="0"/>
              <w:left w:val="single" w:color="auto" w:sz="8" w:space="0"/>
              <w:bottom w:val="single" w:color="auto" w:sz="8" w:space="0"/>
              <w:right w:val="nil"/>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highlight w:val="none"/>
                <w:lang w:val="en-US" w:eastAsia="zh-CN"/>
              </w:rPr>
              <w:t>2101199</w:t>
            </w:r>
          </w:p>
        </w:tc>
        <w:tc>
          <w:tcPr>
            <w:tcW w:w="1909" w:type="dxa"/>
            <w:tcBorders>
              <w:top w:val="nil"/>
              <w:left w:val="single" w:color="auto" w:sz="4" w:space="0"/>
              <w:bottom w:val="single" w:color="auto" w:sz="8"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szCs w:val="24"/>
                <w:highlight w:val="none"/>
                <w:lang w:eastAsia="zh-CN"/>
              </w:rPr>
              <w:t>其他行政事业单位医疗支出</w:t>
            </w:r>
          </w:p>
        </w:tc>
        <w:tc>
          <w:tcPr>
            <w:tcW w:w="1096" w:type="dxa"/>
            <w:tcBorders>
              <w:top w:val="nil"/>
              <w:left w:val="nil"/>
              <w:bottom w:val="single" w:color="auto" w:sz="8"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25.12</w:t>
            </w:r>
            <w:r>
              <w:rPr>
                <w:rFonts w:hint="eastAsia" w:ascii="宋体" w:hAnsi="宋体" w:cs="宋体"/>
                <w:kern w:val="0"/>
                <w:sz w:val="22"/>
                <w:szCs w:val="22"/>
              </w:rPr>
              <w:t>　</w:t>
            </w:r>
          </w:p>
        </w:tc>
        <w:tc>
          <w:tcPr>
            <w:tcW w:w="1171" w:type="dxa"/>
            <w:tcBorders>
              <w:top w:val="nil"/>
              <w:left w:val="nil"/>
              <w:bottom w:val="single" w:color="auto" w:sz="8"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1031" w:type="dxa"/>
            <w:tcBorders>
              <w:top w:val="nil"/>
              <w:left w:val="nil"/>
              <w:bottom w:val="single" w:color="auto" w:sz="8"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25.12</w:t>
            </w:r>
            <w:r>
              <w:rPr>
                <w:rFonts w:hint="eastAsia" w:ascii="宋体" w:hAnsi="宋体" w:cs="宋体"/>
                <w:kern w:val="0"/>
                <w:sz w:val="22"/>
                <w:szCs w:val="22"/>
              </w:rPr>
              <w:t>　</w:t>
            </w:r>
          </w:p>
        </w:tc>
        <w:tc>
          <w:tcPr>
            <w:tcW w:w="932" w:type="dxa"/>
            <w:tcBorders>
              <w:top w:val="nil"/>
              <w:left w:val="nil"/>
              <w:bottom w:val="single" w:color="auto" w:sz="8"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833" w:type="dxa"/>
            <w:tcBorders>
              <w:top w:val="nil"/>
              <w:left w:val="nil"/>
              <w:bottom w:val="single" w:color="auto" w:sz="8"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979" w:type="dxa"/>
            <w:tcBorders>
              <w:top w:val="nil"/>
              <w:left w:val="nil"/>
              <w:bottom w:val="single" w:color="auto" w:sz="8"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225" w:type="dxa"/>
            <w:gridSpan w:val="2"/>
            <w:tcBorders>
              <w:top w:val="single" w:color="auto" w:sz="4" w:space="0"/>
              <w:left w:val="single" w:color="auto" w:sz="8" w:space="0"/>
              <w:bottom w:val="single" w:color="auto" w:sz="8" w:space="0"/>
              <w:right w:val="nil"/>
            </w:tcBorders>
            <w:shd w:val="clear" w:color="auto" w:fill="FFFFFF"/>
            <w:vAlign w:val="center"/>
          </w:tcPr>
          <w:p>
            <w:pPr>
              <w:widowControl/>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213</w:t>
            </w:r>
          </w:p>
        </w:tc>
        <w:tc>
          <w:tcPr>
            <w:tcW w:w="1909" w:type="dxa"/>
            <w:tcBorders>
              <w:top w:val="nil"/>
              <w:left w:val="single" w:color="auto" w:sz="4" w:space="0"/>
              <w:bottom w:val="single" w:color="auto" w:sz="8" w:space="0"/>
              <w:right w:val="single" w:color="auto" w:sz="4" w:space="0"/>
            </w:tcBorders>
            <w:shd w:val="clear" w:color="auto" w:fill="FFFFFF"/>
            <w:vAlign w:val="center"/>
          </w:tcPr>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highlight w:val="none"/>
                <w:lang w:eastAsia="zh-CN"/>
              </w:rPr>
              <w:t>农林水支出</w:t>
            </w:r>
          </w:p>
        </w:tc>
        <w:tc>
          <w:tcPr>
            <w:tcW w:w="1096"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1778.26</w:t>
            </w:r>
          </w:p>
        </w:tc>
        <w:tc>
          <w:tcPr>
            <w:tcW w:w="1171"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984.45</w:t>
            </w:r>
          </w:p>
        </w:tc>
        <w:tc>
          <w:tcPr>
            <w:tcW w:w="1031"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793.81</w:t>
            </w:r>
          </w:p>
        </w:tc>
        <w:tc>
          <w:tcPr>
            <w:tcW w:w="932" w:type="dxa"/>
            <w:tcBorders>
              <w:top w:val="nil"/>
              <w:left w:val="nil"/>
              <w:bottom w:val="single" w:color="auto" w:sz="8" w:space="0"/>
              <w:right w:val="single" w:color="auto" w:sz="4" w:space="0"/>
            </w:tcBorders>
            <w:vAlign w:val="center"/>
          </w:tcPr>
          <w:p>
            <w:pPr>
              <w:widowControl/>
              <w:jc w:val="right"/>
              <w:rPr>
                <w:rFonts w:hint="eastAsia" w:ascii="宋体" w:hAnsi="宋体" w:cs="宋体"/>
                <w:kern w:val="0"/>
                <w:sz w:val="22"/>
                <w:szCs w:val="22"/>
              </w:rPr>
            </w:pPr>
            <w:r>
              <w:rPr>
                <w:rFonts w:hint="eastAsia" w:ascii="宋体" w:hAnsi="宋体" w:cs="宋体"/>
                <w:kern w:val="0"/>
                <w:sz w:val="22"/>
                <w:szCs w:val="22"/>
                <w:lang w:val="en-US" w:eastAsia="zh-CN"/>
              </w:rPr>
              <w:t>0.00</w:t>
            </w:r>
          </w:p>
        </w:tc>
        <w:tc>
          <w:tcPr>
            <w:tcW w:w="833" w:type="dxa"/>
            <w:tcBorders>
              <w:top w:val="nil"/>
              <w:left w:val="nil"/>
              <w:bottom w:val="single" w:color="auto" w:sz="8" w:space="0"/>
              <w:right w:val="single" w:color="auto" w:sz="4" w:space="0"/>
            </w:tcBorders>
            <w:vAlign w:val="center"/>
          </w:tcPr>
          <w:p>
            <w:pPr>
              <w:widowControl/>
              <w:jc w:val="right"/>
              <w:rPr>
                <w:rFonts w:hint="eastAsia" w:ascii="宋体" w:hAnsi="宋体" w:cs="宋体"/>
                <w:kern w:val="0"/>
                <w:sz w:val="22"/>
                <w:szCs w:val="22"/>
              </w:rPr>
            </w:pPr>
            <w:r>
              <w:rPr>
                <w:rFonts w:hint="eastAsia" w:ascii="宋体" w:hAnsi="宋体" w:cs="宋体"/>
                <w:kern w:val="0"/>
                <w:sz w:val="22"/>
                <w:szCs w:val="22"/>
                <w:lang w:val="en-US" w:eastAsia="zh-CN"/>
              </w:rPr>
              <w:t>0.00</w:t>
            </w:r>
          </w:p>
        </w:tc>
        <w:tc>
          <w:tcPr>
            <w:tcW w:w="979" w:type="dxa"/>
            <w:tcBorders>
              <w:top w:val="nil"/>
              <w:left w:val="nil"/>
              <w:bottom w:val="single" w:color="auto" w:sz="8" w:space="0"/>
              <w:right w:val="single" w:color="auto" w:sz="8" w:space="0"/>
            </w:tcBorders>
            <w:vAlign w:val="center"/>
          </w:tcPr>
          <w:p>
            <w:pPr>
              <w:widowControl/>
              <w:jc w:val="right"/>
              <w:rPr>
                <w:rFonts w:hint="eastAsia" w:ascii="宋体" w:hAnsi="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225" w:type="dxa"/>
            <w:gridSpan w:val="2"/>
            <w:tcBorders>
              <w:top w:val="single" w:color="auto" w:sz="4" w:space="0"/>
              <w:left w:val="single" w:color="auto" w:sz="8" w:space="0"/>
              <w:bottom w:val="single" w:color="auto" w:sz="8" w:space="0"/>
              <w:right w:val="nil"/>
            </w:tcBorders>
            <w:shd w:val="clear" w:color="auto" w:fill="FFFFFF"/>
            <w:vAlign w:val="center"/>
          </w:tcPr>
          <w:p>
            <w:pPr>
              <w:widowControl/>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21301</w:t>
            </w:r>
          </w:p>
        </w:tc>
        <w:tc>
          <w:tcPr>
            <w:tcW w:w="1909" w:type="dxa"/>
            <w:tcBorders>
              <w:top w:val="nil"/>
              <w:left w:val="single" w:color="auto" w:sz="4" w:space="0"/>
              <w:bottom w:val="single" w:color="auto" w:sz="8" w:space="0"/>
              <w:right w:val="single" w:color="auto" w:sz="4" w:space="0"/>
            </w:tcBorders>
            <w:shd w:val="clear" w:color="auto" w:fill="FFFFFF"/>
            <w:vAlign w:val="center"/>
          </w:tcPr>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highlight w:val="none"/>
                <w:lang w:eastAsia="zh-CN"/>
              </w:rPr>
              <w:t>农业</w:t>
            </w:r>
          </w:p>
        </w:tc>
        <w:tc>
          <w:tcPr>
            <w:tcW w:w="1096"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1778.26</w:t>
            </w:r>
          </w:p>
        </w:tc>
        <w:tc>
          <w:tcPr>
            <w:tcW w:w="1171"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984.45</w:t>
            </w:r>
          </w:p>
        </w:tc>
        <w:tc>
          <w:tcPr>
            <w:tcW w:w="1031"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793.81</w:t>
            </w:r>
          </w:p>
        </w:tc>
        <w:tc>
          <w:tcPr>
            <w:tcW w:w="932" w:type="dxa"/>
            <w:tcBorders>
              <w:top w:val="nil"/>
              <w:left w:val="nil"/>
              <w:bottom w:val="single" w:color="auto" w:sz="8" w:space="0"/>
              <w:right w:val="single" w:color="auto" w:sz="4" w:space="0"/>
            </w:tcBorders>
            <w:vAlign w:val="center"/>
          </w:tcPr>
          <w:p>
            <w:pPr>
              <w:widowControl/>
              <w:jc w:val="right"/>
              <w:rPr>
                <w:rFonts w:hint="eastAsia" w:ascii="宋体" w:hAnsi="宋体" w:cs="宋体"/>
                <w:kern w:val="0"/>
                <w:sz w:val="22"/>
                <w:szCs w:val="22"/>
              </w:rPr>
            </w:pPr>
            <w:r>
              <w:rPr>
                <w:rFonts w:hint="eastAsia" w:ascii="宋体" w:hAnsi="宋体" w:cs="宋体"/>
                <w:kern w:val="0"/>
                <w:sz w:val="22"/>
                <w:szCs w:val="22"/>
                <w:lang w:val="en-US" w:eastAsia="zh-CN"/>
              </w:rPr>
              <w:t>0.00</w:t>
            </w:r>
          </w:p>
        </w:tc>
        <w:tc>
          <w:tcPr>
            <w:tcW w:w="833" w:type="dxa"/>
            <w:tcBorders>
              <w:top w:val="nil"/>
              <w:left w:val="nil"/>
              <w:bottom w:val="single" w:color="auto" w:sz="8" w:space="0"/>
              <w:right w:val="single" w:color="auto" w:sz="4" w:space="0"/>
            </w:tcBorders>
            <w:vAlign w:val="center"/>
          </w:tcPr>
          <w:p>
            <w:pPr>
              <w:widowControl/>
              <w:jc w:val="right"/>
              <w:rPr>
                <w:rFonts w:hint="eastAsia" w:ascii="宋体" w:hAnsi="宋体" w:cs="宋体"/>
                <w:kern w:val="0"/>
                <w:sz w:val="22"/>
                <w:szCs w:val="22"/>
              </w:rPr>
            </w:pPr>
            <w:r>
              <w:rPr>
                <w:rFonts w:hint="eastAsia" w:ascii="宋体" w:hAnsi="宋体" w:cs="宋体"/>
                <w:kern w:val="0"/>
                <w:sz w:val="22"/>
                <w:szCs w:val="22"/>
                <w:lang w:val="en-US" w:eastAsia="zh-CN"/>
              </w:rPr>
              <w:t>0.00</w:t>
            </w:r>
          </w:p>
        </w:tc>
        <w:tc>
          <w:tcPr>
            <w:tcW w:w="979" w:type="dxa"/>
            <w:tcBorders>
              <w:top w:val="nil"/>
              <w:left w:val="nil"/>
              <w:bottom w:val="single" w:color="auto" w:sz="8" w:space="0"/>
              <w:right w:val="single" w:color="auto" w:sz="8" w:space="0"/>
            </w:tcBorders>
            <w:vAlign w:val="center"/>
          </w:tcPr>
          <w:p>
            <w:pPr>
              <w:widowControl/>
              <w:jc w:val="right"/>
              <w:rPr>
                <w:rFonts w:hint="eastAsia" w:ascii="宋体" w:hAnsi="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225" w:type="dxa"/>
            <w:gridSpan w:val="2"/>
            <w:tcBorders>
              <w:top w:val="single" w:color="auto" w:sz="4" w:space="0"/>
              <w:left w:val="single" w:color="auto" w:sz="8" w:space="0"/>
              <w:bottom w:val="single" w:color="auto" w:sz="8" w:space="0"/>
              <w:right w:val="nil"/>
            </w:tcBorders>
            <w:shd w:val="clear" w:color="auto" w:fill="FFFFFF"/>
            <w:vAlign w:val="center"/>
          </w:tcPr>
          <w:p>
            <w:pPr>
              <w:widowControl/>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2130104</w:t>
            </w:r>
          </w:p>
        </w:tc>
        <w:tc>
          <w:tcPr>
            <w:tcW w:w="1909" w:type="dxa"/>
            <w:tcBorders>
              <w:top w:val="nil"/>
              <w:left w:val="single" w:color="auto" w:sz="4" w:space="0"/>
              <w:bottom w:val="single" w:color="auto" w:sz="8" w:space="0"/>
              <w:right w:val="single" w:color="auto" w:sz="4" w:space="0"/>
            </w:tcBorders>
            <w:shd w:val="clear" w:color="auto" w:fill="FFFFFF"/>
            <w:vAlign w:val="center"/>
          </w:tcPr>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highlight w:val="none"/>
                <w:lang w:eastAsia="zh-CN"/>
              </w:rPr>
              <w:t>事业运行</w:t>
            </w:r>
          </w:p>
        </w:tc>
        <w:tc>
          <w:tcPr>
            <w:tcW w:w="1096"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711.61</w:t>
            </w:r>
          </w:p>
        </w:tc>
        <w:tc>
          <w:tcPr>
            <w:tcW w:w="1171"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711.61</w:t>
            </w:r>
          </w:p>
        </w:tc>
        <w:tc>
          <w:tcPr>
            <w:tcW w:w="1031" w:type="dxa"/>
            <w:tcBorders>
              <w:top w:val="nil"/>
              <w:left w:val="nil"/>
              <w:bottom w:val="single" w:color="auto" w:sz="8" w:space="0"/>
              <w:right w:val="single" w:color="auto" w:sz="4" w:space="0"/>
            </w:tcBorders>
            <w:vAlign w:val="center"/>
          </w:tcPr>
          <w:p>
            <w:pPr>
              <w:widowControl/>
              <w:jc w:val="right"/>
              <w:rPr>
                <w:rFonts w:hint="eastAsia" w:ascii="宋体" w:hAnsi="宋体" w:cs="宋体"/>
                <w:kern w:val="0"/>
                <w:sz w:val="22"/>
                <w:szCs w:val="22"/>
              </w:rPr>
            </w:pPr>
            <w:r>
              <w:rPr>
                <w:rFonts w:hint="eastAsia" w:ascii="宋体" w:hAnsi="宋体" w:cs="宋体"/>
                <w:kern w:val="0"/>
                <w:sz w:val="22"/>
                <w:szCs w:val="22"/>
                <w:lang w:val="en-US" w:eastAsia="zh-CN"/>
              </w:rPr>
              <w:t>0.00</w:t>
            </w:r>
          </w:p>
        </w:tc>
        <w:tc>
          <w:tcPr>
            <w:tcW w:w="932" w:type="dxa"/>
            <w:tcBorders>
              <w:top w:val="nil"/>
              <w:left w:val="nil"/>
              <w:bottom w:val="single" w:color="auto" w:sz="8" w:space="0"/>
              <w:right w:val="single" w:color="auto" w:sz="4" w:space="0"/>
            </w:tcBorders>
            <w:vAlign w:val="center"/>
          </w:tcPr>
          <w:p>
            <w:pPr>
              <w:widowControl/>
              <w:jc w:val="right"/>
              <w:rPr>
                <w:rFonts w:hint="eastAsia" w:ascii="宋体" w:hAnsi="宋体" w:cs="宋体"/>
                <w:kern w:val="0"/>
                <w:sz w:val="22"/>
                <w:szCs w:val="22"/>
              </w:rPr>
            </w:pPr>
            <w:r>
              <w:rPr>
                <w:rFonts w:hint="eastAsia" w:ascii="宋体" w:hAnsi="宋体" w:cs="宋体"/>
                <w:kern w:val="0"/>
                <w:sz w:val="22"/>
                <w:szCs w:val="22"/>
                <w:lang w:val="en-US" w:eastAsia="zh-CN"/>
              </w:rPr>
              <w:t>0.00</w:t>
            </w:r>
          </w:p>
        </w:tc>
        <w:tc>
          <w:tcPr>
            <w:tcW w:w="833" w:type="dxa"/>
            <w:tcBorders>
              <w:top w:val="nil"/>
              <w:left w:val="nil"/>
              <w:bottom w:val="single" w:color="auto" w:sz="8" w:space="0"/>
              <w:right w:val="single" w:color="auto" w:sz="4" w:space="0"/>
            </w:tcBorders>
            <w:vAlign w:val="center"/>
          </w:tcPr>
          <w:p>
            <w:pPr>
              <w:widowControl/>
              <w:jc w:val="right"/>
              <w:rPr>
                <w:rFonts w:hint="eastAsia" w:ascii="宋体" w:hAnsi="宋体" w:cs="宋体"/>
                <w:kern w:val="0"/>
                <w:sz w:val="22"/>
                <w:szCs w:val="22"/>
              </w:rPr>
            </w:pPr>
            <w:r>
              <w:rPr>
                <w:rFonts w:hint="eastAsia" w:ascii="宋体" w:hAnsi="宋体" w:cs="宋体"/>
                <w:kern w:val="0"/>
                <w:sz w:val="22"/>
                <w:szCs w:val="22"/>
                <w:lang w:val="en-US" w:eastAsia="zh-CN"/>
              </w:rPr>
              <w:t>0.00</w:t>
            </w:r>
          </w:p>
        </w:tc>
        <w:tc>
          <w:tcPr>
            <w:tcW w:w="979" w:type="dxa"/>
            <w:tcBorders>
              <w:top w:val="nil"/>
              <w:left w:val="nil"/>
              <w:bottom w:val="single" w:color="auto" w:sz="8" w:space="0"/>
              <w:right w:val="single" w:color="auto" w:sz="8" w:space="0"/>
            </w:tcBorders>
            <w:vAlign w:val="center"/>
          </w:tcPr>
          <w:p>
            <w:pPr>
              <w:widowControl/>
              <w:jc w:val="right"/>
              <w:rPr>
                <w:rFonts w:hint="eastAsia" w:ascii="宋体" w:hAnsi="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225" w:type="dxa"/>
            <w:gridSpan w:val="2"/>
            <w:tcBorders>
              <w:top w:val="single" w:color="auto" w:sz="4" w:space="0"/>
              <w:left w:val="single" w:color="auto" w:sz="8" w:space="0"/>
              <w:bottom w:val="single" w:color="auto" w:sz="8" w:space="0"/>
              <w:right w:val="nil"/>
            </w:tcBorders>
            <w:shd w:val="clear" w:color="auto" w:fill="FFFFFF"/>
            <w:vAlign w:val="center"/>
          </w:tcPr>
          <w:p>
            <w:pPr>
              <w:widowControl/>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21301</w:t>
            </w:r>
            <w:r>
              <w:rPr>
                <w:rFonts w:hint="eastAsia" w:ascii="宋体" w:hAnsi="宋体" w:cs="宋体"/>
                <w:kern w:val="0"/>
                <w:sz w:val="24"/>
                <w:highlight w:val="none"/>
                <w:lang w:val="en-US" w:eastAsia="zh-CN"/>
              </w:rPr>
              <w:t>0</w:t>
            </w:r>
            <w:r>
              <w:rPr>
                <w:rFonts w:hint="eastAsia" w:ascii="宋体" w:hAnsi="宋体" w:eastAsia="宋体" w:cs="宋体"/>
                <w:kern w:val="0"/>
                <w:sz w:val="24"/>
                <w:highlight w:val="none"/>
                <w:lang w:val="en-US" w:eastAsia="zh-CN"/>
              </w:rPr>
              <w:t>9</w:t>
            </w:r>
          </w:p>
        </w:tc>
        <w:tc>
          <w:tcPr>
            <w:tcW w:w="1909" w:type="dxa"/>
            <w:tcBorders>
              <w:top w:val="nil"/>
              <w:left w:val="single" w:color="auto" w:sz="4" w:space="0"/>
              <w:bottom w:val="single" w:color="auto" w:sz="8" w:space="0"/>
              <w:right w:val="single" w:color="auto" w:sz="4" w:space="0"/>
            </w:tcBorders>
            <w:shd w:val="clear" w:color="auto" w:fill="FFFFFF"/>
            <w:vAlign w:val="center"/>
          </w:tcPr>
          <w:p>
            <w:pPr>
              <w:widowControl/>
              <w:jc w:val="left"/>
              <w:rPr>
                <w:rFonts w:hint="eastAsia" w:ascii="宋体" w:hAnsi="宋体" w:eastAsia="宋体" w:cs="宋体"/>
                <w:kern w:val="0"/>
                <w:sz w:val="24"/>
                <w:szCs w:val="24"/>
                <w:highlight w:val="none"/>
                <w:lang w:eastAsia="zh-CN"/>
              </w:rPr>
            </w:pPr>
            <w:r>
              <w:rPr>
                <w:rFonts w:hint="eastAsia" w:ascii="宋体" w:hAnsi="宋体" w:cs="宋体"/>
                <w:kern w:val="0"/>
                <w:sz w:val="24"/>
                <w:highlight w:val="none"/>
                <w:lang w:eastAsia="zh-CN"/>
              </w:rPr>
              <w:t>农产品质量安全</w:t>
            </w:r>
          </w:p>
        </w:tc>
        <w:tc>
          <w:tcPr>
            <w:tcW w:w="1096"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3.45</w:t>
            </w:r>
          </w:p>
        </w:tc>
        <w:tc>
          <w:tcPr>
            <w:tcW w:w="1171" w:type="dxa"/>
            <w:tcBorders>
              <w:top w:val="nil"/>
              <w:left w:val="nil"/>
              <w:bottom w:val="single" w:color="auto" w:sz="8" w:space="0"/>
              <w:right w:val="single" w:color="auto" w:sz="4" w:space="0"/>
            </w:tcBorders>
            <w:vAlign w:val="center"/>
          </w:tcPr>
          <w:p>
            <w:pPr>
              <w:widowControl/>
              <w:jc w:val="right"/>
              <w:rPr>
                <w:rFonts w:hint="eastAsia" w:ascii="宋体" w:hAnsi="宋体" w:cs="宋体"/>
                <w:kern w:val="0"/>
                <w:sz w:val="22"/>
                <w:szCs w:val="22"/>
              </w:rPr>
            </w:pPr>
            <w:r>
              <w:rPr>
                <w:rFonts w:hint="eastAsia" w:ascii="宋体" w:hAnsi="宋体" w:cs="宋体"/>
                <w:kern w:val="0"/>
                <w:sz w:val="22"/>
                <w:szCs w:val="22"/>
                <w:lang w:val="en-US" w:eastAsia="zh-CN"/>
              </w:rPr>
              <w:t>0.00</w:t>
            </w:r>
          </w:p>
        </w:tc>
        <w:tc>
          <w:tcPr>
            <w:tcW w:w="1031"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3.45</w:t>
            </w:r>
          </w:p>
        </w:tc>
        <w:tc>
          <w:tcPr>
            <w:tcW w:w="932" w:type="dxa"/>
            <w:tcBorders>
              <w:top w:val="nil"/>
              <w:left w:val="nil"/>
              <w:bottom w:val="single" w:color="auto" w:sz="8" w:space="0"/>
              <w:right w:val="single" w:color="auto" w:sz="4" w:space="0"/>
            </w:tcBorders>
            <w:vAlign w:val="center"/>
          </w:tcPr>
          <w:p>
            <w:pPr>
              <w:widowControl/>
              <w:jc w:val="right"/>
              <w:rPr>
                <w:rFonts w:hint="eastAsia" w:ascii="宋体" w:hAnsi="宋体" w:cs="宋体"/>
                <w:kern w:val="0"/>
                <w:sz w:val="22"/>
                <w:szCs w:val="22"/>
              </w:rPr>
            </w:pPr>
            <w:r>
              <w:rPr>
                <w:rFonts w:hint="eastAsia" w:ascii="宋体" w:hAnsi="宋体" w:cs="宋体"/>
                <w:kern w:val="0"/>
                <w:sz w:val="22"/>
                <w:szCs w:val="22"/>
                <w:lang w:val="en-US" w:eastAsia="zh-CN"/>
              </w:rPr>
              <w:t>0.00</w:t>
            </w:r>
          </w:p>
        </w:tc>
        <w:tc>
          <w:tcPr>
            <w:tcW w:w="833" w:type="dxa"/>
            <w:tcBorders>
              <w:top w:val="nil"/>
              <w:left w:val="nil"/>
              <w:bottom w:val="single" w:color="auto" w:sz="8" w:space="0"/>
              <w:right w:val="single" w:color="auto" w:sz="4" w:space="0"/>
            </w:tcBorders>
            <w:vAlign w:val="center"/>
          </w:tcPr>
          <w:p>
            <w:pPr>
              <w:widowControl/>
              <w:jc w:val="right"/>
              <w:rPr>
                <w:rFonts w:hint="eastAsia" w:ascii="宋体" w:hAnsi="宋体" w:cs="宋体"/>
                <w:kern w:val="0"/>
                <w:sz w:val="22"/>
                <w:szCs w:val="22"/>
              </w:rPr>
            </w:pPr>
            <w:r>
              <w:rPr>
                <w:rFonts w:hint="eastAsia" w:ascii="宋体" w:hAnsi="宋体" w:cs="宋体"/>
                <w:kern w:val="0"/>
                <w:sz w:val="22"/>
                <w:szCs w:val="22"/>
                <w:lang w:val="en-US" w:eastAsia="zh-CN"/>
              </w:rPr>
              <w:t>0.00</w:t>
            </w:r>
          </w:p>
        </w:tc>
        <w:tc>
          <w:tcPr>
            <w:tcW w:w="979" w:type="dxa"/>
            <w:tcBorders>
              <w:top w:val="nil"/>
              <w:left w:val="nil"/>
              <w:bottom w:val="single" w:color="auto" w:sz="8" w:space="0"/>
              <w:right w:val="single" w:color="auto" w:sz="8" w:space="0"/>
            </w:tcBorders>
            <w:vAlign w:val="center"/>
          </w:tcPr>
          <w:p>
            <w:pPr>
              <w:widowControl/>
              <w:jc w:val="right"/>
              <w:rPr>
                <w:rFonts w:hint="eastAsia" w:ascii="宋体" w:hAnsi="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225" w:type="dxa"/>
            <w:gridSpan w:val="2"/>
            <w:tcBorders>
              <w:top w:val="single" w:color="auto" w:sz="4" w:space="0"/>
              <w:left w:val="single" w:color="auto" w:sz="8" w:space="0"/>
              <w:bottom w:val="single" w:color="auto" w:sz="8" w:space="0"/>
              <w:right w:val="nil"/>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lang w:val="en-US" w:eastAsia="zh-CN"/>
              </w:rPr>
              <w:t>2130199</w:t>
            </w:r>
          </w:p>
        </w:tc>
        <w:tc>
          <w:tcPr>
            <w:tcW w:w="1909" w:type="dxa"/>
            <w:tcBorders>
              <w:top w:val="nil"/>
              <w:left w:val="single" w:color="auto" w:sz="4" w:space="0"/>
              <w:bottom w:val="single" w:color="auto" w:sz="8" w:space="0"/>
              <w:right w:val="single" w:color="auto"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lang w:eastAsia="zh-CN"/>
              </w:rPr>
              <w:t>其他农业支出</w:t>
            </w:r>
          </w:p>
        </w:tc>
        <w:tc>
          <w:tcPr>
            <w:tcW w:w="1096"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1063.20</w:t>
            </w:r>
          </w:p>
        </w:tc>
        <w:tc>
          <w:tcPr>
            <w:tcW w:w="1171"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272.84</w:t>
            </w:r>
          </w:p>
        </w:tc>
        <w:tc>
          <w:tcPr>
            <w:tcW w:w="1031"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790.36</w:t>
            </w:r>
          </w:p>
        </w:tc>
        <w:tc>
          <w:tcPr>
            <w:tcW w:w="932" w:type="dxa"/>
            <w:tcBorders>
              <w:top w:val="nil"/>
              <w:left w:val="nil"/>
              <w:bottom w:val="single" w:color="auto" w:sz="8"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833" w:type="dxa"/>
            <w:tcBorders>
              <w:top w:val="nil"/>
              <w:left w:val="nil"/>
              <w:bottom w:val="single" w:color="auto" w:sz="8"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979" w:type="dxa"/>
            <w:tcBorders>
              <w:top w:val="nil"/>
              <w:left w:val="nil"/>
              <w:bottom w:val="single" w:color="auto" w:sz="8"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r>
    </w:tbl>
    <w:p>
      <w:pPr>
        <w:spacing w:line="288" w:lineRule="auto"/>
        <w:rPr>
          <w:rFonts w:hint="eastAsia" w:ascii="宋体" w:hAnsi="宋体" w:eastAsia="宋体" w:cs="宋体"/>
          <w:sz w:val="28"/>
          <w:szCs w:val="28"/>
        </w:rPr>
      </w:pPr>
      <w:r>
        <w:rPr>
          <w:rFonts w:hint="eastAsia" w:ascii="宋体" w:hAnsi="宋体" w:eastAsia="宋体" w:cs="宋体"/>
          <w:sz w:val="28"/>
          <w:szCs w:val="28"/>
        </w:rPr>
        <w:t>注：本表反映部门本年度各项支出情况。</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tbl>
      <w:tblPr>
        <w:tblStyle w:val="5"/>
        <w:tblW w:w="8803" w:type="dxa"/>
        <w:tblInd w:w="93" w:type="dxa"/>
        <w:tblLayout w:type="fixed"/>
        <w:tblCellMar>
          <w:top w:w="0" w:type="dxa"/>
          <w:left w:w="108" w:type="dxa"/>
          <w:bottom w:w="0" w:type="dxa"/>
          <w:right w:w="108" w:type="dxa"/>
        </w:tblCellMar>
      </w:tblPr>
      <w:tblGrid>
        <w:gridCol w:w="1858"/>
        <w:gridCol w:w="556"/>
        <w:gridCol w:w="1138"/>
        <w:gridCol w:w="1708"/>
        <w:gridCol w:w="556"/>
        <w:gridCol w:w="997"/>
        <w:gridCol w:w="1031"/>
        <w:gridCol w:w="959"/>
      </w:tblGrid>
      <w:tr>
        <w:tblPrEx>
          <w:tblLayout w:type="fixed"/>
          <w:tblCellMar>
            <w:top w:w="0" w:type="dxa"/>
            <w:left w:w="108" w:type="dxa"/>
            <w:bottom w:w="0" w:type="dxa"/>
            <w:right w:w="108" w:type="dxa"/>
          </w:tblCellMar>
        </w:tblPrEx>
        <w:trPr>
          <w:trHeight w:val="360" w:hRule="atLeast"/>
        </w:trPr>
        <w:tc>
          <w:tcPr>
            <w:tcW w:w="8803" w:type="dxa"/>
            <w:gridSpan w:val="8"/>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Layout w:type="fixed"/>
          <w:tblCellMar>
            <w:top w:w="0" w:type="dxa"/>
            <w:left w:w="108" w:type="dxa"/>
            <w:bottom w:w="0" w:type="dxa"/>
            <w:right w:w="108" w:type="dxa"/>
          </w:tblCellMar>
        </w:tblPrEx>
        <w:trPr>
          <w:trHeight w:val="199" w:hRule="atLeast"/>
        </w:trPr>
        <w:tc>
          <w:tcPr>
            <w:tcW w:w="1858"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556"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138"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708"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556"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9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990" w:type="dxa"/>
            <w:gridSpan w:val="2"/>
            <w:shd w:val="clear" w:color="auto" w:fill="FFFFFF"/>
            <w:vAlign w:val="center"/>
          </w:tcPr>
          <w:p>
            <w:pPr>
              <w:widowControl/>
              <w:tabs>
                <w:tab w:val="center" w:pos="971"/>
                <w:tab w:val="right" w:pos="2303"/>
              </w:tabs>
              <w:jc w:val="right"/>
              <w:rPr>
                <w:rFonts w:ascii="宋体" w:hAnsi="宋体" w:cs="宋体"/>
                <w:color w:val="000000"/>
                <w:kern w:val="0"/>
                <w:sz w:val="20"/>
                <w:szCs w:val="20"/>
              </w:rPr>
            </w:pPr>
            <w:r>
              <w:rPr>
                <w:rFonts w:hint="eastAsia" w:ascii="宋体" w:hAnsi="宋体" w:cs="宋体"/>
                <w:kern w:val="0"/>
                <w:sz w:val="24"/>
                <w:lang w:eastAsia="zh-CN"/>
              </w:rPr>
              <w:tab/>
            </w:r>
            <w:r>
              <w:rPr>
                <w:rFonts w:hint="eastAsia" w:ascii="宋体" w:hAnsi="宋体" w:cs="宋体"/>
                <w:color w:val="000000"/>
                <w:kern w:val="0"/>
                <w:sz w:val="20"/>
                <w:szCs w:val="20"/>
              </w:rPr>
              <w:t>公开04表</w:t>
            </w:r>
          </w:p>
        </w:tc>
      </w:tr>
      <w:tr>
        <w:tblPrEx>
          <w:tblLayout w:type="fixed"/>
          <w:tblCellMar>
            <w:top w:w="0" w:type="dxa"/>
            <w:left w:w="108" w:type="dxa"/>
            <w:bottom w:w="0" w:type="dxa"/>
            <w:right w:w="108" w:type="dxa"/>
          </w:tblCellMar>
        </w:tblPrEx>
        <w:trPr>
          <w:trHeight w:val="300" w:hRule="atLeast"/>
        </w:trPr>
        <w:tc>
          <w:tcPr>
            <w:tcW w:w="2414" w:type="dxa"/>
            <w:gridSpan w:val="2"/>
            <w:tcBorders>
              <w:top w:val="nil"/>
              <w:left w:val="nil"/>
              <w:bottom w:val="single" w:color="auto" w:sz="4" w:space="0"/>
              <w:right w:val="nil"/>
            </w:tcBorders>
            <w:shd w:val="clear" w:color="auto" w:fill="FFFFFF"/>
            <w:vAlign w:val="center"/>
          </w:tcPr>
          <w:p>
            <w:pPr>
              <w:widowControl/>
              <w:jc w:val="left"/>
              <w:rPr>
                <w:rFonts w:ascii="宋体" w:hAnsi="宋体" w:cs="宋体"/>
                <w:kern w:val="0"/>
                <w:sz w:val="24"/>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广东省农业展览馆</w:t>
            </w:r>
            <w:r>
              <w:rPr>
                <w:rFonts w:hint="eastAsia" w:ascii="宋体" w:hAnsi="宋体" w:cs="宋体"/>
                <w:kern w:val="0"/>
                <w:sz w:val="24"/>
              </w:rPr>
              <w:t>　</w:t>
            </w:r>
          </w:p>
        </w:tc>
        <w:tc>
          <w:tcPr>
            <w:tcW w:w="1138" w:type="dxa"/>
            <w:tcBorders>
              <w:top w:val="nil"/>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556" w:type="dxa"/>
            <w:tcBorders>
              <w:top w:val="nil"/>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97" w:type="dxa"/>
            <w:tcBorders>
              <w:top w:val="nil"/>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990" w:type="dxa"/>
            <w:gridSpan w:val="2"/>
            <w:tcBorders>
              <w:top w:val="nil"/>
              <w:left w:val="nil"/>
              <w:bottom w:val="single" w:color="auto" w:sz="4" w:space="0"/>
              <w:right w:val="nil"/>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355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收入</w:t>
            </w:r>
          </w:p>
        </w:tc>
        <w:tc>
          <w:tcPr>
            <w:tcW w:w="525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支出</w:t>
            </w:r>
          </w:p>
        </w:tc>
      </w:tr>
      <w:tr>
        <w:tblPrEx>
          <w:tblLayout w:type="fixed"/>
          <w:tblCellMar>
            <w:top w:w="0" w:type="dxa"/>
            <w:left w:w="108" w:type="dxa"/>
            <w:bottom w:w="0" w:type="dxa"/>
            <w:right w:w="108" w:type="dxa"/>
          </w:tblCellMar>
        </w:tblPrEx>
        <w:trPr>
          <w:trHeight w:val="630"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13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金额</w:t>
            </w:r>
          </w:p>
        </w:tc>
        <w:tc>
          <w:tcPr>
            <w:tcW w:w="170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99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合计</w:t>
            </w:r>
          </w:p>
        </w:tc>
        <w:tc>
          <w:tcPr>
            <w:tcW w:w="103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一般公共预算财政拨款</w:t>
            </w:r>
          </w:p>
        </w:tc>
        <w:tc>
          <w:tcPr>
            <w:tcW w:w="95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政府性基金预算财政拨款</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13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170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99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03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95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一、一般公共预算财政拨款</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2314.11</w:t>
            </w:r>
            <w:r>
              <w:rPr>
                <w:rFonts w:hint="eastAsia" w:ascii="宋体" w:hAnsi="宋体" w:cs="宋体"/>
                <w:kern w:val="0"/>
                <w:sz w:val="22"/>
                <w:szCs w:val="22"/>
              </w:rPr>
              <w:t>　</w:t>
            </w:r>
          </w:p>
        </w:tc>
        <w:tc>
          <w:tcPr>
            <w:tcW w:w="1708"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一、一般公共服务支出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1</w:t>
            </w:r>
            <w:r>
              <w:rPr>
                <w:rFonts w:hint="eastAsia" w:ascii="宋体" w:hAnsi="宋体" w:cs="宋体"/>
                <w:kern w:val="0"/>
                <w:sz w:val="22"/>
                <w:szCs w:val="22"/>
                <w:lang w:val="en-US" w:eastAsia="zh-CN"/>
              </w:rPr>
              <w:t>9</w:t>
            </w:r>
          </w:p>
        </w:tc>
        <w:tc>
          <w:tcPr>
            <w:tcW w:w="997" w:type="dxa"/>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39.52</w:t>
            </w:r>
            <w:r>
              <w:rPr>
                <w:rFonts w:hint="eastAsia" w:ascii="宋体" w:hAnsi="宋体" w:cs="宋体"/>
                <w:kern w:val="0"/>
                <w:sz w:val="22"/>
                <w:szCs w:val="22"/>
              </w:rPr>
              <w:t>　</w:t>
            </w:r>
          </w:p>
        </w:tc>
        <w:tc>
          <w:tcPr>
            <w:tcW w:w="1031"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39.52</w:t>
            </w:r>
            <w:r>
              <w:rPr>
                <w:rFonts w:hint="eastAsia" w:ascii="宋体" w:hAnsi="宋体" w:cs="宋体"/>
                <w:kern w:val="0"/>
                <w:sz w:val="22"/>
                <w:szCs w:val="22"/>
              </w:rPr>
              <w:t>　</w:t>
            </w:r>
          </w:p>
        </w:tc>
        <w:tc>
          <w:tcPr>
            <w:tcW w:w="9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二、政府性基金预算财政拨款</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c>
          <w:tcPr>
            <w:tcW w:w="1708"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二、外交支出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20</w:t>
            </w:r>
          </w:p>
        </w:tc>
        <w:tc>
          <w:tcPr>
            <w:tcW w:w="997" w:type="dxa"/>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c>
          <w:tcPr>
            <w:tcW w:w="1031"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c>
          <w:tcPr>
            <w:tcW w:w="9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708"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三、国防支出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21</w:t>
            </w:r>
          </w:p>
        </w:tc>
        <w:tc>
          <w:tcPr>
            <w:tcW w:w="997" w:type="dxa"/>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1031"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9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708"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四、公共安全支出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22</w:t>
            </w:r>
          </w:p>
        </w:tc>
        <w:tc>
          <w:tcPr>
            <w:tcW w:w="997" w:type="dxa"/>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1031"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9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708"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五、教育支出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23</w:t>
            </w:r>
          </w:p>
        </w:tc>
        <w:tc>
          <w:tcPr>
            <w:tcW w:w="997" w:type="dxa"/>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1031"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9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708"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六、科学技术支出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24</w:t>
            </w:r>
          </w:p>
        </w:tc>
        <w:tc>
          <w:tcPr>
            <w:tcW w:w="997" w:type="dxa"/>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1031"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c>
          <w:tcPr>
            <w:tcW w:w="9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宋体" w:hAnsi="宋体" w:cs="宋体"/>
                <w:kern w:val="0"/>
                <w:sz w:val="22"/>
                <w:szCs w:val="22"/>
              </w:rPr>
            </w:pP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7</w:t>
            </w: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宋体" w:hAnsi="宋体" w:cs="宋体"/>
                <w:kern w:val="0"/>
                <w:sz w:val="22"/>
                <w:szCs w:val="22"/>
              </w:rPr>
            </w:pPr>
          </w:p>
        </w:tc>
        <w:tc>
          <w:tcPr>
            <w:tcW w:w="1708"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left"/>
              <w:rPr>
                <w:rFonts w:hint="eastAsia" w:ascii="宋体" w:hAnsi="宋体" w:eastAsia="宋体" w:cs="宋体"/>
                <w:kern w:val="0"/>
                <w:sz w:val="22"/>
                <w:szCs w:val="22"/>
                <w:lang w:eastAsia="zh-CN"/>
              </w:rPr>
            </w:pPr>
            <w:r>
              <w:rPr>
                <w:rFonts w:hint="eastAsia" w:ascii="宋体" w:hAnsi="宋体" w:eastAsia="宋体" w:cs="宋体"/>
                <w:color w:val="000000"/>
                <w:kern w:val="0"/>
                <w:sz w:val="22"/>
                <w:szCs w:val="22"/>
                <w:highlight w:val="none"/>
              </w:rPr>
              <w:t>七、文化体育与传媒支出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25</w:t>
            </w:r>
          </w:p>
        </w:tc>
        <w:tc>
          <w:tcPr>
            <w:tcW w:w="997" w:type="dxa"/>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cs="宋体"/>
                <w:kern w:val="0"/>
                <w:sz w:val="22"/>
                <w:szCs w:val="22"/>
              </w:rPr>
            </w:pPr>
            <w:r>
              <w:rPr>
                <w:rFonts w:hint="eastAsia" w:ascii="宋体" w:hAnsi="宋体" w:cs="宋体"/>
                <w:kern w:val="0"/>
                <w:sz w:val="22"/>
                <w:szCs w:val="22"/>
                <w:lang w:val="en-US" w:eastAsia="zh-CN"/>
              </w:rPr>
              <w:t>0.00</w:t>
            </w:r>
          </w:p>
        </w:tc>
        <w:tc>
          <w:tcPr>
            <w:tcW w:w="1031"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hint="eastAsia" w:ascii="宋体" w:hAnsi="宋体" w:cs="宋体"/>
                <w:kern w:val="0"/>
                <w:sz w:val="22"/>
                <w:szCs w:val="22"/>
              </w:rPr>
            </w:pPr>
            <w:r>
              <w:rPr>
                <w:rFonts w:hint="eastAsia" w:ascii="宋体" w:hAnsi="宋体" w:cs="宋体"/>
                <w:kern w:val="0"/>
                <w:sz w:val="22"/>
                <w:szCs w:val="22"/>
                <w:lang w:val="en-US" w:eastAsia="zh-CN"/>
              </w:rPr>
              <w:t>0.00</w:t>
            </w:r>
          </w:p>
        </w:tc>
        <w:tc>
          <w:tcPr>
            <w:tcW w:w="9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2"/>
                <w:szCs w:val="22"/>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宋体" w:hAnsi="宋体" w:cs="宋体"/>
                <w:kern w:val="0"/>
                <w:sz w:val="22"/>
                <w:szCs w:val="22"/>
              </w:rPr>
            </w:pP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8</w:t>
            </w: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宋体" w:hAnsi="宋体" w:cs="宋体"/>
                <w:kern w:val="0"/>
                <w:sz w:val="22"/>
                <w:szCs w:val="22"/>
              </w:rPr>
            </w:pPr>
          </w:p>
        </w:tc>
        <w:tc>
          <w:tcPr>
            <w:tcW w:w="1708"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left"/>
              <w:rPr>
                <w:rFonts w:hint="eastAsia" w:ascii="宋体" w:hAnsi="宋体" w:cs="宋体"/>
                <w:kern w:val="0"/>
                <w:sz w:val="22"/>
                <w:szCs w:val="22"/>
              </w:rPr>
            </w:pPr>
            <w:r>
              <w:rPr>
                <w:rFonts w:hint="eastAsia" w:ascii="宋体" w:hAnsi="宋体" w:eastAsia="宋体" w:cs="宋体"/>
                <w:color w:val="000000"/>
                <w:kern w:val="0"/>
                <w:sz w:val="22"/>
                <w:szCs w:val="22"/>
                <w:highlight w:val="none"/>
              </w:rPr>
              <w:t>八、社会保障和就业支出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26</w:t>
            </w:r>
          </w:p>
        </w:tc>
        <w:tc>
          <w:tcPr>
            <w:tcW w:w="997" w:type="dxa"/>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250.66</w:t>
            </w:r>
          </w:p>
        </w:tc>
        <w:tc>
          <w:tcPr>
            <w:tcW w:w="1031"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250.66</w:t>
            </w:r>
          </w:p>
        </w:tc>
        <w:tc>
          <w:tcPr>
            <w:tcW w:w="9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宋体" w:hAnsi="宋体" w:cs="宋体"/>
                <w:kern w:val="0"/>
                <w:sz w:val="22"/>
                <w:szCs w:val="22"/>
              </w:rPr>
            </w:pP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9</w:t>
            </w: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宋体" w:hAnsi="宋体" w:cs="宋体"/>
                <w:kern w:val="0"/>
                <w:sz w:val="22"/>
                <w:szCs w:val="22"/>
              </w:rPr>
            </w:pPr>
          </w:p>
        </w:tc>
        <w:tc>
          <w:tcPr>
            <w:tcW w:w="1708"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left"/>
              <w:rPr>
                <w:rFonts w:hint="eastAsia" w:ascii="宋体" w:hAnsi="宋体" w:cs="宋体"/>
                <w:kern w:val="0"/>
                <w:sz w:val="22"/>
                <w:szCs w:val="22"/>
              </w:rPr>
            </w:pPr>
            <w:r>
              <w:rPr>
                <w:rFonts w:hint="eastAsia" w:ascii="宋体" w:hAnsi="宋体" w:eastAsia="宋体" w:cs="宋体"/>
                <w:color w:val="000000"/>
                <w:kern w:val="0"/>
                <w:sz w:val="22"/>
                <w:szCs w:val="22"/>
                <w:highlight w:val="none"/>
              </w:rPr>
              <w:t>九、医疗卫生与计划生育支出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27</w:t>
            </w:r>
          </w:p>
        </w:tc>
        <w:tc>
          <w:tcPr>
            <w:tcW w:w="997" w:type="dxa"/>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25.12</w:t>
            </w:r>
          </w:p>
        </w:tc>
        <w:tc>
          <w:tcPr>
            <w:tcW w:w="1031"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25.12</w:t>
            </w:r>
          </w:p>
        </w:tc>
        <w:tc>
          <w:tcPr>
            <w:tcW w:w="9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宋体" w:hAnsi="宋体" w:cs="宋体"/>
                <w:kern w:val="0"/>
                <w:sz w:val="22"/>
                <w:szCs w:val="22"/>
              </w:rPr>
            </w:pP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10</w:t>
            </w: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宋体" w:hAnsi="宋体" w:cs="宋体"/>
                <w:kern w:val="0"/>
                <w:sz w:val="22"/>
                <w:szCs w:val="22"/>
              </w:rPr>
            </w:pPr>
          </w:p>
        </w:tc>
        <w:tc>
          <w:tcPr>
            <w:tcW w:w="1708"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left"/>
              <w:rPr>
                <w:rFonts w:hint="eastAsia" w:ascii="宋体" w:hAnsi="宋体" w:cs="宋体"/>
                <w:kern w:val="0"/>
                <w:sz w:val="22"/>
                <w:szCs w:val="22"/>
              </w:rPr>
            </w:pPr>
            <w:r>
              <w:rPr>
                <w:rFonts w:hint="eastAsia" w:ascii="宋体" w:hAnsi="宋体" w:eastAsia="宋体" w:cs="宋体"/>
                <w:color w:val="000000"/>
                <w:kern w:val="0"/>
                <w:sz w:val="22"/>
                <w:szCs w:val="22"/>
                <w:highlight w:val="none"/>
              </w:rPr>
              <w:t>十、节能环保支出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28</w:t>
            </w:r>
          </w:p>
        </w:tc>
        <w:tc>
          <w:tcPr>
            <w:tcW w:w="997" w:type="dxa"/>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c>
          <w:tcPr>
            <w:tcW w:w="1031"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c>
          <w:tcPr>
            <w:tcW w:w="9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11</w:t>
            </w: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24"/>
              </w:rPr>
            </w:pPr>
            <w:r>
              <w:rPr>
                <w:rFonts w:hint="eastAsia" w:ascii="宋体" w:hAnsi="宋体" w:eastAsia="宋体" w:cs="宋体"/>
                <w:color w:val="000000"/>
                <w:kern w:val="0"/>
                <w:sz w:val="22"/>
                <w:szCs w:val="22"/>
                <w:highlight w:val="none"/>
              </w:rPr>
              <w:t>十一、城乡社区支出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2</w:t>
            </w:r>
            <w:r>
              <w:rPr>
                <w:rFonts w:hint="eastAsia" w:ascii="宋体" w:hAnsi="宋体" w:cs="宋体"/>
                <w:kern w:val="0"/>
                <w:sz w:val="22"/>
                <w:szCs w:val="22"/>
                <w:lang w:val="en-US" w:eastAsia="zh-CN"/>
              </w:rPr>
              <w:t>9</w:t>
            </w:r>
          </w:p>
        </w:tc>
        <w:tc>
          <w:tcPr>
            <w:tcW w:w="997" w:type="dxa"/>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c>
          <w:tcPr>
            <w:tcW w:w="1031"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c>
          <w:tcPr>
            <w:tcW w:w="9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12</w:t>
            </w: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708" w:type="dxa"/>
            <w:tcBorders>
              <w:top w:val="single" w:color="auto" w:sz="4" w:space="0"/>
              <w:left w:val="nil"/>
              <w:bottom w:val="single" w:color="auto" w:sz="4" w:space="0"/>
              <w:right w:val="nil"/>
            </w:tcBorders>
            <w:shd w:val="clear" w:color="auto" w:fill="auto"/>
            <w:vAlign w:val="center"/>
          </w:tcPr>
          <w:p>
            <w:pPr>
              <w:widowControl/>
              <w:adjustRightInd w:val="0"/>
              <w:snapToGrid w:val="0"/>
              <w:jc w:val="left"/>
              <w:rPr>
                <w:rFonts w:ascii="宋体" w:hAnsi="宋体" w:cs="宋体"/>
                <w:kern w:val="0"/>
                <w:sz w:val="22"/>
                <w:szCs w:val="22"/>
              </w:rPr>
            </w:pPr>
            <w:r>
              <w:rPr>
                <w:rFonts w:hint="eastAsia" w:ascii="宋体" w:hAnsi="宋体" w:eastAsia="宋体" w:cs="宋体"/>
                <w:color w:val="000000"/>
                <w:kern w:val="0"/>
                <w:sz w:val="22"/>
                <w:szCs w:val="22"/>
                <w:highlight w:val="none"/>
              </w:rPr>
              <w:t>十二、农林水支出</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30</w:t>
            </w:r>
          </w:p>
        </w:tc>
        <w:tc>
          <w:tcPr>
            <w:tcW w:w="997" w:type="dxa"/>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1777.79</w:t>
            </w:r>
            <w:r>
              <w:rPr>
                <w:rFonts w:hint="eastAsia" w:ascii="宋体" w:hAnsi="宋体" w:cs="宋体"/>
                <w:kern w:val="0"/>
                <w:sz w:val="22"/>
                <w:szCs w:val="22"/>
              </w:rPr>
              <w:t>　</w:t>
            </w:r>
          </w:p>
        </w:tc>
        <w:tc>
          <w:tcPr>
            <w:tcW w:w="10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1777.79</w:t>
            </w:r>
            <w:r>
              <w:rPr>
                <w:rFonts w:hint="eastAsia" w:ascii="宋体" w:hAnsi="宋体" w:cs="宋体"/>
                <w:kern w:val="0"/>
                <w:sz w:val="22"/>
                <w:szCs w:val="22"/>
              </w:rPr>
              <w:t>　</w:t>
            </w:r>
          </w:p>
        </w:tc>
        <w:tc>
          <w:tcPr>
            <w:tcW w:w="959"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本年收入合计</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13</w:t>
            </w: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2314.11</w:t>
            </w:r>
            <w:r>
              <w:rPr>
                <w:rFonts w:hint="eastAsia" w:ascii="宋体" w:hAnsi="宋体" w:cs="宋体"/>
                <w:kern w:val="0"/>
                <w:sz w:val="22"/>
                <w:szCs w:val="22"/>
              </w:rPr>
              <w:t>　</w:t>
            </w:r>
          </w:p>
        </w:tc>
        <w:tc>
          <w:tcPr>
            <w:tcW w:w="1708"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本年支出合计</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31</w:t>
            </w:r>
          </w:p>
        </w:tc>
        <w:tc>
          <w:tcPr>
            <w:tcW w:w="997" w:type="dxa"/>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2093.09</w:t>
            </w:r>
            <w:r>
              <w:rPr>
                <w:rFonts w:hint="eastAsia" w:ascii="宋体" w:hAnsi="宋体" w:cs="宋体"/>
                <w:kern w:val="0"/>
                <w:sz w:val="22"/>
                <w:szCs w:val="22"/>
              </w:rPr>
              <w:t>　</w:t>
            </w:r>
          </w:p>
        </w:tc>
        <w:tc>
          <w:tcPr>
            <w:tcW w:w="10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2093.09</w:t>
            </w:r>
            <w:r>
              <w:rPr>
                <w:rFonts w:hint="eastAsia" w:ascii="宋体" w:hAnsi="宋体" w:cs="宋体"/>
                <w:kern w:val="0"/>
                <w:sz w:val="22"/>
                <w:szCs w:val="22"/>
              </w:rPr>
              <w:t>　</w:t>
            </w:r>
          </w:p>
        </w:tc>
        <w:tc>
          <w:tcPr>
            <w:tcW w:w="959"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
                <w:bCs/>
                <w:kern w:val="0"/>
                <w:sz w:val="22"/>
                <w:szCs w:val="22"/>
              </w:rPr>
            </w:pPr>
            <w:r>
              <w:rPr>
                <w:rFonts w:hint="eastAsia" w:ascii="宋体" w:hAnsi="宋体" w:cs="宋体"/>
                <w:b w:val="0"/>
                <w:bCs w:val="0"/>
                <w:kern w:val="0"/>
                <w:sz w:val="22"/>
                <w:szCs w:val="22"/>
                <w:lang w:val="en-US" w:eastAsia="zh-CN"/>
              </w:rPr>
              <w:t>0.00</w:t>
            </w:r>
            <w:r>
              <w:rPr>
                <w:rFonts w:hint="eastAsia" w:ascii="宋体" w:hAnsi="宋体" w:cs="宋体"/>
                <w:b/>
                <w:bCs/>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年初财政拨款结转和结余</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1</w:t>
            </w:r>
            <w:r>
              <w:rPr>
                <w:rFonts w:hint="eastAsia" w:ascii="宋体" w:hAnsi="宋体" w:cs="宋体"/>
                <w:kern w:val="0"/>
                <w:sz w:val="22"/>
                <w:szCs w:val="22"/>
                <w:lang w:val="en-US" w:eastAsia="zh-CN"/>
              </w:rPr>
              <w:t>4</w:t>
            </w: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276.19</w:t>
            </w:r>
            <w:r>
              <w:rPr>
                <w:rFonts w:hint="eastAsia" w:ascii="宋体" w:hAnsi="宋体" w:cs="宋体"/>
                <w:kern w:val="0"/>
                <w:sz w:val="22"/>
                <w:szCs w:val="22"/>
              </w:rPr>
              <w:t>　</w:t>
            </w:r>
          </w:p>
        </w:tc>
        <w:tc>
          <w:tcPr>
            <w:tcW w:w="1708" w:type="dxa"/>
            <w:tcBorders>
              <w:top w:val="single" w:color="auto" w:sz="4" w:space="0"/>
              <w:left w:val="nil"/>
              <w:bottom w:val="single" w:color="auto" w:sz="4" w:space="0"/>
              <w:right w:val="nil"/>
            </w:tcBorders>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年末结转和结余</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32</w:t>
            </w:r>
          </w:p>
        </w:tc>
        <w:tc>
          <w:tcPr>
            <w:tcW w:w="997" w:type="dxa"/>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497.21</w:t>
            </w:r>
            <w:r>
              <w:rPr>
                <w:rFonts w:hint="eastAsia" w:ascii="宋体" w:hAnsi="宋体" w:cs="宋体"/>
                <w:kern w:val="0"/>
                <w:sz w:val="22"/>
                <w:szCs w:val="22"/>
              </w:rPr>
              <w:t>　</w:t>
            </w:r>
          </w:p>
        </w:tc>
        <w:tc>
          <w:tcPr>
            <w:tcW w:w="10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497.21</w:t>
            </w:r>
            <w:r>
              <w:rPr>
                <w:rFonts w:hint="eastAsia" w:ascii="宋体" w:hAnsi="宋体" w:cs="宋体"/>
                <w:kern w:val="0"/>
                <w:sz w:val="22"/>
                <w:szCs w:val="22"/>
              </w:rPr>
              <w:t>　</w:t>
            </w:r>
          </w:p>
        </w:tc>
        <w:tc>
          <w:tcPr>
            <w:tcW w:w="959"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 xml:space="preserve"> 一般公共预算财政拨款</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15</w:t>
            </w: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276.19</w:t>
            </w:r>
            <w:r>
              <w:rPr>
                <w:rFonts w:hint="eastAsia" w:ascii="宋体" w:hAnsi="宋体" w:cs="宋体"/>
                <w:kern w:val="0"/>
                <w:sz w:val="22"/>
                <w:szCs w:val="22"/>
              </w:rPr>
              <w:t>　</w:t>
            </w:r>
          </w:p>
        </w:tc>
        <w:tc>
          <w:tcPr>
            <w:tcW w:w="1708"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33</w:t>
            </w:r>
          </w:p>
        </w:tc>
        <w:tc>
          <w:tcPr>
            <w:tcW w:w="997" w:type="dxa"/>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59"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nil"/>
            </w:tcBorders>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政府性基金预算财政拨款</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1</w:t>
            </w:r>
            <w:r>
              <w:rPr>
                <w:rFonts w:hint="eastAsia" w:ascii="宋体" w:hAnsi="宋体" w:cs="宋体"/>
                <w:kern w:val="0"/>
                <w:sz w:val="22"/>
                <w:szCs w:val="22"/>
                <w:lang w:val="en-US" w:eastAsia="zh-CN"/>
              </w:rPr>
              <w:t>6</w:t>
            </w: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c>
          <w:tcPr>
            <w:tcW w:w="1708"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34</w:t>
            </w:r>
          </w:p>
        </w:tc>
        <w:tc>
          <w:tcPr>
            <w:tcW w:w="997" w:type="dxa"/>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59"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1</w:t>
            </w:r>
            <w:r>
              <w:rPr>
                <w:rFonts w:hint="eastAsia" w:ascii="宋体" w:hAnsi="宋体" w:cs="宋体"/>
                <w:kern w:val="0"/>
                <w:sz w:val="22"/>
                <w:szCs w:val="22"/>
                <w:lang w:val="en-US" w:eastAsia="zh-CN"/>
              </w:rPr>
              <w:t>7</w:t>
            </w: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708"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35</w:t>
            </w:r>
          </w:p>
        </w:tc>
        <w:tc>
          <w:tcPr>
            <w:tcW w:w="997" w:type="dxa"/>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59"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1</w:t>
            </w:r>
            <w:r>
              <w:rPr>
                <w:rFonts w:hint="eastAsia" w:ascii="宋体" w:hAnsi="宋体" w:cs="宋体"/>
                <w:kern w:val="0"/>
                <w:sz w:val="22"/>
                <w:szCs w:val="22"/>
                <w:lang w:val="en-US" w:eastAsia="zh-CN"/>
              </w:rPr>
              <w:t>8</w:t>
            </w: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2590.30</w:t>
            </w:r>
            <w:r>
              <w:rPr>
                <w:rFonts w:hint="eastAsia" w:ascii="宋体" w:hAnsi="宋体" w:cs="宋体"/>
                <w:kern w:val="0"/>
                <w:sz w:val="22"/>
                <w:szCs w:val="22"/>
              </w:rPr>
              <w:t>　</w:t>
            </w:r>
          </w:p>
        </w:tc>
        <w:tc>
          <w:tcPr>
            <w:tcW w:w="1708"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36</w:t>
            </w:r>
          </w:p>
        </w:tc>
        <w:tc>
          <w:tcPr>
            <w:tcW w:w="997" w:type="dxa"/>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2590.30</w:t>
            </w:r>
            <w:r>
              <w:rPr>
                <w:rFonts w:hint="eastAsia" w:ascii="宋体" w:hAnsi="宋体" w:cs="宋体"/>
                <w:kern w:val="0"/>
                <w:sz w:val="22"/>
                <w:szCs w:val="22"/>
              </w:rPr>
              <w:t>　</w:t>
            </w:r>
          </w:p>
        </w:tc>
        <w:tc>
          <w:tcPr>
            <w:tcW w:w="10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2590.30</w:t>
            </w:r>
            <w:r>
              <w:rPr>
                <w:rFonts w:hint="eastAsia" w:ascii="宋体" w:hAnsi="宋体" w:cs="宋体"/>
                <w:kern w:val="0"/>
                <w:sz w:val="22"/>
                <w:szCs w:val="22"/>
              </w:rPr>
              <w:t>　</w:t>
            </w:r>
          </w:p>
        </w:tc>
        <w:tc>
          <w:tcPr>
            <w:tcW w:w="959"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
                <w:bCs/>
                <w:kern w:val="0"/>
                <w:sz w:val="22"/>
                <w:szCs w:val="22"/>
              </w:rPr>
            </w:pPr>
            <w:r>
              <w:rPr>
                <w:rFonts w:hint="eastAsia" w:ascii="宋体" w:hAnsi="宋体" w:cs="宋体"/>
                <w:b w:val="0"/>
                <w:bCs w:val="0"/>
                <w:kern w:val="0"/>
                <w:sz w:val="22"/>
                <w:szCs w:val="22"/>
                <w:lang w:val="en-US" w:eastAsia="zh-CN"/>
              </w:rPr>
              <w:t>0.00</w:t>
            </w:r>
            <w:r>
              <w:rPr>
                <w:rFonts w:hint="eastAsia" w:ascii="宋体" w:hAnsi="宋体" w:cs="宋体"/>
                <w:b/>
                <w:bCs/>
                <w:kern w:val="0"/>
                <w:sz w:val="22"/>
                <w:szCs w:val="22"/>
              </w:rPr>
              <w:t>　</w:t>
            </w:r>
          </w:p>
        </w:tc>
      </w:tr>
    </w:tbl>
    <w:p>
      <w:pPr>
        <w:spacing w:line="360" w:lineRule="auto"/>
        <w:rPr>
          <w:rFonts w:hint="eastAsia" w:ascii="宋体" w:hAnsi="宋体" w:eastAsia="宋体" w:cs="宋体"/>
          <w:sz w:val="28"/>
          <w:szCs w:val="28"/>
        </w:rPr>
      </w:pPr>
      <w:r>
        <w:rPr>
          <w:rFonts w:hint="eastAsia" w:ascii="宋体" w:hAnsi="宋体" w:eastAsia="宋体" w:cs="宋体"/>
          <w:sz w:val="28"/>
          <w:szCs w:val="28"/>
        </w:rPr>
        <w:t>注：本表反映部门本年度财政拨款的总收支和年末结转结余情况。</w:t>
      </w:r>
    </w:p>
    <w:tbl>
      <w:tblPr>
        <w:tblStyle w:val="5"/>
        <w:tblW w:w="8946" w:type="dxa"/>
        <w:tblInd w:w="93" w:type="dxa"/>
        <w:tblLayout w:type="fixed"/>
        <w:tblCellMar>
          <w:top w:w="0" w:type="dxa"/>
          <w:left w:w="108" w:type="dxa"/>
          <w:bottom w:w="0" w:type="dxa"/>
          <w:right w:w="108" w:type="dxa"/>
        </w:tblCellMar>
      </w:tblPr>
      <w:tblGrid>
        <w:gridCol w:w="560"/>
        <w:gridCol w:w="560"/>
        <w:gridCol w:w="1872"/>
        <w:gridCol w:w="1985"/>
        <w:gridCol w:w="1984"/>
        <w:gridCol w:w="1985"/>
      </w:tblGrid>
      <w:tr>
        <w:tblPrEx>
          <w:tblLayout w:type="fixed"/>
          <w:tblCellMar>
            <w:top w:w="0" w:type="dxa"/>
            <w:left w:w="108" w:type="dxa"/>
            <w:bottom w:w="0" w:type="dxa"/>
            <w:right w:w="108" w:type="dxa"/>
          </w:tblCellMar>
        </w:tblPrEx>
        <w:trPr>
          <w:trHeight w:val="600" w:hRule="atLeast"/>
        </w:trPr>
        <w:tc>
          <w:tcPr>
            <w:tcW w:w="8946" w:type="dxa"/>
            <w:gridSpan w:val="6"/>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一般公共预算财政拨款支出决算表</w:t>
            </w:r>
          </w:p>
        </w:tc>
      </w:tr>
      <w:tr>
        <w:tblPrEx>
          <w:tblLayout w:type="fixed"/>
          <w:tblCellMar>
            <w:top w:w="0" w:type="dxa"/>
            <w:left w:w="108" w:type="dxa"/>
            <w:bottom w:w="0" w:type="dxa"/>
            <w:right w:w="108" w:type="dxa"/>
          </w:tblCellMar>
        </w:tblPrEx>
        <w:trPr>
          <w:trHeight w:val="222" w:hRule="atLeast"/>
        </w:trPr>
        <w:tc>
          <w:tcPr>
            <w:tcW w:w="560"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0"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72"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85"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4"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5"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公开05表</w:t>
            </w:r>
          </w:p>
        </w:tc>
      </w:tr>
      <w:tr>
        <w:tblPrEx>
          <w:tblLayout w:type="fixed"/>
          <w:tblCellMar>
            <w:top w:w="0" w:type="dxa"/>
            <w:left w:w="108" w:type="dxa"/>
            <w:bottom w:w="0" w:type="dxa"/>
            <w:right w:w="108" w:type="dxa"/>
          </w:tblCellMar>
        </w:tblPrEx>
        <w:trPr>
          <w:trHeight w:val="300" w:hRule="atLeast"/>
        </w:trPr>
        <w:tc>
          <w:tcPr>
            <w:tcW w:w="2992" w:type="dxa"/>
            <w:gridSpan w:val="3"/>
            <w:shd w:val="clear" w:color="auto" w:fill="FFFFFF"/>
            <w:vAlign w:val="center"/>
          </w:tcPr>
          <w:p>
            <w:pPr>
              <w:widowControl/>
              <w:jc w:val="left"/>
              <w:rPr>
                <w:rFonts w:ascii="宋体" w:hAnsi="宋体" w:cs="宋体"/>
                <w:kern w:val="0"/>
                <w:sz w:val="20"/>
                <w:szCs w:val="20"/>
              </w:rPr>
            </w:pPr>
            <w:r>
              <w:rPr>
                <w:rFonts w:hint="eastAsia" w:ascii="宋体" w:hAnsi="宋体" w:cs="宋体"/>
                <w:color w:val="000000"/>
                <w:kern w:val="0"/>
                <w:sz w:val="20"/>
                <w:szCs w:val="20"/>
              </w:rPr>
              <w:t>部门：</w:t>
            </w:r>
            <w:r>
              <w:rPr>
                <w:rFonts w:hint="eastAsia" w:ascii="宋体" w:hAnsi="宋体" w:cs="宋体"/>
                <w:kern w:val="0"/>
                <w:sz w:val="20"/>
                <w:szCs w:val="20"/>
              </w:rPr>
              <w:t>　</w:t>
            </w:r>
          </w:p>
        </w:tc>
        <w:tc>
          <w:tcPr>
            <w:tcW w:w="1985"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4"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5"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405" w:hRule="atLeast"/>
        </w:trPr>
        <w:tc>
          <w:tcPr>
            <w:tcW w:w="2992"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color w:val="000000"/>
                <w:kern w:val="0"/>
                <w:sz w:val="22"/>
                <w:szCs w:val="22"/>
              </w:rPr>
              <w:t xml:space="preserve">   </w:t>
            </w:r>
            <w:r>
              <w:rPr>
                <w:rFonts w:hint="eastAsia" w:ascii="宋体" w:hAnsi="宋体" w:cs="宋体"/>
                <w:kern w:val="0"/>
                <w:sz w:val="24"/>
              </w:rPr>
              <w:t>目</w:t>
            </w:r>
          </w:p>
        </w:tc>
        <w:tc>
          <w:tcPr>
            <w:tcW w:w="1985" w:type="dxa"/>
            <w:vMerge w:val="restart"/>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198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基本支出  </w:t>
            </w:r>
          </w:p>
        </w:tc>
        <w:tc>
          <w:tcPr>
            <w:tcW w:w="1985" w:type="dxa"/>
            <w:vMerge w:val="restart"/>
            <w:tcBorders>
              <w:top w:val="single" w:color="auto" w:sz="8" w:space="0"/>
              <w:left w:val="single" w:color="auto" w:sz="4" w:space="0"/>
              <w:bottom w:val="single" w:color="000000"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项目支出</w:t>
            </w:r>
          </w:p>
        </w:tc>
      </w:tr>
      <w:tr>
        <w:tblPrEx>
          <w:tblLayout w:type="fixed"/>
          <w:tblCellMar>
            <w:top w:w="0" w:type="dxa"/>
            <w:left w:w="108" w:type="dxa"/>
            <w:bottom w:w="0" w:type="dxa"/>
            <w:right w:w="108" w:type="dxa"/>
          </w:tblCellMar>
        </w:tblPrEx>
        <w:trPr>
          <w:trHeight w:val="495" w:hRule="atLeast"/>
        </w:trPr>
        <w:tc>
          <w:tcPr>
            <w:tcW w:w="1120"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187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985"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9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60"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9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9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2992" w:type="dxa"/>
            <w:gridSpan w:val="3"/>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栏次</w:t>
            </w: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985"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3</w:t>
            </w:r>
          </w:p>
        </w:tc>
      </w:tr>
      <w:tr>
        <w:tblPrEx>
          <w:tblLayout w:type="fixed"/>
          <w:tblCellMar>
            <w:top w:w="0" w:type="dxa"/>
            <w:left w:w="108" w:type="dxa"/>
            <w:bottom w:w="0" w:type="dxa"/>
            <w:right w:w="108" w:type="dxa"/>
          </w:tblCellMar>
        </w:tblPrEx>
        <w:trPr>
          <w:trHeight w:val="450" w:hRule="atLeast"/>
        </w:trPr>
        <w:tc>
          <w:tcPr>
            <w:tcW w:w="2992" w:type="dxa"/>
            <w:gridSpan w:val="3"/>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2093.09</w:t>
            </w:r>
            <w:r>
              <w:rPr>
                <w:rFonts w:hint="eastAsia" w:ascii="宋体" w:hAnsi="宋体" w:cs="宋体"/>
                <w:kern w:val="0"/>
                <w:sz w:val="22"/>
                <w:szCs w:val="22"/>
              </w:rPr>
              <w:t>　</w:t>
            </w:r>
          </w:p>
        </w:tc>
        <w:tc>
          <w:tcPr>
            <w:tcW w:w="198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1234.64</w:t>
            </w:r>
            <w:r>
              <w:rPr>
                <w:rFonts w:hint="eastAsia" w:ascii="宋体" w:hAnsi="宋体" w:cs="宋体"/>
                <w:kern w:val="0"/>
                <w:sz w:val="22"/>
                <w:szCs w:val="22"/>
              </w:rPr>
              <w:t>　</w:t>
            </w:r>
          </w:p>
        </w:tc>
        <w:tc>
          <w:tcPr>
            <w:tcW w:w="1985"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858.45</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rPr>
              <w:t>201</w:t>
            </w:r>
          </w:p>
        </w:tc>
        <w:tc>
          <w:tcPr>
            <w:tcW w:w="187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rPr>
              <w:t>一般公共服务支出</w:t>
            </w:r>
          </w:p>
        </w:tc>
        <w:tc>
          <w:tcPr>
            <w:tcW w:w="1985"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39.52</w:t>
            </w:r>
          </w:p>
        </w:tc>
        <w:tc>
          <w:tcPr>
            <w:tcW w:w="1984"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c>
          <w:tcPr>
            <w:tcW w:w="1985"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39.52</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lang w:val="en-US" w:eastAsia="zh-CN"/>
              </w:rPr>
              <w:t>20135</w:t>
            </w:r>
          </w:p>
        </w:tc>
        <w:tc>
          <w:tcPr>
            <w:tcW w:w="187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rPr>
              <w:t>对外联络事务</w:t>
            </w:r>
          </w:p>
        </w:tc>
        <w:tc>
          <w:tcPr>
            <w:tcW w:w="1985"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39.52</w:t>
            </w:r>
          </w:p>
        </w:tc>
        <w:tc>
          <w:tcPr>
            <w:tcW w:w="1984"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c>
          <w:tcPr>
            <w:tcW w:w="1985"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39.52</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lang w:val="en-US" w:eastAsia="zh-CN"/>
              </w:rPr>
              <w:t>2013599</w:t>
            </w:r>
          </w:p>
        </w:tc>
        <w:tc>
          <w:tcPr>
            <w:tcW w:w="187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rPr>
              <w:t>其他对外联络事务支出</w:t>
            </w:r>
          </w:p>
        </w:tc>
        <w:tc>
          <w:tcPr>
            <w:tcW w:w="1985"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39.52</w:t>
            </w:r>
          </w:p>
        </w:tc>
        <w:tc>
          <w:tcPr>
            <w:tcW w:w="1984"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c>
          <w:tcPr>
            <w:tcW w:w="1985"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39.52</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rPr>
              <w:t>208</w:t>
            </w:r>
          </w:p>
        </w:tc>
        <w:tc>
          <w:tcPr>
            <w:tcW w:w="187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rPr>
              <w:t>社会保障和就业支出</w:t>
            </w:r>
          </w:p>
        </w:tc>
        <w:tc>
          <w:tcPr>
            <w:tcW w:w="1985"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250.66</w:t>
            </w:r>
          </w:p>
        </w:tc>
        <w:tc>
          <w:tcPr>
            <w:tcW w:w="1984"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250.66</w:t>
            </w:r>
          </w:p>
        </w:tc>
        <w:tc>
          <w:tcPr>
            <w:tcW w:w="1985"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rPr>
              <w:t>20805</w:t>
            </w:r>
          </w:p>
        </w:tc>
        <w:tc>
          <w:tcPr>
            <w:tcW w:w="187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rPr>
              <w:t>行政事业单位离退休</w:t>
            </w:r>
          </w:p>
        </w:tc>
        <w:tc>
          <w:tcPr>
            <w:tcW w:w="1985"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250.66</w:t>
            </w:r>
          </w:p>
        </w:tc>
        <w:tc>
          <w:tcPr>
            <w:tcW w:w="1984"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250.66</w:t>
            </w:r>
          </w:p>
        </w:tc>
        <w:tc>
          <w:tcPr>
            <w:tcW w:w="1985"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lang w:val="en-US" w:eastAsia="zh-CN"/>
              </w:rPr>
              <w:t>2080502</w:t>
            </w:r>
          </w:p>
        </w:tc>
        <w:tc>
          <w:tcPr>
            <w:tcW w:w="187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lang w:eastAsia="zh-CN"/>
              </w:rPr>
              <w:t>事业单位离退休</w:t>
            </w:r>
          </w:p>
        </w:tc>
        <w:tc>
          <w:tcPr>
            <w:tcW w:w="1985"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104.57</w:t>
            </w:r>
          </w:p>
        </w:tc>
        <w:tc>
          <w:tcPr>
            <w:tcW w:w="1984"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104.57</w:t>
            </w:r>
          </w:p>
        </w:tc>
        <w:tc>
          <w:tcPr>
            <w:tcW w:w="1985"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rPr>
              <w:t>2080599</w:t>
            </w:r>
          </w:p>
        </w:tc>
        <w:tc>
          <w:tcPr>
            <w:tcW w:w="187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rPr>
              <w:t>其他行政事业单位离退休</w:t>
            </w:r>
          </w:p>
        </w:tc>
        <w:tc>
          <w:tcPr>
            <w:tcW w:w="1985"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146.09</w:t>
            </w:r>
          </w:p>
        </w:tc>
        <w:tc>
          <w:tcPr>
            <w:tcW w:w="1984"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146.09</w:t>
            </w:r>
          </w:p>
        </w:tc>
        <w:tc>
          <w:tcPr>
            <w:tcW w:w="1985"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lang w:val="en-US" w:eastAsia="zh-CN"/>
              </w:rPr>
              <w:t>210</w:t>
            </w:r>
          </w:p>
        </w:tc>
        <w:tc>
          <w:tcPr>
            <w:tcW w:w="187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lang w:eastAsia="zh-CN"/>
              </w:rPr>
              <w:t>医疗卫生与计划生育支出</w:t>
            </w:r>
          </w:p>
        </w:tc>
        <w:tc>
          <w:tcPr>
            <w:tcW w:w="1985"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25.12</w:t>
            </w:r>
          </w:p>
        </w:tc>
        <w:tc>
          <w:tcPr>
            <w:tcW w:w="1984"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c>
          <w:tcPr>
            <w:tcW w:w="1985"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25.12</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lang w:val="en-US" w:eastAsia="zh-CN"/>
              </w:rPr>
              <w:t>21011</w:t>
            </w:r>
          </w:p>
        </w:tc>
        <w:tc>
          <w:tcPr>
            <w:tcW w:w="187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lang w:eastAsia="zh-CN"/>
              </w:rPr>
              <w:t>行政事业单位医疗</w:t>
            </w:r>
          </w:p>
        </w:tc>
        <w:tc>
          <w:tcPr>
            <w:tcW w:w="1985"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25.12</w:t>
            </w:r>
          </w:p>
        </w:tc>
        <w:tc>
          <w:tcPr>
            <w:tcW w:w="1984"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c>
          <w:tcPr>
            <w:tcW w:w="1985"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25.12</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lang w:val="en-US" w:eastAsia="zh-CN"/>
              </w:rPr>
              <w:t>2101199</w:t>
            </w:r>
          </w:p>
        </w:tc>
        <w:tc>
          <w:tcPr>
            <w:tcW w:w="187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lang w:eastAsia="zh-CN"/>
              </w:rPr>
              <w:t>其他行政事业单位医疗支出</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25.12</w:t>
            </w:r>
            <w:r>
              <w:rPr>
                <w:rFonts w:hint="eastAsia" w:ascii="宋体" w:hAnsi="宋体" w:cs="宋体"/>
                <w:kern w:val="0"/>
                <w:sz w:val="22"/>
                <w:szCs w:val="22"/>
              </w:rPr>
              <w:t>　</w:t>
            </w:r>
          </w:p>
        </w:tc>
        <w:tc>
          <w:tcPr>
            <w:tcW w:w="198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c>
          <w:tcPr>
            <w:tcW w:w="1985"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25.12</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lang w:val="en-US" w:eastAsia="zh-CN"/>
              </w:rPr>
              <w:t>213</w:t>
            </w:r>
          </w:p>
        </w:tc>
        <w:tc>
          <w:tcPr>
            <w:tcW w:w="187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lang w:eastAsia="zh-CN"/>
              </w:rPr>
              <w:t>农林水支出</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1777.79</w:t>
            </w:r>
            <w:r>
              <w:rPr>
                <w:rFonts w:hint="eastAsia" w:ascii="宋体" w:hAnsi="宋体" w:cs="宋体"/>
                <w:kern w:val="0"/>
                <w:sz w:val="22"/>
                <w:szCs w:val="22"/>
              </w:rPr>
              <w:t>　</w:t>
            </w:r>
          </w:p>
        </w:tc>
        <w:tc>
          <w:tcPr>
            <w:tcW w:w="198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983.98</w:t>
            </w:r>
            <w:r>
              <w:rPr>
                <w:rFonts w:hint="eastAsia" w:ascii="宋体" w:hAnsi="宋体" w:cs="宋体"/>
                <w:kern w:val="0"/>
                <w:sz w:val="22"/>
                <w:szCs w:val="22"/>
              </w:rPr>
              <w:t>　</w:t>
            </w:r>
          </w:p>
        </w:tc>
        <w:tc>
          <w:tcPr>
            <w:tcW w:w="1985"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793.81</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lang w:val="en-US" w:eastAsia="zh-CN"/>
              </w:rPr>
              <w:t>21301</w:t>
            </w:r>
          </w:p>
        </w:tc>
        <w:tc>
          <w:tcPr>
            <w:tcW w:w="187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lang w:eastAsia="zh-CN"/>
              </w:rPr>
              <w:t>农业</w:t>
            </w:r>
          </w:p>
        </w:tc>
        <w:tc>
          <w:tcPr>
            <w:tcW w:w="1985"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1777.79</w:t>
            </w:r>
          </w:p>
        </w:tc>
        <w:tc>
          <w:tcPr>
            <w:tcW w:w="1984"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983.98</w:t>
            </w:r>
          </w:p>
        </w:tc>
        <w:tc>
          <w:tcPr>
            <w:tcW w:w="1985"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793.81</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highlight w:val="none"/>
                <w:lang w:val="en-US" w:eastAsia="zh-CN"/>
              </w:rPr>
              <w:t>2130104</w:t>
            </w:r>
          </w:p>
        </w:tc>
        <w:tc>
          <w:tcPr>
            <w:tcW w:w="187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lang w:eastAsia="zh-CN"/>
              </w:rPr>
              <w:t>事业运行</w:t>
            </w:r>
          </w:p>
        </w:tc>
        <w:tc>
          <w:tcPr>
            <w:tcW w:w="1985"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711.14</w:t>
            </w:r>
          </w:p>
        </w:tc>
        <w:tc>
          <w:tcPr>
            <w:tcW w:w="1984"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711.14</w:t>
            </w:r>
          </w:p>
        </w:tc>
        <w:tc>
          <w:tcPr>
            <w:tcW w:w="1985"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lang w:val="en-US" w:eastAsia="zh-CN"/>
              </w:rPr>
              <w:t>2130109</w:t>
            </w:r>
          </w:p>
        </w:tc>
        <w:tc>
          <w:tcPr>
            <w:tcW w:w="187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lang w:eastAsia="zh-CN"/>
              </w:rPr>
              <w:t>农产品质量安全</w:t>
            </w:r>
          </w:p>
        </w:tc>
        <w:tc>
          <w:tcPr>
            <w:tcW w:w="1985"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3.45</w:t>
            </w:r>
          </w:p>
        </w:tc>
        <w:tc>
          <w:tcPr>
            <w:tcW w:w="1984"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c>
          <w:tcPr>
            <w:tcW w:w="1985"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3.45</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lang w:val="en-US" w:eastAsia="zh-CN"/>
              </w:rPr>
              <w:t>2130199</w:t>
            </w:r>
          </w:p>
        </w:tc>
        <w:tc>
          <w:tcPr>
            <w:tcW w:w="187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highlight w:val="none"/>
                <w:lang w:eastAsia="zh-CN"/>
              </w:rPr>
              <w:t>其他农业支出</w:t>
            </w:r>
          </w:p>
        </w:tc>
        <w:tc>
          <w:tcPr>
            <w:tcW w:w="1985"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1063.20</w:t>
            </w:r>
          </w:p>
        </w:tc>
        <w:tc>
          <w:tcPr>
            <w:tcW w:w="1984"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272.84</w:t>
            </w:r>
          </w:p>
        </w:tc>
        <w:tc>
          <w:tcPr>
            <w:tcW w:w="1985" w:type="dxa"/>
            <w:tcBorders>
              <w:top w:val="nil"/>
              <w:left w:val="nil"/>
              <w:bottom w:val="single" w:color="auto" w:sz="4" w:space="0"/>
              <w:right w:val="single" w:color="auto" w:sz="8" w:space="0"/>
            </w:tcBorders>
            <w:vAlign w:val="center"/>
          </w:tcPr>
          <w:p>
            <w:pPr>
              <w:widowControl/>
              <w:jc w:val="righ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790.36</w:t>
            </w:r>
          </w:p>
        </w:tc>
      </w:tr>
    </w:tbl>
    <w:p>
      <w:pPr>
        <w:spacing w:line="288" w:lineRule="auto"/>
        <w:rPr>
          <w:rFonts w:ascii="仿宋_GB2312" w:eastAsia="仿宋_GB2312"/>
          <w:sz w:val="28"/>
          <w:szCs w:val="28"/>
        </w:rPr>
      </w:pPr>
      <w:r>
        <w:rPr>
          <w:rFonts w:hint="eastAsia" w:ascii="宋体" w:hAnsi="宋体" w:eastAsia="宋体" w:cs="宋体"/>
          <w:sz w:val="28"/>
          <w:szCs w:val="28"/>
        </w:rPr>
        <w:t>注：本表反映部门本年度一般公共预算财政拨款实际支出情况。</w:t>
      </w:r>
    </w:p>
    <w:p>
      <w:pPr>
        <w:spacing w:line="288" w:lineRule="auto"/>
        <w:ind w:firstLine="643" w:firstLineChars="200"/>
        <w:rPr>
          <w:rFonts w:ascii="仿宋_GB2312" w:eastAsia="仿宋_GB2312"/>
          <w:b/>
          <w:sz w:val="32"/>
          <w:szCs w:val="32"/>
        </w:rPr>
      </w:pPr>
    </w:p>
    <w:tbl>
      <w:tblPr>
        <w:tblStyle w:val="5"/>
        <w:tblW w:w="9060" w:type="dxa"/>
        <w:tblInd w:w="0" w:type="dxa"/>
        <w:tblLayout w:type="fixed"/>
        <w:tblCellMar>
          <w:top w:w="0" w:type="dxa"/>
          <w:left w:w="108" w:type="dxa"/>
          <w:bottom w:w="0" w:type="dxa"/>
          <w:right w:w="108" w:type="dxa"/>
        </w:tblCellMar>
      </w:tblPr>
      <w:tblGrid>
        <w:gridCol w:w="93"/>
        <w:gridCol w:w="1040"/>
        <w:gridCol w:w="818"/>
        <w:gridCol w:w="556"/>
        <w:gridCol w:w="660"/>
        <w:gridCol w:w="310"/>
        <w:gridCol w:w="1060"/>
        <w:gridCol w:w="816"/>
        <w:gridCol w:w="284"/>
        <w:gridCol w:w="272"/>
        <w:gridCol w:w="721"/>
        <w:gridCol w:w="1054"/>
        <w:gridCol w:w="282"/>
        <w:gridCol w:w="930"/>
        <w:gridCol w:w="164"/>
      </w:tblGrid>
      <w:tr>
        <w:tblPrEx>
          <w:tblLayout w:type="fixed"/>
          <w:tblCellMar>
            <w:top w:w="0" w:type="dxa"/>
            <w:left w:w="108" w:type="dxa"/>
            <w:bottom w:w="0" w:type="dxa"/>
            <w:right w:w="108" w:type="dxa"/>
          </w:tblCellMar>
        </w:tblPrEx>
        <w:trPr>
          <w:gridBefore w:val="1"/>
          <w:gridAfter w:val="1"/>
          <w:wBefore w:w="93" w:type="dxa"/>
          <w:wAfter w:w="164" w:type="dxa"/>
          <w:trHeight w:val="360" w:hRule="atLeast"/>
        </w:trPr>
        <w:tc>
          <w:tcPr>
            <w:tcW w:w="8803" w:type="dxa"/>
            <w:gridSpan w:val="13"/>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一般公共预算财政拨款基本支出决算表</w:t>
            </w:r>
          </w:p>
        </w:tc>
      </w:tr>
      <w:tr>
        <w:tblPrEx>
          <w:tblLayout w:type="fixed"/>
          <w:tblCellMar>
            <w:top w:w="0" w:type="dxa"/>
            <w:left w:w="108" w:type="dxa"/>
            <w:bottom w:w="0" w:type="dxa"/>
            <w:right w:w="108" w:type="dxa"/>
          </w:tblCellMar>
        </w:tblPrEx>
        <w:trPr>
          <w:gridBefore w:val="1"/>
          <w:gridAfter w:val="1"/>
          <w:wBefore w:w="93" w:type="dxa"/>
          <w:wAfter w:w="164" w:type="dxa"/>
          <w:trHeight w:val="199" w:hRule="atLeast"/>
        </w:trPr>
        <w:tc>
          <w:tcPr>
            <w:tcW w:w="1858" w:type="dxa"/>
            <w:gridSpan w:val="2"/>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556"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660"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186" w:type="dxa"/>
            <w:gridSpan w:val="3"/>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556" w:type="dxa"/>
            <w:gridSpan w:val="2"/>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21"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54"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212" w:type="dxa"/>
            <w:gridSpan w:val="2"/>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公开06表</w:t>
            </w:r>
          </w:p>
        </w:tc>
      </w:tr>
      <w:tr>
        <w:tblPrEx>
          <w:tblLayout w:type="fixed"/>
          <w:tblCellMar>
            <w:top w:w="0" w:type="dxa"/>
            <w:left w:w="108" w:type="dxa"/>
            <w:bottom w:w="0" w:type="dxa"/>
            <w:right w:w="108" w:type="dxa"/>
          </w:tblCellMar>
        </w:tblPrEx>
        <w:trPr>
          <w:gridBefore w:val="1"/>
          <w:gridAfter w:val="1"/>
          <w:wBefore w:w="93" w:type="dxa"/>
          <w:wAfter w:w="164" w:type="dxa"/>
          <w:trHeight w:val="300" w:hRule="atLeast"/>
        </w:trPr>
        <w:tc>
          <w:tcPr>
            <w:tcW w:w="2414" w:type="dxa"/>
            <w:gridSpan w:val="3"/>
            <w:tcBorders>
              <w:top w:val="nil"/>
              <w:left w:val="nil"/>
              <w:bottom w:val="single" w:color="auto" w:sz="4" w:space="0"/>
              <w:right w:val="nil"/>
            </w:tcBorders>
            <w:shd w:val="clear" w:color="auto" w:fill="FFFFFF"/>
            <w:vAlign w:val="center"/>
          </w:tcPr>
          <w:p>
            <w:pPr>
              <w:widowControl/>
              <w:jc w:val="left"/>
              <w:rPr>
                <w:rFonts w:ascii="宋体" w:hAnsi="宋体" w:cs="宋体"/>
                <w:kern w:val="0"/>
                <w:sz w:val="24"/>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广东省农业展览馆</w:t>
            </w:r>
            <w:r>
              <w:rPr>
                <w:rFonts w:hint="eastAsia" w:ascii="宋体" w:hAnsi="宋体" w:cs="宋体"/>
                <w:kern w:val="0"/>
                <w:sz w:val="24"/>
              </w:rPr>
              <w:t>　</w:t>
            </w:r>
          </w:p>
        </w:tc>
        <w:tc>
          <w:tcPr>
            <w:tcW w:w="660" w:type="dxa"/>
            <w:tcBorders>
              <w:top w:val="nil"/>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186" w:type="dxa"/>
            <w:gridSpan w:val="3"/>
            <w:tcBorders>
              <w:top w:val="nil"/>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556" w:type="dxa"/>
            <w:gridSpan w:val="2"/>
            <w:tcBorders>
              <w:top w:val="nil"/>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21" w:type="dxa"/>
            <w:tcBorders>
              <w:top w:val="nil"/>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54" w:type="dxa"/>
            <w:tcBorders>
              <w:top w:val="nil"/>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212" w:type="dxa"/>
            <w:gridSpan w:val="2"/>
            <w:tcBorders>
              <w:top w:val="nil"/>
              <w:left w:val="nil"/>
              <w:bottom w:val="single" w:color="auto" w:sz="4" w:space="0"/>
              <w:right w:val="nil"/>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300" w:hRule="atLeast"/>
        </w:trPr>
        <w:tc>
          <w:tcPr>
            <w:tcW w:w="4537" w:type="dxa"/>
            <w:gridSpan w:val="7"/>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人员经费</w:t>
            </w:r>
          </w:p>
        </w:tc>
        <w:tc>
          <w:tcPr>
            <w:tcW w:w="4523" w:type="dxa"/>
            <w:gridSpan w:val="8"/>
            <w:tcBorders>
              <w:top w:val="single" w:color="auto" w:sz="8"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公用经费</w:t>
            </w:r>
          </w:p>
        </w:tc>
      </w:tr>
      <w:tr>
        <w:tblPrEx>
          <w:tblLayout w:type="fixed"/>
          <w:tblCellMar>
            <w:top w:w="0" w:type="dxa"/>
            <w:left w:w="108" w:type="dxa"/>
            <w:bottom w:w="0" w:type="dxa"/>
            <w:right w:w="108" w:type="dxa"/>
          </w:tblCellMar>
        </w:tblPrEx>
        <w:trPr>
          <w:trHeight w:val="312" w:hRule="atLeast"/>
        </w:trPr>
        <w:tc>
          <w:tcPr>
            <w:tcW w:w="1133" w:type="dxa"/>
            <w:gridSpan w:val="2"/>
            <w:vMerge w:val="restart"/>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2"/>
                <w:szCs w:val="22"/>
              </w:rPr>
              <w:t>经济分类</w:t>
            </w:r>
            <w:r>
              <w:rPr>
                <w:rFonts w:ascii="宋体" w:hAnsi="宋体" w:cs="宋体"/>
                <w:color w:val="000000"/>
                <w:kern w:val="0"/>
                <w:sz w:val="22"/>
                <w:szCs w:val="22"/>
              </w:rPr>
              <w:br w:type="textWrapping"/>
            </w:r>
            <w:r>
              <w:rPr>
                <w:rFonts w:hint="eastAsia" w:ascii="宋体" w:hAnsi="宋体" w:cs="宋体"/>
                <w:color w:val="000000"/>
                <w:kern w:val="0"/>
                <w:sz w:val="22"/>
                <w:szCs w:val="22"/>
              </w:rPr>
              <w:t>科目编码</w:t>
            </w:r>
          </w:p>
        </w:tc>
        <w:tc>
          <w:tcPr>
            <w:tcW w:w="2344"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科目名称</w:t>
            </w:r>
          </w:p>
        </w:tc>
        <w:tc>
          <w:tcPr>
            <w:tcW w:w="10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金额</w:t>
            </w:r>
          </w:p>
        </w:tc>
        <w:tc>
          <w:tcPr>
            <w:tcW w:w="1100" w:type="dxa"/>
            <w:gridSpan w:val="2"/>
            <w:vMerge w:val="restart"/>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2"/>
                <w:szCs w:val="22"/>
              </w:rPr>
              <w:t>经济分类</w:t>
            </w:r>
            <w:r>
              <w:rPr>
                <w:rFonts w:ascii="宋体" w:hAnsi="宋体" w:cs="宋体"/>
                <w:color w:val="000000"/>
                <w:kern w:val="0"/>
                <w:sz w:val="22"/>
                <w:szCs w:val="22"/>
              </w:rPr>
              <w:br w:type="textWrapping"/>
            </w:r>
            <w:r>
              <w:rPr>
                <w:rFonts w:hint="eastAsia" w:ascii="宋体" w:hAnsi="宋体" w:cs="宋体"/>
                <w:color w:val="000000"/>
                <w:kern w:val="0"/>
                <w:sz w:val="22"/>
                <w:szCs w:val="22"/>
              </w:rPr>
              <w:t>科目编码</w:t>
            </w:r>
          </w:p>
        </w:tc>
        <w:tc>
          <w:tcPr>
            <w:tcW w:w="2329"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科目名称</w:t>
            </w:r>
          </w:p>
        </w:tc>
        <w:tc>
          <w:tcPr>
            <w:tcW w:w="109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金额</w:t>
            </w:r>
          </w:p>
        </w:tc>
      </w:tr>
      <w:tr>
        <w:tblPrEx>
          <w:tblLayout w:type="fixed"/>
          <w:tblCellMar>
            <w:top w:w="0" w:type="dxa"/>
            <w:left w:w="108" w:type="dxa"/>
            <w:bottom w:w="0" w:type="dxa"/>
            <w:right w:w="108" w:type="dxa"/>
          </w:tblCellMar>
        </w:tblPrEx>
        <w:trPr>
          <w:trHeight w:val="624" w:hRule="atLeast"/>
        </w:trPr>
        <w:tc>
          <w:tcPr>
            <w:tcW w:w="1133" w:type="dxa"/>
            <w:gridSpan w:val="2"/>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344"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100" w:type="dxa"/>
            <w:gridSpan w:val="2"/>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32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9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301</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工资福利支出</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908.48</w:t>
            </w: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商品和服务支出</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59.44</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30101</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基本工资</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137.33</w:t>
            </w: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30201</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办公费</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0.82</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30102</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津贴补贴</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258.47</w:t>
            </w: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30202</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印刷费</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30103</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奖金</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30203</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咨询费</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30106</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伙食补助费</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30204</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手续费</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0.01</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30107</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绩效工资</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375.79</w:t>
            </w: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30205</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水费</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30108</w:t>
            </w:r>
          </w:p>
        </w:tc>
        <w:tc>
          <w:tcPr>
            <w:tcW w:w="2344" w:type="dxa"/>
            <w:gridSpan w:val="4"/>
            <w:tcBorders>
              <w:top w:val="nil"/>
              <w:left w:val="nil"/>
              <w:bottom w:val="single" w:color="auto" w:sz="4" w:space="0"/>
              <w:right w:val="single" w:color="auto" w:sz="4" w:space="0"/>
            </w:tcBorders>
            <w:vAlign w:val="center"/>
          </w:tcPr>
          <w:p>
            <w:pPr>
              <w:widowControl/>
              <w:ind w:firstLine="220" w:firstLineChars="10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机关事业单位基本养老保险缴费</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30206</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电费</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30109</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职业年金缴费</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30207</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邮电费</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2.29</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30110</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  职工基本医疗保险缴费</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30208</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取暖费</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30112</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  其他社会保障缴费</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10.11</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30209</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物业管理费</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0.31</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30113</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  住房公积金</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73.80</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30211</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差旅费</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8.38</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30114</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  医疗费</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30212</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因公出国（境）费用</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30199</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其他工资福利支出</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52.97</w:t>
            </w: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30213</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维修(护)费</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3.30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对个人和家庭的补助</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266.72</w:t>
            </w: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30214</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租赁费</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30301</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离休费</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30215</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会议费</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30302</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退休费</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249.96</w:t>
            </w: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30216</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培训费</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0.49</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30303</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退职（役）费</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30217</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公务接待费</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30304</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抚恤金</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30218</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专用材料费</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30305</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生活补助</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30224</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被装购置费</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30306</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救济费</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30225</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专用燃料费</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30307</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 xml:space="preserve">  医疗费</w:t>
            </w:r>
            <w:r>
              <w:rPr>
                <w:rFonts w:hint="eastAsia" w:ascii="宋体" w:hAnsi="宋体" w:cs="宋体"/>
                <w:color w:val="000000"/>
                <w:kern w:val="0"/>
                <w:sz w:val="22"/>
                <w:szCs w:val="22"/>
                <w:lang w:eastAsia="zh-CN"/>
              </w:rPr>
              <w:t>补助</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30226</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劳务费</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3.45</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30308</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助学金</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30227</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委托业务费</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15.51</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30309</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奖励金</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16.77</w:t>
            </w: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30228</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工会经费</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7.75</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30310</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w:t>
            </w:r>
            <w:r>
              <w:rPr>
                <w:rFonts w:hint="eastAsia" w:ascii="宋体" w:hAnsi="宋体" w:cs="宋体"/>
                <w:color w:val="000000"/>
                <w:kern w:val="0"/>
                <w:sz w:val="22"/>
                <w:szCs w:val="22"/>
                <w:lang w:eastAsia="zh-CN"/>
              </w:rPr>
              <w:t>个人农业</w:t>
            </w:r>
            <w:r>
              <w:rPr>
                <w:rFonts w:hint="eastAsia" w:ascii="宋体" w:hAnsi="宋体" w:eastAsia="宋体" w:cs="宋体"/>
                <w:color w:val="000000"/>
                <w:kern w:val="0"/>
                <w:sz w:val="22"/>
                <w:szCs w:val="22"/>
              </w:rPr>
              <w:t>生产补贴</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30229</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福利费</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13.29</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30399</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其他对个人和家庭的补助支出</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30231</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公务用车运行维护费</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2.06</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30239</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其他交通费用</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0.07</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30240</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税金及附加费用</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30299</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其他商品和服务支出</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1.70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307</w:t>
            </w:r>
          </w:p>
        </w:tc>
        <w:tc>
          <w:tcPr>
            <w:tcW w:w="232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债务利息及费用支出</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30701</w:t>
            </w:r>
          </w:p>
        </w:tc>
        <w:tc>
          <w:tcPr>
            <w:tcW w:w="232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国内债务付息</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44"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30702</w:t>
            </w:r>
          </w:p>
        </w:tc>
        <w:tc>
          <w:tcPr>
            <w:tcW w:w="232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国外债务付息</w:t>
            </w:r>
          </w:p>
        </w:tc>
        <w:tc>
          <w:tcPr>
            <w:tcW w:w="109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single" w:color="auto" w:sz="4" w:space="0"/>
              <w:left w:val="single" w:color="auto" w:sz="8" w:space="0"/>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44" w:type="dxa"/>
            <w:gridSpan w:val="4"/>
            <w:tcBorders>
              <w:top w:val="single" w:color="auto" w:sz="4" w:space="0"/>
              <w:left w:val="nil"/>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60" w:type="dxa"/>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w:t>
            </w:r>
          </w:p>
        </w:tc>
        <w:tc>
          <w:tcPr>
            <w:tcW w:w="2329" w:type="dxa"/>
            <w:gridSpan w:val="4"/>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其他资本性支出</w:t>
            </w:r>
          </w:p>
        </w:tc>
        <w:tc>
          <w:tcPr>
            <w:tcW w:w="1094" w:type="dxa"/>
            <w:gridSpan w:val="2"/>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single" w:color="auto" w:sz="4" w:space="0"/>
              <w:left w:val="single" w:color="auto" w:sz="8" w:space="0"/>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44" w:type="dxa"/>
            <w:gridSpan w:val="4"/>
            <w:tcBorders>
              <w:top w:val="single" w:color="auto" w:sz="4" w:space="0"/>
              <w:left w:val="nil"/>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60" w:type="dxa"/>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31001</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房屋建筑物购建</w:t>
            </w:r>
          </w:p>
        </w:tc>
        <w:tc>
          <w:tcPr>
            <w:tcW w:w="1094" w:type="dxa"/>
            <w:gridSpan w:val="2"/>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single" w:color="auto" w:sz="4" w:space="0"/>
              <w:left w:val="single" w:color="auto" w:sz="8" w:space="0"/>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44" w:type="dxa"/>
            <w:gridSpan w:val="4"/>
            <w:tcBorders>
              <w:top w:val="single" w:color="auto" w:sz="4" w:space="0"/>
              <w:left w:val="nil"/>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60" w:type="dxa"/>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31002</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办公设备购置</w:t>
            </w:r>
          </w:p>
        </w:tc>
        <w:tc>
          <w:tcPr>
            <w:tcW w:w="1094" w:type="dxa"/>
            <w:gridSpan w:val="2"/>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single" w:color="auto" w:sz="4" w:space="0"/>
              <w:left w:val="single" w:color="auto" w:sz="8" w:space="0"/>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44" w:type="dxa"/>
            <w:gridSpan w:val="4"/>
            <w:tcBorders>
              <w:top w:val="single" w:color="auto" w:sz="4" w:space="0"/>
              <w:left w:val="nil"/>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60" w:type="dxa"/>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31003</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专用设备购置</w:t>
            </w:r>
          </w:p>
        </w:tc>
        <w:tc>
          <w:tcPr>
            <w:tcW w:w="1094" w:type="dxa"/>
            <w:gridSpan w:val="2"/>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single" w:color="auto" w:sz="4" w:space="0"/>
              <w:left w:val="single" w:color="auto" w:sz="8" w:space="0"/>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44" w:type="dxa"/>
            <w:gridSpan w:val="4"/>
            <w:tcBorders>
              <w:top w:val="single" w:color="auto" w:sz="4" w:space="0"/>
              <w:left w:val="nil"/>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60" w:type="dxa"/>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31005</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基础设施建设</w:t>
            </w:r>
          </w:p>
        </w:tc>
        <w:tc>
          <w:tcPr>
            <w:tcW w:w="1094" w:type="dxa"/>
            <w:gridSpan w:val="2"/>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single" w:color="auto" w:sz="4" w:space="0"/>
              <w:left w:val="single" w:color="auto" w:sz="8" w:space="0"/>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44" w:type="dxa"/>
            <w:gridSpan w:val="4"/>
            <w:tcBorders>
              <w:top w:val="single" w:color="auto" w:sz="4" w:space="0"/>
              <w:left w:val="nil"/>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60" w:type="dxa"/>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31006</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大型修缮</w:t>
            </w:r>
          </w:p>
        </w:tc>
        <w:tc>
          <w:tcPr>
            <w:tcW w:w="1094" w:type="dxa"/>
            <w:gridSpan w:val="2"/>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single" w:color="auto" w:sz="4" w:space="0"/>
              <w:left w:val="single" w:color="auto" w:sz="8" w:space="0"/>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44" w:type="dxa"/>
            <w:gridSpan w:val="4"/>
            <w:tcBorders>
              <w:top w:val="single" w:color="auto" w:sz="4" w:space="0"/>
              <w:left w:val="nil"/>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60" w:type="dxa"/>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31007</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信息网络及软件购置更新</w:t>
            </w:r>
          </w:p>
        </w:tc>
        <w:tc>
          <w:tcPr>
            <w:tcW w:w="1094" w:type="dxa"/>
            <w:gridSpan w:val="2"/>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single" w:color="auto" w:sz="4" w:space="0"/>
              <w:left w:val="single" w:color="auto" w:sz="8" w:space="0"/>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44" w:type="dxa"/>
            <w:gridSpan w:val="4"/>
            <w:tcBorders>
              <w:top w:val="single" w:color="auto" w:sz="4" w:space="0"/>
              <w:left w:val="nil"/>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60" w:type="dxa"/>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31008</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物资储备</w:t>
            </w:r>
          </w:p>
        </w:tc>
        <w:tc>
          <w:tcPr>
            <w:tcW w:w="1094" w:type="dxa"/>
            <w:gridSpan w:val="2"/>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single" w:color="auto" w:sz="4" w:space="0"/>
              <w:left w:val="single" w:color="auto" w:sz="8" w:space="0"/>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44" w:type="dxa"/>
            <w:gridSpan w:val="4"/>
            <w:tcBorders>
              <w:top w:val="single" w:color="auto" w:sz="4" w:space="0"/>
              <w:left w:val="nil"/>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60" w:type="dxa"/>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31009</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土地补偿</w:t>
            </w:r>
          </w:p>
        </w:tc>
        <w:tc>
          <w:tcPr>
            <w:tcW w:w="1094" w:type="dxa"/>
            <w:gridSpan w:val="2"/>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single" w:color="auto" w:sz="4" w:space="0"/>
              <w:left w:val="single" w:color="auto" w:sz="8" w:space="0"/>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44" w:type="dxa"/>
            <w:gridSpan w:val="4"/>
            <w:tcBorders>
              <w:top w:val="single" w:color="auto" w:sz="4" w:space="0"/>
              <w:left w:val="nil"/>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60" w:type="dxa"/>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31010</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安置补助</w:t>
            </w:r>
          </w:p>
        </w:tc>
        <w:tc>
          <w:tcPr>
            <w:tcW w:w="1094" w:type="dxa"/>
            <w:gridSpan w:val="2"/>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single" w:color="auto" w:sz="4" w:space="0"/>
              <w:left w:val="single" w:color="auto" w:sz="8" w:space="0"/>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44" w:type="dxa"/>
            <w:gridSpan w:val="4"/>
            <w:tcBorders>
              <w:top w:val="single" w:color="auto" w:sz="4" w:space="0"/>
              <w:left w:val="nil"/>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60" w:type="dxa"/>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31011</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地上附着物和青苗补偿</w:t>
            </w:r>
          </w:p>
        </w:tc>
        <w:tc>
          <w:tcPr>
            <w:tcW w:w="1094" w:type="dxa"/>
            <w:gridSpan w:val="2"/>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single" w:color="auto" w:sz="4" w:space="0"/>
              <w:left w:val="single" w:color="auto" w:sz="8" w:space="0"/>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44" w:type="dxa"/>
            <w:gridSpan w:val="4"/>
            <w:tcBorders>
              <w:top w:val="single" w:color="auto" w:sz="4" w:space="0"/>
              <w:left w:val="nil"/>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60" w:type="dxa"/>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31012</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拆迁补偿</w:t>
            </w:r>
          </w:p>
        </w:tc>
        <w:tc>
          <w:tcPr>
            <w:tcW w:w="1094" w:type="dxa"/>
            <w:gridSpan w:val="2"/>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single" w:color="auto" w:sz="4" w:space="0"/>
              <w:left w:val="single" w:color="auto" w:sz="8" w:space="0"/>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44" w:type="dxa"/>
            <w:gridSpan w:val="4"/>
            <w:tcBorders>
              <w:top w:val="single" w:color="auto" w:sz="4" w:space="0"/>
              <w:left w:val="nil"/>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60" w:type="dxa"/>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31013</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公务用车购置</w:t>
            </w:r>
          </w:p>
        </w:tc>
        <w:tc>
          <w:tcPr>
            <w:tcW w:w="1094" w:type="dxa"/>
            <w:gridSpan w:val="2"/>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single" w:color="auto" w:sz="4" w:space="0"/>
              <w:left w:val="single" w:color="auto" w:sz="8" w:space="0"/>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44" w:type="dxa"/>
            <w:gridSpan w:val="4"/>
            <w:tcBorders>
              <w:top w:val="single" w:color="auto" w:sz="4" w:space="0"/>
              <w:left w:val="nil"/>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60" w:type="dxa"/>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31019</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其他交通工具购置</w:t>
            </w:r>
          </w:p>
        </w:tc>
        <w:tc>
          <w:tcPr>
            <w:tcW w:w="1094" w:type="dxa"/>
            <w:gridSpan w:val="2"/>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single" w:color="auto" w:sz="4" w:space="0"/>
              <w:left w:val="single" w:color="auto" w:sz="8" w:space="0"/>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44" w:type="dxa"/>
            <w:gridSpan w:val="4"/>
            <w:tcBorders>
              <w:top w:val="single" w:color="auto" w:sz="4" w:space="0"/>
              <w:left w:val="nil"/>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60" w:type="dxa"/>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31021</w:t>
            </w:r>
          </w:p>
        </w:tc>
        <w:tc>
          <w:tcPr>
            <w:tcW w:w="232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094" w:type="dxa"/>
            <w:gridSpan w:val="2"/>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single" w:color="auto" w:sz="4" w:space="0"/>
              <w:left w:val="single" w:color="auto" w:sz="8" w:space="0"/>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44" w:type="dxa"/>
            <w:gridSpan w:val="4"/>
            <w:tcBorders>
              <w:top w:val="single" w:color="auto" w:sz="4" w:space="0"/>
              <w:left w:val="nil"/>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60" w:type="dxa"/>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31022</w:t>
            </w:r>
          </w:p>
        </w:tc>
        <w:tc>
          <w:tcPr>
            <w:tcW w:w="232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无形资产购置</w:t>
            </w:r>
          </w:p>
        </w:tc>
        <w:tc>
          <w:tcPr>
            <w:tcW w:w="1094" w:type="dxa"/>
            <w:gridSpan w:val="2"/>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single" w:color="auto" w:sz="4" w:space="0"/>
              <w:left w:val="single" w:color="auto" w:sz="8" w:space="0"/>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44" w:type="dxa"/>
            <w:gridSpan w:val="4"/>
            <w:tcBorders>
              <w:top w:val="single" w:color="auto" w:sz="4" w:space="0"/>
              <w:left w:val="nil"/>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60" w:type="dxa"/>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31099</w:t>
            </w:r>
          </w:p>
        </w:tc>
        <w:tc>
          <w:tcPr>
            <w:tcW w:w="232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094" w:type="dxa"/>
            <w:gridSpan w:val="2"/>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single" w:color="auto" w:sz="4" w:space="0"/>
              <w:left w:val="single" w:color="auto" w:sz="8" w:space="0"/>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44" w:type="dxa"/>
            <w:gridSpan w:val="4"/>
            <w:tcBorders>
              <w:top w:val="single" w:color="auto" w:sz="4" w:space="0"/>
              <w:left w:val="nil"/>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60" w:type="dxa"/>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399</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其他支出</w:t>
            </w:r>
          </w:p>
        </w:tc>
        <w:tc>
          <w:tcPr>
            <w:tcW w:w="1094" w:type="dxa"/>
            <w:gridSpan w:val="2"/>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single" w:color="auto" w:sz="4" w:space="0"/>
              <w:left w:val="single" w:color="auto" w:sz="8" w:space="0"/>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44" w:type="dxa"/>
            <w:gridSpan w:val="4"/>
            <w:tcBorders>
              <w:top w:val="single" w:color="auto" w:sz="4" w:space="0"/>
              <w:left w:val="nil"/>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60" w:type="dxa"/>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39906</w:t>
            </w:r>
          </w:p>
        </w:tc>
        <w:tc>
          <w:tcPr>
            <w:tcW w:w="2329" w:type="dxa"/>
            <w:gridSpan w:val="4"/>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赠与</w:t>
            </w:r>
          </w:p>
        </w:tc>
        <w:tc>
          <w:tcPr>
            <w:tcW w:w="1094" w:type="dxa"/>
            <w:gridSpan w:val="2"/>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single" w:color="auto" w:sz="4" w:space="0"/>
              <w:left w:val="single" w:color="auto" w:sz="8" w:space="0"/>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44" w:type="dxa"/>
            <w:gridSpan w:val="4"/>
            <w:tcBorders>
              <w:top w:val="single" w:color="auto" w:sz="4" w:space="0"/>
              <w:left w:val="nil"/>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60" w:type="dxa"/>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39907</w:t>
            </w:r>
          </w:p>
        </w:tc>
        <w:tc>
          <w:tcPr>
            <w:tcW w:w="232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094" w:type="dxa"/>
            <w:gridSpan w:val="2"/>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single" w:color="auto" w:sz="4" w:space="0"/>
              <w:left w:val="single" w:color="auto" w:sz="8" w:space="0"/>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44" w:type="dxa"/>
            <w:gridSpan w:val="4"/>
            <w:tcBorders>
              <w:top w:val="single" w:color="auto" w:sz="4" w:space="0"/>
              <w:left w:val="nil"/>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60" w:type="dxa"/>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39908</w:t>
            </w:r>
          </w:p>
        </w:tc>
        <w:tc>
          <w:tcPr>
            <w:tcW w:w="232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094" w:type="dxa"/>
            <w:gridSpan w:val="2"/>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2" w:hRule="atLeast"/>
        </w:trPr>
        <w:tc>
          <w:tcPr>
            <w:tcW w:w="1133" w:type="dxa"/>
            <w:gridSpan w:val="2"/>
            <w:tcBorders>
              <w:top w:val="single" w:color="auto" w:sz="4" w:space="0"/>
              <w:left w:val="single" w:color="auto" w:sz="8" w:space="0"/>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44" w:type="dxa"/>
            <w:gridSpan w:val="4"/>
            <w:tcBorders>
              <w:top w:val="single" w:color="auto" w:sz="4" w:space="0"/>
              <w:left w:val="nil"/>
              <w:bottom w:val="nil"/>
              <w:right w:val="single" w:color="auto" w:sz="4" w:space="0"/>
            </w:tcBorders>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60" w:type="dxa"/>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39999</w:t>
            </w:r>
          </w:p>
        </w:tc>
        <w:tc>
          <w:tcPr>
            <w:tcW w:w="232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其他支出</w:t>
            </w:r>
          </w:p>
        </w:tc>
        <w:tc>
          <w:tcPr>
            <w:tcW w:w="1094" w:type="dxa"/>
            <w:gridSpan w:val="2"/>
            <w:tcBorders>
              <w:top w:val="single" w:color="auto" w:sz="4" w:space="0"/>
              <w:left w:val="nil"/>
              <w:bottom w:val="nil"/>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0" w:hRule="atLeast"/>
        </w:trPr>
        <w:tc>
          <w:tcPr>
            <w:tcW w:w="3477" w:type="dxa"/>
            <w:gridSpan w:val="6"/>
            <w:tcBorders>
              <w:top w:val="single" w:color="auto" w:sz="4" w:space="0"/>
              <w:left w:val="single" w:color="auto" w:sz="8" w:space="0"/>
              <w:bottom w:val="single" w:color="auto" w:sz="8" w:space="0"/>
              <w:right w:val="single" w:color="auto" w:sz="4" w:space="0"/>
            </w:tcBorders>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人员经费合计</w:t>
            </w:r>
          </w:p>
        </w:tc>
        <w:tc>
          <w:tcPr>
            <w:tcW w:w="1060" w:type="dxa"/>
            <w:tcBorders>
              <w:top w:val="single" w:color="auto" w:sz="4" w:space="0"/>
              <w:left w:val="nil"/>
              <w:bottom w:val="single" w:color="auto" w:sz="8" w:space="0"/>
              <w:right w:val="single" w:color="auto" w:sz="4" w:space="0"/>
            </w:tcBorders>
            <w:vAlign w:val="center"/>
          </w:tcPr>
          <w:p>
            <w:pPr>
              <w:widowControl/>
              <w:jc w:val="right"/>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1175.20</w:t>
            </w:r>
            <w:r>
              <w:rPr>
                <w:rFonts w:hint="eastAsia" w:ascii="宋体" w:hAnsi="宋体" w:eastAsia="宋体" w:cs="宋体"/>
                <w:color w:val="000000"/>
                <w:kern w:val="0"/>
                <w:sz w:val="22"/>
                <w:szCs w:val="22"/>
              </w:rPr>
              <w:t>　</w:t>
            </w:r>
          </w:p>
        </w:tc>
        <w:tc>
          <w:tcPr>
            <w:tcW w:w="3429" w:type="dxa"/>
            <w:gridSpan w:val="6"/>
            <w:tcBorders>
              <w:top w:val="single" w:color="auto" w:sz="4" w:space="0"/>
              <w:left w:val="nil"/>
              <w:bottom w:val="single" w:color="auto" w:sz="8" w:space="0"/>
              <w:right w:val="single" w:color="auto" w:sz="4" w:space="0"/>
            </w:tcBorders>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公用经费合计</w:t>
            </w:r>
          </w:p>
        </w:tc>
        <w:tc>
          <w:tcPr>
            <w:tcW w:w="1094" w:type="dxa"/>
            <w:gridSpan w:val="2"/>
            <w:tcBorders>
              <w:top w:val="single" w:color="auto" w:sz="4" w:space="0"/>
              <w:left w:val="nil"/>
              <w:bottom w:val="single" w:color="auto" w:sz="8" w:space="0"/>
              <w:right w:val="single" w:color="auto" w:sz="4" w:space="0"/>
            </w:tcBorders>
            <w:vAlign w:val="center"/>
          </w:tcPr>
          <w:p>
            <w:pPr>
              <w:widowControl/>
              <w:jc w:val="righ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59.44</w:t>
            </w:r>
          </w:p>
        </w:tc>
      </w:tr>
    </w:tbl>
    <w:p>
      <w:pPr>
        <w:spacing w:line="360" w:lineRule="auto"/>
        <w:rPr>
          <w:rFonts w:hint="eastAsia" w:ascii="宋体" w:hAnsi="宋体" w:eastAsia="宋体" w:cs="宋体"/>
          <w:sz w:val="28"/>
          <w:szCs w:val="28"/>
        </w:rPr>
      </w:pPr>
      <w:r>
        <w:rPr>
          <w:rFonts w:hint="eastAsia" w:ascii="宋体" w:hAnsi="宋体" w:eastAsia="宋体" w:cs="宋体"/>
          <w:sz w:val="28"/>
          <w:szCs w:val="28"/>
        </w:rPr>
        <w:t>注：本表反映部门本年度一般公共预算财政拨款基本支出明细情况。</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tbl>
      <w:tblPr>
        <w:tblStyle w:val="5"/>
        <w:tblW w:w="9215" w:type="dxa"/>
        <w:tblInd w:w="-176" w:type="dxa"/>
        <w:tblLayout w:type="fixed"/>
        <w:tblCellMar>
          <w:top w:w="0" w:type="dxa"/>
          <w:left w:w="108" w:type="dxa"/>
          <w:bottom w:w="0" w:type="dxa"/>
          <w:right w:w="108" w:type="dxa"/>
        </w:tblCellMar>
      </w:tblPr>
      <w:tblGrid>
        <w:gridCol w:w="269"/>
        <w:gridCol w:w="532"/>
        <w:gridCol w:w="151"/>
        <w:gridCol w:w="373"/>
        <w:gridCol w:w="295"/>
        <w:gridCol w:w="663"/>
        <w:gridCol w:w="709"/>
        <w:gridCol w:w="127"/>
        <w:gridCol w:w="704"/>
        <w:gridCol w:w="289"/>
        <w:gridCol w:w="515"/>
        <w:gridCol w:w="529"/>
        <w:gridCol w:w="261"/>
        <w:gridCol w:w="706"/>
        <w:gridCol w:w="113"/>
        <w:gridCol w:w="719"/>
        <w:gridCol w:w="663"/>
        <w:gridCol w:w="305"/>
        <w:gridCol w:w="436"/>
        <w:gridCol w:w="698"/>
        <w:gridCol w:w="158"/>
      </w:tblGrid>
      <w:tr>
        <w:tblPrEx>
          <w:tblLayout w:type="fixed"/>
          <w:tblCellMar>
            <w:top w:w="0" w:type="dxa"/>
            <w:left w:w="108" w:type="dxa"/>
            <w:bottom w:w="0" w:type="dxa"/>
            <w:right w:w="108" w:type="dxa"/>
          </w:tblCellMar>
        </w:tblPrEx>
        <w:trPr>
          <w:trHeight w:val="600" w:hRule="atLeast"/>
        </w:trPr>
        <w:tc>
          <w:tcPr>
            <w:tcW w:w="9215" w:type="dxa"/>
            <w:gridSpan w:val="21"/>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lang w:eastAsia="zh-CN"/>
              </w:rPr>
              <w:t>一般公共预算</w:t>
            </w:r>
            <w:r>
              <w:rPr>
                <w:rFonts w:hint="eastAsia" w:ascii="华文中宋" w:hAnsi="华文中宋" w:eastAsia="华文中宋" w:cs="宋体"/>
                <w:kern w:val="0"/>
                <w:sz w:val="32"/>
                <w:szCs w:val="32"/>
              </w:rPr>
              <w:t>财政拨款“三公”经费支出决算表</w:t>
            </w:r>
          </w:p>
        </w:tc>
      </w:tr>
      <w:tr>
        <w:tblPrEx>
          <w:tblLayout w:type="fixed"/>
          <w:tblCellMar>
            <w:top w:w="0" w:type="dxa"/>
            <w:left w:w="108" w:type="dxa"/>
            <w:bottom w:w="0" w:type="dxa"/>
            <w:right w:w="108" w:type="dxa"/>
          </w:tblCellMar>
        </w:tblPrEx>
        <w:trPr>
          <w:gridBefore w:val="1"/>
          <w:gridAfter w:val="1"/>
          <w:wBefore w:w="269" w:type="dxa"/>
          <w:wAfter w:w="158" w:type="dxa"/>
          <w:trHeight w:val="222" w:hRule="atLeast"/>
        </w:trPr>
        <w:tc>
          <w:tcPr>
            <w:tcW w:w="683" w:type="dxa"/>
            <w:gridSpan w:val="2"/>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94" w:type="dxa"/>
            <w:gridSpan w:val="4"/>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93"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公开07表</w:t>
            </w:r>
          </w:p>
        </w:tc>
      </w:tr>
      <w:tr>
        <w:tblPrEx>
          <w:tblLayout w:type="fixed"/>
          <w:tblCellMar>
            <w:top w:w="0" w:type="dxa"/>
            <w:left w:w="108" w:type="dxa"/>
            <w:bottom w:w="0" w:type="dxa"/>
            <w:right w:w="108" w:type="dxa"/>
          </w:tblCellMar>
        </w:tblPrEx>
        <w:trPr>
          <w:gridBefore w:val="1"/>
          <w:gridAfter w:val="1"/>
          <w:wBefore w:w="269" w:type="dxa"/>
          <w:wAfter w:w="158" w:type="dxa"/>
          <w:trHeight w:val="300" w:hRule="atLeast"/>
        </w:trPr>
        <w:tc>
          <w:tcPr>
            <w:tcW w:w="2850" w:type="dxa"/>
            <w:gridSpan w:val="7"/>
            <w:shd w:val="clear" w:color="auto" w:fill="FFFFFF"/>
            <w:vAlign w:val="center"/>
          </w:tcPr>
          <w:p>
            <w:pPr>
              <w:widowControl/>
              <w:jc w:val="left"/>
              <w:rPr>
                <w:rFonts w:ascii="宋体" w:hAnsi="宋体" w:cs="宋体"/>
                <w:kern w:val="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广东省农业展览馆</w:t>
            </w:r>
            <w:r>
              <w:rPr>
                <w:rFonts w:hint="eastAsia" w:ascii="宋体" w:hAnsi="宋体" w:cs="宋体"/>
                <w:kern w:val="0"/>
                <w:sz w:val="20"/>
                <w:szCs w:val="20"/>
              </w:rPr>
              <w:t>　</w:t>
            </w:r>
          </w:p>
        </w:tc>
        <w:tc>
          <w:tcPr>
            <w:tcW w:w="993"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559" w:hRule="atLeast"/>
        </w:trPr>
        <w:tc>
          <w:tcPr>
            <w:tcW w:w="4627" w:type="dxa"/>
            <w:gridSpan w:val="11"/>
            <w:tcBorders>
              <w:top w:val="single" w:color="auto" w:sz="8"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2018</w:t>
            </w:r>
            <w:r>
              <w:rPr>
                <w:rFonts w:hint="eastAsia" w:ascii="宋体" w:hAnsi="宋体" w:cs="宋体"/>
                <w:kern w:val="0"/>
                <w:sz w:val="22"/>
                <w:szCs w:val="22"/>
              </w:rPr>
              <w:t>年度预算数</w:t>
            </w:r>
          </w:p>
        </w:tc>
        <w:tc>
          <w:tcPr>
            <w:tcW w:w="4588" w:type="dxa"/>
            <w:gridSpan w:val="10"/>
            <w:tcBorders>
              <w:top w:val="single" w:color="auto" w:sz="8"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2018</w:t>
            </w:r>
            <w:r>
              <w:rPr>
                <w:rFonts w:hint="eastAsia" w:ascii="宋体" w:hAnsi="宋体" w:cs="宋体"/>
                <w:kern w:val="0"/>
                <w:sz w:val="22"/>
                <w:szCs w:val="22"/>
              </w:rPr>
              <w:t>年度决算数</w:t>
            </w:r>
          </w:p>
        </w:tc>
      </w:tr>
      <w:tr>
        <w:tblPrEx>
          <w:tblLayout w:type="fixed"/>
          <w:tblCellMar>
            <w:top w:w="0" w:type="dxa"/>
            <w:left w:w="108" w:type="dxa"/>
            <w:bottom w:w="0" w:type="dxa"/>
            <w:right w:w="108" w:type="dxa"/>
          </w:tblCellMar>
        </w:tblPrEx>
        <w:trPr>
          <w:trHeight w:val="600" w:hRule="atLeast"/>
        </w:trPr>
        <w:tc>
          <w:tcPr>
            <w:tcW w:w="801" w:type="dxa"/>
            <w:gridSpan w:val="2"/>
            <w:vMerge w:val="restart"/>
            <w:tcBorders>
              <w:top w:val="nil"/>
              <w:left w:val="single" w:color="auto" w:sz="8"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819" w:type="dxa"/>
            <w:gridSpan w:val="3"/>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2203"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80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c>
          <w:tcPr>
            <w:tcW w:w="790" w:type="dxa"/>
            <w:gridSpan w:val="2"/>
            <w:vMerge w:val="restart"/>
            <w:tcBorders>
              <w:top w:val="nil"/>
              <w:left w:val="nil"/>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81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2123"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856" w:type="dxa"/>
            <w:gridSpan w:val="2"/>
            <w:vMerge w:val="restart"/>
            <w:tcBorders>
              <w:top w:val="nil"/>
              <w:left w:val="single" w:color="auto" w:sz="4" w:space="0"/>
              <w:bottom w:val="single" w:color="000000"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r>
      <w:tr>
        <w:tblPrEx>
          <w:tblLayout w:type="fixed"/>
          <w:tblCellMar>
            <w:top w:w="0" w:type="dxa"/>
            <w:left w:w="108" w:type="dxa"/>
            <w:bottom w:w="0" w:type="dxa"/>
            <w:right w:w="108" w:type="dxa"/>
          </w:tblCellMar>
        </w:tblPrEx>
        <w:trPr>
          <w:trHeight w:val="600" w:hRule="atLeast"/>
        </w:trPr>
        <w:tc>
          <w:tcPr>
            <w:tcW w:w="801"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819"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66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8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90" w:type="dxa"/>
            <w:gridSpan w:val="2"/>
            <w:vMerge w:val="continue"/>
            <w:tcBorders>
              <w:top w:val="nil"/>
              <w:left w:val="nil"/>
              <w:bottom w:val="single" w:color="000000" w:sz="4" w:space="0"/>
              <w:right w:val="single" w:color="auto" w:sz="4" w:space="0"/>
            </w:tcBorders>
            <w:vAlign w:val="center"/>
          </w:tcPr>
          <w:p>
            <w:pPr>
              <w:widowControl/>
              <w:jc w:val="left"/>
              <w:rPr>
                <w:rFonts w:ascii="宋体" w:hAnsi="宋体" w:cs="宋体"/>
                <w:kern w:val="0"/>
                <w:sz w:val="22"/>
                <w:szCs w:val="22"/>
              </w:rPr>
            </w:pPr>
          </w:p>
        </w:tc>
        <w:tc>
          <w:tcPr>
            <w:tcW w:w="81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71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66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74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856" w:type="dxa"/>
            <w:gridSpan w:val="2"/>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559" w:hRule="atLeast"/>
        </w:trPr>
        <w:tc>
          <w:tcPr>
            <w:tcW w:w="801"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819"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6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80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79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81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71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66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74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856" w:type="dxa"/>
            <w:gridSpan w:val="2"/>
            <w:tcBorders>
              <w:top w:val="nil"/>
              <w:left w:val="nil"/>
              <w:bottom w:val="single" w:color="auto"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r>
      <w:tr>
        <w:tblPrEx>
          <w:tblLayout w:type="fixed"/>
          <w:tblCellMar>
            <w:top w:w="0" w:type="dxa"/>
            <w:left w:w="108" w:type="dxa"/>
            <w:bottom w:w="0" w:type="dxa"/>
            <w:right w:w="108" w:type="dxa"/>
          </w:tblCellMar>
        </w:tblPrEx>
        <w:trPr>
          <w:trHeight w:val="856" w:hRule="atLeast"/>
        </w:trPr>
        <w:tc>
          <w:tcPr>
            <w:tcW w:w="801" w:type="dxa"/>
            <w:gridSpan w:val="2"/>
            <w:tcBorders>
              <w:top w:val="nil"/>
              <w:left w:val="single" w:color="auto" w:sz="8" w:space="0"/>
              <w:bottom w:val="single" w:color="auto" w:sz="8" w:space="0"/>
              <w:right w:val="single" w:color="auto" w:sz="4" w:space="0"/>
            </w:tcBorders>
            <w:vAlign w:val="center"/>
          </w:tcPr>
          <w:p>
            <w:pPr>
              <w:widowControl/>
              <w:jc w:val="lef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10.84</w:t>
            </w:r>
          </w:p>
        </w:tc>
        <w:tc>
          <w:tcPr>
            <w:tcW w:w="819" w:type="dxa"/>
            <w:gridSpan w:val="3"/>
            <w:tcBorders>
              <w:top w:val="nil"/>
              <w:left w:val="nil"/>
              <w:bottom w:val="single" w:color="auto" w:sz="8" w:space="0"/>
              <w:right w:val="single" w:color="auto" w:sz="4" w:space="0"/>
            </w:tcBorders>
            <w:vAlign w:val="center"/>
          </w:tcPr>
          <w:p>
            <w:pPr>
              <w:widowControl/>
              <w:jc w:val="lef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3.84</w:t>
            </w:r>
          </w:p>
        </w:tc>
        <w:tc>
          <w:tcPr>
            <w:tcW w:w="663" w:type="dxa"/>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lang w:val="en-US" w:eastAsia="zh-CN"/>
              </w:rPr>
              <w:t>7.00</w:t>
            </w:r>
            <w:r>
              <w:rPr>
                <w:rFonts w:hint="eastAsia" w:ascii="宋体" w:hAnsi="宋体" w:cs="宋体"/>
                <w:kern w:val="0"/>
                <w:sz w:val="22"/>
                <w:szCs w:val="22"/>
              </w:rPr>
              <w:t>　</w:t>
            </w:r>
          </w:p>
        </w:tc>
        <w:tc>
          <w:tcPr>
            <w:tcW w:w="709" w:type="dxa"/>
            <w:tcBorders>
              <w:top w:val="nil"/>
              <w:left w:val="nil"/>
              <w:bottom w:val="single" w:color="auto" w:sz="8" w:space="0"/>
              <w:right w:val="single" w:color="auto" w:sz="4" w:space="0"/>
            </w:tcBorders>
            <w:vAlign w:val="center"/>
          </w:tcPr>
          <w:p>
            <w:pPr>
              <w:widowControl/>
              <w:jc w:val="lef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c>
          <w:tcPr>
            <w:tcW w:w="831" w:type="dxa"/>
            <w:gridSpan w:val="2"/>
            <w:tcBorders>
              <w:top w:val="nil"/>
              <w:left w:val="nil"/>
              <w:bottom w:val="single" w:color="auto" w:sz="8" w:space="0"/>
              <w:right w:val="single" w:color="auto" w:sz="4" w:space="0"/>
            </w:tcBorders>
            <w:vAlign w:val="center"/>
          </w:tcPr>
          <w:p>
            <w:pPr>
              <w:widowControl/>
              <w:jc w:val="lef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7.00</w:t>
            </w:r>
          </w:p>
        </w:tc>
        <w:tc>
          <w:tcPr>
            <w:tcW w:w="804" w:type="dxa"/>
            <w:gridSpan w:val="2"/>
            <w:tcBorders>
              <w:top w:val="nil"/>
              <w:left w:val="nil"/>
              <w:bottom w:val="single" w:color="auto" w:sz="8" w:space="0"/>
              <w:right w:val="single" w:color="auto" w:sz="4" w:space="0"/>
            </w:tcBorders>
            <w:vAlign w:val="center"/>
          </w:tcPr>
          <w:p>
            <w:pPr>
              <w:widowControl/>
              <w:jc w:val="lef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c>
          <w:tcPr>
            <w:tcW w:w="790" w:type="dxa"/>
            <w:gridSpan w:val="2"/>
            <w:tcBorders>
              <w:top w:val="nil"/>
              <w:left w:val="nil"/>
              <w:bottom w:val="single" w:color="auto" w:sz="8" w:space="0"/>
              <w:right w:val="single" w:color="auto" w:sz="4" w:space="0"/>
            </w:tcBorders>
            <w:vAlign w:val="center"/>
          </w:tcPr>
          <w:p>
            <w:pPr>
              <w:widowControl/>
              <w:jc w:val="lef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35.39</w:t>
            </w:r>
          </w:p>
        </w:tc>
        <w:tc>
          <w:tcPr>
            <w:tcW w:w="819" w:type="dxa"/>
            <w:gridSpan w:val="2"/>
            <w:tcBorders>
              <w:top w:val="nil"/>
              <w:left w:val="nil"/>
              <w:bottom w:val="single" w:color="auto" w:sz="8" w:space="0"/>
              <w:right w:val="single" w:color="auto" w:sz="4" w:space="0"/>
            </w:tcBorders>
            <w:vAlign w:val="center"/>
          </w:tcPr>
          <w:p>
            <w:pPr>
              <w:widowControl/>
              <w:jc w:val="lef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24.49</w:t>
            </w:r>
          </w:p>
        </w:tc>
        <w:tc>
          <w:tcPr>
            <w:tcW w:w="719" w:type="dxa"/>
            <w:tcBorders>
              <w:top w:val="nil"/>
              <w:left w:val="nil"/>
              <w:bottom w:val="single" w:color="auto" w:sz="8" w:space="0"/>
              <w:right w:val="single" w:color="auto" w:sz="4" w:space="0"/>
            </w:tcBorders>
            <w:vAlign w:val="center"/>
          </w:tcPr>
          <w:p>
            <w:pPr>
              <w:widowControl/>
              <w:jc w:val="lef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5.67</w:t>
            </w:r>
          </w:p>
        </w:tc>
        <w:tc>
          <w:tcPr>
            <w:tcW w:w="663" w:type="dxa"/>
            <w:tcBorders>
              <w:top w:val="nil"/>
              <w:left w:val="nil"/>
              <w:bottom w:val="single" w:color="auto" w:sz="8" w:space="0"/>
              <w:right w:val="single" w:color="auto" w:sz="4" w:space="0"/>
            </w:tcBorders>
            <w:vAlign w:val="center"/>
          </w:tcPr>
          <w:p>
            <w:pPr>
              <w:widowControl/>
              <w:jc w:val="lef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c>
          <w:tcPr>
            <w:tcW w:w="741" w:type="dxa"/>
            <w:gridSpan w:val="2"/>
            <w:tcBorders>
              <w:top w:val="nil"/>
              <w:left w:val="nil"/>
              <w:bottom w:val="single" w:color="auto" w:sz="8" w:space="0"/>
              <w:right w:val="nil"/>
            </w:tcBorders>
            <w:vAlign w:val="center"/>
          </w:tcPr>
          <w:p>
            <w:pPr>
              <w:widowControl/>
              <w:jc w:val="lef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5.67</w:t>
            </w:r>
          </w:p>
        </w:tc>
        <w:tc>
          <w:tcPr>
            <w:tcW w:w="856" w:type="dxa"/>
            <w:gridSpan w:val="2"/>
            <w:tcBorders>
              <w:top w:val="nil"/>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5.23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outlineLvl w:val="0"/>
        <w:rPr>
          <w:rFonts w:hint="eastAsia" w:ascii="宋体" w:hAnsi="宋体" w:eastAsia="宋体" w:cs="宋体"/>
          <w:sz w:val="28"/>
          <w:szCs w:val="28"/>
          <w:highlight w:val="none"/>
          <w:lang w:eastAsia="zh-CN"/>
        </w:rPr>
      </w:pPr>
      <w:r>
        <w:rPr>
          <w:rFonts w:hint="eastAsia" w:ascii="宋体" w:hAnsi="宋体" w:eastAsia="宋体" w:cs="宋体"/>
          <w:sz w:val="28"/>
          <w:szCs w:val="28"/>
        </w:rPr>
        <w:t>注：本表反映部门本年度财政拨款“三公”经费支出情况。</w:t>
      </w:r>
      <w:r>
        <w:rPr>
          <w:rFonts w:hint="eastAsia" w:ascii="宋体" w:hAnsi="宋体" w:eastAsia="宋体" w:cs="宋体"/>
          <w:sz w:val="28"/>
          <w:szCs w:val="28"/>
          <w:highlight w:val="none"/>
          <w:lang w:eastAsia="zh-CN"/>
        </w:rPr>
        <w:t>其中，预算数为“三公”经费年初预算数，决算数是包括当年一般公共预算财政拨款和以前年度结转资金安排的实际支出。</w:t>
      </w:r>
    </w:p>
    <w:p>
      <w:pPr>
        <w:spacing w:line="288" w:lineRule="auto"/>
        <w:ind w:firstLine="643" w:firstLineChars="200"/>
        <w:rPr>
          <w:rFonts w:ascii="仿宋_GB2312" w:eastAsia="仿宋_GB2312"/>
          <w:b/>
          <w:sz w:val="32"/>
          <w:szCs w:val="32"/>
        </w:rPr>
      </w:pPr>
    </w:p>
    <w:tbl>
      <w:tblPr>
        <w:tblStyle w:val="5"/>
        <w:tblW w:w="8788" w:type="dxa"/>
        <w:tblInd w:w="93" w:type="dxa"/>
        <w:tblLayout w:type="fixed"/>
        <w:tblCellMar>
          <w:top w:w="0" w:type="dxa"/>
          <w:left w:w="108" w:type="dxa"/>
          <w:bottom w:w="0" w:type="dxa"/>
          <w:right w:w="108" w:type="dxa"/>
        </w:tblCellMar>
      </w:tblPr>
      <w:tblGrid>
        <w:gridCol w:w="683"/>
        <w:gridCol w:w="373"/>
        <w:gridCol w:w="1918"/>
        <w:gridCol w:w="869"/>
        <w:gridCol w:w="1044"/>
        <w:gridCol w:w="967"/>
        <w:gridCol w:w="832"/>
        <w:gridCol w:w="968"/>
        <w:gridCol w:w="1134"/>
      </w:tblGrid>
      <w:tr>
        <w:tblPrEx>
          <w:tblLayout w:type="fixed"/>
          <w:tblCellMar>
            <w:top w:w="0" w:type="dxa"/>
            <w:left w:w="108" w:type="dxa"/>
            <w:bottom w:w="0" w:type="dxa"/>
            <w:right w:w="108" w:type="dxa"/>
          </w:tblCellMar>
        </w:tblPrEx>
        <w:trPr>
          <w:trHeight w:val="600" w:hRule="atLeast"/>
        </w:trPr>
        <w:tc>
          <w:tcPr>
            <w:tcW w:w="8788" w:type="dxa"/>
            <w:gridSpan w:val="9"/>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政府性基金预算财政拨款收入支出决算表</w:t>
            </w:r>
          </w:p>
        </w:tc>
      </w:tr>
      <w:tr>
        <w:tblPrEx>
          <w:tblLayout w:type="fixed"/>
          <w:tblCellMar>
            <w:top w:w="0" w:type="dxa"/>
            <w:left w:w="108" w:type="dxa"/>
            <w:bottom w:w="0" w:type="dxa"/>
            <w:right w:w="108" w:type="dxa"/>
          </w:tblCellMar>
        </w:tblPrEx>
        <w:trPr>
          <w:trHeight w:val="222" w:hRule="atLeast"/>
        </w:trPr>
        <w:tc>
          <w:tcPr>
            <w:tcW w:w="683"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18"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69"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公开08表</w:t>
            </w:r>
          </w:p>
        </w:tc>
      </w:tr>
      <w:tr>
        <w:tblPrEx>
          <w:tblLayout w:type="fixed"/>
          <w:tblCellMar>
            <w:top w:w="0" w:type="dxa"/>
            <w:left w:w="108" w:type="dxa"/>
            <w:bottom w:w="0" w:type="dxa"/>
            <w:right w:w="108" w:type="dxa"/>
          </w:tblCellMar>
        </w:tblPrEx>
        <w:trPr>
          <w:trHeight w:val="300" w:hRule="atLeast"/>
        </w:trPr>
        <w:tc>
          <w:tcPr>
            <w:tcW w:w="2974" w:type="dxa"/>
            <w:gridSpan w:val="3"/>
            <w:shd w:val="clear" w:color="auto" w:fill="FFFFFF"/>
            <w:vAlign w:val="center"/>
          </w:tcPr>
          <w:p>
            <w:pPr>
              <w:widowControl/>
              <w:jc w:val="left"/>
              <w:rPr>
                <w:rFonts w:ascii="宋体" w:hAnsi="宋体" w:cs="宋体"/>
                <w:kern w:val="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广东省农业展览馆</w:t>
            </w:r>
            <w:r>
              <w:rPr>
                <w:rFonts w:hint="eastAsia" w:ascii="宋体" w:hAnsi="宋体" w:cs="宋体"/>
                <w:kern w:val="0"/>
                <w:sz w:val="20"/>
                <w:szCs w:val="20"/>
              </w:rPr>
              <w:t>　</w:t>
            </w:r>
          </w:p>
        </w:tc>
        <w:tc>
          <w:tcPr>
            <w:tcW w:w="869"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453" w:hRule="atLeast"/>
        </w:trPr>
        <w:tc>
          <w:tcPr>
            <w:tcW w:w="2974"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color w:val="000000"/>
                <w:kern w:val="0"/>
                <w:sz w:val="22"/>
                <w:szCs w:val="22"/>
              </w:rPr>
              <w:t xml:space="preserve">   </w:t>
            </w:r>
            <w:r>
              <w:rPr>
                <w:rFonts w:hint="eastAsia" w:ascii="宋体" w:hAnsi="宋体" w:cs="宋体"/>
                <w:kern w:val="0"/>
                <w:sz w:val="24"/>
              </w:rPr>
              <w:t>目</w:t>
            </w:r>
          </w:p>
        </w:tc>
        <w:tc>
          <w:tcPr>
            <w:tcW w:w="869" w:type="dxa"/>
            <w:vMerge w:val="restart"/>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年初结转和结余</w:t>
            </w:r>
          </w:p>
        </w:tc>
        <w:tc>
          <w:tcPr>
            <w:tcW w:w="104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本年收入</w:t>
            </w:r>
          </w:p>
        </w:tc>
        <w:tc>
          <w:tcPr>
            <w:tcW w:w="2767" w:type="dxa"/>
            <w:gridSpan w:val="3"/>
            <w:tcBorders>
              <w:top w:val="single" w:color="auto" w:sz="8"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本年支出</w:t>
            </w:r>
          </w:p>
        </w:tc>
        <w:tc>
          <w:tcPr>
            <w:tcW w:w="1134" w:type="dxa"/>
            <w:vMerge w:val="restart"/>
            <w:tcBorders>
              <w:top w:val="single" w:color="auto" w:sz="8" w:space="0"/>
              <w:left w:val="single" w:color="auto" w:sz="4" w:space="0"/>
              <w:bottom w:val="single" w:color="000000"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年末结转和结余</w:t>
            </w:r>
          </w:p>
        </w:tc>
      </w:tr>
      <w:tr>
        <w:tblPrEx>
          <w:tblLayout w:type="fixed"/>
          <w:tblCellMar>
            <w:top w:w="0" w:type="dxa"/>
            <w:left w:w="108" w:type="dxa"/>
            <w:bottom w:w="0" w:type="dxa"/>
            <w:right w:w="108" w:type="dxa"/>
          </w:tblCellMar>
        </w:tblPrEx>
        <w:trPr>
          <w:trHeight w:val="540" w:hRule="atLeast"/>
        </w:trPr>
        <w:tc>
          <w:tcPr>
            <w:tcW w:w="1056"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19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869"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0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小计</w:t>
            </w:r>
          </w:p>
        </w:tc>
        <w:tc>
          <w:tcPr>
            <w:tcW w:w="83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基本支出  </w:t>
            </w:r>
          </w:p>
        </w:tc>
        <w:tc>
          <w:tcPr>
            <w:tcW w:w="968" w:type="dxa"/>
            <w:vMerge w:val="restart"/>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60" w:hRule="atLeast"/>
        </w:trPr>
        <w:tc>
          <w:tcPr>
            <w:tcW w:w="105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9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69"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0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8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8"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12" w:hRule="atLeast"/>
        </w:trPr>
        <w:tc>
          <w:tcPr>
            <w:tcW w:w="105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9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69"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0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8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8"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2974" w:type="dxa"/>
            <w:gridSpan w:val="3"/>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栏次</w:t>
            </w:r>
          </w:p>
        </w:tc>
        <w:tc>
          <w:tcPr>
            <w:tcW w:w="86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04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96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83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96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134" w:type="dxa"/>
            <w:tcBorders>
              <w:top w:val="nil"/>
              <w:left w:val="single" w:color="auto" w:sz="4" w:space="0"/>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6</w:t>
            </w:r>
          </w:p>
        </w:tc>
      </w:tr>
      <w:tr>
        <w:tblPrEx>
          <w:tblLayout w:type="fixed"/>
          <w:tblCellMar>
            <w:top w:w="0" w:type="dxa"/>
            <w:left w:w="108" w:type="dxa"/>
            <w:bottom w:w="0" w:type="dxa"/>
            <w:right w:w="108" w:type="dxa"/>
          </w:tblCellMar>
        </w:tblPrEx>
        <w:trPr>
          <w:trHeight w:val="467" w:hRule="atLeast"/>
        </w:trPr>
        <w:tc>
          <w:tcPr>
            <w:tcW w:w="2974" w:type="dxa"/>
            <w:gridSpan w:val="3"/>
            <w:tcBorders>
              <w:top w:val="nil"/>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86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0.00</w:t>
            </w: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0.00</w:t>
            </w:r>
          </w:p>
        </w:tc>
        <w:tc>
          <w:tcPr>
            <w:tcW w:w="9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0.00</w:t>
            </w:r>
          </w:p>
        </w:tc>
        <w:tc>
          <w:tcPr>
            <w:tcW w:w="83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96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0.00</w:t>
            </w: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0.00</w:t>
            </w: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1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212</w:t>
            </w:r>
          </w:p>
        </w:tc>
        <w:tc>
          <w:tcPr>
            <w:tcW w:w="191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城乡社区支出　</w:t>
            </w:r>
          </w:p>
        </w:tc>
        <w:tc>
          <w:tcPr>
            <w:tcW w:w="86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5"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w:t>
            </w:r>
          </w:p>
        </w:tc>
        <w:tc>
          <w:tcPr>
            <w:tcW w:w="191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w:t>
            </w:r>
          </w:p>
        </w:tc>
        <w:tc>
          <w:tcPr>
            <w:tcW w:w="86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宋体"/>
          <w:sz w:val="28"/>
          <w:szCs w:val="28"/>
          <w:lang w:eastAsia="zh-CN"/>
        </w:rPr>
      </w:pPr>
      <w:r>
        <w:rPr>
          <w:rFonts w:hint="eastAsia" w:ascii="宋体" w:hAnsi="宋体" w:eastAsia="宋体" w:cs="宋体"/>
          <w:sz w:val="28"/>
          <w:szCs w:val="28"/>
        </w:rPr>
        <w:t>注：本表反映部门本年度政府性基金预算财政拨款收</w:t>
      </w:r>
      <w:r>
        <w:rPr>
          <w:rFonts w:hint="eastAsia" w:ascii="宋体" w:hAnsi="宋体" w:cs="宋体"/>
          <w:sz w:val="28"/>
          <w:szCs w:val="28"/>
          <w:lang w:eastAsia="zh-CN"/>
        </w:rPr>
        <w:t>入、</w:t>
      </w:r>
      <w:r>
        <w:rPr>
          <w:rFonts w:hint="eastAsia" w:ascii="宋体" w:hAnsi="宋体" w:eastAsia="宋体" w:cs="宋体"/>
          <w:sz w:val="28"/>
          <w:szCs w:val="28"/>
        </w:rPr>
        <w:t>支</w:t>
      </w:r>
      <w:r>
        <w:rPr>
          <w:rFonts w:hint="eastAsia" w:ascii="宋体" w:hAnsi="宋体" w:cs="宋体"/>
          <w:sz w:val="28"/>
          <w:szCs w:val="28"/>
          <w:lang w:eastAsia="zh-CN"/>
        </w:rPr>
        <w:t>出及结转结余</w:t>
      </w:r>
      <w:r>
        <w:rPr>
          <w:rFonts w:hint="eastAsia" w:ascii="宋体" w:hAnsi="宋体" w:eastAsia="宋体" w:cs="宋体"/>
          <w:sz w:val="28"/>
          <w:szCs w:val="28"/>
        </w:rPr>
        <w:t>情况。</w:t>
      </w:r>
      <w:r>
        <w:rPr>
          <w:rFonts w:hint="eastAsia" w:ascii="宋体" w:hAnsi="宋体" w:cs="宋体"/>
          <w:sz w:val="28"/>
          <w:szCs w:val="28"/>
          <w:lang w:eastAsia="zh-CN"/>
        </w:rPr>
        <w:t>本表为空表，本单位并无政府性基金预算财政拨款收入、支出及结转结余情况发生。</w:t>
      </w:r>
    </w:p>
    <w:p>
      <w:pPr>
        <w:spacing w:line="288" w:lineRule="auto"/>
        <w:rPr>
          <w:rFonts w:hint="eastAsia" w:ascii="仿宋_GB2312" w:hAnsi="宋体" w:eastAsia="仿宋_GB2312" w:cs="宋体"/>
          <w:b w:val="0"/>
          <w:bCs w:val="0"/>
          <w:kern w:val="0"/>
          <w:sz w:val="32"/>
          <w:szCs w:val="32"/>
          <w:highlight w:val="none"/>
          <w:lang w:val="en-US" w:eastAsia="zh-CN"/>
        </w:rPr>
      </w:pPr>
      <w:bookmarkStart w:id="0" w:name="_GoBack"/>
      <w:bookmarkEnd w:id="0"/>
    </w:p>
    <w:p/>
    <w:sectPr>
      <w:footerReference r:id="rId3" w:type="default"/>
      <w:pgSz w:w="11906" w:h="16838"/>
      <w:pgMar w:top="1440" w:right="1463" w:bottom="1440" w:left="146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85E82"/>
    <w:rsid w:val="02943B11"/>
    <w:rsid w:val="03346405"/>
    <w:rsid w:val="06561FFA"/>
    <w:rsid w:val="07C27D4E"/>
    <w:rsid w:val="114A5C88"/>
    <w:rsid w:val="13723D9C"/>
    <w:rsid w:val="1492163E"/>
    <w:rsid w:val="15115709"/>
    <w:rsid w:val="16B065F7"/>
    <w:rsid w:val="17DB4044"/>
    <w:rsid w:val="18146048"/>
    <w:rsid w:val="19784CFC"/>
    <w:rsid w:val="1C2C72E0"/>
    <w:rsid w:val="1C4D3ADB"/>
    <w:rsid w:val="1E33732F"/>
    <w:rsid w:val="2A135C4F"/>
    <w:rsid w:val="2DD52DD6"/>
    <w:rsid w:val="2E2E4E2F"/>
    <w:rsid w:val="376A413E"/>
    <w:rsid w:val="389213B6"/>
    <w:rsid w:val="39E847EC"/>
    <w:rsid w:val="3B20263A"/>
    <w:rsid w:val="412568D8"/>
    <w:rsid w:val="42B90DCA"/>
    <w:rsid w:val="4CD7712B"/>
    <w:rsid w:val="4DD70BEB"/>
    <w:rsid w:val="5251120B"/>
    <w:rsid w:val="53D06697"/>
    <w:rsid w:val="54105874"/>
    <w:rsid w:val="5EB84884"/>
    <w:rsid w:val="65A06F7B"/>
    <w:rsid w:val="69415403"/>
    <w:rsid w:val="6B3946AF"/>
    <w:rsid w:val="6B3C2908"/>
    <w:rsid w:val="70904079"/>
    <w:rsid w:val="73E90456"/>
    <w:rsid w:val="759A7A45"/>
    <w:rsid w:val="77C044F6"/>
    <w:rsid w:val="77D1613C"/>
    <w:rsid w:val="78D15EF8"/>
    <w:rsid w:val="7FA97E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小许</cp:lastModifiedBy>
  <dcterms:modified xsi:type="dcterms:W3CDTF">2019-09-03T02:58:07Z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