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隔离考场考试自主申报书</w:t>
      </w:r>
    </w:p>
    <w:p/>
    <w:p>
      <w:pPr>
        <w:spacing w:line="360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考生姓名：___________________身份证号：___________________</w:t>
      </w:r>
    </w:p>
    <w:p>
      <w:pPr>
        <w:spacing w:line="360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准考证号：___________________手机号码：___________________</w:t>
      </w:r>
    </w:p>
    <w:p>
      <w:pPr>
        <w:spacing w:line="276" w:lineRule="auto"/>
        <w:rPr>
          <w:rFonts w:eastAsia="仿宋"/>
          <w:sz w:val="24"/>
          <w:szCs w:val="24"/>
        </w:rPr>
      </w:pPr>
    </w:p>
    <w:p>
      <w:pPr>
        <w:spacing w:line="276" w:lineRule="auto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一、我已了解本次考试疫情防控各项要求和措施，现因本人情况符合以下</w:t>
      </w:r>
    </w:p>
    <w:p>
      <w:pPr>
        <w:spacing w:line="276" w:lineRule="auto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第____条，自主申报到隔离考场考试。</w:t>
      </w:r>
      <w:bookmarkStart w:id="0" w:name="_GoBack"/>
      <w:bookmarkEnd w:id="0"/>
    </w:p>
    <w:p>
      <w:pPr>
        <w:spacing w:line="276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1.属于密切接触者解除隔离后7天内的考生；</w:t>
      </w:r>
    </w:p>
    <w:p>
      <w:pPr>
        <w:spacing w:line="276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2.属于考前14天内（不含考试当天）有发热等疑似症状的考生；</w:t>
      </w:r>
    </w:p>
    <w:p>
      <w:pPr>
        <w:spacing w:line="276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3.属于疫情封闭区/封控区的考生，能提供考前48小时内核酸检测阴性证明，且封闭区/封控区现场指挥部已组织评估同意并出具放行条，并有安排专人专车闭环接转本人往返考场，车牌号为__________。</w:t>
      </w:r>
    </w:p>
    <w:p>
      <w:pPr>
        <w:spacing w:line="276" w:lineRule="auto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4.属于现场测量体温不正常（体温≥37.3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eastAsia="仿宋"/>
          <w:sz w:val="24"/>
          <w:szCs w:val="24"/>
        </w:rPr>
        <w:t>）</w:t>
      </w:r>
      <w:r>
        <w:rPr>
          <w:rFonts w:eastAsia="仿宋"/>
          <w:sz w:val="24"/>
          <w:szCs w:val="24"/>
        </w:rPr>
        <w:t>，在临时观察区适当休息后使用水银体温计再次测量体温仍然不正常，</w:t>
      </w:r>
      <w:r>
        <w:rPr>
          <w:rFonts w:hint="eastAsia" w:eastAsia="仿宋"/>
          <w:sz w:val="24"/>
          <w:szCs w:val="24"/>
          <w:lang w:eastAsia="zh-CN"/>
        </w:rPr>
        <w:t>且</w:t>
      </w:r>
      <w:r>
        <w:rPr>
          <w:rFonts w:eastAsia="仿宋"/>
          <w:sz w:val="24"/>
          <w:szCs w:val="24"/>
        </w:rPr>
        <w:t>近14天无中高风险地区所在地市旅居史</w:t>
      </w:r>
      <w:r>
        <w:rPr>
          <w:rFonts w:hint="eastAsia" w:eastAsia="仿宋"/>
          <w:sz w:val="24"/>
          <w:szCs w:val="24"/>
          <w:lang w:eastAsia="zh-CN"/>
        </w:rPr>
        <w:t>的考生</w:t>
      </w:r>
      <w:r>
        <w:rPr>
          <w:rFonts w:eastAsia="仿宋"/>
          <w:sz w:val="24"/>
          <w:szCs w:val="24"/>
        </w:rPr>
        <w:t>。</w:t>
      </w:r>
    </w:p>
    <w:p>
      <w:pPr>
        <w:ind w:right="48" w:firstLine="482" w:firstLineChars="200"/>
        <w:rPr>
          <w:rFonts w:eastAsia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情况1、2、4的考生需提供考前72小时内核酸检测阴性证明，情况3的考生需提供考前48小时内核酸检测阴性证明。</w:t>
      </w:r>
    </w:p>
    <w:p>
      <w:pPr>
        <w:spacing w:line="276" w:lineRule="auto"/>
        <w:rPr>
          <w:rFonts w:eastAsia="仿宋"/>
          <w:b/>
          <w:bCs/>
          <w:spacing w:val="-5"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二、</w:t>
      </w:r>
      <w:r>
        <w:rPr>
          <w:rFonts w:eastAsia="仿宋"/>
          <w:b/>
          <w:bCs/>
          <w:spacing w:val="-5"/>
          <w:sz w:val="24"/>
          <w:szCs w:val="24"/>
        </w:rPr>
        <w:t>本人接受并如实回答以下流行病学调查，保证所填报内容真实准确。</w:t>
      </w:r>
    </w:p>
    <w:tbl>
      <w:tblPr>
        <w:tblStyle w:val="5"/>
        <w:tblpPr w:leftFromText="180" w:rightFromText="180" w:vertAnchor="text" w:horzAnchor="margin" w:tblpY="215"/>
        <w:tblW w:w="8526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203"/>
        <w:gridCol w:w="2247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853" w:type="dxa"/>
            <w:vAlign w:val="top"/>
          </w:tcPr>
          <w:p>
            <w:pPr>
              <w:spacing w:line="439" w:lineRule="auto"/>
            </w:pPr>
          </w:p>
          <w:p>
            <w:pPr>
              <w:spacing w:before="78" w:line="439" w:lineRule="auto"/>
              <w:ind w:left="292" w:right="267" w:firstLine="54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6"/>
                <w:sz w:val="24"/>
                <w:szCs w:val="24"/>
              </w:rPr>
              <w:t>请扫码查询</w:t>
            </w:r>
            <w:r>
              <w:rPr>
                <w:rFonts w:eastAsia="仿宋"/>
                <w:spacing w:val="-12"/>
                <w:sz w:val="24"/>
                <w:szCs w:val="24"/>
              </w:rPr>
              <w:t>近</w:t>
            </w:r>
            <w:r>
              <w:rPr>
                <w:rFonts w:eastAsia="Times New Roman"/>
                <w:spacing w:val="-12"/>
                <w:sz w:val="24"/>
                <w:szCs w:val="24"/>
              </w:rPr>
              <w:t>14</w:t>
            </w:r>
            <w:r>
              <w:rPr>
                <w:rFonts w:eastAsia="仿宋"/>
                <w:spacing w:val="-12"/>
                <w:sz w:val="24"/>
                <w:szCs w:val="24"/>
              </w:rPr>
              <w:t>天行程</w:t>
            </w:r>
          </w:p>
        </w:tc>
        <w:tc>
          <w:tcPr>
            <w:tcW w:w="2203" w:type="dxa"/>
            <w:vAlign w:val="top"/>
          </w:tcPr>
          <w:p>
            <w:pPr>
              <w:spacing w:before="50" w:line="1613" w:lineRule="exact"/>
              <w:ind w:firstLine="346"/>
              <w:textAlignment w:val="center"/>
              <w:rPr>
                <w:sz w:val="20"/>
              </w:rPr>
            </w:pPr>
            <w:r>
              <w:drawing>
                <wp:inline distT="0" distB="0" distL="114300" distR="114300">
                  <wp:extent cx="1102995" cy="1083310"/>
                  <wp:effectExtent l="0" t="0" r="952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0" w:line="184" w:lineRule="auto"/>
              <w:ind w:firstLine="75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4"/>
                <w:sz w:val="24"/>
                <w:szCs w:val="24"/>
              </w:rPr>
              <w:t>健康码</w:t>
            </w:r>
          </w:p>
        </w:tc>
        <w:tc>
          <w:tcPr>
            <w:tcW w:w="2247" w:type="dxa"/>
            <w:vAlign w:val="top"/>
          </w:tcPr>
          <w:p>
            <w:pPr>
              <w:spacing w:before="36" w:line="1622" w:lineRule="exact"/>
              <w:ind w:firstLine="251"/>
              <w:textAlignment w:val="center"/>
              <w:rPr>
                <w:sz w:val="20"/>
              </w:rPr>
            </w:pPr>
            <w:r>
              <w:drawing>
                <wp:inline distT="0" distB="0" distL="114300" distR="114300">
                  <wp:extent cx="1133475" cy="1093470"/>
                  <wp:effectExtent l="0" t="0" r="952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5" w:line="184" w:lineRule="auto"/>
              <w:ind w:firstLine="778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5"/>
                <w:sz w:val="24"/>
                <w:szCs w:val="24"/>
              </w:rPr>
              <w:t>行程码</w:t>
            </w:r>
          </w:p>
        </w:tc>
        <w:tc>
          <w:tcPr>
            <w:tcW w:w="2223" w:type="dxa"/>
            <w:vAlign w:val="top"/>
          </w:tcPr>
          <w:p>
            <w:pPr>
              <w:spacing w:before="21" w:line="1668" w:lineRule="exact"/>
              <w:ind w:firstLine="224"/>
              <w:textAlignment w:val="center"/>
              <w:rPr>
                <w:sz w:val="20"/>
              </w:rPr>
            </w:pPr>
            <w:r>
              <w:rPr>
                <w:rFonts w:hint="eastAsia" w:eastAsia="宋体"/>
                <w:snapToGrid/>
                <w:sz w:val="20"/>
              </w:rPr>
              <w:t xml:space="preserve"> </w:t>
            </w:r>
            <w:r>
              <w:drawing>
                <wp:inline distT="0" distB="0" distL="114300" distR="114300">
                  <wp:extent cx="1107440" cy="1121410"/>
                  <wp:effectExtent l="0" t="0" r="508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93" w:line="184" w:lineRule="auto"/>
              <w:ind w:firstLine="667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9"/>
                <w:sz w:val="24"/>
                <w:szCs w:val="24"/>
              </w:rPr>
              <w:t>密接自查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69" w:line="184" w:lineRule="auto"/>
              <w:ind w:firstLine="119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14"/>
                <w:w w:val="99"/>
                <w:sz w:val="24"/>
                <w:szCs w:val="24"/>
              </w:rPr>
              <w:t>备注说明：健康码为（绿</w:t>
            </w:r>
            <w:r>
              <w:rPr>
                <w:rFonts w:eastAsia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eastAsia="仿宋"/>
                <w:spacing w:val="-14"/>
                <w:w w:val="99"/>
                <w:sz w:val="24"/>
                <w:szCs w:val="24"/>
              </w:rPr>
              <w:t>、黄</w:t>
            </w:r>
            <w:r>
              <w:rPr>
                <w:rFonts w:eastAsia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eastAsia="仿宋"/>
                <w:spacing w:val="-14"/>
                <w:w w:val="99"/>
                <w:sz w:val="24"/>
                <w:szCs w:val="24"/>
              </w:rPr>
              <w:t>、红</w:t>
            </w:r>
            <w:r>
              <w:rPr>
                <w:rFonts w:eastAsia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eastAsia="仿宋"/>
                <w:spacing w:val="-14"/>
                <w:w w:val="99"/>
                <w:sz w:val="24"/>
                <w:szCs w:val="24"/>
              </w:rPr>
              <w:t>）码</w:t>
            </w:r>
          </w:p>
        </w:tc>
      </w:tr>
    </w:tbl>
    <w:p>
      <w:pPr>
        <w:spacing w:before="309" w:line="184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spacing w:line="32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 xml:space="preserve">申报人（签字）：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日期：2021年    月     日                </w:t>
      </w:r>
    </w:p>
    <w:sectPr>
      <w:footerReference r:id="rId3" w:type="default"/>
      <w:pgSz w:w="11906" w:h="16838"/>
      <w:pgMar w:top="1327" w:right="1800" w:bottom="1327" w:left="1800" w:header="851" w:footer="13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0"/>
      </w:pBdr>
      <w:rPr>
        <w:rFonts w:hint="eastAsia" w:ascii="宋体" w:hAnsi="宋体" w:eastAsia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2752090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7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/i3xstQAAAAI&#10;AQAADwAAAGRycy9kb3ducmV2LnhtbE2PP2vDMBTE90K+g3iBbo1kJzTGtZwh0KVb01LIplgvlqn+&#10;GElx7G/f16kdjzvuftccZmfZhDENwUsoNgIY+i7owfcSPj9enypgKSuvlQ0eJSyY4NCuHhpV63D3&#10;7zidcs+oxKdaSTA5jzXnqTPoVNqEET151xCdyiRjz3VUdyp3lpdCPHOnBk8LRo14NNh9n25Own7+&#10;CjgmPOL5OnXRDEtl3xYpH9eFeAGWcc5/YfjFJ3RoiekSbl4nZiXsttsdRSXQI7L3ZUHyIqGsKgG8&#10;bfj/A+0PUEsDBBQAAAAIAIdO4kC1HQUrsgEAAFkDAAAOAAAAZHJzL2Uyb0RvYy54bWytU82O0zAQ&#10;viPxDpbvNNlKi6qo6Qq0WoSEAGnhAVzHbizZHmvsNukLwBtw4sKd5+pzMHaa7gK31V6c+f1mvpnJ&#10;+mZ0lh0URgO+5VeLmjPlJXTG71r+9cvdqxVnMQnfCQtetfyoIr/ZvHyxHkKjltCD7RQyAvGxGULL&#10;+5RCU1VR9sqJuICgPDk1oBOJVNxVHYqB0J2tlnX9uhoAu4AgVYxkvZ2cfFPwtVYyfdI6qsRsy6m3&#10;VF4s7za/1WYtmh2K0Bt5bkM8oQsnjKeiF6hbkQTbo/kPyhmJEEGnhQRXgdZGqsKB2FzV/7C570VQ&#10;hQsNJ4bLmOLzwcqPh8/ITNfya868cLSi04/vp5+/T7++ses8niHEhqLuA8Wl8S2MtObZHsmYWY8a&#10;Xf4SH0Z+GvTxMlw1JiZz0mq5WtXkkuSbFcKvHtIDxvROgWNZaDnS9spQxeFDTFPoHJKrebgz1pYN&#10;Wv+XgTAniyoncM7OTKaOs5TG7Ximt4XuSOwGOoOWe7pTzux7T1POFzMLOAvbWdgHNLu+nFSuHsOb&#10;faKWSqe5wgRLDLNC+ytcz7eWD+SxXqIe/oj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4t8bLU&#10;AAAACAEAAA8AAAAAAAAAAQAgAAAAIgAAAGRycy9kb3ducmV2LnhtbFBLAQIUABQAAAAIAIdO4kC1&#10;HQUrsgEAAFkDAAAOAAAAAAAAAAEAIAAAACM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rPr>
        <w:rFonts w:ascii="宋体" w:hAnsi="宋体" w:eastAsia="宋体"/>
      </w:rPr>
    </w:pPr>
    <w:r>
      <w:rPr>
        <w:rFonts w:hint="eastAsia" w:ascii="宋体" w:hAnsi="宋体" w:eastAsia="宋体" w:cs="宋体"/>
      </w:rPr>
      <w:t>申报书填写提交说明：</w:t>
    </w:r>
  </w:p>
  <w:p>
    <w:pPr>
      <w:rPr>
        <w:rFonts w:ascii="宋体" w:hAnsi="宋体" w:eastAsia="宋体" w:cs="宋体"/>
      </w:rPr>
    </w:pPr>
    <w:r>
      <w:rPr>
        <w:rFonts w:ascii="宋体" w:hAnsi="宋体" w:eastAsia="宋体"/>
      </w:rPr>
      <w:t>1.</w:t>
    </w:r>
    <w:r>
      <w:rPr>
        <w:rFonts w:hint="eastAsia" w:ascii="宋体" w:hAnsi="宋体" w:eastAsia="宋体" w:cs="宋体"/>
      </w:rPr>
      <w:t>请认真阅读以上，填写属于1-</w:t>
    </w:r>
    <w:r>
      <w:rPr>
        <w:rFonts w:ascii="宋体" w:hAnsi="宋体" w:eastAsia="宋体" w:cs="宋体"/>
      </w:rPr>
      <w:t>4</w:t>
    </w:r>
    <w:r>
      <w:rPr>
        <w:rFonts w:hint="eastAsia" w:ascii="宋体" w:hAnsi="宋体" w:eastAsia="宋体" w:cs="宋体"/>
      </w:rPr>
      <w:t>哪种情况，并填写其他相关信息。</w:t>
    </w:r>
  </w:p>
  <w:p>
    <w:pPr>
      <w:rPr>
        <w:rFonts w:ascii="宋体" w:hAnsi="宋体" w:eastAsia="宋体"/>
      </w:rPr>
    </w:pPr>
    <w:r>
      <w:rPr>
        <w:rFonts w:hint="eastAsia" w:ascii="宋体" w:hAnsi="宋体" w:eastAsia="宋体" w:cs="宋体"/>
      </w:rPr>
      <w:t>2</w:t>
    </w:r>
    <w:r>
      <w:rPr>
        <w:rFonts w:ascii="宋体" w:hAnsi="宋体" w:eastAsia="宋体" w:cs="宋体"/>
      </w:rPr>
      <w:t>.</w:t>
    </w:r>
    <w:r>
      <w:rPr>
        <w:rFonts w:hint="eastAsia" w:ascii="宋体" w:hAnsi="宋体" w:eastAsia="宋体" w:cs="宋体"/>
      </w:rPr>
      <w:t>属于第</w:t>
    </w:r>
    <w:r>
      <w:rPr>
        <w:rFonts w:hint="eastAsia" w:ascii="宋体" w:hAnsi="宋体" w:eastAsia="宋体"/>
      </w:rPr>
      <w:t>3</w:t>
    </w:r>
    <w:r>
      <w:rPr>
        <w:rFonts w:hint="eastAsia" w:ascii="宋体" w:hAnsi="宋体" w:eastAsia="宋体" w:cs="宋体"/>
      </w:rPr>
      <w:t>种情况的考生</w:t>
    </w:r>
    <w:r>
      <w:rPr>
        <w:rFonts w:hint="eastAsia" w:ascii="宋体" w:hAnsi="宋体" w:eastAsia="宋体" w:cs="宋体"/>
        <w:lang w:eastAsia="zh-CN"/>
      </w:rPr>
      <w:t>，</w:t>
    </w:r>
    <w:r>
      <w:rPr>
        <w:rFonts w:hint="eastAsia" w:ascii="宋体" w:hAnsi="宋体" w:eastAsia="宋体" w:cs="宋体"/>
      </w:rPr>
      <w:t>请在第</w:t>
    </w:r>
    <w:r>
      <w:rPr>
        <w:rFonts w:hint="eastAsia" w:ascii="宋体" w:hAnsi="宋体" w:eastAsia="宋体"/>
      </w:rPr>
      <w:t>3</w:t>
    </w:r>
    <w:r>
      <w:rPr>
        <w:rFonts w:hint="eastAsia" w:ascii="宋体" w:hAnsi="宋体" w:eastAsia="宋体" w:cs="宋体"/>
      </w:rPr>
      <w:t>条</w:t>
    </w:r>
    <w:r>
      <w:rPr>
        <w:rFonts w:hint="eastAsia" w:ascii="宋体" w:hAnsi="宋体" w:eastAsia="宋体" w:cs="宋体"/>
        <w:lang w:eastAsia="zh-CN"/>
      </w:rPr>
      <w:t>相应</w:t>
    </w:r>
    <w:r>
      <w:rPr>
        <w:rFonts w:hint="eastAsia" w:ascii="宋体" w:hAnsi="宋体" w:eastAsia="宋体" w:cs="宋体"/>
      </w:rPr>
      <w:t>空格处填写接转车车牌号，并将</w:t>
    </w:r>
    <w:r>
      <w:rPr>
        <w:rFonts w:hint="eastAsia" w:ascii="宋体" w:hAnsi="宋体" w:eastAsia="宋体" w:cs="宋体"/>
        <w:b/>
        <w:bCs/>
        <w:u w:val="single"/>
      </w:rPr>
      <w:t>放行条</w:t>
    </w:r>
    <w:r>
      <w:rPr>
        <w:rFonts w:hint="eastAsia" w:ascii="宋体" w:hAnsi="宋体" w:eastAsia="宋体" w:cs="宋体"/>
      </w:rPr>
      <w:t>拍照与</w:t>
    </w:r>
    <w:r>
      <w:rPr>
        <w:rFonts w:hint="eastAsia" w:ascii="宋体" w:hAnsi="宋体" w:eastAsia="宋体" w:cs="宋体"/>
        <w:b/>
        <w:bCs/>
        <w:u w:val="single"/>
      </w:rPr>
      <w:t>申报书打印签字拍照</w:t>
    </w:r>
    <w:r>
      <w:rPr>
        <w:rFonts w:hint="eastAsia" w:ascii="宋体" w:hAnsi="宋体" w:eastAsia="宋体" w:cs="宋体"/>
      </w:rPr>
      <w:t>同时发送至</w:t>
    </w:r>
    <w:r>
      <w:rPr>
        <w:rFonts w:hint="eastAsia" w:ascii="宋体" w:hAnsi="宋体" w:eastAsia="宋体" w:cs="宋体"/>
        <w:lang w:eastAsia="zh-CN"/>
      </w:rPr>
      <w:t>指定</w:t>
    </w:r>
    <w:r>
      <w:rPr>
        <w:rFonts w:hint="eastAsia" w:ascii="宋体" w:hAnsi="宋体" w:eastAsia="宋体" w:cs="宋体"/>
      </w:rPr>
      <w:t>邮箱</w:t>
    </w:r>
    <w:r>
      <w:rPr>
        <w:rFonts w:hint="eastAsia" w:ascii="等线" w:hAnsi="等线" w:eastAsia="等线"/>
        <w:lang w:val="en-US" w:eastAsia="zh-CN"/>
      </w:rPr>
      <w:t>316836828@qq.com</w:t>
    </w:r>
    <w:r>
      <w:rPr>
        <w:rFonts w:hint="eastAsia"/>
      </w:rPr>
      <w:t>。</w:t>
    </w:r>
    <w:r>
      <w:rPr>
        <w:rFonts w:hint="eastAsia" w:ascii="宋体" w:hAnsi="宋体" w:eastAsia="宋体" w:cs="宋体"/>
      </w:rPr>
      <w:t>当天考试入场时将放行条和申报书原件交给工作人员。</w:t>
    </w:r>
  </w:p>
  <w:p>
    <w:pPr>
      <w:rPr>
        <w:rFonts w:ascii="宋体" w:hAnsi="宋体" w:eastAsia="宋体"/>
      </w:rPr>
    </w:pPr>
    <w:r>
      <w:rPr>
        <w:rFonts w:ascii="宋体" w:hAnsi="宋体" w:eastAsia="宋体"/>
      </w:rPr>
      <w:t>3.</w:t>
    </w:r>
    <w:r>
      <w:rPr>
        <w:rFonts w:hint="eastAsia" w:ascii="宋体" w:hAnsi="宋体" w:eastAsia="宋体" w:cs="宋体"/>
      </w:rPr>
      <w:t>属于第</w:t>
    </w:r>
    <w:r>
      <w:rPr>
        <w:rFonts w:hint="eastAsia" w:ascii="宋体" w:hAnsi="宋体" w:eastAsia="宋体"/>
      </w:rPr>
      <w:t>4</w:t>
    </w:r>
    <w:r>
      <w:rPr>
        <w:rFonts w:hint="eastAsia" w:ascii="宋体" w:hAnsi="宋体" w:eastAsia="宋体" w:cs="宋体"/>
      </w:rPr>
      <w:t>种情况的考生，实行现场即时申报，考生先在隔离考场考试再检测核酸。</w:t>
    </w:r>
  </w:p>
  <w:p>
    <w:r>
      <w:rPr>
        <w:rFonts w:ascii="宋体" w:hAnsi="宋体" w:eastAsia="宋体"/>
      </w:rPr>
      <w:t>4.</w:t>
    </w:r>
    <w:r>
      <w:rPr>
        <w:rFonts w:hint="eastAsia" w:ascii="宋体" w:hAnsi="宋体" w:eastAsia="宋体" w:cs="宋体"/>
      </w:rPr>
      <w:t>对于本次申报有疑问的考生，可咨询招聘工作电话020-</w:t>
    </w:r>
    <w:r>
      <w:rPr>
        <w:rFonts w:hint="eastAsia" w:ascii="宋体" w:hAnsi="宋体" w:eastAsia="宋体" w:cs="宋体"/>
        <w:lang w:val="en-US" w:eastAsia="zh-CN"/>
      </w:rPr>
      <w:t>37288080</w:t>
    </w:r>
    <w:r>
      <w:rPr>
        <w:rFonts w:hint="eastAsia" w:ascii="宋体" w:hAnsi="宋体" w:eastAsia="宋体" w:cs="宋体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346F"/>
    <w:rsid w:val="474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Times New Roman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20" w:lineRule="exact"/>
      <w:jc w:val="center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2021-11-03T07:37:00Z</dcterms:created>
  <dc:creator>李怡欢</dc:creator>
  <cp:lastModifiedBy>李怡欢</cp:lastModifiedBy>
  <dcterms:modified xsi:type="dcterms:W3CDTF">2021-11-03T07:38:31Z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