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Lines="0" w:afterLines="0" w:line="580" w:lineRule="exact"/>
        <w:jc w:val="left"/>
        <w:textAlignment w:val="auto"/>
        <w:rPr>
          <w:rFonts w:hint="default" w:ascii="Times New Roman" w:hAnsi="Times New Roman" w:eastAsia="黑体" w:cs="Times New Roman"/>
          <w:b w:val="0"/>
          <w:bCs/>
          <w:color w:val="000000"/>
          <w:sz w:val="32"/>
          <w:szCs w:val="32"/>
          <w:highlight w:val="none"/>
          <w:lang w:eastAsia="zh-CN"/>
        </w:rPr>
      </w:pPr>
      <w:r>
        <w:rPr>
          <w:rFonts w:hint="default" w:ascii="Times New Roman" w:hAnsi="Times New Roman" w:eastAsia="黑体" w:cs="Times New Roman"/>
          <w:b w:val="0"/>
          <w:bCs/>
          <w:color w:val="000000"/>
          <w:sz w:val="32"/>
          <w:szCs w:val="32"/>
          <w:highlight w:val="none"/>
          <w:lang w:eastAsia="zh-CN"/>
        </w:rPr>
        <w:t>附件</w:t>
      </w:r>
    </w:p>
    <w:p>
      <w:pPr>
        <w:pStyle w:val="4"/>
        <w:pageBreakBefore w:val="0"/>
        <w:widowControl w:val="0"/>
        <w:kinsoku/>
        <w:wordWrap/>
        <w:overflowPunct/>
        <w:topLinePunct w:val="0"/>
        <w:autoSpaceDE/>
        <w:autoSpaceDN/>
        <w:bidi w:val="0"/>
        <w:adjustRightInd/>
        <w:snapToGrid/>
        <w:spacing w:before="0" w:after="0" w:line="580" w:lineRule="exact"/>
        <w:textAlignment w:val="auto"/>
        <w:rPr>
          <w:rFonts w:hint="default" w:ascii="Times New Roman" w:hAnsi="Times New Roman" w:cs="Times New Roman"/>
          <w:sz w:val="32"/>
          <w:szCs w:val="32"/>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Times New Roman" w:hAnsi="Times New Roman" w:eastAsia="方正小标宋简体" w:cs="Times New Roman"/>
          <w:b w:val="0"/>
          <w:bCs/>
          <w:color w:val="000000"/>
          <w:sz w:val="36"/>
          <w:szCs w:val="36"/>
          <w:highlight w:val="none"/>
          <w:lang w:eastAsia="zh-CN"/>
        </w:rPr>
      </w:pPr>
      <w:r>
        <w:rPr>
          <w:rFonts w:hint="default" w:ascii="Times New Roman" w:hAnsi="Times New Roman" w:eastAsia="方正小标宋简体" w:cs="Times New Roman"/>
          <w:b w:val="0"/>
          <w:bCs/>
          <w:color w:val="000000"/>
          <w:sz w:val="36"/>
          <w:szCs w:val="36"/>
          <w:highlight w:val="none"/>
          <w:lang w:eastAsia="zh-CN"/>
        </w:rPr>
        <w:t>广东省现代农业与食品产业发展重点和区域布局清单</w:t>
      </w:r>
    </w:p>
    <w:p>
      <w:pPr>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lang w:eastAsia="zh-CN"/>
        </w:rPr>
      </w:pP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96" w:type="dxa"/>
            <w:vAlign w:val="top"/>
          </w:tcPr>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default" w:ascii="Times New Roman" w:hAnsi="Times New Roman" w:eastAsia="仿宋_GB2312" w:cs="Times New Roman"/>
                <w:bCs/>
                <w:color w:val="auto"/>
                <w:sz w:val="28"/>
                <w:szCs w:val="28"/>
                <w:highlight w:val="none"/>
                <w:u w:val="none" w:color="auto"/>
                <w:lang w:val="en-US" w:eastAsia="zh-CN"/>
              </w:rPr>
            </w:pPr>
            <w:r>
              <w:rPr>
                <w:rFonts w:hint="default" w:ascii="Times New Roman" w:hAnsi="Times New Roman" w:eastAsia="仿宋_GB2312" w:cs="Times New Roman"/>
                <w:b w:val="0"/>
                <w:bCs/>
                <w:color w:val="auto"/>
                <w:sz w:val="28"/>
                <w:szCs w:val="28"/>
                <w:highlight w:val="none"/>
                <w:u w:val="none" w:color="auto"/>
                <w:lang w:val="en-US" w:eastAsia="zh-CN"/>
              </w:rPr>
              <w:t>1</w:t>
            </w:r>
            <w:r>
              <w:rPr>
                <w:rFonts w:hint="default" w:ascii="Times New Roman" w:hAnsi="Times New Roman" w:eastAsia="仿宋_GB2312" w:cs="Times New Roman"/>
                <w:b/>
                <w:color w:val="auto"/>
                <w:sz w:val="28"/>
                <w:szCs w:val="28"/>
                <w:highlight w:val="none"/>
                <w:u w:val="none" w:color="auto"/>
                <w:lang w:val="en-US" w:eastAsia="zh-CN"/>
              </w:rPr>
              <w:t>.</w:t>
            </w:r>
            <w:r>
              <w:rPr>
                <w:rFonts w:hint="default" w:ascii="Times New Roman" w:hAnsi="Times New Roman" w:eastAsia="仿宋_GB2312" w:cs="Times New Roman"/>
                <w:b/>
                <w:color w:val="auto"/>
                <w:sz w:val="28"/>
                <w:szCs w:val="28"/>
                <w:highlight w:val="none"/>
                <w:u w:val="none" w:color="auto"/>
              </w:rPr>
              <w:t>粮食。</w:t>
            </w:r>
            <w:r>
              <w:rPr>
                <w:rFonts w:hint="default" w:ascii="Times New Roman" w:hAnsi="Times New Roman" w:eastAsia="仿宋_GB2312" w:cs="Times New Roman"/>
                <w:b/>
                <w:bCs w:val="0"/>
                <w:color w:val="auto"/>
                <w:sz w:val="28"/>
                <w:szCs w:val="28"/>
                <w:highlight w:val="none"/>
                <w:u w:val="none" w:color="auto"/>
              </w:rPr>
              <w:t>发展重点：</w:t>
            </w:r>
            <w:r>
              <w:rPr>
                <w:rFonts w:hint="default" w:ascii="Times New Roman" w:hAnsi="Times New Roman" w:eastAsia="仿宋_GB2312" w:cs="Times New Roman"/>
                <w:bCs/>
                <w:color w:val="auto"/>
                <w:sz w:val="28"/>
                <w:szCs w:val="28"/>
                <w:highlight w:val="none"/>
                <w:u w:val="none" w:color="auto"/>
                <w:lang w:val="en-US" w:eastAsia="zh-CN"/>
              </w:rPr>
              <w:t>大力发展优质稻米生产，培育壮大广东优质丝苗米品牌，兼顾</w:t>
            </w:r>
            <w:r>
              <w:rPr>
                <w:rFonts w:hint="default" w:ascii="Times New Roman" w:hAnsi="Times New Roman" w:eastAsia="仿宋_GB2312" w:cs="Times New Roman"/>
                <w:bCs/>
                <w:color w:val="auto"/>
                <w:sz w:val="28"/>
                <w:szCs w:val="28"/>
                <w:highlight w:val="none"/>
                <w:u w:val="none" w:color="auto"/>
              </w:rPr>
              <w:t>玉米、薯类作物</w:t>
            </w:r>
            <w:r>
              <w:rPr>
                <w:rFonts w:hint="default" w:ascii="Times New Roman" w:hAnsi="Times New Roman" w:eastAsia="仿宋_GB2312" w:cs="Times New Roman"/>
                <w:bCs/>
                <w:color w:val="auto"/>
                <w:sz w:val="28"/>
                <w:szCs w:val="28"/>
                <w:highlight w:val="none"/>
                <w:u w:val="none" w:color="auto"/>
                <w:lang w:eastAsia="zh-CN"/>
              </w:rPr>
              <w:t>发展，加快推进水稻生产全程机械化。</w:t>
            </w:r>
            <w:r>
              <w:rPr>
                <w:rFonts w:hint="default" w:ascii="Times New Roman" w:hAnsi="Times New Roman" w:eastAsia="仿宋_GB2312" w:cs="Times New Roman"/>
                <w:bCs/>
                <w:color w:val="auto"/>
                <w:sz w:val="28"/>
                <w:szCs w:val="28"/>
                <w:highlight w:val="none"/>
                <w:u w:val="none" w:color="auto"/>
              </w:rPr>
              <w:t>提升粮食产地初加工和</w:t>
            </w:r>
            <w:r>
              <w:rPr>
                <w:rFonts w:hint="default" w:ascii="Times New Roman" w:hAnsi="Times New Roman" w:eastAsia="仿宋_GB2312" w:cs="Times New Roman"/>
                <w:bCs/>
                <w:color w:val="auto"/>
                <w:sz w:val="28"/>
                <w:szCs w:val="28"/>
                <w:highlight w:val="none"/>
                <w:u w:val="none" w:color="auto"/>
                <w:lang w:eastAsia="zh-CN"/>
              </w:rPr>
              <w:t>精</w:t>
            </w:r>
            <w:r>
              <w:rPr>
                <w:rFonts w:hint="default" w:ascii="Times New Roman" w:hAnsi="Times New Roman" w:eastAsia="仿宋_GB2312" w:cs="Times New Roman"/>
                <w:bCs/>
                <w:color w:val="auto"/>
                <w:sz w:val="28"/>
                <w:szCs w:val="28"/>
                <w:highlight w:val="none"/>
                <w:u w:val="none" w:color="auto"/>
              </w:rPr>
              <w:t>深加工水平，切实加强副产物综合利用，延长产业链，提高附加值。</w:t>
            </w:r>
            <w:r>
              <w:rPr>
                <w:rFonts w:hint="default" w:ascii="Times New Roman" w:hAnsi="Times New Roman" w:eastAsia="仿宋_GB2312" w:cs="Times New Roman"/>
                <w:b/>
                <w:bCs w:val="0"/>
                <w:color w:val="auto"/>
                <w:sz w:val="28"/>
                <w:szCs w:val="28"/>
                <w:highlight w:val="none"/>
                <w:u w:val="none" w:color="auto"/>
              </w:rPr>
              <w:t>区域布局：</w:t>
            </w:r>
            <w:r>
              <w:rPr>
                <w:rFonts w:hint="default" w:ascii="Times New Roman" w:hAnsi="Times New Roman" w:eastAsia="仿宋_GB2312" w:cs="Times New Roman"/>
                <w:bCs/>
                <w:color w:val="auto"/>
                <w:sz w:val="28"/>
                <w:szCs w:val="28"/>
                <w:highlight w:val="none"/>
                <w:u w:val="none" w:color="auto"/>
                <w:lang w:val="en-US" w:eastAsia="zh-CN"/>
              </w:rPr>
              <w:t>优质稻重点发展区域为粤西、粤北粮产区；粮食加工重点发展区域为粤西、粤北粮产区及珠江三角洲地区。</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default" w:ascii="Times New Roman" w:hAnsi="Times New Roman" w:eastAsia="仿宋_GB2312" w:cs="Times New Roman"/>
                <w:b w:val="0"/>
                <w:bCs/>
                <w:color w:val="auto"/>
                <w:sz w:val="28"/>
                <w:szCs w:val="28"/>
                <w:highlight w:val="none"/>
                <w:u w:val="none" w:color="auto"/>
                <w:lang w:eastAsia="zh-CN"/>
              </w:rPr>
            </w:pPr>
            <w:r>
              <w:rPr>
                <w:rFonts w:hint="default" w:ascii="Times New Roman" w:hAnsi="Times New Roman" w:eastAsia="仿宋_GB2312" w:cs="Times New Roman"/>
                <w:b w:val="0"/>
                <w:bCs/>
                <w:color w:val="auto"/>
                <w:sz w:val="28"/>
                <w:szCs w:val="28"/>
                <w:highlight w:val="none"/>
                <w:u w:val="none" w:color="auto"/>
                <w:lang w:val="en-US" w:eastAsia="zh-CN"/>
              </w:rPr>
              <w:t>2</w:t>
            </w:r>
            <w:r>
              <w:rPr>
                <w:rFonts w:hint="default" w:ascii="Times New Roman" w:hAnsi="Times New Roman" w:eastAsia="仿宋_GB2312" w:cs="Times New Roman"/>
                <w:b/>
                <w:color w:val="auto"/>
                <w:sz w:val="28"/>
                <w:szCs w:val="28"/>
                <w:highlight w:val="none"/>
                <w:u w:val="none" w:color="auto"/>
                <w:lang w:val="en-US" w:eastAsia="zh-CN"/>
              </w:rPr>
              <w:t>.</w:t>
            </w:r>
            <w:r>
              <w:rPr>
                <w:rFonts w:hint="default" w:ascii="Times New Roman" w:hAnsi="Times New Roman" w:eastAsia="仿宋_GB2312" w:cs="Times New Roman"/>
                <w:b/>
                <w:color w:val="auto"/>
                <w:sz w:val="28"/>
                <w:szCs w:val="28"/>
                <w:highlight w:val="none"/>
                <w:u w:val="none" w:color="auto"/>
              </w:rPr>
              <w:t>蔬菜。</w:t>
            </w:r>
            <w:r>
              <w:rPr>
                <w:rFonts w:hint="default" w:ascii="Times New Roman" w:hAnsi="Times New Roman" w:eastAsia="仿宋_GB2312" w:cs="Times New Roman"/>
                <w:b/>
                <w:bCs w:val="0"/>
                <w:color w:val="auto"/>
                <w:sz w:val="28"/>
                <w:szCs w:val="28"/>
                <w:highlight w:val="none"/>
                <w:u w:val="none" w:color="auto"/>
              </w:rPr>
              <w:t>发展重点：</w:t>
            </w:r>
            <w:r>
              <w:rPr>
                <w:rFonts w:hint="default" w:ascii="Times New Roman" w:hAnsi="Times New Roman" w:eastAsia="仿宋_GB2312" w:cs="Times New Roman"/>
                <w:b w:val="0"/>
                <w:bCs/>
                <w:color w:val="auto"/>
                <w:sz w:val="28"/>
                <w:szCs w:val="28"/>
                <w:highlight w:val="none"/>
                <w:u w:val="none" w:color="auto"/>
              </w:rPr>
              <w:t>培育推广南</w:t>
            </w:r>
            <w:r>
              <w:rPr>
                <w:rFonts w:hint="default" w:ascii="Times New Roman" w:hAnsi="Times New Roman" w:eastAsia="仿宋_GB2312" w:cs="Times New Roman"/>
                <w:b w:val="0"/>
                <w:bCs/>
                <w:color w:val="auto"/>
                <w:sz w:val="28"/>
                <w:szCs w:val="28"/>
                <w:highlight w:val="none"/>
                <w:u w:val="none" w:color="auto"/>
                <w:lang w:eastAsia="zh-CN"/>
              </w:rPr>
              <w:t>粤</w:t>
            </w:r>
            <w:r>
              <w:rPr>
                <w:rFonts w:hint="default" w:ascii="Times New Roman" w:hAnsi="Times New Roman" w:eastAsia="仿宋_GB2312" w:cs="Times New Roman"/>
                <w:b w:val="0"/>
                <w:bCs/>
                <w:color w:val="auto"/>
                <w:sz w:val="28"/>
                <w:szCs w:val="28"/>
                <w:highlight w:val="none"/>
                <w:u w:val="none" w:color="auto"/>
              </w:rPr>
              <w:t>特色蔬菜品种，优化蔬菜品种结构，推广机械化、设施化高效栽培。</w:t>
            </w:r>
            <w:r>
              <w:rPr>
                <w:rFonts w:hint="default" w:ascii="Times New Roman" w:hAnsi="Times New Roman" w:eastAsia="仿宋_GB2312" w:cs="Times New Roman"/>
                <w:b w:val="0"/>
                <w:bCs/>
                <w:color w:val="auto"/>
                <w:sz w:val="28"/>
                <w:szCs w:val="28"/>
                <w:highlight w:val="none"/>
                <w:u w:val="none" w:color="auto"/>
                <w:lang w:eastAsia="zh-CN"/>
              </w:rPr>
              <w:t>推广</w:t>
            </w:r>
            <w:r>
              <w:rPr>
                <w:rFonts w:hint="default" w:ascii="Times New Roman" w:hAnsi="Times New Roman" w:eastAsia="仿宋_GB2312" w:cs="Times New Roman"/>
                <w:bCs/>
                <w:color w:val="auto"/>
                <w:sz w:val="28"/>
                <w:szCs w:val="28"/>
                <w:highlight w:val="none"/>
                <w:u w:val="none" w:color="auto"/>
              </w:rPr>
              <w:t>蔬菜采后处理等产地初加工技术与装备</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rPr>
              <w:t>发展果蔬冷链物流系统</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rPr>
              <w:t>开发蔬菜生物转化、高效腌制、节能干制等加工新技术，发展休闲蔬菜食品、腌制蔬菜和方便菜等加工</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lang w:val="en-US" w:eastAsia="zh-CN"/>
              </w:rPr>
              <w:t>发展具有广东特色优势的食用菌种植和加工产业。</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rPr>
              <w:t>加强城郊型商品蔬菜基地、粤西北运蔬菜基地、粤北夏秋蔬菜基地、粤东精细及加工型蔬菜基地建设</w:t>
            </w:r>
            <w:r>
              <w:rPr>
                <w:rFonts w:hint="default" w:ascii="Times New Roman" w:hAnsi="Times New Roman" w:eastAsia="仿宋_GB2312" w:cs="Times New Roman"/>
                <w:b w:val="0"/>
                <w:bCs/>
                <w:color w:val="auto"/>
                <w:sz w:val="28"/>
                <w:szCs w:val="28"/>
                <w:highlight w:val="none"/>
                <w:u w:val="none" w:color="auto"/>
                <w:lang w:eastAsia="zh-CN"/>
              </w:rPr>
              <w:t>。</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b/>
                <w:color w:val="auto"/>
                <w:sz w:val="28"/>
                <w:szCs w:val="28"/>
                <w:highlight w:val="none"/>
                <w:u w:val="none" w:color="auto"/>
                <w:lang w:val="en-US" w:eastAsia="zh-CN"/>
              </w:rPr>
              <w:t>3.</w:t>
            </w:r>
            <w:r>
              <w:rPr>
                <w:rFonts w:hint="default" w:ascii="Times New Roman" w:hAnsi="Times New Roman" w:eastAsia="仿宋_GB2312" w:cs="Times New Roman"/>
                <w:b/>
                <w:color w:val="auto"/>
                <w:sz w:val="28"/>
                <w:szCs w:val="28"/>
                <w:highlight w:val="none"/>
                <w:u w:val="none" w:color="auto"/>
              </w:rPr>
              <w:t>岭南水果。</w:t>
            </w:r>
            <w:r>
              <w:rPr>
                <w:rFonts w:hint="default" w:ascii="Times New Roman" w:hAnsi="Times New Roman" w:eastAsia="仿宋_GB2312" w:cs="Times New Roman"/>
                <w:b/>
                <w:bCs w:val="0"/>
                <w:color w:val="auto"/>
                <w:sz w:val="28"/>
                <w:szCs w:val="28"/>
                <w:highlight w:val="none"/>
                <w:u w:val="none" w:color="auto"/>
              </w:rPr>
              <w:t>发展重点：</w:t>
            </w:r>
            <w:r>
              <w:rPr>
                <w:rFonts w:hint="default" w:ascii="Times New Roman" w:hAnsi="Times New Roman" w:eastAsia="仿宋_GB2312" w:cs="Times New Roman"/>
                <w:b w:val="0"/>
                <w:bCs/>
                <w:color w:val="auto"/>
                <w:sz w:val="28"/>
                <w:szCs w:val="28"/>
                <w:highlight w:val="none"/>
                <w:u w:val="none" w:color="auto"/>
                <w:lang w:eastAsia="zh-CN"/>
              </w:rPr>
              <w:t>大力发展具有</w:t>
            </w:r>
            <w:r>
              <w:rPr>
                <w:rFonts w:hint="default" w:ascii="Times New Roman" w:hAnsi="Times New Roman" w:eastAsia="仿宋_GB2312" w:cs="Times New Roman"/>
                <w:bCs/>
                <w:color w:val="auto"/>
                <w:sz w:val="28"/>
                <w:szCs w:val="28"/>
                <w:highlight w:val="none"/>
                <w:u w:val="none" w:color="auto"/>
                <w:lang w:val="en-US" w:eastAsia="zh-CN"/>
              </w:rPr>
              <w:t>岭南特色优势的荔枝、菠萝、柚子、龙眼、香蕉、柑橘、青梅产业，兼顾三华李、火龙果、猕猴桃、鹰嘴蜜桃、水晶梨、橄榄、无核黄皮等其他特色水果产业发展。</w:t>
            </w:r>
            <w:r>
              <w:rPr>
                <w:rFonts w:hint="default" w:ascii="Times New Roman" w:hAnsi="Times New Roman" w:eastAsia="仿宋_GB2312" w:cs="Times New Roman"/>
                <w:bCs/>
                <w:color w:val="auto"/>
                <w:sz w:val="28"/>
                <w:szCs w:val="28"/>
                <w:highlight w:val="none"/>
                <w:u w:val="none" w:color="auto"/>
              </w:rPr>
              <w:t>加强水果产地商品化处理技术</w:t>
            </w:r>
            <w:r>
              <w:rPr>
                <w:rFonts w:hint="default" w:ascii="Times New Roman" w:hAnsi="Times New Roman" w:eastAsia="仿宋_GB2312" w:cs="Times New Roman"/>
                <w:bCs/>
                <w:color w:val="auto"/>
                <w:sz w:val="28"/>
                <w:szCs w:val="28"/>
                <w:highlight w:val="none"/>
                <w:u w:val="none" w:color="auto"/>
                <w:lang w:eastAsia="zh-CN"/>
              </w:rPr>
              <w:t>及</w:t>
            </w:r>
            <w:r>
              <w:rPr>
                <w:rFonts w:hint="default" w:ascii="Times New Roman" w:hAnsi="Times New Roman" w:eastAsia="仿宋_GB2312" w:cs="Times New Roman"/>
                <w:bCs/>
                <w:color w:val="auto"/>
                <w:sz w:val="28"/>
                <w:szCs w:val="28"/>
                <w:highlight w:val="none"/>
                <w:u w:val="none" w:color="auto"/>
              </w:rPr>
              <w:t>装备研发</w:t>
            </w:r>
            <w:r>
              <w:rPr>
                <w:rFonts w:hint="default" w:ascii="Times New Roman" w:hAnsi="Times New Roman" w:eastAsia="仿宋_GB2312" w:cs="Times New Roman"/>
                <w:bCs/>
                <w:color w:val="auto"/>
                <w:sz w:val="28"/>
                <w:szCs w:val="28"/>
                <w:highlight w:val="none"/>
                <w:u w:val="none" w:color="auto"/>
                <w:lang w:eastAsia="zh-CN"/>
              </w:rPr>
              <w:t>和</w:t>
            </w:r>
            <w:r>
              <w:rPr>
                <w:rFonts w:hint="default" w:ascii="Times New Roman" w:hAnsi="Times New Roman" w:eastAsia="仿宋_GB2312" w:cs="Times New Roman"/>
                <w:bCs/>
                <w:color w:val="auto"/>
                <w:sz w:val="28"/>
                <w:szCs w:val="28"/>
                <w:highlight w:val="none"/>
                <w:u w:val="none" w:color="auto"/>
              </w:rPr>
              <w:t>冷链物流设施建设</w:t>
            </w:r>
            <w:r>
              <w:rPr>
                <w:rFonts w:hint="default" w:ascii="Times New Roman" w:hAnsi="Times New Roman" w:eastAsia="仿宋_GB2312" w:cs="Times New Roman"/>
                <w:bCs/>
                <w:color w:val="auto"/>
                <w:sz w:val="28"/>
                <w:szCs w:val="28"/>
                <w:highlight w:val="none"/>
                <w:u w:val="none" w:color="auto"/>
                <w:lang w:eastAsia="zh-CN"/>
              </w:rPr>
              <w:t>，发展水果精深加工</w:t>
            </w:r>
            <w:r>
              <w:rPr>
                <w:rFonts w:hint="default" w:ascii="Times New Roman" w:hAnsi="Times New Roman" w:eastAsia="仿宋_GB2312" w:cs="Times New Roman"/>
                <w:bCs/>
                <w:color w:val="auto"/>
                <w:sz w:val="28"/>
                <w:szCs w:val="28"/>
                <w:highlight w:val="none"/>
                <w:u w:val="none" w:color="auto"/>
              </w:rPr>
              <w:t>。</w:t>
            </w:r>
            <w:r>
              <w:rPr>
                <w:rFonts w:hint="default" w:ascii="Times New Roman" w:hAnsi="Times New Roman" w:eastAsia="仿宋_GB2312" w:cs="Times New Roman"/>
                <w:b/>
                <w:bCs w:val="0"/>
                <w:color w:val="auto"/>
                <w:sz w:val="28"/>
                <w:szCs w:val="28"/>
                <w:highlight w:val="none"/>
                <w:u w:val="none" w:color="auto"/>
              </w:rPr>
              <w:t>区域布局：</w:t>
            </w:r>
            <w:r>
              <w:rPr>
                <w:rFonts w:hint="default" w:ascii="Times New Roman" w:hAnsi="Times New Roman" w:eastAsia="仿宋_GB2312" w:cs="Times New Roman"/>
                <w:b w:val="0"/>
                <w:bCs/>
                <w:color w:val="auto"/>
                <w:sz w:val="28"/>
                <w:szCs w:val="28"/>
                <w:highlight w:val="none"/>
                <w:u w:val="none" w:color="auto"/>
                <w:lang w:eastAsia="zh-CN"/>
              </w:rPr>
              <w:t>荔枝、龙眼</w:t>
            </w:r>
            <w:r>
              <w:rPr>
                <w:rFonts w:hint="default" w:ascii="Times New Roman" w:hAnsi="Times New Roman" w:eastAsia="仿宋_GB2312" w:cs="Times New Roman"/>
                <w:bCs/>
                <w:color w:val="auto"/>
                <w:sz w:val="28"/>
                <w:szCs w:val="28"/>
                <w:highlight w:val="none"/>
                <w:u w:val="none" w:color="auto"/>
              </w:rPr>
              <w:t>重点发展区域</w:t>
            </w:r>
            <w:r>
              <w:rPr>
                <w:rFonts w:hint="default" w:ascii="Times New Roman" w:hAnsi="Times New Roman" w:eastAsia="仿宋_GB2312" w:cs="Times New Roman"/>
                <w:bCs/>
                <w:color w:val="auto"/>
                <w:sz w:val="28"/>
                <w:szCs w:val="28"/>
                <w:highlight w:val="none"/>
                <w:u w:val="none" w:color="auto"/>
                <w:lang w:eastAsia="zh-CN"/>
              </w:rPr>
              <w:t>为茂名、广州、惠州、阳江、东莞</w:t>
            </w:r>
            <w:r>
              <w:rPr>
                <w:rFonts w:hint="default" w:ascii="Times New Roman" w:hAnsi="Times New Roman" w:cs="Times New Roman"/>
                <w:bCs/>
                <w:color w:val="auto"/>
                <w:sz w:val="28"/>
                <w:szCs w:val="28"/>
                <w:highlight w:val="none"/>
                <w:u w:val="none" w:color="auto"/>
                <w:lang w:eastAsia="zh-CN"/>
              </w:rPr>
              <w:t>、云浮</w:t>
            </w:r>
            <w:r>
              <w:rPr>
                <w:rFonts w:hint="default" w:ascii="Times New Roman" w:hAnsi="Times New Roman" w:eastAsia="仿宋_GB2312" w:cs="Times New Roman"/>
                <w:bCs/>
                <w:color w:val="auto"/>
                <w:sz w:val="28"/>
                <w:szCs w:val="28"/>
                <w:highlight w:val="none"/>
                <w:u w:val="none" w:color="auto"/>
                <w:lang w:eastAsia="zh-CN"/>
              </w:rPr>
              <w:t>等；香蕉重点发展区域为茂名、湛江、阳江等；菠萝重点发展区域为</w:t>
            </w:r>
            <w:r>
              <w:rPr>
                <w:rFonts w:hint="default" w:ascii="Times New Roman" w:hAnsi="Times New Roman" w:eastAsia="仿宋_GB2312" w:cs="Times New Roman"/>
                <w:bCs/>
                <w:color w:val="auto"/>
                <w:sz w:val="28"/>
                <w:szCs w:val="28"/>
                <w:highlight w:val="none"/>
                <w:u w:val="none" w:color="auto"/>
                <w:lang w:val="en-US" w:eastAsia="zh-CN"/>
              </w:rPr>
              <w:t>湛江；柚子重点发展区域为梅州、韶关；柑橘重点发展区域为肇庆、清远、韶关；青梅重点发展区域为揭阳、汕尾。</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Cs/>
                <w:color w:val="auto"/>
                <w:sz w:val="28"/>
                <w:szCs w:val="28"/>
                <w:highlight w:val="none"/>
                <w:u w:val="none" w:color="auto"/>
                <w:lang w:val="en-US" w:eastAsia="zh-CN"/>
              </w:rPr>
            </w:pPr>
            <w:r>
              <w:rPr>
                <w:rFonts w:hint="default" w:ascii="Times New Roman" w:hAnsi="Times New Roman" w:eastAsia="仿宋_GB2312" w:cs="Times New Roman"/>
                <w:b/>
                <w:bCs w:val="0"/>
                <w:color w:val="auto"/>
                <w:sz w:val="28"/>
                <w:szCs w:val="28"/>
                <w:highlight w:val="none"/>
                <w:u w:val="none" w:color="auto"/>
                <w:lang w:val="en-US" w:eastAsia="zh-CN"/>
              </w:rPr>
              <w:t>4.</w:t>
            </w:r>
            <w:r>
              <w:rPr>
                <w:rFonts w:hint="default" w:ascii="Times New Roman" w:hAnsi="Times New Roman" w:eastAsia="仿宋_GB2312" w:cs="Times New Roman"/>
                <w:b/>
                <w:color w:val="auto"/>
                <w:sz w:val="28"/>
                <w:szCs w:val="28"/>
                <w:highlight w:val="none"/>
                <w:u w:val="none" w:color="auto"/>
              </w:rPr>
              <w:t>畜禽。</w:t>
            </w:r>
            <w:r>
              <w:rPr>
                <w:rFonts w:hint="default" w:ascii="Times New Roman" w:hAnsi="Times New Roman" w:eastAsia="仿宋_GB2312" w:cs="Times New Roman"/>
                <w:b/>
                <w:color w:val="auto"/>
                <w:sz w:val="28"/>
                <w:szCs w:val="28"/>
                <w:highlight w:val="none"/>
                <w:u w:val="none" w:color="auto"/>
                <w:lang w:val="en-US" w:eastAsia="zh-CN"/>
              </w:rPr>
              <w:t>发展重点：</w:t>
            </w:r>
            <w:r>
              <w:rPr>
                <w:rFonts w:hint="default" w:ascii="Times New Roman" w:hAnsi="Times New Roman" w:eastAsia="仿宋_GB2312" w:cs="Times New Roman"/>
                <w:b w:val="0"/>
                <w:bCs/>
                <w:color w:val="auto"/>
                <w:sz w:val="28"/>
                <w:szCs w:val="28"/>
                <w:highlight w:val="none"/>
                <w:u w:val="none" w:color="auto"/>
                <w:lang w:val="en-US" w:eastAsia="zh-CN"/>
              </w:rPr>
              <w:t>发展生猪生产及屠宰加工、以黄羽鸡为重点的家禽生产屠宰及深加工两大产业，构建种业、养殖、屠宰加工、冷链物流配套发展的现代化产业体系。兼顾肉牛、肉羊、奶牛等产业发展。</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lang w:val="en-US" w:eastAsia="zh-CN"/>
              </w:rPr>
              <w:t>生猪重点</w:t>
            </w:r>
            <w:r>
              <w:rPr>
                <w:rFonts w:hint="default" w:ascii="Times New Roman" w:hAnsi="Times New Roman" w:eastAsia="仿宋_GB2312" w:cs="Times New Roman"/>
                <w:bCs/>
                <w:color w:val="auto"/>
                <w:sz w:val="28"/>
                <w:szCs w:val="28"/>
                <w:highlight w:val="none"/>
                <w:u w:val="none" w:color="auto"/>
                <w:lang w:val="en-US" w:eastAsia="zh-CN"/>
              </w:rPr>
              <w:t>发展区域为韶关、梅州、湛江、茂名、肇庆、清远、阳江、江门、云浮、河源等；家禽重点发展区域为梅州、惠州、江门、茂名、肇庆、清远、云浮等。</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Cs/>
                <w:color w:val="auto"/>
                <w:sz w:val="28"/>
                <w:szCs w:val="28"/>
                <w:highlight w:val="none"/>
                <w:u w:val="none" w:color="auto"/>
              </w:rPr>
            </w:pPr>
            <w:r>
              <w:rPr>
                <w:rFonts w:hint="default" w:ascii="Times New Roman" w:hAnsi="Times New Roman" w:eastAsia="仿宋_GB2312" w:cs="Times New Roman"/>
                <w:b/>
                <w:bCs w:val="0"/>
                <w:color w:val="auto"/>
                <w:sz w:val="28"/>
                <w:szCs w:val="28"/>
                <w:highlight w:val="none"/>
                <w:u w:val="none" w:color="auto"/>
                <w:lang w:val="en-US" w:eastAsia="zh-CN"/>
              </w:rPr>
              <w:t>5.</w:t>
            </w:r>
            <w:r>
              <w:rPr>
                <w:rFonts w:hint="default" w:ascii="Times New Roman" w:hAnsi="Times New Roman" w:eastAsia="仿宋_GB2312" w:cs="Times New Roman"/>
                <w:b/>
                <w:bCs w:val="0"/>
                <w:color w:val="auto"/>
                <w:sz w:val="28"/>
                <w:szCs w:val="28"/>
                <w:highlight w:val="none"/>
                <w:u w:val="none" w:color="auto"/>
              </w:rPr>
              <w:t>水</w:t>
            </w:r>
            <w:r>
              <w:rPr>
                <w:rFonts w:hint="default" w:ascii="Times New Roman" w:hAnsi="Times New Roman" w:eastAsia="仿宋_GB2312" w:cs="Times New Roman"/>
                <w:b/>
                <w:color w:val="auto"/>
                <w:sz w:val="28"/>
                <w:szCs w:val="28"/>
                <w:highlight w:val="none"/>
                <w:u w:val="none" w:color="auto"/>
              </w:rPr>
              <w:t>产</w:t>
            </w:r>
            <w:r>
              <w:rPr>
                <w:rFonts w:hint="default" w:ascii="Times New Roman" w:hAnsi="Times New Roman" w:eastAsia="仿宋_GB2312" w:cs="Times New Roman"/>
                <w:b/>
                <w:color w:val="auto"/>
                <w:sz w:val="28"/>
                <w:szCs w:val="28"/>
                <w:highlight w:val="none"/>
                <w:u w:val="none" w:color="auto"/>
                <w:lang w:val="en-US" w:eastAsia="zh-CN"/>
              </w:rPr>
              <w:t>。</w:t>
            </w:r>
            <w:r>
              <w:rPr>
                <w:rFonts w:hint="default" w:ascii="Times New Roman" w:hAnsi="Times New Roman" w:eastAsia="仿宋_GB2312" w:cs="Times New Roman"/>
                <w:b/>
                <w:bCs w:val="0"/>
                <w:color w:val="auto"/>
                <w:sz w:val="28"/>
                <w:szCs w:val="28"/>
                <w:highlight w:val="none"/>
                <w:u w:val="none" w:color="auto"/>
                <w:lang w:val="en-US" w:eastAsia="zh-CN"/>
              </w:rPr>
              <w:t>发展重点：</w:t>
            </w:r>
            <w:r>
              <w:rPr>
                <w:rFonts w:hint="default" w:ascii="Times New Roman" w:hAnsi="Times New Roman" w:eastAsia="仿宋_GB2312" w:cs="Times New Roman"/>
                <w:bCs/>
                <w:color w:val="auto"/>
                <w:sz w:val="28"/>
                <w:szCs w:val="28"/>
                <w:highlight w:val="none"/>
                <w:u w:val="none" w:color="auto"/>
              </w:rPr>
              <w:t>大力发展具有广东特色优势的对虾、鳗鱼、罗非鱼、鲈鱼</w:t>
            </w:r>
            <w:r>
              <w:rPr>
                <w:rFonts w:hint="default" w:ascii="Times New Roman" w:hAnsi="Times New Roman" w:eastAsia="仿宋_GB2312" w:cs="Times New Roman"/>
                <w:bCs/>
                <w:color w:val="auto"/>
                <w:sz w:val="28"/>
                <w:szCs w:val="28"/>
                <w:highlight w:val="none"/>
                <w:u w:val="none" w:color="auto"/>
                <w:lang w:eastAsia="zh-CN"/>
              </w:rPr>
              <w:t>、桂花鱼</w:t>
            </w:r>
            <w:r>
              <w:rPr>
                <w:rFonts w:hint="default" w:ascii="Times New Roman" w:hAnsi="Times New Roman" w:eastAsia="仿宋_GB2312" w:cs="Times New Roman"/>
                <w:bCs/>
                <w:color w:val="auto"/>
                <w:sz w:val="28"/>
                <w:szCs w:val="28"/>
                <w:highlight w:val="none"/>
                <w:u w:val="none" w:color="auto"/>
              </w:rPr>
              <w:t>和水产种业、深海网箱养殖产业。</w:t>
            </w:r>
            <w:r>
              <w:rPr>
                <w:rFonts w:hint="default" w:ascii="Times New Roman" w:hAnsi="Times New Roman" w:eastAsia="仿宋_GB2312" w:cs="Times New Roman"/>
                <w:bCs/>
                <w:color w:val="auto"/>
                <w:sz w:val="28"/>
                <w:szCs w:val="28"/>
                <w:highlight w:val="none"/>
                <w:u w:val="none" w:color="auto"/>
                <w:lang w:val="en-US" w:eastAsia="zh-CN"/>
              </w:rPr>
              <w:t>开展水产全产业链条的技术提升和产品开发应用，拓展深水网箱养殖、深远海养殖。大力推广绿色健康养殖模式。</w:t>
            </w:r>
            <w:r>
              <w:rPr>
                <w:rFonts w:hint="default" w:ascii="Times New Roman" w:hAnsi="Times New Roman" w:eastAsia="仿宋_GB2312" w:cs="Times New Roman"/>
                <w:bCs/>
                <w:color w:val="auto"/>
                <w:sz w:val="28"/>
                <w:szCs w:val="28"/>
                <w:highlight w:val="none"/>
                <w:u w:val="none" w:color="auto"/>
              </w:rPr>
              <w:t>支持在水产养殖主产区和渔港建设冷库和加工生产线。支持大型水产加工流通企业牵头创建产业集群平台公司</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
                <w:bCs w:val="0"/>
                <w:color w:val="auto"/>
                <w:sz w:val="28"/>
                <w:szCs w:val="28"/>
                <w:highlight w:val="none"/>
                <w:u w:val="none" w:color="auto"/>
              </w:rPr>
              <w:t>区域布局</w:t>
            </w:r>
            <w:r>
              <w:rPr>
                <w:rFonts w:hint="default" w:ascii="Times New Roman" w:hAnsi="Times New Roman" w:eastAsia="仿宋_GB2312" w:cs="Times New Roman"/>
                <w:bCs/>
                <w:color w:val="auto"/>
                <w:sz w:val="28"/>
                <w:szCs w:val="28"/>
                <w:highlight w:val="none"/>
                <w:u w:val="none" w:color="auto"/>
              </w:rPr>
              <w:t>：珠三角地区</w:t>
            </w:r>
            <w:r>
              <w:rPr>
                <w:rFonts w:hint="default" w:ascii="Times New Roman" w:hAnsi="Times New Roman" w:eastAsia="仿宋_GB2312" w:cs="Times New Roman"/>
                <w:bCs/>
                <w:color w:val="auto"/>
                <w:sz w:val="28"/>
                <w:szCs w:val="28"/>
                <w:highlight w:val="none"/>
                <w:u w:val="none" w:color="auto"/>
                <w:lang w:eastAsia="zh-CN"/>
              </w:rPr>
              <w:t>重点</w:t>
            </w:r>
            <w:r>
              <w:rPr>
                <w:rFonts w:hint="default" w:ascii="Times New Roman" w:hAnsi="Times New Roman" w:eastAsia="仿宋_GB2312" w:cs="Times New Roman"/>
                <w:bCs/>
                <w:color w:val="auto"/>
                <w:sz w:val="28"/>
                <w:szCs w:val="28"/>
                <w:highlight w:val="none"/>
                <w:u w:val="none" w:color="auto"/>
              </w:rPr>
              <w:t>打造水产品流通中心</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rPr>
              <w:t>淡水水产集聚区；粤东、粤西地区</w:t>
            </w:r>
            <w:r>
              <w:rPr>
                <w:rFonts w:hint="default" w:ascii="Times New Roman" w:hAnsi="Times New Roman" w:eastAsia="仿宋_GB2312" w:cs="Times New Roman"/>
                <w:bCs/>
                <w:color w:val="auto"/>
                <w:sz w:val="28"/>
                <w:szCs w:val="28"/>
                <w:highlight w:val="none"/>
                <w:u w:val="none" w:color="auto"/>
                <w:lang w:eastAsia="zh-CN"/>
              </w:rPr>
              <w:t>重点</w:t>
            </w:r>
            <w:r>
              <w:rPr>
                <w:rFonts w:hint="default" w:ascii="Times New Roman" w:hAnsi="Times New Roman" w:eastAsia="仿宋_GB2312" w:cs="Times New Roman"/>
                <w:bCs/>
                <w:color w:val="auto"/>
                <w:sz w:val="28"/>
                <w:szCs w:val="28"/>
                <w:highlight w:val="none"/>
                <w:u w:val="none" w:color="auto"/>
              </w:rPr>
              <w:t>建设海水水产集聚区；粤东、粤西及珠三角地区鼓励发展深海网箱养殖和大型智能化渔场；粤北地区大力推广综合种养、生态养殖。</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b/>
                <w:color w:val="auto"/>
                <w:sz w:val="28"/>
                <w:szCs w:val="28"/>
                <w:highlight w:val="none"/>
                <w:u w:val="none" w:color="auto"/>
                <w:lang w:val="en-US" w:eastAsia="zh-CN"/>
              </w:rPr>
              <w:t>6.精制食用植物油。</w:t>
            </w:r>
            <w:r>
              <w:rPr>
                <w:rFonts w:hint="default" w:ascii="Times New Roman" w:hAnsi="Times New Roman" w:eastAsia="仿宋_GB2312" w:cs="Times New Roman"/>
                <w:b/>
                <w:bCs w:val="0"/>
                <w:color w:val="auto"/>
                <w:sz w:val="28"/>
                <w:szCs w:val="28"/>
                <w:highlight w:val="none"/>
                <w:u w:val="none" w:color="auto"/>
                <w:lang w:val="en-US" w:eastAsia="zh-CN"/>
              </w:rPr>
              <w:t>发展重点：</w:t>
            </w:r>
            <w:r>
              <w:rPr>
                <w:rFonts w:hint="default" w:ascii="Times New Roman" w:hAnsi="Times New Roman" w:eastAsia="仿宋_GB2312" w:cs="Times New Roman"/>
                <w:b w:val="0"/>
                <w:bCs/>
                <w:color w:val="auto"/>
                <w:sz w:val="28"/>
                <w:szCs w:val="28"/>
                <w:highlight w:val="none"/>
                <w:u w:val="none" w:color="auto"/>
                <w:lang w:val="en-US" w:eastAsia="zh-CN"/>
              </w:rPr>
              <w:t>以豆油、花生油、芝麻油、山茶油、坚果油、橄榄油、葵花籽油、调和油等为重点，引导企业以安全为基本要求，向“优质、营养、健康、方便”方向发展。鼓励重点企业在粤东粤西粤北地区布局建设大型加工基地。</w:t>
            </w:r>
            <w:r>
              <w:rPr>
                <w:rFonts w:hint="default" w:ascii="Times New Roman" w:hAnsi="Times New Roman" w:eastAsia="仿宋_GB2312" w:cs="Times New Roman"/>
                <w:b/>
                <w:bCs w:val="0"/>
                <w:color w:val="auto"/>
                <w:sz w:val="28"/>
                <w:szCs w:val="28"/>
                <w:highlight w:val="none"/>
                <w:u w:val="none" w:color="auto"/>
              </w:rPr>
              <w:t>区域布局</w:t>
            </w:r>
            <w:r>
              <w:rPr>
                <w:rFonts w:hint="default" w:ascii="Times New Roman" w:hAnsi="Times New Roman" w:eastAsia="仿宋_GB2312" w:cs="Times New Roman"/>
                <w:b w:val="0"/>
                <w:bCs/>
                <w:color w:val="auto"/>
                <w:sz w:val="28"/>
                <w:szCs w:val="28"/>
                <w:highlight w:val="none"/>
                <w:u w:val="none" w:color="auto"/>
              </w:rPr>
              <w:t>：</w:t>
            </w:r>
            <w:r>
              <w:rPr>
                <w:rFonts w:hint="default" w:ascii="Times New Roman" w:hAnsi="Times New Roman" w:eastAsia="仿宋_GB2312" w:cs="Times New Roman"/>
                <w:b w:val="0"/>
                <w:bCs/>
                <w:color w:val="auto"/>
                <w:sz w:val="28"/>
                <w:szCs w:val="28"/>
                <w:highlight w:val="none"/>
                <w:u w:val="none" w:color="auto"/>
                <w:lang w:eastAsia="zh-CN"/>
              </w:rPr>
              <w:t>重点发展区域为</w:t>
            </w:r>
            <w:r>
              <w:rPr>
                <w:rFonts w:hint="default" w:ascii="Times New Roman" w:hAnsi="Times New Roman" w:eastAsia="仿宋_GB2312" w:cs="Times New Roman"/>
                <w:b w:val="0"/>
                <w:bCs/>
                <w:color w:val="auto"/>
                <w:sz w:val="28"/>
                <w:szCs w:val="28"/>
                <w:highlight w:val="none"/>
                <w:u w:val="none" w:color="auto"/>
                <w:lang w:val="en-US" w:eastAsia="zh-CN"/>
              </w:rPr>
              <w:t>深圳、东莞、中山、茂名、潮州、韶关、梅州、河源、阳江。</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val="0"/>
                <w:bCs/>
                <w:color w:val="auto"/>
                <w:sz w:val="28"/>
                <w:szCs w:val="28"/>
                <w:highlight w:val="none"/>
                <w:u w:val="none" w:color="auto"/>
                <w:lang w:eastAsia="zh-CN"/>
              </w:rPr>
            </w:pPr>
            <w:r>
              <w:rPr>
                <w:rFonts w:hint="default" w:ascii="Times New Roman" w:hAnsi="Times New Roman" w:eastAsia="仿宋_GB2312" w:cs="Times New Roman"/>
                <w:b/>
                <w:bCs w:val="0"/>
                <w:color w:val="auto"/>
                <w:sz w:val="28"/>
                <w:szCs w:val="28"/>
                <w:highlight w:val="none"/>
                <w:u w:val="none" w:color="auto"/>
                <w:lang w:val="en-US" w:eastAsia="zh-CN"/>
              </w:rPr>
              <w:t>7.</w:t>
            </w:r>
            <w:r>
              <w:rPr>
                <w:rFonts w:hint="default" w:ascii="Times New Roman" w:hAnsi="Times New Roman" w:eastAsia="仿宋_GB2312" w:cs="Times New Roman"/>
                <w:b/>
                <w:bCs w:val="0"/>
                <w:color w:val="auto"/>
                <w:sz w:val="28"/>
                <w:szCs w:val="28"/>
                <w:highlight w:val="none"/>
                <w:u w:val="none" w:color="auto"/>
                <w:lang w:eastAsia="zh-CN"/>
              </w:rPr>
              <w:t>岭南</w:t>
            </w:r>
            <w:r>
              <w:rPr>
                <w:rFonts w:hint="default" w:ascii="Times New Roman" w:hAnsi="Times New Roman" w:eastAsia="仿宋_GB2312" w:cs="Times New Roman"/>
                <w:b/>
                <w:color w:val="auto"/>
                <w:sz w:val="28"/>
                <w:szCs w:val="28"/>
                <w:highlight w:val="none"/>
                <w:u w:val="none" w:color="auto"/>
                <w:lang w:eastAsia="zh-CN"/>
              </w:rPr>
              <w:t>特色食品及功能性食品</w:t>
            </w:r>
            <w:r>
              <w:rPr>
                <w:rFonts w:hint="default" w:ascii="Times New Roman" w:hAnsi="Times New Roman" w:eastAsia="仿宋_GB2312" w:cs="Times New Roman"/>
                <w:b/>
                <w:color w:val="auto"/>
                <w:sz w:val="28"/>
                <w:szCs w:val="28"/>
                <w:highlight w:val="none"/>
                <w:u w:val="none" w:color="auto"/>
              </w:rPr>
              <w:t>。</w:t>
            </w:r>
            <w:r>
              <w:rPr>
                <w:rFonts w:hint="default" w:ascii="Times New Roman" w:hAnsi="Times New Roman" w:eastAsia="仿宋_GB2312" w:cs="Times New Roman"/>
                <w:b/>
                <w:color w:val="auto"/>
                <w:sz w:val="28"/>
                <w:szCs w:val="28"/>
                <w:highlight w:val="none"/>
                <w:u w:val="none" w:color="auto"/>
                <w:lang w:eastAsia="zh-CN"/>
              </w:rPr>
              <w:t>发展重点：</w:t>
            </w:r>
            <w:r>
              <w:rPr>
                <w:rFonts w:hint="default" w:ascii="Times New Roman" w:hAnsi="Times New Roman" w:eastAsia="仿宋_GB2312" w:cs="Times New Roman"/>
                <w:b w:val="0"/>
                <w:bCs/>
                <w:color w:val="auto"/>
                <w:sz w:val="28"/>
                <w:szCs w:val="28"/>
                <w:highlight w:val="none"/>
                <w:u w:val="none" w:color="auto"/>
                <w:lang w:eastAsia="zh-CN"/>
              </w:rPr>
              <w:t>大力发展</w:t>
            </w:r>
            <w:r>
              <w:rPr>
                <w:rFonts w:hint="default" w:ascii="Times New Roman" w:hAnsi="Times New Roman" w:eastAsia="仿宋_GB2312" w:cs="Times New Roman"/>
                <w:b w:val="0"/>
                <w:bCs/>
                <w:color w:val="auto"/>
                <w:sz w:val="28"/>
                <w:szCs w:val="28"/>
                <w:highlight w:val="none"/>
                <w:u w:val="none" w:color="auto"/>
              </w:rPr>
              <w:t>特色月饼</w:t>
            </w:r>
            <w:r>
              <w:rPr>
                <w:rFonts w:hint="default" w:ascii="Times New Roman" w:hAnsi="Times New Roman" w:eastAsia="仿宋_GB2312" w:cs="Times New Roman"/>
                <w:b w:val="0"/>
                <w:bCs/>
                <w:color w:val="auto"/>
                <w:sz w:val="28"/>
                <w:szCs w:val="28"/>
                <w:highlight w:val="none"/>
                <w:u w:val="none" w:color="auto"/>
                <w:lang w:eastAsia="zh-CN"/>
              </w:rPr>
              <w:t>、</w:t>
            </w:r>
            <w:r>
              <w:rPr>
                <w:rFonts w:hint="default" w:ascii="Times New Roman" w:hAnsi="Times New Roman" w:eastAsia="仿宋_GB2312" w:cs="Times New Roman"/>
                <w:b w:val="0"/>
                <w:bCs/>
                <w:color w:val="auto"/>
                <w:sz w:val="28"/>
                <w:szCs w:val="28"/>
                <w:highlight w:val="none"/>
                <w:u w:val="none" w:color="auto"/>
              </w:rPr>
              <w:t>牛肉丸、鱼丸</w:t>
            </w:r>
            <w:r>
              <w:rPr>
                <w:rFonts w:hint="default" w:ascii="Times New Roman" w:hAnsi="Times New Roman" w:eastAsia="仿宋_GB2312" w:cs="Times New Roman"/>
                <w:b w:val="0"/>
                <w:bCs/>
                <w:color w:val="auto"/>
                <w:sz w:val="28"/>
                <w:szCs w:val="28"/>
                <w:highlight w:val="none"/>
                <w:u w:val="none" w:color="auto"/>
                <w:lang w:eastAsia="zh-CN"/>
              </w:rPr>
              <w:t>等肉制品、</w:t>
            </w:r>
            <w:r>
              <w:rPr>
                <w:rFonts w:hint="default" w:ascii="Times New Roman" w:hAnsi="Times New Roman" w:eastAsia="仿宋_GB2312" w:cs="Times New Roman"/>
                <w:b w:val="0"/>
                <w:bCs/>
                <w:color w:val="auto"/>
                <w:sz w:val="28"/>
                <w:szCs w:val="28"/>
                <w:highlight w:val="none"/>
                <w:u w:val="none" w:color="auto"/>
              </w:rPr>
              <w:t>特色休闲食品</w:t>
            </w:r>
            <w:r>
              <w:rPr>
                <w:rFonts w:hint="default" w:ascii="Times New Roman" w:hAnsi="Times New Roman" w:eastAsia="仿宋_GB2312" w:cs="Times New Roman"/>
                <w:b w:val="0"/>
                <w:bCs/>
                <w:color w:val="auto"/>
                <w:sz w:val="28"/>
                <w:szCs w:val="28"/>
                <w:highlight w:val="none"/>
                <w:u w:val="none" w:color="auto"/>
                <w:lang w:eastAsia="zh-CN"/>
              </w:rPr>
              <w:t>和</w:t>
            </w:r>
            <w:r>
              <w:rPr>
                <w:rFonts w:hint="default" w:ascii="Times New Roman" w:hAnsi="Times New Roman" w:eastAsia="仿宋_GB2312" w:cs="Times New Roman"/>
                <w:b w:val="0"/>
                <w:bCs/>
                <w:color w:val="auto"/>
                <w:sz w:val="28"/>
                <w:szCs w:val="28"/>
                <w:highlight w:val="none"/>
                <w:u w:val="none" w:color="auto"/>
              </w:rPr>
              <w:t>凉茶</w:t>
            </w:r>
            <w:r>
              <w:rPr>
                <w:rFonts w:hint="default" w:ascii="Times New Roman" w:hAnsi="Times New Roman" w:eastAsia="仿宋_GB2312" w:cs="Times New Roman"/>
                <w:b w:val="0"/>
                <w:bCs/>
                <w:color w:val="auto"/>
                <w:sz w:val="28"/>
                <w:szCs w:val="28"/>
                <w:highlight w:val="none"/>
                <w:u w:val="none" w:color="auto"/>
                <w:lang w:eastAsia="zh-CN"/>
              </w:rPr>
              <w:t>、广式</w:t>
            </w:r>
            <w:r>
              <w:rPr>
                <w:rFonts w:hint="default" w:ascii="Times New Roman" w:hAnsi="Times New Roman" w:eastAsia="仿宋_GB2312" w:cs="Times New Roman"/>
                <w:b w:val="0"/>
                <w:bCs/>
                <w:color w:val="auto"/>
                <w:sz w:val="28"/>
                <w:szCs w:val="28"/>
                <w:highlight w:val="none"/>
                <w:u w:val="none" w:color="auto"/>
              </w:rPr>
              <w:t>腊味</w:t>
            </w:r>
            <w:r>
              <w:rPr>
                <w:rFonts w:hint="default" w:ascii="Times New Roman" w:hAnsi="Times New Roman" w:eastAsia="仿宋_GB2312" w:cs="Times New Roman"/>
                <w:b w:val="0"/>
                <w:bCs/>
                <w:color w:val="auto"/>
                <w:sz w:val="28"/>
                <w:szCs w:val="28"/>
                <w:highlight w:val="none"/>
                <w:u w:val="none" w:color="auto"/>
                <w:lang w:eastAsia="zh-CN"/>
              </w:rPr>
              <w:t>等传统知名岭南特色食品，加快发展速冻快消食品、烘焙食品、特定人群的功能性食品。支持企业</w:t>
            </w:r>
            <w:r>
              <w:rPr>
                <w:rFonts w:hint="default" w:ascii="Times New Roman" w:hAnsi="Times New Roman" w:eastAsia="仿宋_GB2312" w:cs="Times New Roman"/>
                <w:b w:val="0"/>
                <w:bCs/>
                <w:color w:val="auto"/>
                <w:sz w:val="28"/>
                <w:szCs w:val="28"/>
                <w:highlight w:val="none"/>
                <w:u w:val="none" w:color="auto"/>
              </w:rPr>
              <w:t>开发</w:t>
            </w:r>
            <w:r>
              <w:rPr>
                <w:rFonts w:hint="default" w:ascii="Times New Roman" w:hAnsi="Times New Roman" w:eastAsia="仿宋_GB2312" w:cs="Times New Roman"/>
                <w:b w:val="0"/>
                <w:bCs/>
                <w:color w:val="auto"/>
                <w:sz w:val="28"/>
                <w:szCs w:val="28"/>
                <w:highlight w:val="none"/>
                <w:u w:val="none" w:color="auto"/>
                <w:lang w:eastAsia="zh-CN"/>
              </w:rPr>
              <w:t>高科技含量、高附加值的新资源食品、保健食品、特殊医学用途配方食品及以岭南农产品为主要原料的特殊膳食食品。</w:t>
            </w:r>
            <w:r>
              <w:rPr>
                <w:rFonts w:hint="default" w:ascii="Times New Roman" w:hAnsi="Times New Roman" w:eastAsia="仿宋_GB2312" w:cs="Times New Roman"/>
                <w:b/>
                <w:bCs w:val="0"/>
                <w:color w:val="auto"/>
                <w:sz w:val="28"/>
                <w:szCs w:val="28"/>
                <w:highlight w:val="none"/>
                <w:u w:val="none" w:color="auto"/>
                <w:lang w:eastAsia="zh-CN"/>
              </w:rPr>
              <w:t>区域布局：</w:t>
            </w:r>
            <w:r>
              <w:rPr>
                <w:rFonts w:hint="default" w:ascii="Times New Roman" w:hAnsi="Times New Roman" w:eastAsia="仿宋_GB2312" w:cs="Times New Roman"/>
                <w:b w:val="0"/>
                <w:bCs/>
                <w:color w:val="auto"/>
                <w:sz w:val="28"/>
                <w:szCs w:val="28"/>
                <w:highlight w:val="none"/>
                <w:u w:val="none" w:color="auto"/>
                <w:lang w:eastAsia="zh-CN"/>
              </w:rPr>
              <w:t>特色月饼重点发展区域为中山、</w:t>
            </w:r>
            <w:r>
              <w:rPr>
                <w:rFonts w:hint="default" w:ascii="Times New Roman" w:hAnsi="Times New Roman" w:eastAsia="仿宋_GB2312" w:cs="Times New Roman"/>
                <w:b w:val="0"/>
                <w:bCs/>
                <w:color w:val="auto"/>
                <w:sz w:val="28"/>
                <w:szCs w:val="28"/>
                <w:highlight w:val="none"/>
                <w:u w:val="none" w:color="auto"/>
              </w:rPr>
              <w:t>茂名、</w:t>
            </w:r>
            <w:r>
              <w:rPr>
                <w:rFonts w:hint="default" w:ascii="Times New Roman" w:hAnsi="Times New Roman" w:eastAsia="仿宋_GB2312" w:cs="Times New Roman"/>
                <w:b w:val="0"/>
                <w:bCs/>
                <w:color w:val="auto"/>
                <w:sz w:val="28"/>
                <w:szCs w:val="28"/>
                <w:highlight w:val="none"/>
                <w:u w:val="none" w:color="auto"/>
                <w:lang w:eastAsia="zh-CN"/>
              </w:rPr>
              <w:t>湛江、</w:t>
            </w:r>
            <w:r>
              <w:rPr>
                <w:rFonts w:hint="default" w:ascii="Times New Roman" w:hAnsi="Times New Roman" w:eastAsia="仿宋_GB2312" w:cs="Times New Roman"/>
                <w:b w:val="0"/>
                <w:bCs/>
                <w:color w:val="auto"/>
                <w:sz w:val="28"/>
                <w:szCs w:val="28"/>
                <w:highlight w:val="none"/>
                <w:u w:val="none" w:color="auto"/>
              </w:rPr>
              <w:t>潮州</w:t>
            </w:r>
            <w:r>
              <w:rPr>
                <w:rFonts w:hint="default" w:ascii="Times New Roman" w:hAnsi="Times New Roman" w:eastAsia="仿宋_GB2312" w:cs="Times New Roman"/>
                <w:b w:val="0"/>
                <w:bCs/>
                <w:color w:val="auto"/>
                <w:sz w:val="28"/>
                <w:szCs w:val="28"/>
                <w:highlight w:val="none"/>
                <w:u w:val="none" w:color="auto"/>
                <w:lang w:eastAsia="zh-CN"/>
              </w:rPr>
              <w:t>；肉制品重点发展区域为汕头、潮州</w:t>
            </w:r>
            <w:r>
              <w:rPr>
                <w:rFonts w:hint="default" w:ascii="Times New Roman" w:hAnsi="Times New Roman" w:cs="Times New Roman"/>
                <w:b w:val="0"/>
                <w:bCs/>
                <w:color w:val="auto"/>
                <w:sz w:val="28"/>
                <w:szCs w:val="28"/>
                <w:highlight w:val="none"/>
                <w:u w:val="none" w:color="auto"/>
                <w:lang w:eastAsia="zh-CN"/>
              </w:rPr>
              <w:t>、云浮</w:t>
            </w:r>
            <w:r>
              <w:rPr>
                <w:rFonts w:hint="default" w:ascii="Times New Roman" w:hAnsi="Times New Roman" w:eastAsia="仿宋_GB2312" w:cs="Times New Roman"/>
                <w:b w:val="0"/>
                <w:bCs/>
                <w:color w:val="auto"/>
                <w:sz w:val="28"/>
                <w:szCs w:val="28"/>
                <w:highlight w:val="none"/>
                <w:u w:val="none" w:color="auto"/>
                <w:lang w:eastAsia="zh-CN"/>
              </w:rPr>
              <w:t>；凉茶重点发展区域为广州、梅州、东莞；广式腊味重点发展区域为</w:t>
            </w:r>
            <w:r>
              <w:rPr>
                <w:rFonts w:hint="default" w:ascii="Times New Roman" w:hAnsi="Times New Roman" w:eastAsia="仿宋_GB2312" w:cs="Times New Roman"/>
                <w:b w:val="0"/>
                <w:bCs/>
                <w:color w:val="auto"/>
                <w:sz w:val="28"/>
                <w:szCs w:val="28"/>
                <w:highlight w:val="none"/>
                <w:u w:val="none" w:color="auto"/>
              </w:rPr>
              <w:t>广州、中山</w:t>
            </w:r>
            <w:r>
              <w:rPr>
                <w:rFonts w:hint="default" w:ascii="Times New Roman" w:hAnsi="Times New Roman" w:eastAsia="仿宋_GB2312" w:cs="Times New Roman"/>
                <w:b w:val="0"/>
                <w:bCs/>
                <w:color w:val="auto"/>
                <w:sz w:val="28"/>
                <w:szCs w:val="28"/>
                <w:highlight w:val="none"/>
                <w:u w:val="none" w:color="auto"/>
                <w:lang w:eastAsia="zh-CN"/>
              </w:rPr>
              <w:t>；保健食品、特殊医学用途配方食品等功能性食品重点发展区域为广州、珠海、汕头、江门、惠州、中山、东莞。</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val="0"/>
                <w:bCs/>
                <w:color w:val="auto"/>
                <w:sz w:val="28"/>
                <w:szCs w:val="28"/>
                <w:highlight w:val="none"/>
                <w:u w:val="none" w:color="auto"/>
                <w:lang w:val="en-US" w:eastAsia="zh-CN"/>
              </w:rPr>
            </w:pPr>
            <w:r>
              <w:rPr>
                <w:rFonts w:hint="default" w:ascii="Times New Roman" w:hAnsi="Times New Roman" w:eastAsia="仿宋_GB2312" w:cs="Times New Roman"/>
                <w:b/>
                <w:color w:val="auto"/>
                <w:sz w:val="28"/>
                <w:szCs w:val="28"/>
                <w:highlight w:val="none"/>
                <w:u w:val="none" w:color="auto"/>
                <w:lang w:val="en-US" w:eastAsia="zh-CN"/>
              </w:rPr>
              <w:t>8.调味品。发展重点：</w:t>
            </w:r>
            <w:r>
              <w:rPr>
                <w:rFonts w:hint="default" w:ascii="Times New Roman" w:hAnsi="Times New Roman" w:eastAsia="仿宋_GB2312" w:cs="Times New Roman"/>
                <w:b w:val="0"/>
                <w:bCs/>
                <w:color w:val="auto"/>
                <w:sz w:val="28"/>
                <w:szCs w:val="28"/>
                <w:highlight w:val="none"/>
                <w:u w:val="none" w:color="auto"/>
                <w:lang w:val="en-US" w:eastAsia="zh-CN"/>
              </w:rPr>
              <w:t>巩固酱油产量全国第一地位，推动企业从“量增”转入“质升”，加快研发复合型和功能型产品，开发无添加、低盐和有机等健康产品，加强品牌宣传和保护。</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lang w:val="en-US" w:eastAsia="zh-CN"/>
              </w:rPr>
              <w:t>酱油重点发展区域为佛山、中山、江门、阳江；盐业重点发展区域为广州、湛江、阳江；糖业重点发展区域为湛江。</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val="0"/>
                <w:bCs/>
                <w:color w:val="auto"/>
                <w:sz w:val="28"/>
                <w:szCs w:val="28"/>
                <w:highlight w:val="none"/>
                <w:u w:val="none" w:color="auto"/>
                <w:lang w:val="en-US" w:eastAsia="zh-CN"/>
              </w:rPr>
            </w:pPr>
            <w:r>
              <w:rPr>
                <w:rFonts w:hint="default" w:ascii="Times New Roman" w:hAnsi="Times New Roman" w:eastAsia="仿宋_GB2312" w:cs="Times New Roman"/>
                <w:b/>
                <w:color w:val="auto"/>
                <w:sz w:val="28"/>
                <w:szCs w:val="28"/>
                <w:highlight w:val="none"/>
                <w:u w:val="none" w:color="auto"/>
                <w:lang w:val="en-US" w:eastAsia="zh-CN"/>
              </w:rPr>
              <w:t>9.饮料。</w:t>
            </w:r>
            <w:r>
              <w:rPr>
                <w:rFonts w:hint="default" w:ascii="Times New Roman" w:hAnsi="Times New Roman" w:eastAsia="仿宋_GB2312" w:cs="Times New Roman"/>
                <w:b/>
                <w:bCs w:val="0"/>
                <w:color w:val="auto"/>
                <w:sz w:val="28"/>
                <w:szCs w:val="28"/>
                <w:highlight w:val="none"/>
                <w:u w:val="none" w:color="auto"/>
                <w:lang w:val="en-US" w:eastAsia="zh-CN"/>
              </w:rPr>
              <w:t>发展重点：</w:t>
            </w:r>
            <w:r>
              <w:rPr>
                <w:rFonts w:hint="default" w:ascii="Times New Roman" w:hAnsi="Times New Roman" w:eastAsia="仿宋_GB2312" w:cs="Times New Roman"/>
                <w:b w:val="0"/>
                <w:bCs/>
                <w:color w:val="auto"/>
                <w:sz w:val="28"/>
                <w:szCs w:val="28"/>
                <w:highlight w:val="none"/>
                <w:u w:val="none" w:color="auto"/>
                <w:lang w:val="en-US" w:eastAsia="zh-CN"/>
              </w:rPr>
              <w:t>以碳酸型饮料、包装饮用水、果汁和蔬菜汁类饮料、蛋白饮料等为重点，巩固饮料产量全国第一的地位，推动企业以健康安全为重点，生产科技含量高、文化内涵丰富、岭南元素突出的新型特色功能饮料，做优做强碳酸型饮料和包装饮用水。</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lang w:val="en-US" w:eastAsia="zh-CN"/>
              </w:rPr>
              <w:t>：重点发展区域为广州、深圳、惠州、河源、肇庆、中山。</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val="0"/>
                <w:bCs/>
                <w:color w:val="auto"/>
                <w:sz w:val="28"/>
                <w:szCs w:val="28"/>
                <w:highlight w:val="none"/>
                <w:u w:val="none" w:color="auto"/>
                <w:lang w:val="en-US" w:eastAsia="zh-CN"/>
              </w:rPr>
            </w:pPr>
            <w:r>
              <w:rPr>
                <w:rFonts w:hint="default" w:ascii="Times New Roman" w:hAnsi="Times New Roman" w:eastAsia="仿宋_GB2312" w:cs="Times New Roman"/>
                <w:b/>
                <w:color w:val="auto"/>
                <w:sz w:val="28"/>
                <w:szCs w:val="28"/>
                <w:highlight w:val="none"/>
                <w:u w:val="none" w:color="auto"/>
                <w:lang w:val="en-US" w:eastAsia="zh-CN"/>
              </w:rPr>
              <w:t>10.饲料。发展重点：</w:t>
            </w:r>
            <w:r>
              <w:rPr>
                <w:rFonts w:hint="default" w:ascii="Times New Roman" w:hAnsi="Times New Roman" w:eastAsia="仿宋_GB2312" w:cs="Times New Roman"/>
                <w:b w:val="0"/>
                <w:bCs/>
                <w:color w:val="auto"/>
                <w:sz w:val="28"/>
                <w:szCs w:val="28"/>
                <w:highlight w:val="none"/>
                <w:u w:val="none" w:color="auto"/>
                <w:lang w:val="en-US" w:eastAsia="zh-CN"/>
              </w:rPr>
              <w:t>鼓励企业通过联合、兼并、重组等方式，提升规模化水平；鼓励企业加快科技创新，提升专业化水平。支持研发推广精准配方技术，加快发展新兴生物饲料等绿色高效饲料产品。支持企业优化产业布局，延伸拓展产业链。</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lang w:val="en-US" w:eastAsia="zh-CN"/>
              </w:rPr>
              <w:t>重点发展区域为江门、佛山、湛江、广州、茂名、惠州。</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sz w:val="28"/>
                <w:szCs w:val="28"/>
                <w:highlight w:val="none"/>
                <w:u w:val="none" w:color="auto"/>
              </w:rPr>
            </w:pPr>
            <w:r>
              <w:rPr>
                <w:rFonts w:hint="default" w:ascii="Times New Roman" w:hAnsi="Times New Roman" w:eastAsia="仿宋_GB2312" w:cs="Times New Roman"/>
                <w:b/>
                <w:color w:val="auto"/>
                <w:sz w:val="28"/>
                <w:szCs w:val="28"/>
                <w:highlight w:val="none"/>
                <w:u w:val="none" w:color="auto"/>
                <w:lang w:val="en-US" w:eastAsia="zh-CN"/>
              </w:rPr>
              <w:t>11.茶叶。发展重点：</w:t>
            </w:r>
            <w:r>
              <w:rPr>
                <w:rFonts w:hint="default" w:ascii="Times New Roman" w:hAnsi="Times New Roman" w:eastAsia="仿宋_GB2312" w:cs="Times New Roman"/>
                <w:bCs/>
                <w:color w:val="auto"/>
                <w:sz w:val="28"/>
                <w:szCs w:val="28"/>
                <w:highlight w:val="none"/>
                <w:u w:val="none" w:color="auto"/>
                <w:lang w:val="en-US" w:eastAsia="zh-CN"/>
              </w:rPr>
              <w:t>扶持英德红茶、潮州单枞茶、客家绿茶、江门柑茶、韶关白毛茶等优势茶品种发展。完善</w:t>
            </w:r>
            <w:r>
              <w:rPr>
                <w:rFonts w:hint="default" w:ascii="Times New Roman" w:hAnsi="Times New Roman" w:eastAsia="仿宋_GB2312" w:cs="Times New Roman"/>
                <w:bCs/>
                <w:color w:val="auto"/>
                <w:sz w:val="28"/>
                <w:szCs w:val="28"/>
                <w:highlight w:val="none"/>
                <w:u w:val="none" w:color="auto"/>
              </w:rPr>
              <w:t>茶叶标准体系</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lang w:val="en-US" w:eastAsia="zh-CN"/>
              </w:rPr>
              <w:t>大力推进生态茶园建设，提升</w:t>
            </w:r>
            <w:r>
              <w:rPr>
                <w:rFonts w:hint="default" w:ascii="Times New Roman" w:hAnsi="Times New Roman" w:eastAsia="仿宋_GB2312" w:cs="Times New Roman"/>
                <w:bCs/>
                <w:color w:val="auto"/>
                <w:sz w:val="28"/>
                <w:szCs w:val="28"/>
                <w:highlight w:val="none"/>
                <w:u w:val="none" w:color="auto"/>
              </w:rPr>
              <w:t>质量安全水平</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lang w:val="en-US" w:eastAsia="zh-CN"/>
              </w:rPr>
              <w:t>加快打造广东优质名茶品牌，提升茶叶品质，开展茶叶采摘、加工设备的研发，大力开发茶食品、茶饮料、茶洗护用品等深加工产品及多元化特色风味茶产品</w:t>
            </w:r>
            <w:r>
              <w:rPr>
                <w:rFonts w:hint="default" w:ascii="Times New Roman" w:hAnsi="Times New Roman" w:eastAsia="仿宋_GB2312" w:cs="Times New Roman"/>
                <w:color w:val="auto"/>
                <w:sz w:val="28"/>
                <w:szCs w:val="28"/>
                <w:highlight w:val="none"/>
                <w:u w:val="none" w:color="auto"/>
                <w:lang w:eastAsia="zh-CN"/>
              </w:rPr>
              <w:t>。</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color w:val="auto"/>
                <w:sz w:val="28"/>
                <w:szCs w:val="28"/>
                <w:highlight w:val="none"/>
                <w:u w:val="none" w:color="auto"/>
                <w:lang w:val="en-US" w:eastAsia="zh-CN"/>
              </w:rPr>
              <w:t>重点发展区域为清远、潮州、梅州、江门、韶关等。</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bCs/>
                <w:color w:val="auto"/>
                <w:sz w:val="28"/>
                <w:szCs w:val="28"/>
                <w:highlight w:val="none"/>
                <w:u w:val="none" w:color="auto"/>
                <w:lang w:val="en-US" w:eastAsia="zh-CN"/>
              </w:rPr>
            </w:pPr>
            <w:r>
              <w:rPr>
                <w:rFonts w:hint="default" w:ascii="Times New Roman" w:hAnsi="Times New Roman" w:eastAsia="仿宋_GB2312" w:cs="Times New Roman"/>
                <w:b/>
                <w:bCs/>
                <w:color w:val="auto"/>
                <w:sz w:val="28"/>
                <w:szCs w:val="28"/>
                <w:highlight w:val="none"/>
                <w:u w:val="none" w:color="auto"/>
                <w:lang w:val="en-US" w:eastAsia="zh-CN"/>
              </w:rPr>
              <w:t>12.南药。发展重点：</w:t>
            </w:r>
            <w:r>
              <w:rPr>
                <w:rFonts w:hint="default" w:ascii="Times New Roman" w:hAnsi="Times New Roman" w:eastAsia="仿宋_GB2312" w:cs="Times New Roman"/>
                <w:i w:val="0"/>
                <w:color w:val="000000"/>
                <w:sz w:val="28"/>
                <w:szCs w:val="28"/>
                <w:highlight w:val="none"/>
                <w:u w:val="none" w:color="auto"/>
                <w:lang w:val="en-US" w:eastAsia="zh-CN"/>
              </w:rPr>
              <w:t>以广东大宗特色中药材，如</w:t>
            </w:r>
            <w:r>
              <w:rPr>
                <w:rFonts w:hint="default" w:ascii="Times New Roman" w:hAnsi="Times New Roman" w:cs="Times New Roman"/>
                <w:i w:val="0"/>
                <w:color w:val="000000"/>
                <w:sz w:val="28"/>
                <w:szCs w:val="28"/>
                <w:highlight w:val="none"/>
                <w:u w:val="none" w:color="auto"/>
                <w:lang w:val="en-US" w:eastAsia="zh-CN"/>
              </w:rPr>
              <w:t>沉香、</w:t>
            </w:r>
            <w:r>
              <w:rPr>
                <w:rFonts w:hint="default" w:ascii="Times New Roman" w:hAnsi="Times New Roman" w:eastAsia="仿宋_GB2312" w:cs="Times New Roman"/>
                <w:i w:val="0"/>
                <w:color w:val="000000"/>
                <w:sz w:val="28"/>
                <w:szCs w:val="28"/>
                <w:highlight w:val="none"/>
                <w:u w:val="none" w:color="auto"/>
                <w:lang w:val="en-US" w:eastAsia="zh-CN"/>
              </w:rPr>
              <w:t>肉桂、化橘红、阳春砂、广陈皮、穿心莲、益智、广藿香、巴戟天、何首乌、五指毛桃、</w:t>
            </w:r>
            <w:r>
              <w:rPr>
                <w:rFonts w:hint="default" w:ascii="Times New Roman" w:hAnsi="Times New Roman" w:eastAsia="仿宋_GB2312" w:cs="Times New Roman"/>
                <w:i w:val="0"/>
                <w:color w:val="auto"/>
                <w:sz w:val="28"/>
                <w:szCs w:val="28"/>
                <w:highlight w:val="none"/>
                <w:u w:val="none" w:color="auto"/>
                <w:lang w:val="en-US" w:eastAsia="zh-CN"/>
              </w:rPr>
              <w:t>牛大力</w:t>
            </w:r>
            <w:r>
              <w:rPr>
                <w:rFonts w:hint="default" w:ascii="Times New Roman" w:hAnsi="Times New Roman" w:eastAsia="仿宋_GB2312" w:cs="Times New Roman"/>
                <w:i w:val="0"/>
                <w:color w:val="000000"/>
                <w:sz w:val="28"/>
                <w:szCs w:val="28"/>
                <w:highlight w:val="none"/>
                <w:u w:val="none" w:color="auto"/>
                <w:lang w:val="en-US" w:eastAsia="zh-CN"/>
              </w:rPr>
              <w:t>、溪黄草</w:t>
            </w:r>
            <w:r>
              <w:rPr>
                <w:rFonts w:hint="default" w:ascii="Times New Roman" w:hAnsi="Times New Roman" w:cs="Times New Roman"/>
                <w:i w:val="0"/>
                <w:color w:val="000000"/>
                <w:sz w:val="28"/>
                <w:szCs w:val="28"/>
                <w:highlight w:val="none"/>
                <w:u w:val="none" w:color="auto"/>
                <w:lang w:val="en-US" w:eastAsia="zh-CN"/>
              </w:rPr>
              <w:t>、天然冰片</w:t>
            </w:r>
            <w:r>
              <w:rPr>
                <w:rFonts w:hint="default" w:ascii="Times New Roman" w:hAnsi="Times New Roman" w:eastAsia="仿宋_GB2312" w:cs="Times New Roman"/>
                <w:i w:val="0"/>
                <w:color w:val="000000"/>
                <w:sz w:val="28"/>
                <w:szCs w:val="28"/>
                <w:highlight w:val="none"/>
                <w:u w:val="none" w:color="auto"/>
                <w:lang w:val="en-US" w:eastAsia="zh-CN"/>
              </w:rPr>
              <w:t>等为重点，在原产地及适宜地区建立岭南中药材良种繁育基地和优质岭南中药材生产基地，发展南药综合加工，开发南药药食同源产品</w:t>
            </w:r>
            <w:r>
              <w:rPr>
                <w:rFonts w:hint="default" w:ascii="Times New Roman" w:hAnsi="Times New Roman" w:eastAsia="仿宋_GB2312" w:cs="Times New Roman"/>
                <w:bCs/>
                <w:color w:val="auto"/>
                <w:sz w:val="28"/>
                <w:szCs w:val="28"/>
                <w:highlight w:val="none"/>
                <w:u w:val="none" w:color="auto"/>
              </w:rPr>
              <w:t>。</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Cs/>
                <w:color w:val="auto"/>
                <w:sz w:val="28"/>
                <w:szCs w:val="28"/>
                <w:highlight w:val="none"/>
                <w:u w:val="none" w:color="auto"/>
                <w:lang w:val="en-US" w:eastAsia="zh-CN"/>
              </w:rPr>
              <w:t>：南药种植及初加工重点发展区域为云浮、肇庆、茂名、江门、阳江、潮州</w:t>
            </w:r>
            <w:r>
              <w:rPr>
                <w:rFonts w:hint="default" w:ascii="Times New Roman" w:hAnsi="Times New Roman" w:cs="Times New Roman"/>
                <w:bCs/>
                <w:color w:val="auto"/>
                <w:sz w:val="28"/>
                <w:szCs w:val="28"/>
                <w:highlight w:val="none"/>
                <w:u w:val="none" w:color="auto"/>
                <w:lang w:val="en-US" w:eastAsia="zh-CN"/>
              </w:rPr>
              <w:t>、梅州、惠州</w:t>
            </w:r>
            <w:r>
              <w:rPr>
                <w:rFonts w:hint="default" w:ascii="Times New Roman" w:hAnsi="Times New Roman" w:eastAsia="仿宋_GB2312" w:cs="Times New Roman"/>
                <w:bCs/>
                <w:color w:val="auto"/>
                <w:sz w:val="28"/>
                <w:szCs w:val="28"/>
                <w:highlight w:val="none"/>
                <w:u w:val="none" w:color="auto"/>
                <w:lang w:val="en-US" w:eastAsia="zh-CN"/>
              </w:rPr>
              <w:t>等。南药制药精深加工重点发展区域为广州。</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 w:val="0"/>
                <w:bCs/>
                <w:i w:val="0"/>
                <w:iCs w:val="0"/>
                <w:color w:val="auto"/>
                <w:sz w:val="28"/>
                <w:szCs w:val="28"/>
                <w:highlight w:val="none"/>
                <w:u w:val="none" w:color="auto"/>
                <w:lang w:val="en-US" w:eastAsia="zh-CN"/>
              </w:rPr>
            </w:pPr>
            <w:r>
              <w:rPr>
                <w:rFonts w:hint="default" w:ascii="Times New Roman" w:hAnsi="Times New Roman" w:eastAsia="仿宋_GB2312" w:cs="Times New Roman"/>
                <w:b/>
                <w:bCs/>
                <w:color w:val="auto"/>
                <w:sz w:val="28"/>
                <w:szCs w:val="28"/>
                <w:highlight w:val="none"/>
                <w:u w:val="none" w:color="auto"/>
                <w:lang w:val="en-US" w:eastAsia="zh-CN"/>
              </w:rPr>
              <w:t>13.苗木花卉。发展重点：</w:t>
            </w:r>
            <w:r>
              <w:rPr>
                <w:rFonts w:hint="default" w:ascii="Times New Roman" w:hAnsi="Times New Roman" w:eastAsia="仿宋_GB2312" w:cs="Times New Roman"/>
                <w:bCs/>
                <w:color w:val="auto"/>
                <w:sz w:val="28"/>
                <w:szCs w:val="28"/>
                <w:highlight w:val="none"/>
                <w:u w:val="none" w:color="auto"/>
              </w:rPr>
              <w:t>根据区域优势、产业基础和发展潜力，</w:t>
            </w:r>
            <w:r>
              <w:rPr>
                <w:rFonts w:hint="default" w:ascii="Times New Roman" w:hAnsi="Times New Roman" w:eastAsia="仿宋_GB2312" w:cs="Times New Roman"/>
                <w:bCs/>
                <w:color w:val="auto"/>
                <w:sz w:val="28"/>
                <w:szCs w:val="28"/>
                <w:highlight w:val="none"/>
                <w:u w:val="none" w:color="auto"/>
                <w:lang w:val="en-US" w:eastAsia="zh-CN"/>
              </w:rPr>
              <w:t>优化</w:t>
            </w:r>
            <w:r>
              <w:rPr>
                <w:rFonts w:hint="default" w:ascii="Times New Roman" w:hAnsi="Times New Roman" w:eastAsia="仿宋_GB2312" w:cs="Times New Roman"/>
                <w:bCs/>
                <w:color w:val="auto"/>
                <w:sz w:val="28"/>
                <w:szCs w:val="28"/>
                <w:highlight w:val="none"/>
                <w:u w:val="none" w:color="auto"/>
              </w:rPr>
              <w:t>产业空间布局</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lang w:val="en-US" w:eastAsia="zh-CN"/>
              </w:rPr>
              <w:t>大力发展盆景、观赏苗木、兰花等优势产业</w:t>
            </w:r>
            <w:r>
              <w:rPr>
                <w:rFonts w:hint="default" w:ascii="Times New Roman" w:hAnsi="Times New Roman" w:eastAsia="仿宋_GB2312" w:cs="Times New Roman"/>
                <w:color w:val="auto"/>
                <w:sz w:val="28"/>
                <w:szCs w:val="28"/>
                <w:highlight w:val="none"/>
                <w:u w:val="none" w:color="auto"/>
                <w:lang w:eastAsia="zh-CN"/>
              </w:rPr>
              <w:t>；积极发展生产基地化、育苗良种化、质量标准化和市场规范化的景观绿化苗木和木本花卉等特色苗木花卉产业。开展育种资源收集、保护和发掘利用，创新新品种，开展品种和栽培技术推广应用。</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 w:val="0"/>
                <w:bCs/>
                <w:i w:val="0"/>
                <w:iCs w:val="0"/>
                <w:color w:val="auto"/>
                <w:sz w:val="28"/>
                <w:szCs w:val="28"/>
                <w:highlight w:val="none"/>
                <w:u w:val="none" w:color="auto"/>
                <w:lang w:val="en-US" w:eastAsia="zh-CN"/>
              </w:rPr>
              <w:t>珠三角地区苗木以城市绿化、家庭美化品种为主，花卉以高档盆花、园艺小盆栽为主；粤北地区苗木以珍贵珍稀、绿色生态树种为主，花卉以兰花、珍贵珍稀开花及彩叶品种为主；粤东粤西苗木以沿海防护、红树林树种为主，花卉以盆花、盆景等为主。</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color w:val="auto"/>
                <w:sz w:val="28"/>
                <w:szCs w:val="28"/>
                <w:highlight w:val="none"/>
                <w:u w:val="none" w:color="auto"/>
                <w:lang w:val="en-US" w:eastAsia="zh-CN"/>
              </w:rPr>
            </w:pPr>
            <w:r>
              <w:rPr>
                <w:rFonts w:hint="default" w:ascii="Times New Roman" w:hAnsi="Times New Roman" w:eastAsia="仿宋_GB2312" w:cs="Times New Roman"/>
                <w:b/>
                <w:bCs/>
                <w:color w:val="auto"/>
                <w:sz w:val="28"/>
                <w:szCs w:val="28"/>
                <w:highlight w:val="none"/>
                <w:u w:val="none" w:color="auto"/>
                <w:lang w:val="en-US" w:eastAsia="zh-CN"/>
              </w:rPr>
              <w:t>14.现代种业。发展重点：</w:t>
            </w:r>
            <w:r>
              <w:rPr>
                <w:rFonts w:hint="default" w:ascii="Times New Roman" w:hAnsi="Times New Roman" w:eastAsia="仿宋_GB2312" w:cs="Times New Roman"/>
                <w:bCs/>
                <w:color w:val="auto"/>
                <w:sz w:val="28"/>
                <w:szCs w:val="28"/>
                <w:highlight w:val="none"/>
                <w:u w:val="none" w:color="auto"/>
              </w:rPr>
              <w:t>实施现代种业创新计划</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rPr>
              <w:t>建设</w:t>
            </w:r>
            <w:r>
              <w:rPr>
                <w:rFonts w:hint="default" w:ascii="Times New Roman" w:hAnsi="Times New Roman" w:eastAsia="仿宋_GB2312" w:cs="Times New Roman"/>
                <w:bCs/>
                <w:color w:val="auto"/>
                <w:sz w:val="28"/>
                <w:szCs w:val="28"/>
                <w:highlight w:val="none"/>
                <w:u w:val="none" w:color="auto"/>
                <w:lang w:val="en-US" w:eastAsia="zh-CN"/>
              </w:rPr>
              <w:t>广东深圳生物育种创新中心等种业</w:t>
            </w:r>
            <w:r>
              <w:rPr>
                <w:rFonts w:hint="default" w:ascii="Times New Roman" w:hAnsi="Times New Roman" w:eastAsia="仿宋_GB2312" w:cs="Times New Roman"/>
                <w:bCs/>
                <w:color w:val="auto"/>
                <w:sz w:val="28"/>
                <w:szCs w:val="28"/>
                <w:highlight w:val="none"/>
                <w:u w:val="none" w:color="auto"/>
              </w:rPr>
              <w:t>创新平台</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rPr>
              <w:t>加快推进农作物种质资源库</w:t>
            </w:r>
            <w:r>
              <w:rPr>
                <w:rFonts w:hint="default" w:ascii="Times New Roman" w:hAnsi="Times New Roman" w:eastAsia="仿宋_GB2312" w:cs="Times New Roman"/>
                <w:bCs/>
                <w:color w:val="auto"/>
                <w:sz w:val="28"/>
                <w:szCs w:val="28"/>
                <w:highlight w:val="none"/>
                <w:u w:val="none" w:color="auto"/>
                <w:lang w:val="en-US" w:eastAsia="zh-CN"/>
              </w:rPr>
              <w:t>和畜禽遗传资源</w:t>
            </w:r>
            <w:r>
              <w:rPr>
                <w:rFonts w:hint="default" w:ascii="Times New Roman" w:hAnsi="Times New Roman" w:eastAsia="仿宋_GB2312" w:cs="Times New Roman"/>
                <w:bCs/>
                <w:color w:val="auto"/>
                <w:sz w:val="28"/>
                <w:szCs w:val="28"/>
                <w:highlight w:val="none"/>
                <w:u w:val="none" w:color="auto"/>
              </w:rPr>
              <w:t>基因库建设</w:t>
            </w:r>
            <w:r>
              <w:rPr>
                <w:rFonts w:hint="default" w:ascii="Times New Roman" w:hAnsi="Times New Roman" w:eastAsia="仿宋_GB2312" w:cs="Times New Roman"/>
                <w:bCs/>
                <w:color w:val="auto"/>
                <w:sz w:val="28"/>
                <w:szCs w:val="28"/>
                <w:highlight w:val="none"/>
                <w:u w:val="none" w:color="auto"/>
                <w:lang w:eastAsia="zh-CN"/>
              </w:rPr>
              <w:t>，</w:t>
            </w:r>
            <w:r>
              <w:rPr>
                <w:rFonts w:hint="default" w:ascii="Times New Roman" w:hAnsi="Times New Roman" w:eastAsia="仿宋_GB2312" w:cs="Times New Roman"/>
                <w:bCs/>
                <w:color w:val="auto"/>
                <w:sz w:val="28"/>
                <w:szCs w:val="28"/>
                <w:highlight w:val="none"/>
                <w:u w:val="none" w:color="auto"/>
                <w:lang w:val="en-US" w:eastAsia="zh-CN"/>
              </w:rPr>
              <w:t>加强生物种质资源创新利用和现代生物育种研究。</w:t>
            </w:r>
            <w:r>
              <w:rPr>
                <w:rFonts w:hint="default" w:ascii="Times New Roman" w:hAnsi="Times New Roman" w:eastAsia="仿宋_GB2312" w:cs="Times New Roman"/>
                <w:bCs/>
                <w:color w:val="auto"/>
                <w:sz w:val="28"/>
                <w:szCs w:val="28"/>
                <w:highlight w:val="none"/>
                <w:u w:val="none" w:color="auto"/>
              </w:rPr>
              <w:t>实施基础性种业科技创新和商业化育种创新“双轮驱动”，加大育种科研联合攻关。培育壮大“育繁推一体化”种业企业，建立良种繁育基地和新品种展示基地。</w:t>
            </w:r>
            <w:r>
              <w:rPr>
                <w:rFonts w:hint="default" w:ascii="Times New Roman" w:hAnsi="Times New Roman" w:eastAsia="仿宋_GB2312" w:cs="Times New Roman"/>
                <w:bCs/>
                <w:color w:val="auto"/>
                <w:sz w:val="28"/>
                <w:szCs w:val="28"/>
                <w:highlight w:val="none"/>
                <w:u w:val="none" w:color="auto"/>
                <w:lang w:eastAsia="zh-CN"/>
              </w:rPr>
              <w:t>推进林木种质资源保存体系建设，培育一批品牌化、产业化、集群化的具有国际竞争力的林业种苗龙头企业。</w:t>
            </w:r>
            <w:r>
              <w:rPr>
                <w:rFonts w:hint="default" w:ascii="Times New Roman" w:hAnsi="Times New Roman" w:eastAsia="仿宋_GB2312" w:cs="Times New Roman"/>
                <w:b/>
                <w:bCs w:val="0"/>
                <w:color w:val="auto"/>
                <w:sz w:val="28"/>
                <w:szCs w:val="28"/>
                <w:highlight w:val="none"/>
                <w:u w:val="none" w:color="auto"/>
                <w:lang w:val="en-US" w:eastAsia="zh-CN"/>
              </w:rPr>
              <w:t>区域布局</w:t>
            </w:r>
            <w:r>
              <w:rPr>
                <w:rFonts w:hint="default" w:ascii="Times New Roman" w:hAnsi="Times New Roman" w:eastAsia="仿宋_GB2312" w:cs="Times New Roman"/>
                <w:bCs/>
                <w:color w:val="auto"/>
                <w:sz w:val="28"/>
                <w:szCs w:val="28"/>
                <w:highlight w:val="none"/>
                <w:u w:val="none" w:color="auto"/>
                <w:lang w:val="en-US" w:eastAsia="zh-CN"/>
              </w:rPr>
              <w:t>：重点发展区域为广州、深圳、珠海、韶关、河源、湛江、茂名、肇庆、阳江、云浮。</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2" w:firstLineChars="200"/>
              <w:textAlignment w:val="auto"/>
              <w:outlineLvl w:val="9"/>
              <w:rPr>
                <w:rFonts w:hint="default" w:ascii="Times New Roman" w:hAnsi="Times New Roman" w:eastAsia="仿宋_GB2312" w:cs="Times New Roman"/>
                <w:bCs/>
                <w:color w:val="auto"/>
                <w:sz w:val="28"/>
                <w:szCs w:val="28"/>
                <w:highlight w:val="none"/>
                <w:u w:val="none" w:color="auto"/>
                <w:lang w:val="en-US" w:eastAsia="zh-CN"/>
              </w:rPr>
            </w:pPr>
            <w:r>
              <w:rPr>
                <w:rFonts w:hint="default" w:ascii="Times New Roman" w:hAnsi="Times New Roman" w:eastAsia="仿宋_GB2312" w:cs="Times New Roman"/>
                <w:b/>
                <w:bCs/>
                <w:color w:val="auto"/>
                <w:sz w:val="28"/>
                <w:szCs w:val="28"/>
                <w:highlight w:val="none"/>
                <w:u w:val="none" w:color="auto"/>
                <w:lang w:val="en-US" w:eastAsia="zh-CN"/>
              </w:rPr>
              <w:t>15.烟草。</w:t>
            </w:r>
            <w:r>
              <w:rPr>
                <w:rFonts w:hint="default" w:ascii="Times New Roman" w:hAnsi="Times New Roman" w:eastAsia="仿宋_GB2312" w:cs="Times New Roman"/>
                <w:b/>
                <w:bCs/>
                <w:color w:val="auto"/>
                <w:sz w:val="28"/>
                <w:szCs w:val="28"/>
                <w:highlight w:val="none"/>
                <w:u w:val="none" w:color="auto"/>
              </w:rPr>
              <w:t>发展重点：</w:t>
            </w:r>
            <w:r>
              <w:rPr>
                <w:rFonts w:hint="default" w:ascii="Times New Roman" w:hAnsi="Times New Roman" w:eastAsia="仿宋_GB2312" w:cs="Times New Roman"/>
                <w:color w:val="auto"/>
                <w:sz w:val="28"/>
                <w:szCs w:val="28"/>
                <w:highlight w:val="none"/>
                <w:u w:val="none" w:color="auto"/>
              </w:rPr>
              <w:t>以市场为导向，坚持主业稳收、辅业助收的思路，进一步提升烟叶质量</w:t>
            </w:r>
            <w:r>
              <w:rPr>
                <w:rFonts w:hint="default" w:ascii="Times New Roman" w:hAnsi="Times New Roman" w:eastAsia="仿宋_GB2312" w:cs="Times New Roman"/>
                <w:color w:val="auto"/>
                <w:sz w:val="28"/>
                <w:szCs w:val="28"/>
                <w:highlight w:val="none"/>
                <w:u w:val="none" w:color="auto"/>
                <w:lang w:eastAsia="zh-CN"/>
              </w:rPr>
              <w:t>及</w:t>
            </w:r>
            <w:r>
              <w:rPr>
                <w:rFonts w:hint="default" w:ascii="Times New Roman" w:hAnsi="Times New Roman" w:eastAsia="仿宋_GB2312" w:cs="Times New Roman"/>
                <w:color w:val="auto"/>
                <w:sz w:val="28"/>
                <w:szCs w:val="28"/>
                <w:highlight w:val="none"/>
                <w:u w:val="none" w:color="auto"/>
              </w:rPr>
              <w:t>特色</w:t>
            </w:r>
            <w:r>
              <w:rPr>
                <w:rFonts w:hint="default" w:ascii="Times New Roman" w:hAnsi="Times New Roman" w:eastAsia="仿宋_GB2312" w:cs="Times New Roman"/>
                <w:color w:val="auto"/>
                <w:sz w:val="28"/>
                <w:szCs w:val="28"/>
                <w:highlight w:val="none"/>
                <w:u w:val="none" w:color="auto"/>
                <w:lang w:eastAsia="zh-CN"/>
              </w:rPr>
              <w:t>水平</w:t>
            </w:r>
            <w:r>
              <w:rPr>
                <w:rFonts w:hint="default" w:ascii="Times New Roman" w:hAnsi="Times New Roman" w:eastAsia="仿宋_GB2312" w:cs="Times New Roman"/>
                <w:color w:val="auto"/>
                <w:sz w:val="28"/>
                <w:szCs w:val="28"/>
                <w:highlight w:val="none"/>
                <w:u w:val="none" w:color="auto"/>
              </w:rPr>
              <w:t>，持续推动烟叶和多元产业协调发展，推动烟农收入持续增加。</w:t>
            </w:r>
            <w:r>
              <w:rPr>
                <w:rFonts w:hint="default" w:ascii="Times New Roman" w:hAnsi="Times New Roman" w:eastAsia="仿宋_GB2312" w:cs="Times New Roman"/>
                <w:color w:val="auto"/>
                <w:sz w:val="28"/>
                <w:szCs w:val="28"/>
                <w:highlight w:val="none"/>
                <w:u w:val="none" w:color="auto"/>
                <w:lang w:eastAsia="zh-CN"/>
              </w:rPr>
              <w:t>支持复烤企业推进重点品牌原料区域加工中心建设，引导提升“双喜”等重点品牌。</w:t>
            </w:r>
            <w:r>
              <w:rPr>
                <w:rFonts w:hint="default" w:ascii="Times New Roman" w:hAnsi="Times New Roman" w:eastAsia="仿宋_GB2312" w:cs="Times New Roman"/>
                <w:b/>
                <w:color w:val="auto"/>
                <w:sz w:val="28"/>
                <w:szCs w:val="28"/>
                <w:highlight w:val="none"/>
                <w:u w:val="none" w:color="auto"/>
              </w:rPr>
              <w:t>区域布局：</w:t>
            </w:r>
            <w:r>
              <w:rPr>
                <w:rFonts w:hint="default" w:ascii="Times New Roman" w:hAnsi="Times New Roman" w:eastAsia="仿宋_GB2312" w:cs="Times New Roman"/>
                <w:b w:val="0"/>
                <w:bCs/>
                <w:color w:val="auto"/>
                <w:sz w:val="28"/>
                <w:szCs w:val="28"/>
                <w:highlight w:val="none"/>
                <w:u w:val="none" w:color="auto"/>
                <w:lang w:eastAsia="zh-CN"/>
              </w:rPr>
              <w:t>重点发展区域为</w:t>
            </w:r>
            <w:r>
              <w:rPr>
                <w:rFonts w:hint="default" w:ascii="Times New Roman" w:hAnsi="Times New Roman" w:eastAsia="仿宋_GB2312" w:cs="Times New Roman"/>
                <w:b w:val="0"/>
                <w:bCs/>
                <w:color w:val="auto"/>
                <w:sz w:val="28"/>
                <w:szCs w:val="28"/>
                <w:highlight w:val="none"/>
                <w:u w:val="none" w:color="auto"/>
              </w:rPr>
              <w:t>广州、韶关、梅州、清远</w:t>
            </w:r>
            <w:r>
              <w:rPr>
                <w:rFonts w:hint="default" w:ascii="Times New Roman" w:hAnsi="Times New Roman" w:eastAsia="仿宋_GB2312" w:cs="Times New Roman"/>
                <w:b w:val="0"/>
                <w:bCs/>
                <w:color w:val="auto"/>
                <w:sz w:val="28"/>
                <w:szCs w:val="28"/>
                <w:highlight w:val="none"/>
                <w:u w:val="none" w:color="auto"/>
                <w:lang w:eastAsia="zh-CN"/>
              </w:rPr>
              <w:t>、</w:t>
            </w:r>
            <w:r>
              <w:rPr>
                <w:rFonts w:hint="default" w:ascii="Times New Roman" w:hAnsi="Times New Roman" w:eastAsia="仿宋_GB2312" w:cs="Times New Roman"/>
                <w:b w:val="0"/>
                <w:bCs/>
                <w:color w:val="auto"/>
                <w:sz w:val="28"/>
                <w:szCs w:val="28"/>
                <w:highlight w:val="none"/>
                <w:u w:val="none" w:color="auto"/>
              </w:rPr>
              <w:t>湛江。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82CDA"/>
    <w:rsid w:val="12F8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方正小标宋_GBK" w:cs="Times New Roman"/>
      <w:b/>
      <w:kern w:val="44"/>
      <w:sz w:val="44"/>
    </w:rPr>
  </w:style>
  <w:style w:type="paragraph" w:styleId="5">
    <w:name w:val="heading 3"/>
    <w:basedOn w:val="1"/>
    <w:next w:val="1"/>
    <w:unhideWhenUsed/>
    <w:qFormat/>
    <w:uiPriority w:val="0"/>
    <w:pPr>
      <w:jc w:val="left"/>
      <w:outlineLvl w:val="2"/>
    </w:pPr>
    <w:rPr>
      <w:rFonts w:ascii="宋体" w:hAnsi="宋体" w:eastAsia="宋体" w:cs="Times New Roman"/>
      <w:b/>
      <w:kern w:val="0"/>
      <w:sz w:val="27"/>
      <w:szCs w:val="27"/>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jc w:val="center"/>
    </w:pPr>
    <w:rPr>
      <w:rFonts w:ascii="宋体" w:hAnsi="宋体" w:eastAsia="宋体"/>
      <w:b/>
      <w:sz w:val="44"/>
      <w:szCs w:val="32"/>
    </w:rPr>
  </w:style>
  <w:style w:type="paragraph" w:styleId="3">
    <w:name w:val="toc 5"/>
    <w:next w:val="1"/>
    <w:uiPriority w:val="0"/>
    <w:pPr>
      <w:widowControl w:val="0"/>
      <w:ind w:left="1680" w:leftChars="8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2022-02-28T09:29:00Z</dcterms:created>
  <dc:creator>李怡欢</dc:creator>
  <cp:lastModifiedBy>李怡欢</cp:lastModifiedBy>
  <dcterms:modified xsi:type="dcterms:W3CDTF">2022-02-28T09:29:56Z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