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960"/>
        </w:tabs>
        <w:adjustRightInd w:val="0"/>
        <w:snapToGrid w:val="0"/>
        <w:spacing w:beforeLines="0" w:afterLines="0" w:line="590" w:lineRule="exact"/>
        <w:ind w:firstLine="0" w:firstLineChars="0"/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napToGrid w:val="0"/>
          <w:color w:val="auto"/>
          <w:kern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napToGrid w:val="0"/>
          <w:color w:val="auto"/>
          <w:kern w:val="0"/>
          <w:sz w:val="32"/>
          <w:szCs w:val="32"/>
          <w:lang w:val="en-US" w:eastAsia="zh-CN"/>
        </w:rPr>
        <w:t>1</w:t>
      </w:r>
    </w:p>
    <w:p>
      <w:pPr>
        <w:tabs>
          <w:tab w:val="left" w:pos="960"/>
        </w:tabs>
        <w:adjustRightInd w:val="0"/>
        <w:snapToGrid w:val="0"/>
        <w:spacing w:beforeLines="0" w:afterLines="0" w:line="590" w:lineRule="exact"/>
        <w:ind w:firstLine="640" w:firstLineChars="200"/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</w:rPr>
      </w:pPr>
    </w:p>
    <w:p>
      <w:pPr>
        <w:adjustRightInd w:val="0"/>
        <w:snapToGrid w:val="0"/>
        <w:spacing w:beforeLines="0" w:afterLines="0" w:line="590" w:lineRule="exact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snapToGrid w:val="0"/>
          <w:color w:val="auto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napToGrid w:val="0"/>
          <w:color w:val="auto"/>
          <w:kern w:val="0"/>
          <w:sz w:val="44"/>
          <w:szCs w:val="44"/>
          <w:lang w:eastAsia="zh-CN"/>
        </w:rPr>
        <w:t>省级“全程机械化</w:t>
      </w:r>
      <w:r>
        <w:rPr>
          <w:rFonts w:hint="eastAsia" w:ascii="方正小标宋简体" w:hAnsi="方正小标宋简体" w:eastAsia="方正小标宋简体" w:cs="方正小标宋简体"/>
          <w:snapToGrid w:val="0"/>
          <w:color w:val="auto"/>
          <w:kern w:val="0"/>
          <w:sz w:val="44"/>
          <w:szCs w:val="44"/>
          <w:lang w:val="en-US" w:eastAsia="zh-CN"/>
        </w:rPr>
        <w:t>+综合农事”服务联合体</w:t>
      </w:r>
    </w:p>
    <w:p>
      <w:pPr>
        <w:adjustRightInd w:val="0"/>
        <w:snapToGrid w:val="0"/>
        <w:spacing w:beforeLines="0" w:afterLines="0" w:line="590" w:lineRule="exact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snapToGrid w:val="0"/>
          <w:color w:val="auto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napToGrid w:val="0"/>
          <w:color w:val="auto"/>
          <w:kern w:val="0"/>
          <w:sz w:val="44"/>
          <w:szCs w:val="44"/>
        </w:rPr>
        <w:t>申报表</w:t>
      </w:r>
    </w:p>
    <w:p>
      <w:pPr>
        <w:adjustRightInd w:val="0"/>
        <w:snapToGrid w:val="0"/>
        <w:spacing w:beforeLines="0" w:afterLines="0" w:line="590" w:lineRule="exact"/>
        <w:ind w:firstLine="0" w:firstLineChars="0"/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</w:rPr>
        <w:t xml:space="preserve">填表人：   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</w:rPr>
        <w:t xml:space="preserve">   填报时间：   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</w:rPr>
        <w:t xml:space="preserve">年  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</w:rPr>
        <w:t xml:space="preserve">月  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</w:rPr>
        <w:t xml:space="preserve">日  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</w:rPr>
        <w:t xml:space="preserve">  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</w:rPr>
        <w:t xml:space="preserve">联系电话：     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</w:rPr>
        <w:t xml:space="preserve">    </w:t>
      </w:r>
    </w:p>
    <w:tbl>
      <w:tblPr>
        <w:tblStyle w:val="4"/>
        <w:tblW w:w="90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4"/>
        <w:gridCol w:w="314"/>
        <w:gridCol w:w="883"/>
        <w:gridCol w:w="317"/>
        <w:gridCol w:w="783"/>
        <w:gridCol w:w="1999"/>
        <w:gridCol w:w="11"/>
        <w:gridCol w:w="1082"/>
        <w:gridCol w:w="353"/>
        <w:gridCol w:w="12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906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一、</w:t>
            </w: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  <w:t>服务体</w:t>
            </w: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2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名  称</w:t>
            </w:r>
          </w:p>
        </w:tc>
        <w:tc>
          <w:tcPr>
            <w:tcW w:w="701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2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地  址</w:t>
            </w:r>
          </w:p>
        </w:tc>
        <w:tc>
          <w:tcPr>
            <w:tcW w:w="430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邮 编</w:t>
            </w:r>
          </w:p>
        </w:tc>
        <w:tc>
          <w:tcPr>
            <w:tcW w:w="16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2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主页网址</w:t>
            </w:r>
          </w:p>
        </w:tc>
        <w:tc>
          <w:tcPr>
            <w:tcW w:w="430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E-mail</w:t>
            </w:r>
          </w:p>
        </w:tc>
        <w:tc>
          <w:tcPr>
            <w:tcW w:w="16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2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联系人</w:t>
            </w:r>
          </w:p>
        </w:tc>
        <w:tc>
          <w:tcPr>
            <w:tcW w:w="430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电 话</w:t>
            </w:r>
          </w:p>
        </w:tc>
        <w:tc>
          <w:tcPr>
            <w:tcW w:w="16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2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负责人</w:t>
            </w:r>
          </w:p>
        </w:tc>
        <w:tc>
          <w:tcPr>
            <w:tcW w:w="22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201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手机</w:t>
            </w:r>
          </w:p>
        </w:tc>
        <w:tc>
          <w:tcPr>
            <w:tcW w:w="2709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2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工商首次注册时间</w:t>
            </w:r>
          </w:p>
        </w:tc>
        <w:tc>
          <w:tcPr>
            <w:tcW w:w="22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20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工商变更登记时间</w:t>
            </w:r>
          </w:p>
        </w:tc>
        <w:tc>
          <w:tcPr>
            <w:tcW w:w="27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35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成员数（个）</w:t>
            </w:r>
          </w:p>
        </w:tc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34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持农机驾驶证人数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35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其中农民成员数（户）</w:t>
            </w:r>
          </w:p>
        </w:tc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34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持农机维修工资格证人数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35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服务体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占地面积（㎡）</w:t>
            </w:r>
          </w:p>
        </w:tc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34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维修设备数（台套）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35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其中：办公用地面积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（㎡）</w:t>
            </w:r>
          </w:p>
        </w:tc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34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其中：机库面积（㎡）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35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其中：维修间面积（㎡）</w:t>
            </w:r>
          </w:p>
        </w:tc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34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其中：加工场地面积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（㎡）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35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其中：展示（销）场地面积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（㎡）</w:t>
            </w:r>
          </w:p>
        </w:tc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34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其中：其他场地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面积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（㎡）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35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种子（种苗）年均供应量（公斤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/棵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34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肥料年均供应量（公斤）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35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农药年均供应量（公斤）</w:t>
            </w:r>
          </w:p>
        </w:tc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34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农产品初加工总量（吨）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35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年开展农机化技术培训（次）</w:t>
            </w:r>
          </w:p>
        </w:tc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34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其他农事服务内容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35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项  目</w:t>
            </w:r>
          </w:p>
        </w:tc>
        <w:tc>
          <w:tcPr>
            <w:tcW w:w="27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20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年</w:t>
            </w:r>
          </w:p>
        </w:tc>
        <w:tc>
          <w:tcPr>
            <w:tcW w:w="27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20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21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35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年经营收入（万元）</w:t>
            </w:r>
          </w:p>
        </w:tc>
        <w:tc>
          <w:tcPr>
            <w:tcW w:w="27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27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35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年盈余总额（万元）</w:t>
            </w:r>
          </w:p>
        </w:tc>
        <w:tc>
          <w:tcPr>
            <w:tcW w:w="27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27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35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年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农机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作业服务总面积（亩）</w:t>
            </w:r>
          </w:p>
        </w:tc>
        <w:tc>
          <w:tcPr>
            <w:tcW w:w="27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27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35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其中：机耕面积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（亩）</w:t>
            </w:r>
          </w:p>
        </w:tc>
        <w:tc>
          <w:tcPr>
            <w:tcW w:w="27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27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35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机种面积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（亩）</w:t>
            </w:r>
          </w:p>
        </w:tc>
        <w:tc>
          <w:tcPr>
            <w:tcW w:w="27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27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35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机收面积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（亩）</w:t>
            </w:r>
          </w:p>
        </w:tc>
        <w:tc>
          <w:tcPr>
            <w:tcW w:w="27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27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35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烘干产量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（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吨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）</w:t>
            </w:r>
          </w:p>
        </w:tc>
        <w:tc>
          <w:tcPr>
            <w:tcW w:w="27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27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35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服务体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经营土地面积（亩）</w:t>
            </w:r>
          </w:p>
        </w:tc>
        <w:tc>
          <w:tcPr>
            <w:tcW w:w="27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27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906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拥有农机原值（截至20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21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年底）：      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906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拥有农机具总数（截至20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21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年底）：    台（套）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9060" w:type="dxa"/>
            <w:gridSpan w:val="10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其中：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高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效、绿色农机数量所占比例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u w:val="single"/>
                <w:lang w:val="en-US" w:eastAsia="zh-CN"/>
              </w:rPr>
              <w:t xml:space="preserve">        %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（以下主要列举大中型或较高性能机具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，可自行新增机具种类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324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80马力以上拖拉机：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u w:val="single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台</w:t>
            </w:r>
          </w:p>
        </w:tc>
        <w:tc>
          <w:tcPr>
            <w:tcW w:w="3099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联合收获机：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u w:val="single"/>
              </w:rPr>
              <w:t xml:space="preserve">           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台</w:t>
            </w:r>
          </w:p>
        </w:tc>
        <w:tc>
          <w:tcPr>
            <w:tcW w:w="2720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烘干机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台（套）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，日烘干能力达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u w:val="single"/>
                <w:lang w:val="en-US" w:eastAsia="zh-CN"/>
              </w:rPr>
              <w:t xml:space="preserve">     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324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20-80马力拖拉机：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u w:val="single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台</w:t>
            </w:r>
          </w:p>
        </w:tc>
        <w:tc>
          <w:tcPr>
            <w:tcW w:w="3099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乘坐式插秧机：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u w:val="single"/>
              </w:rPr>
              <w:t xml:space="preserve">         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台</w:t>
            </w:r>
          </w:p>
        </w:tc>
        <w:tc>
          <w:tcPr>
            <w:tcW w:w="2720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ind w:left="0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水稻精量穴直播机: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u w:val="single"/>
                <w:lang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324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农用无人机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：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u w:val="single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 xml:space="preserve"> 台</w:t>
            </w:r>
          </w:p>
        </w:tc>
        <w:tc>
          <w:tcPr>
            <w:tcW w:w="3099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台</w:t>
            </w:r>
          </w:p>
        </w:tc>
        <w:tc>
          <w:tcPr>
            <w:tcW w:w="2720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32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台</w:t>
            </w:r>
          </w:p>
        </w:tc>
        <w:tc>
          <w:tcPr>
            <w:tcW w:w="30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台</w:t>
            </w:r>
          </w:p>
        </w:tc>
        <w:tc>
          <w:tcPr>
            <w:tcW w:w="27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9060" w:type="dxa"/>
            <w:gridSpan w:val="10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二、近两年来</w:t>
            </w: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  <w:t>服务体</w:t>
            </w: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运营主要情况和成效（800字以内）</w:t>
            </w: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  <w:t>（可另附页）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9060" w:type="dxa"/>
            <w:gridSpan w:val="10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23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县级农机化主管部门</w:t>
            </w:r>
          </w:p>
          <w:p>
            <w:pPr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推荐意见</w:t>
            </w:r>
          </w:p>
        </w:tc>
        <w:tc>
          <w:tcPr>
            <w:tcW w:w="670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 xml:space="preserve">                              单位（盖章）：</w:t>
            </w:r>
          </w:p>
          <w:p>
            <w:pPr>
              <w:adjustRightInd w:val="0"/>
              <w:snapToGrid w:val="0"/>
              <w:spacing w:beforeLines="0" w:afterLines="0" w:line="240" w:lineRule="auto"/>
              <w:ind w:firstLine="0" w:firstLineChars="0"/>
              <w:jc w:val="righ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u w:val="none"/>
                <w:lang w:val="en-US"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u w:val="none"/>
                <w:lang w:val="en-US" w:eastAsia="zh-CN"/>
              </w:rPr>
              <w:t>月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u w:val="none"/>
                <w:lang w:val="en-US" w:eastAsia="zh-C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23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市级农机化主管部门</w:t>
            </w:r>
          </w:p>
          <w:p>
            <w:pPr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推荐意见</w:t>
            </w:r>
          </w:p>
        </w:tc>
        <w:tc>
          <w:tcPr>
            <w:tcW w:w="670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 xml:space="preserve">                            单位（盖章）：</w:t>
            </w:r>
          </w:p>
          <w:p>
            <w:pPr>
              <w:adjustRightInd w:val="0"/>
              <w:snapToGrid w:val="0"/>
              <w:spacing w:beforeLines="0" w:afterLines="0" w:line="240" w:lineRule="auto"/>
              <w:ind w:firstLine="0" w:firstLineChars="0"/>
              <w:jc w:val="righ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u w:val="none"/>
                <w:lang w:val="en-US"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u w:val="none"/>
                <w:lang w:val="en-US" w:eastAsia="zh-CN"/>
              </w:rPr>
              <w:t>月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u w:val="none"/>
                <w:lang w:val="en-US" w:eastAsia="zh-CN"/>
              </w:rPr>
              <w:t>日</w:t>
            </w:r>
          </w:p>
        </w:tc>
      </w:tr>
    </w:tbl>
    <w:p>
      <w:pPr>
        <w:adjustRightInd w:val="0"/>
        <w:snapToGrid w:val="0"/>
        <w:spacing w:beforeLines="0" w:afterLines="0" w:line="590" w:lineRule="exact"/>
        <w:ind w:firstLine="0" w:firstLineChars="0"/>
        <w:rPr>
          <w:rFonts w:hint="eastAsia" w:ascii="黑体" w:hAnsi="黑体" w:eastAsia="黑体" w:cs="黑体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br w:type="page"/>
      </w: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val="en-US" w:eastAsia="zh-CN"/>
        </w:rPr>
        <w:t>2</w:t>
      </w:r>
    </w:p>
    <w:p>
      <w:pPr>
        <w:adjustRightInd w:val="0"/>
        <w:snapToGrid w:val="0"/>
        <w:spacing w:beforeLines="0" w:afterLines="0" w:line="590" w:lineRule="exact"/>
        <w:ind w:firstLine="0" w:firstLineChars="0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</w:p>
    <w:p>
      <w:pPr>
        <w:tabs>
          <w:tab w:val="left" w:pos="960"/>
        </w:tabs>
        <w:adjustRightInd w:val="0"/>
        <w:snapToGrid w:val="0"/>
        <w:spacing w:beforeLines="0" w:after="0" w:afterLines="0" w:line="590" w:lineRule="exact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napToGrid w:val="0"/>
          <w:spacing w:val="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napToGrid w:val="0"/>
          <w:spacing w:val="0"/>
          <w:kern w:val="0"/>
          <w:sz w:val="44"/>
          <w:szCs w:val="44"/>
        </w:rPr>
        <w:t>“全程机械化+综合农事”服务</w:t>
      </w:r>
    </w:p>
    <w:p>
      <w:pPr>
        <w:tabs>
          <w:tab w:val="left" w:pos="960"/>
        </w:tabs>
        <w:adjustRightInd w:val="0"/>
        <w:snapToGrid w:val="0"/>
        <w:spacing w:beforeLines="0" w:after="0" w:afterLines="0" w:line="590" w:lineRule="exact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napToGrid w:val="0"/>
          <w:spacing w:val="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napToGrid w:val="0"/>
          <w:spacing w:val="0"/>
          <w:kern w:val="0"/>
          <w:sz w:val="44"/>
          <w:szCs w:val="44"/>
          <w:lang w:eastAsia="zh-CN"/>
        </w:rPr>
        <w:t>联合体发展情况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napToGrid w:val="0"/>
          <w:spacing w:val="0"/>
          <w:kern w:val="0"/>
          <w:sz w:val="44"/>
          <w:szCs w:val="44"/>
        </w:rPr>
        <w:t>材料格式</w:t>
      </w:r>
    </w:p>
    <w:p>
      <w:pPr>
        <w:tabs>
          <w:tab w:val="left" w:pos="960"/>
        </w:tabs>
        <w:adjustRightInd w:val="0"/>
        <w:snapToGrid w:val="0"/>
        <w:spacing w:beforeLines="0" w:after="0" w:afterLines="0" w:line="590" w:lineRule="exact"/>
        <w:ind w:firstLine="643" w:firstLineChars="200"/>
        <w:jc w:val="both"/>
        <w:rPr>
          <w:rFonts w:hint="eastAsia" w:ascii="仿宋_GB2312" w:hAnsi="仿宋_GB2312" w:eastAsia="仿宋_GB2312" w:cs="仿宋_GB2312"/>
          <w:b/>
          <w:bCs/>
          <w:snapToGrid w:val="0"/>
          <w:spacing w:val="0"/>
          <w:kern w:val="0"/>
          <w:sz w:val="32"/>
          <w:szCs w:val="32"/>
        </w:rPr>
      </w:pPr>
    </w:p>
    <w:p>
      <w:pPr>
        <w:numPr>
          <w:ilvl w:val="0"/>
          <w:numId w:val="1"/>
        </w:numPr>
        <w:tabs>
          <w:tab w:val="left" w:pos="960"/>
        </w:tabs>
        <w:adjustRightInd w:val="0"/>
        <w:snapToGrid w:val="0"/>
        <w:spacing w:beforeLines="0" w:afterLines="0" w:line="59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主要介绍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服务体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名称、地址、取得的主要成绩或相关荣誉等。</w:t>
      </w:r>
    </w:p>
    <w:p>
      <w:pPr>
        <w:tabs>
          <w:tab w:val="left" w:pos="960"/>
        </w:tabs>
        <w:adjustRightInd w:val="0"/>
        <w:snapToGrid w:val="0"/>
        <w:spacing w:beforeLines="0" w:afterLines="0" w:line="59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、基本情况：主要描述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服务体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多年来发展壮大的简要历程。</w:t>
      </w:r>
    </w:p>
    <w:p>
      <w:pPr>
        <w:tabs>
          <w:tab w:val="left" w:pos="960"/>
        </w:tabs>
        <w:adjustRightInd w:val="0"/>
        <w:snapToGrid w:val="0"/>
        <w:spacing w:beforeLines="0" w:afterLines="0" w:line="59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、主要做法及成效：抓住关键环节、核心要素总结具体做法经验（例：主要做法包括，一是整合资源扩大农机服务能力；二是灵活机制形成合作共赢局面；三是“一条龙”全程农机作业服务稳固服务市场；四是积极发展综合农事服务“一站式”解决农户生产难题；五是全产业链打造品牌提升综合效益……）。</w:t>
      </w:r>
    </w:p>
    <w:p>
      <w:pPr>
        <w:tabs>
          <w:tab w:val="left" w:pos="960"/>
        </w:tabs>
        <w:adjustRightInd w:val="0"/>
        <w:snapToGrid w:val="0"/>
        <w:spacing w:beforeLines="0" w:afterLines="0" w:line="59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四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、经验启示及下一步打算：面对新形势，下一步在开展“全程机械化+综合农事”服务方面的打算或愿景。</w:t>
      </w:r>
    </w:p>
    <w:p>
      <w:pPr>
        <w:tabs>
          <w:tab w:val="left" w:pos="960"/>
        </w:tabs>
        <w:adjustRightInd w:val="0"/>
        <w:snapToGrid w:val="0"/>
        <w:spacing w:beforeLines="0" w:afterLines="0" w:line="59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五、照片（《法人营业执照》、相关荣誉证书或牌匾、机库棚、维修间、培训教室、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加工场地、展示（销）地、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机械化作业现场、自有产品品牌等照片原图5—6张）</w:t>
      </w:r>
    </w:p>
    <w:p>
      <w:pPr>
        <w:pStyle w:val="5"/>
        <w:widowControl w:val="0"/>
        <w:adjustRightInd w:val="0"/>
        <w:snapToGrid w:val="0"/>
        <w:spacing w:beforeLines="0" w:afterLines="0" w:line="590" w:lineRule="exact"/>
        <w:ind w:right="0" w:rightChars="0"/>
        <w:jc w:val="both"/>
        <w:rPr>
          <w:rFonts w:hint="eastAsia"/>
          <w:snapToGrid w:val="0"/>
          <w:kern w:val="0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（服务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体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联系方式：××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××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服务体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负责人××，联系电话：××。本案例材料主要编写人员联系方式：××</w:t>
      </w:r>
      <w:r>
        <w:rPr>
          <w:rFonts w:hint="eastAsia" w:ascii="仿宋_GB2312" w:hAnsi="仿宋_GB2312" w:cs="仿宋_GB2312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市农业农村局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××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科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联系人：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××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联系电话：××。）</w:t>
      </w:r>
    </w:p>
    <w:p>
      <w:pPr>
        <w:adjustRightInd w:val="0"/>
        <w:snapToGrid w:val="0"/>
        <w:spacing w:beforeLines="0" w:afterLines="0" w:line="590" w:lineRule="exact"/>
        <w:contextualSpacing/>
        <w:rPr>
          <w:rFonts w:hint="eastAsia" w:ascii="仿宋_GB2312" w:eastAsia="仿宋_GB2312"/>
          <w:kern w:val="0"/>
          <w:sz w:val="32"/>
          <w:szCs w:val="32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ˎ̥">
    <w:altName w:val="Times New Roman"/>
    <w:panose1 w:val="00000609000101010101"/>
    <w:charset w:val="01"/>
    <w:family w:val="roman"/>
    <w:pitch w:val="default"/>
    <w:sig w:usb0="00000000" w:usb1="00000000" w:usb2="00000000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t>3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">
              <v:path/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t>3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522032"/>
    <w:multiLevelType w:val="singleLevel"/>
    <w:tmpl w:val="5D522032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281F44"/>
    <w:rsid w:val="50281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5">
    <w:name w:val="p0"/>
    <w:basedOn w:val="1"/>
    <w:qFormat/>
    <w:uiPriority w:val="0"/>
    <w:pPr>
      <w:widowControl/>
    </w:pPr>
    <w:rPr>
      <w:rFonts w:eastAsia="仿宋_GB2312"/>
      <w:snapToGrid w:val="0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省农业厅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2022-03-01T02:11:00Z</dcterms:created>
  <dc:creator>李怡欢</dc:creator>
  <cp:lastModifiedBy>李怡欢</cp:lastModifiedBy>
  <dcterms:modified xsi:type="dcterms:W3CDTF">2022-03-01T02:12:49Z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