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val="0"/>
        <w:snapToGrid w:val="0"/>
        <w:spacing w:line="590" w:lineRule="exact"/>
        <w:ind w:right="0" w:rightChars="0"/>
        <w:jc w:val="both"/>
        <w:textAlignment w:val="auto"/>
        <w:outlineLvl w:val="9"/>
        <w:rPr>
          <w:rFonts w:hint="eastAsia" w:ascii="黑体" w:hAnsi="黑体" w:eastAsia="黑体" w:cs="黑体"/>
          <w:b w:val="0"/>
          <w:bCs w:val="0"/>
          <w:snapToGrid w:val="0"/>
          <w:kern w:val="0"/>
          <w:sz w:val="32"/>
          <w:szCs w:val="32"/>
          <w:lang w:val="en-US" w:eastAsia="zh-CN"/>
        </w:rPr>
      </w:pPr>
      <w:r>
        <w:rPr>
          <w:rFonts w:hint="eastAsia" w:ascii="黑体" w:hAnsi="黑体" w:eastAsia="黑体" w:cs="黑体"/>
          <w:b w:val="0"/>
          <w:bCs w:val="0"/>
          <w:snapToGrid w:val="0"/>
          <w:kern w:val="0"/>
          <w:sz w:val="32"/>
          <w:szCs w:val="32"/>
          <w:lang w:val="en-US" w:eastAsia="zh-CN"/>
        </w:rPr>
        <w:t>附件1</w:t>
      </w:r>
    </w:p>
    <w:p>
      <w:pPr>
        <w:keepNext w:val="0"/>
        <w:keepLines w:val="0"/>
        <w:pageBreakBefore w:val="0"/>
        <w:widowControl w:val="0"/>
        <w:shd w:val="clear"/>
        <w:kinsoku/>
        <w:wordWrap/>
        <w:overflowPunct/>
        <w:topLinePunct w:val="0"/>
        <w:autoSpaceDE/>
        <w:autoSpaceDN/>
        <w:bidi w:val="0"/>
        <w:adjustRightInd w:val="0"/>
        <w:snapToGrid w:val="0"/>
        <w:spacing w:line="590" w:lineRule="exact"/>
        <w:ind w:firstLine="640" w:firstLineChars="200"/>
        <w:jc w:val="both"/>
        <w:textAlignment w:val="auto"/>
        <w:outlineLvl w:val="9"/>
        <w:rPr>
          <w:rFonts w:hint="eastAsia" w:ascii="仿宋_GB2312" w:hAnsi="仿宋_GB2312" w:eastAsia="仿宋_GB2312" w:cs="仿宋_GB2312"/>
          <w:snapToGrid w:val="0"/>
          <w:kern w:val="0"/>
          <w:sz w:val="32"/>
          <w:szCs w:val="32"/>
          <w:lang w:val="en-US" w:eastAsia="zh-CN"/>
        </w:rPr>
      </w:pPr>
    </w:p>
    <w:p>
      <w:pPr>
        <w:keepNext w:val="0"/>
        <w:keepLines w:val="0"/>
        <w:pageBreakBefore w:val="0"/>
        <w:widowControl w:val="0"/>
        <w:shd w:val="clear"/>
        <w:kinsoku/>
        <w:wordWrap/>
        <w:overflowPunct/>
        <w:topLinePunct w:val="0"/>
        <w:autoSpaceDE/>
        <w:autoSpaceDN/>
        <w:bidi w:val="0"/>
        <w:adjustRightInd w:val="0"/>
        <w:snapToGrid w:val="0"/>
        <w:spacing w:line="590" w:lineRule="exact"/>
        <w:jc w:val="center"/>
        <w:textAlignment w:val="auto"/>
        <w:outlineLvl w:val="9"/>
        <w:rPr>
          <w:rFonts w:hint="eastAsia" w:ascii="方正小标宋简体" w:hAnsi="方正小标宋简体" w:eastAsia="方正小标宋简体" w:cs="方正小标宋简体"/>
          <w:snapToGrid w:val="0"/>
          <w:kern w:val="0"/>
          <w:sz w:val="44"/>
          <w:szCs w:val="44"/>
          <w:lang w:val="en-US" w:eastAsia="zh-CN"/>
        </w:rPr>
      </w:pPr>
      <w:r>
        <w:rPr>
          <w:rFonts w:hint="eastAsia" w:ascii="方正小标宋简体" w:hAnsi="方正小标宋简体" w:eastAsia="方正小标宋简体" w:cs="方正小标宋简体"/>
          <w:snapToGrid w:val="0"/>
          <w:kern w:val="0"/>
          <w:sz w:val="44"/>
          <w:szCs w:val="44"/>
          <w:lang w:val="en-US" w:eastAsia="zh-CN"/>
        </w:rPr>
        <w:t>广东省茶产业发展概况</w:t>
      </w:r>
    </w:p>
    <w:p>
      <w:pPr>
        <w:keepNext w:val="0"/>
        <w:keepLines w:val="0"/>
        <w:pageBreakBefore w:val="0"/>
        <w:widowControl w:val="0"/>
        <w:shd w:val="clear"/>
        <w:kinsoku/>
        <w:wordWrap/>
        <w:overflowPunct/>
        <w:topLinePunct w:val="0"/>
        <w:autoSpaceDE/>
        <w:autoSpaceDN/>
        <w:bidi w:val="0"/>
        <w:adjustRightInd w:val="0"/>
        <w:snapToGrid w:val="0"/>
        <w:spacing w:line="590" w:lineRule="exact"/>
        <w:ind w:firstLine="640" w:firstLineChars="200"/>
        <w:jc w:val="both"/>
        <w:textAlignment w:val="auto"/>
        <w:outlineLvl w:val="9"/>
        <w:rPr>
          <w:rFonts w:hint="eastAsia" w:ascii="仿宋_GB2312" w:hAnsi="仿宋_GB2312" w:eastAsia="仿宋_GB2312" w:cs="仿宋_GB2312"/>
          <w:snapToGrid w:val="0"/>
          <w:kern w:val="0"/>
          <w:sz w:val="32"/>
          <w:szCs w:val="32"/>
          <w:lang w:val="en-US" w:eastAsia="zh-CN"/>
        </w:rPr>
      </w:pPr>
    </w:p>
    <w:p>
      <w:pPr>
        <w:keepNext w:val="0"/>
        <w:keepLines w:val="0"/>
        <w:pageBreakBefore w:val="0"/>
        <w:widowControl w:val="0"/>
        <w:shd w:val="clear"/>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仿宋_GB2312" w:hAnsi="仿宋_GB2312" w:eastAsia="仿宋_GB2312" w:cs="仿宋_GB2312"/>
          <w:b w:val="0"/>
          <w:bCs w:val="0"/>
          <w:snapToGrid w:val="0"/>
          <w:kern w:val="0"/>
          <w:sz w:val="32"/>
          <w:szCs w:val="32"/>
          <w:lang w:val="en-US" w:eastAsia="zh-CN"/>
        </w:rPr>
      </w:pPr>
      <w:r>
        <w:rPr>
          <w:rFonts w:hint="eastAsia" w:ascii="仿宋_GB2312" w:hAnsi="仿宋_GB2312" w:eastAsia="仿宋_GB2312" w:cs="仿宋_GB2312"/>
          <w:b w:val="0"/>
          <w:bCs w:val="0"/>
          <w:snapToGrid w:val="0"/>
          <w:kern w:val="0"/>
          <w:sz w:val="32"/>
          <w:szCs w:val="32"/>
          <w:lang w:val="en-US" w:eastAsia="zh-CN"/>
        </w:rPr>
        <w:t>广东六大茶类齐全、产销历史悠久，是中国茶叶的主产区、主销地和重要的出口省份。省农业农村厅认真贯彻习近平总书记重要指示批示和对广东系列重要讲话精神，深入落实省委“1+1+9”工作部署，将发展茶叶等特色产业作为推进实施乡村振兴战略的重要举措，充分发挥资源和市场优势，做优茶品质、唱响茶品牌、拓展茶市场、弘扬茶文化、共享茶红利，奋力推动广东茶产业高质量发展，广东作为中国茶叶重要产区、第一消费大省、第一流通大省的重要地位持续巩固。</w:t>
      </w:r>
    </w:p>
    <w:p>
      <w:pPr>
        <w:keepNext w:val="0"/>
        <w:keepLines w:val="0"/>
        <w:pageBreakBefore w:val="0"/>
        <w:widowControl w:val="0"/>
        <w:shd w:val="clear"/>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仿宋_GB2312" w:hAnsi="仿宋_GB2312" w:eastAsia="仿宋_GB2312" w:cs="仿宋_GB2312"/>
          <w:b w:val="0"/>
          <w:bCs w:val="0"/>
          <w:snapToGrid w:val="0"/>
          <w:kern w:val="0"/>
          <w:sz w:val="32"/>
          <w:szCs w:val="32"/>
          <w:lang w:val="en-US" w:eastAsia="zh-CN"/>
        </w:rPr>
      </w:pPr>
      <w:r>
        <w:rPr>
          <w:rFonts w:hint="eastAsia" w:ascii="楷体_GB2312" w:hAnsi="楷体_GB2312" w:eastAsia="楷体_GB2312" w:cs="楷体_GB2312"/>
          <w:b w:val="0"/>
          <w:bCs w:val="0"/>
          <w:snapToGrid w:val="0"/>
          <w:kern w:val="0"/>
          <w:sz w:val="32"/>
          <w:szCs w:val="32"/>
          <w:lang w:val="en-US" w:eastAsia="zh-CN"/>
        </w:rPr>
        <w:t>（一）产业基础实，产业集群逐步形成。一是面积产量平稳增长。</w:t>
      </w:r>
      <w:r>
        <w:rPr>
          <w:rFonts w:hint="eastAsia" w:ascii="仿宋_GB2312" w:hAnsi="仿宋_GB2312" w:eastAsia="仿宋_GB2312" w:cs="仿宋_GB2312"/>
          <w:b w:val="0"/>
          <w:bCs w:val="0"/>
          <w:snapToGrid w:val="0"/>
          <w:kern w:val="0"/>
          <w:sz w:val="32"/>
          <w:szCs w:val="32"/>
          <w:lang w:val="en-US" w:eastAsia="zh-CN"/>
        </w:rPr>
        <w:t>年增长率维持在8%-10%的水平，2021年，全省茶叶实有面积133.9万亩，产量13.95万吨。</w:t>
      </w:r>
      <w:r>
        <w:rPr>
          <w:rFonts w:hint="eastAsia" w:ascii="仿宋_GB2312" w:hAnsi="仿宋_GB2312" w:eastAsia="仿宋_GB2312" w:cs="仿宋_GB2312"/>
          <w:b/>
          <w:bCs/>
          <w:snapToGrid w:val="0"/>
          <w:kern w:val="0"/>
          <w:sz w:val="32"/>
          <w:szCs w:val="32"/>
          <w:lang w:val="en-US" w:eastAsia="zh-CN"/>
        </w:rPr>
        <w:t>二是茶树资源丰富。</w:t>
      </w:r>
      <w:r>
        <w:rPr>
          <w:rFonts w:hint="eastAsia" w:ascii="仿宋_GB2312" w:hAnsi="仿宋_GB2312" w:eastAsia="仿宋_GB2312" w:cs="仿宋_GB2312"/>
          <w:b w:val="0"/>
          <w:bCs w:val="0"/>
          <w:snapToGrid w:val="0"/>
          <w:kern w:val="0"/>
          <w:sz w:val="32"/>
          <w:szCs w:val="32"/>
          <w:lang w:val="en-US" w:eastAsia="zh-CN"/>
        </w:rPr>
        <w:t>拥有华南地区规模最大、种类最齐全的茶树活体“基因库”，收集国内外茶树种质资源1800多份。其中，潮州凤凰单丛茶，被誉为“茶中香水”，在全国名茶中独领风骚。</w:t>
      </w:r>
      <w:r>
        <w:rPr>
          <w:rFonts w:hint="eastAsia" w:ascii="仿宋_GB2312" w:hAnsi="仿宋_GB2312" w:eastAsia="仿宋_GB2312" w:cs="仿宋_GB2312"/>
          <w:b/>
          <w:bCs/>
          <w:snapToGrid w:val="0"/>
          <w:kern w:val="0"/>
          <w:sz w:val="32"/>
          <w:szCs w:val="32"/>
          <w:lang w:val="en-US" w:eastAsia="zh-CN"/>
        </w:rPr>
        <w:t>三是集群化发展显著</w:t>
      </w:r>
      <w:r>
        <w:rPr>
          <w:rFonts w:hint="eastAsia" w:ascii="仿宋_GB2312" w:hAnsi="仿宋_GB2312" w:eastAsia="仿宋_GB2312" w:cs="仿宋_GB2312"/>
          <w:b w:val="0"/>
          <w:bCs w:val="0"/>
          <w:snapToGrid w:val="0"/>
          <w:kern w:val="0"/>
          <w:sz w:val="32"/>
          <w:szCs w:val="32"/>
          <w:lang w:val="en-US" w:eastAsia="zh-CN"/>
        </w:rPr>
        <w:t>。</w:t>
      </w:r>
      <w:r>
        <w:rPr>
          <w:rFonts w:hint="eastAsia" w:ascii="仿宋_GB2312" w:hAnsi="仿宋_GB2312" w:eastAsia="仿宋_GB2312" w:cs="仿宋_GB2312"/>
          <w:b w:val="0"/>
          <w:bCs w:val="0"/>
          <w:snapToGrid w:val="0"/>
          <w:kern w:val="0"/>
          <w:sz w:val="32"/>
          <w:szCs w:val="32"/>
          <w:lang w:eastAsia="zh-CN"/>
        </w:rPr>
        <w:t>潮州、梅州、清远、河源四市茶叶种植面积占全省</w:t>
      </w:r>
      <w:r>
        <w:rPr>
          <w:rFonts w:hint="eastAsia" w:ascii="仿宋_GB2312" w:hAnsi="仿宋_GB2312" w:eastAsia="仿宋_GB2312" w:cs="仿宋_GB2312"/>
          <w:b w:val="0"/>
          <w:bCs w:val="0"/>
          <w:snapToGrid w:val="0"/>
          <w:kern w:val="0"/>
          <w:sz w:val="32"/>
          <w:szCs w:val="32"/>
          <w:lang w:val="en-US" w:eastAsia="zh-CN"/>
        </w:rPr>
        <w:t>63.8%</w:t>
      </w:r>
      <w:r>
        <w:rPr>
          <w:rFonts w:hint="eastAsia" w:ascii="仿宋_GB2312" w:hAnsi="仿宋_GB2312" w:eastAsia="仿宋_GB2312" w:cs="仿宋_GB2312"/>
          <w:b w:val="0"/>
          <w:bCs w:val="0"/>
          <w:snapToGrid w:val="0"/>
          <w:kern w:val="0"/>
          <w:sz w:val="32"/>
          <w:szCs w:val="32"/>
          <w:lang w:eastAsia="zh-CN"/>
        </w:rPr>
        <w:t>，</w:t>
      </w:r>
      <w:r>
        <w:rPr>
          <w:rFonts w:hint="eastAsia" w:ascii="仿宋_GB2312" w:hAnsi="仿宋_GB2312" w:eastAsia="仿宋_GB2312" w:cs="仿宋_GB2312"/>
          <w:b w:val="0"/>
          <w:bCs w:val="0"/>
          <w:snapToGrid w:val="0"/>
          <w:kern w:val="0"/>
          <w:sz w:val="32"/>
          <w:szCs w:val="32"/>
          <w:lang w:val="en-US" w:eastAsia="zh-CN"/>
        </w:rPr>
        <w:t>形成了以潮州、梅州为主产区的单丛乌龙茶，以清远、韶关、河源为主产区的特色红茶，以梅州、河源、湛江等为主产区的大叶种绿茶，以江门新会为主产区的特色柑普茶、柑红茶等优势产业集群。特别是柑普茶、柑红茶发展势头迅猛，正成长为中国第七大茶类。</w:t>
      </w:r>
      <w:r>
        <w:rPr>
          <w:rFonts w:hint="eastAsia" w:ascii="仿宋_GB2312" w:hAnsi="仿宋_GB2312" w:eastAsia="仿宋_GB2312" w:cs="仿宋_GB2312"/>
          <w:b/>
          <w:bCs/>
          <w:snapToGrid w:val="0"/>
          <w:kern w:val="0"/>
          <w:sz w:val="32"/>
          <w:szCs w:val="32"/>
          <w:lang w:val="en-US" w:eastAsia="zh-CN"/>
        </w:rPr>
        <w:t>四是资本参与度高。</w:t>
      </w:r>
      <w:r>
        <w:rPr>
          <w:rFonts w:hint="eastAsia" w:ascii="仿宋_GB2312" w:hAnsi="仿宋_GB2312" w:eastAsia="仿宋_GB2312" w:cs="仿宋_GB2312"/>
          <w:b w:val="0"/>
          <w:bCs w:val="0"/>
          <w:snapToGrid w:val="0"/>
          <w:kern w:val="0"/>
          <w:sz w:val="32"/>
          <w:szCs w:val="32"/>
          <w:lang w:val="en-US" w:eastAsia="zh-CN"/>
        </w:rPr>
        <w:t>不少大资本，包括外商、外资，在广东投资兴办茶场，有效促进茶叶生产向规模化、集约化、产业化发展。</w:t>
      </w:r>
    </w:p>
    <w:p>
      <w:pPr>
        <w:keepNext w:val="0"/>
        <w:keepLines w:val="0"/>
        <w:pageBreakBefore w:val="0"/>
        <w:widowControl w:val="0"/>
        <w:shd w:val="clear"/>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仿宋_GB2312" w:hAnsi="仿宋_GB2312" w:eastAsia="仿宋_GB2312" w:cs="仿宋_GB2312"/>
          <w:snapToGrid w:val="0"/>
          <w:kern w:val="0"/>
          <w:sz w:val="32"/>
          <w:szCs w:val="32"/>
          <w:lang w:val="en-US" w:eastAsia="zh-CN"/>
        </w:rPr>
      </w:pPr>
      <w:r>
        <w:rPr>
          <w:rFonts w:hint="eastAsia" w:ascii="楷体_GB2312" w:hAnsi="楷体_GB2312" w:eastAsia="楷体_GB2312" w:cs="楷体_GB2312"/>
          <w:b w:val="0"/>
          <w:bCs w:val="0"/>
          <w:snapToGrid w:val="0"/>
          <w:kern w:val="0"/>
          <w:sz w:val="32"/>
          <w:szCs w:val="32"/>
          <w:lang w:val="en-US" w:eastAsia="zh-CN"/>
        </w:rPr>
        <w:t>（二）产业平台大，联农带农效益显著。</w:t>
      </w:r>
      <w:r>
        <w:rPr>
          <w:rFonts w:hint="eastAsia" w:ascii="仿宋_GB2312" w:hAnsi="仿宋_GB2312" w:eastAsia="仿宋_GB2312" w:cs="仿宋_GB2312"/>
          <w:b/>
          <w:bCs/>
          <w:snapToGrid w:val="0"/>
          <w:kern w:val="0"/>
          <w:sz w:val="32"/>
          <w:szCs w:val="32"/>
          <w:lang w:val="en-US" w:eastAsia="zh-CN"/>
        </w:rPr>
        <w:t>一是茶企基数大。</w:t>
      </w:r>
      <w:r>
        <w:rPr>
          <w:rFonts w:hint="eastAsia" w:ascii="仿宋_GB2312" w:hAnsi="仿宋_GB2312" w:eastAsia="仿宋_GB2312" w:cs="仿宋_GB2312"/>
          <w:snapToGrid w:val="0"/>
          <w:kern w:val="0"/>
          <w:sz w:val="32"/>
          <w:szCs w:val="32"/>
          <w:lang w:val="en-US" w:eastAsia="zh-CN"/>
        </w:rPr>
        <w:t>目前，广东茶叶经营主体超4000家，其中涉茶省级龙头企业超60家，中大型茶叶企业近300家，小型茶叶企业合作社等近2900家，茶叶加工企业（厂）近900家。</w:t>
      </w:r>
      <w:r>
        <w:rPr>
          <w:rFonts w:hint="eastAsia" w:ascii="仿宋_GB2312" w:hAnsi="仿宋_GB2312" w:eastAsia="仿宋_GB2312" w:cs="仿宋_GB2312"/>
          <w:b/>
          <w:bCs/>
          <w:snapToGrid w:val="0"/>
          <w:kern w:val="0"/>
          <w:sz w:val="32"/>
          <w:szCs w:val="32"/>
          <w:lang w:val="en-US" w:eastAsia="zh-CN"/>
        </w:rPr>
        <w:t>二是产值增长快。</w:t>
      </w:r>
      <w:r>
        <w:rPr>
          <w:rFonts w:hint="eastAsia" w:ascii="仿宋_GB2312" w:hAnsi="仿宋_GB2312" w:eastAsia="仿宋_GB2312" w:cs="仿宋_GB2312"/>
          <w:snapToGrid w:val="0"/>
          <w:kern w:val="0"/>
          <w:sz w:val="32"/>
          <w:szCs w:val="32"/>
          <w:lang w:val="en-US" w:eastAsia="zh-CN"/>
        </w:rPr>
        <w:t>干毛茶产值增长超3倍，由2018年的44.34亿元，增长到2021年的156.8亿元，极大提升茶农收益。</w:t>
      </w:r>
      <w:r>
        <w:rPr>
          <w:rFonts w:hint="eastAsia" w:ascii="仿宋_GB2312" w:hAnsi="仿宋_GB2312" w:eastAsia="仿宋_GB2312" w:cs="仿宋_GB2312"/>
          <w:b/>
          <w:bCs/>
          <w:snapToGrid w:val="0"/>
          <w:kern w:val="0"/>
          <w:sz w:val="32"/>
          <w:szCs w:val="32"/>
          <w:lang w:val="en-US" w:eastAsia="zh-CN"/>
        </w:rPr>
        <w:t>三是市场品牌强。</w:t>
      </w:r>
      <w:r>
        <w:rPr>
          <w:rFonts w:hint="eastAsia" w:ascii="仿宋_GB2312" w:hAnsi="仿宋_GB2312" w:eastAsia="仿宋_GB2312" w:cs="仿宋_GB2312"/>
          <w:snapToGrid w:val="0"/>
          <w:kern w:val="0"/>
          <w:sz w:val="32"/>
          <w:szCs w:val="32"/>
          <w:lang w:val="en-US" w:eastAsia="zh-CN"/>
        </w:rPr>
        <w:t>全省现有茶类区域品牌30个，产值340多亿元，培育名牌产品179个，打造了“英红九号”特色红茶、“单丛”乌龙茶、“陈皮普洱茶”等一批知名品牌。</w:t>
      </w:r>
      <w:r>
        <w:rPr>
          <w:rFonts w:hint="eastAsia" w:ascii="仿宋_GB2312" w:hAnsi="仿宋_GB2312" w:eastAsia="仿宋_GB2312" w:cs="仿宋_GB2312"/>
          <w:b/>
          <w:bCs/>
          <w:snapToGrid w:val="0"/>
          <w:kern w:val="0"/>
          <w:sz w:val="32"/>
          <w:szCs w:val="32"/>
          <w:lang w:val="en-US" w:eastAsia="zh-CN"/>
        </w:rPr>
        <w:t>四是助农效益好。</w:t>
      </w:r>
      <w:r>
        <w:rPr>
          <w:rFonts w:hint="eastAsia" w:ascii="仿宋_GB2312" w:hAnsi="仿宋_GB2312" w:eastAsia="仿宋_GB2312" w:cs="仿宋_GB2312"/>
          <w:b w:val="0"/>
          <w:bCs w:val="0"/>
          <w:snapToGrid w:val="0"/>
          <w:kern w:val="0"/>
          <w:sz w:val="32"/>
          <w:szCs w:val="32"/>
          <w:lang w:val="en-US" w:eastAsia="zh-CN"/>
        </w:rPr>
        <w:t>创建16个省级茶叶产业现代农业产业园，园内农民收入高于当地平均水平24.6%。建设35个省级茶叶类专业镇、256个专业村，带动农户10万余人。</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仿宋_GB2312" w:hAnsi="仿宋_GB2312" w:eastAsia="仿宋_GB2312" w:cs="仿宋_GB2312"/>
          <w:b w:val="0"/>
          <w:bCs w:val="0"/>
          <w:snapToGrid w:val="0"/>
          <w:kern w:val="0"/>
          <w:sz w:val="32"/>
          <w:szCs w:val="32"/>
          <w:lang w:val="en-US" w:eastAsia="zh-CN"/>
        </w:rPr>
      </w:pPr>
      <w:r>
        <w:rPr>
          <w:rFonts w:hint="eastAsia" w:ascii="楷体_GB2312" w:hAnsi="楷体_GB2312" w:eastAsia="楷体_GB2312" w:cs="楷体_GB2312"/>
          <w:b w:val="0"/>
          <w:bCs w:val="0"/>
          <w:snapToGrid w:val="0"/>
          <w:kern w:val="0"/>
          <w:sz w:val="32"/>
          <w:szCs w:val="32"/>
          <w:lang w:val="en-US" w:eastAsia="zh-CN"/>
        </w:rPr>
        <w:t>（三）产业底色绿，高质高效发展有力。</w:t>
      </w:r>
      <w:r>
        <w:rPr>
          <w:rFonts w:hint="eastAsia" w:ascii="仿宋_GB2312" w:hAnsi="仿宋_GB2312" w:eastAsia="仿宋_GB2312" w:cs="仿宋_GB2312"/>
          <w:b/>
          <w:bCs/>
          <w:snapToGrid w:val="0"/>
          <w:kern w:val="0"/>
          <w:sz w:val="32"/>
          <w:szCs w:val="32"/>
          <w:lang w:val="en-US" w:eastAsia="zh-CN"/>
        </w:rPr>
        <w:t>一是科技攻关成果丰硕。</w:t>
      </w:r>
      <w:r>
        <w:rPr>
          <w:rFonts w:hint="eastAsia" w:ascii="仿宋_GB2312" w:hAnsi="仿宋_GB2312" w:eastAsia="仿宋_GB2312" w:cs="仿宋_GB2312"/>
          <w:b w:val="0"/>
          <w:bCs w:val="0"/>
          <w:snapToGrid w:val="0"/>
          <w:kern w:val="0"/>
          <w:sz w:val="32"/>
          <w:szCs w:val="32"/>
          <w:lang w:val="en-US" w:eastAsia="zh-CN"/>
        </w:rPr>
        <w:t>拥有茶领域标准、专利众多，全省无性系茶树良种贡献及科技贡献率均超80%。近年来，育成国家级良种11个、省级良种10个，获国家植物新品种权5个。</w:t>
      </w:r>
      <w:r>
        <w:rPr>
          <w:rFonts w:hint="eastAsia" w:ascii="仿宋_GB2312" w:hAnsi="仿宋_GB2312" w:eastAsia="仿宋_GB2312" w:cs="仿宋_GB2312"/>
          <w:b/>
          <w:bCs/>
          <w:snapToGrid w:val="0"/>
          <w:kern w:val="0"/>
          <w:sz w:val="32"/>
          <w:szCs w:val="32"/>
          <w:lang w:val="en-US" w:eastAsia="zh-CN"/>
        </w:rPr>
        <w:t>二是生态茶园建设成效显著。</w:t>
      </w:r>
      <w:r>
        <w:rPr>
          <w:rFonts w:hint="eastAsia" w:ascii="仿宋_GB2312" w:hAnsi="仿宋_GB2312" w:eastAsia="仿宋_GB2312" w:cs="仿宋_GB2312"/>
          <w:b w:val="0"/>
          <w:bCs w:val="0"/>
          <w:snapToGrid w:val="0"/>
          <w:kern w:val="0"/>
          <w:sz w:val="32"/>
          <w:szCs w:val="32"/>
          <w:lang w:val="en-US" w:eastAsia="zh-CN"/>
        </w:rPr>
        <w:t>在全国率先开展“生态茶园”建设，取得领先地位，共有122家企业先后创建和通过生态茶园认定，覆盖主要茶区，辐射带动茶园面积超20万亩，为我国茶叶产业贡献了“广东经验”“广东模式”。</w:t>
      </w:r>
      <w:r>
        <w:rPr>
          <w:rFonts w:hint="eastAsia" w:ascii="仿宋_GB2312" w:hAnsi="仿宋_GB2312" w:eastAsia="仿宋_GB2312" w:cs="仿宋_GB2312"/>
          <w:b/>
          <w:bCs/>
          <w:snapToGrid w:val="0"/>
          <w:kern w:val="0"/>
          <w:sz w:val="32"/>
          <w:szCs w:val="32"/>
          <w:lang w:val="en-US" w:eastAsia="zh-CN"/>
        </w:rPr>
        <w:t>三是绿色发展成效卓越。</w:t>
      </w:r>
      <w:r>
        <w:rPr>
          <w:rFonts w:hint="eastAsia" w:ascii="仿宋_GB2312" w:hAnsi="仿宋_GB2312" w:eastAsia="仿宋_GB2312" w:cs="仿宋_GB2312"/>
          <w:b w:val="0"/>
          <w:bCs w:val="0"/>
          <w:snapToGrid w:val="0"/>
          <w:kern w:val="0"/>
          <w:sz w:val="32"/>
          <w:szCs w:val="32"/>
          <w:lang w:val="en-US" w:eastAsia="zh-CN"/>
        </w:rPr>
        <w:t>据不完全统计，目前有效期内，我省无公害茶叶产地认证企业49家，涉及茶园5万多亩、茶叶产量约7000吨。绿色食品(茶叶)认证企业30家,监测茶园面积3.33万亩,批准产量3275吨; 获广东省名牌产品（农业类）称号的茶叶产品78个，获国家地理标志保护产品8个。</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仿宋_GB2312" w:hAnsi="仿宋_GB2312" w:eastAsia="仿宋_GB2312" w:cs="仿宋_GB2312"/>
          <w:snapToGrid w:val="0"/>
          <w:kern w:val="0"/>
          <w:sz w:val="32"/>
          <w:szCs w:val="32"/>
          <w:lang w:eastAsia="zh-CN"/>
        </w:rPr>
      </w:pPr>
      <w:r>
        <w:rPr>
          <w:rFonts w:hint="eastAsia" w:ascii="楷体_GB2312" w:hAnsi="楷体_GB2312" w:eastAsia="楷体_GB2312" w:cs="楷体_GB2312"/>
          <w:b w:val="0"/>
          <w:bCs w:val="0"/>
          <w:snapToGrid w:val="0"/>
          <w:kern w:val="0"/>
          <w:sz w:val="32"/>
          <w:szCs w:val="32"/>
          <w:lang w:val="en-US" w:eastAsia="zh-CN"/>
        </w:rPr>
        <w:t>（四）产业链条长，销售规模不断扩大。</w:t>
      </w:r>
      <w:r>
        <w:rPr>
          <w:rFonts w:hint="eastAsia" w:ascii="仿宋_GB2312" w:hAnsi="仿宋_GB2312" w:eastAsia="仿宋_GB2312" w:cs="仿宋_GB2312"/>
          <w:b/>
          <w:bCs/>
          <w:snapToGrid w:val="0"/>
          <w:kern w:val="0"/>
          <w:sz w:val="32"/>
          <w:szCs w:val="32"/>
          <w:lang w:eastAsia="zh-CN"/>
        </w:rPr>
        <w:t>一是茶旅融合发展。</w:t>
      </w:r>
      <w:r>
        <w:rPr>
          <w:rFonts w:hint="eastAsia" w:ascii="仿宋_GB2312" w:hAnsi="仿宋_GB2312" w:eastAsia="仿宋_GB2312" w:cs="仿宋_GB2312"/>
          <w:snapToGrid w:val="0"/>
          <w:kern w:val="0"/>
          <w:sz w:val="32"/>
          <w:szCs w:val="32"/>
        </w:rPr>
        <w:t>茶文化旅游经济持续增长，茶文化旅游</w:t>
      </w:r>
      <w:r>
        <w:rPr>
          <w:rFonts w:hint="eastAsia" w:ascii="仿宋_GB2312" w:hAnsi="仿宋_GB2312" w:eastAsia="仿宋_GB2312" w:cs="仿宋_GB2312"/>
          <w:snapToGrid w:val="0"/>
          <w:kern w:val="0"/>
          <w:sz w:val="32"/>
          <w:szCs w:val="32"/>
          <w:lang w:eastAsia="zh-CN"/>
        </w:rPr>
        <w:t>体验不断优化</w:t>
      </w:r>
      <w:r>
        <w:rPr>
          <w:rFonts w:hint="eastAsia" w:ascii="仿宋_GB2312" w:hAnsi="仿宋_GB2312" w:eastAsia="仿宋_GB2312" w:cs="仿宋_GB2312"/>
          <w:snapToGrid w:val="0"/>
          <w:kern w:val="0"/>
          <w:sz w:val="32"/>
          <w:szCs w:val="32"/>
        </w:rPr>
        <w:t>，茶旅融合节事集中涌现。</w:t>
      </w:r>
      <w:r>
        <w:rPr>
          <w:rFonts w:hint="eastAsia" w:ascii="仿宋_GB2312" w:hAnsi="仿宋_GB2312" w:eastAsia="仿宋_GB2312" w:cs="仿宋_GB2312"/>
          <w:b/>
          <w:bCs/>
          <w:snapToGrid w:val="0"/>
          <w:kern w:val="0"/>
          <w:sz w:val="32"/>
          <w:szCs w:val="32"/>
          <w:lang w:eastAsia="zh-CN"/>
        </w:rPr>
        <w:t>二是新茶饮</w:t>
      </w:r>
      <w:r>
        <w:rPr>
          <w:rFonts w:hint="eastAsia" w:ascii="仿宋_GB2312" w:hAnsi="仿宋_GB2312" w:eastAsia="仿宋_GB2312" w:cs="仿宋_GB2312"/>
          <w:b/>
          <w:bCs/>
          <w:snapToGrid w:val="0"/>
          <w:kern w:val="0"/>
          <w:sz w:val="32"/>
          <w:szCs w:val="32"/>
        </w:rPr>
        <w:t>异军突起</w:t>
      </w:r>
      <w:r>
        <w:rPr>
          <w:rFonts w:hint="eastAsia" w:ascii="仿宋_GB2312" w:hAnsi="仿宋_GB2312" w:eastAsia="仿宋_GB2312" w:cs="仿宋_GB2312"/>
          <w:b/>
          <w:bCs/>
          <w:snapToGrid w:val="0"/>
          <w:kern w:val="0"/>
          <w:sz w:val="32"/>
          <w:szCs w:val="32"/>
          <w:lang w:eastAsia="zh-CN"/>
        </w:rPr>
        <w:t>。</w:t>
      </w:r>
      <w:r>
        <w:rPr>
          <w:rFonts w:hint="eastAsia" w:ascii="仿宋_GB2312" w:hAnsi="仿宋_GB2312" w:eastAsia="仿宋_GB2312" w:cs="仿宋_GB2312"/>
          <w:snapToGrid w:val="0"/>
          <w:kern w:val="0"/>
          <w:sz w:val="32"/>
          <w:szCs w:val="32"/>
        </w:rPr>
        <w:t>诞生了以喜茶、奈雪的茶</w:t>
      </w:r>
      <w:r>
        <w:rPr>
          <w:rFonts w:hint="eastAsia" w:ascii="仿宋_GB2312" w:hAnsi="仿宋_GB2312" w:eastAsia="仿宋_GB2312" w:cs="仿宋_GB2312"/>
          <w:snapToGrid w:val="0"/>
          <w:kern w:val="0"/>
          <w:sz w:val="32"/>
          <w:szCs w:val="32"/>
          <w:lang w:eastAsia="zh-CN"/>
        </w:rPr>
        <w:t>等</w:t>
      </w:r>
      <w:r>
        <w:rPr>
          <w:rFonts w:hint="eastAsia" w:ascii="仿宋_GB2312" w:hAnsi="仿宋_GB2312" w:eastAsia="仿宋_GB2312" w:cs="仿宋_GB2312"/>
          <w:snapToGrid w:val="0"/>
          <w:kern w:val="0"/>
          <w:sz w:val="32"/>
          <w:szCs w:val="32"/>
        </w:rPr>
        <w:t>为代表的一大批本土茶饮品牌</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形成茶叶消费新热点，激活市场潜力。据不完全统计，广东新式茶饮相关企业</w:t>
      </w:r>
      <w:r>
        <w:rPr>
          <w:rFonts w:hint="eastAsia" w:ascii="仿宋_GB2312" w:hAnsi="仿宋_GB2312" w:eastAsia="仿宋_GB2312" w:cs="仿宋_GB2312"/>
          <w:snapToGrid w:val="0"/>
          <w:kern w:val="0"/>
          <w:sz w:val="32"/>
          <w:szCs w:val="32"/>
          <w:lang w:eastAsia="zh-CN"/>
        </w:rPr>
        <w:t>达</w:t>
      </w:r>
      <w:r>
        <w:rPr>
          <w:rFonts w:hint="eastAsia" w:ascii="仿宋_GB2312" w:hAnsi="仿宋_GB2312" w:eastAsia="仿宋_GB2312" w:cs="仿宋_GB2312"/>
          <w:snapToGrid w:val="0"/>
          <w:kern w:val="0"/>
          <w:sz w:val="32"/>
          <w:szCs w:val="32"/>
        </w:rPr>
        <w:t>7.2万</w:t>
      </w:r>
      <w:r>
        <w:rPr>
          <w:rFonts w:hint="eastAsia" w:ascii="仿宋_GB2312" w:hAnsi="仿宋_GB2312" w:eastAsia="仿宋_GB2312" w:cs="仿宋_GB2312"/>
          <w:snapToGrid w:val="0"/>
          <w:kern w:val="0"/>
          <w:sz w:val="32"/>
          <w:szCs w:val="32"/>
          <w:lang w:eastAsia="zh-CN"/>
        </w:rPr>
        <w:t>余</w:t>
      </w:r>
      <w:r>
        <w:rPr>
          <w:rFonts w:hint="eastAsia" w:ascii="仿宋_GB2312" w:hAnsi="仿宋_GB2312" w:eastAsia="仿宋_GB2312" w:cs="仿宋_GB2312"/>
          <w:snapToGrid w:val="0"/>
          <w:kern w:val="0"/>
          <w:sz w:val="32"/>
          <w:szCs w:val="32"/>
        </w:rPr>
        <w:t>家，占</w:t>
      </w:r>
      <w:r>
        <w:rPr>
          <w:rFonts w:hint="eastAsia" w:ascii="仿宋_GB2312" w:hAnsi="仿宋_GB2312" w:eastAsia="仿宋_GB2312" w:cs="仿宋_GB2312"/>
          <w:snapToGrid w:val="0"/>
          <w:kern w:val="0"/>
          <w:sz w:val="32"/>
          <w:szCs w:val="32"/>
          <w:lang w:eastAsia="zh-CN"/>
        </w:rPr>
        <w:t>全国同类企业数约</w:t>
      </w:r>
      <w:r>
        <w:rPr>
          <w:rFonts w:hint="eastAsia" w:ascii="仿宋_GB2312" w:hAnsi="仿宋_GB2312" w:eastAsia="仿宋_GB2312" w:cs="仿宋_GB2312"/>
          <w:snapToGrid w:val="0"/>
          <w:kern w:val="0"/>
          <w:sz w:val="32"/>
          <w:szCs w:val="32"/>
        </w:rPr>
        <w:t>19％。</w:t>
      </w:r>
      <w:r>
        <w:rPr>
          <w:rFonts w:hint="eastAsia" w:ascii="仿宋_GB2312" w:hAnsi="仿宋_GB2312" w:eastAsia="仿宋_GB2312" w:cs="仿宋_GB2312"/>
          <w:b/>
          <w:bCs/>
          <w:snapToGrid w:val="0"/>
          <w:kern w:val="0"/>
          <w:sz w:val="32"/>
          <w:szCs w:val="32"/>
          <w:lang w:eastAsia="zh-CN"/>
        </w:rPr>
        <w:t>三是市场流通优势巨大。</w:t>
      </w:r>
      <w:r>
        <w:rPr>
          <w:rFonts w:hint="eastAsia" w:ascii="仿宋_GB2312" w:hAnsi="仿宋_GB2312" w:eastAsia="仿宋_GB2312" w:cs="仿宋_GB2312"/>
          <w:snapToGrid w:val="0"/>
          <w:kern w:val="0"/>
          <w:sz w:val="32"/>
          <w:szCs w:val="32"/>
        </w:rPr>
        <w:t>作为全国茶叶集散中心，</w:t>
      </w:r>
      <w:r>
        <w:rPr>
          <w:rFonts w:hint="eastAsia" w:ascii="仿宋_GB2312" w:hAnsi="仿宋_GB2312" w:eastAsia="仿宋_GB2312" w:cs="仿宋_GB2312"/>
          <w:snapToGrid w:val="0"/>
          <w:kern w:val="0"/>
          <w:sz w:val="32"/>
          <w:szCs w:val="32"/>
          <w:lang w:eastAsia="zh-CN"/>
        </w:rPr>
        <w:t>我省</w:t>
      </w:r>
      <w:r>
        <w:rPr>
          <w:rFonts w:hint="eastAsia" w:ascii="仿宋_GB2312" w:hAnsi="仿宋_GB2312" w:eastAsia="仿宋_GB2312" w:cs="仿宋_GB2312"/>
          <w:snapToGrid w:val="0"/>
          <w:kern w:val="0"/>
          <w:sz w:val="32"/>
          <w:szCs w:val="32"/>
        </w:rPr>
        <w:t>年茶叶消费量约20万吨、约占全国的1/10</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年流通量近600亿元</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约占全国的1/5</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稳居全国首位</w:t>
      </w:r>
      <w:r>
        <w:rPr>
          <w:rFonts w:hint="eastAsia" w:ascii="仿宋_GB2312" w:hAnsi="仿宋_GB2312" w:eastAsia="仿宋_GB2312" w:cs="仿宋_GB2312"/>
          <w:snapToGrid w:val="0"/>
          <w:kern w:val="0"/>
          <w:sz w:val="32"/>
          <w:szCs w:val="32"/>
          <w:lang w:eastAsia="zh-CN"/>
        </w:rPr>
        <w:t>。近年来</w:t>
      </w:r>
      <w:r>
        <w:rPr>
          <w:rFonts w:hint="eastAsia" w:ascii="仿宋_GB2312" w:hAnsi="仿宋_GB2312" w:eastAsia="仿宋_GB2312" w:cs="仿宋_GB2312"/>
          <w:b w:val="0"/>
          <w:bCs w:val="0"/>
          <w:snapToGrid w:val="0"/>
          <w:kern w:val="0"/>
          <w:sz w:val="32"/>
          <w:szCs w:val="32"/>
          <w:lang w:eastAsia="zh-CN"/>
        </w:rPr>
        <w:t>线上销售</w:t>
      </w:r>
      <w:r>
        <w:rPr>
          <w:rFonts w:hint="eastAsia" w:ascii="仿宋_GB2312" w:hAnsi="仿宋_GB2312" w:eastAsia="仿宋_GB2312" w:cs="仿宋_GB2312"/>
          <w:snapToGrid w:val="0"/>
          <w:kern w:val="0"/>
          <w:sz w:val="32"/>
          <w:szCs w:val="32"/>
          <w:lang w:eastAsia="zh-CN"/>
        </w:rPr>
        <w:t>快速发展，2020年广东区域公用品牌茶叶电商销售量2.12万吨，同比增长89%。</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jc w:val="both"/>
        <w:textAlignment w:val="auto"/>
        <w:outlineLvl w:val="9"/>
        <w:rPr>
          <w:rFonts w:hint="eastAsia" w:ascii="黑体" w:hAnsi="黑体" w:eastAsia="黑体" w:cs="黑体"/>
          <w:b w:val="0"/>
          <w:bCs w:val="0"/>
          <w:snapToGrid w:val="0"/>
          <w:kern w:val="0"/>
          <w:sz w:val="32"/>
          <w:szCs w:val="32"/>
          <w:lang w:val="en-US" w:eastAsia="zh-CN"/>
        </w:rPr>
      </w:pPr>
      <w:r>
        <w:rPr>
          <w:rFonts w:hint="eastAsia" w:ascii="仿宋_GB2312" w:hAnsi="仿宋_GB2312" w:eastAsia="仿宋_GB2312" w:cs="仿宋_GB2312"/>
          <w:b w:val="0"/>
          <w:bCs w:val="0"/>
          <w:snapToGrid w:val="0"/>
          <w:kern w:val="0"/>
          <w:sz w:val="32"/>
          <w:szCs w:val="32"/>
          <w:lang w:val="en-US" w:eastAsia="zh-CN"/>
        </w:rPr>
        <w:br w:type="page"/>
      </w:r>
      <w:r>
        <w:rPr>
          <w:rFonts w:hint="eastAsia" w:ascii="黑体" w:hAnsi="黑体" w:eastAsia="黑体" w:cs="黑体"/>
          <w:b w:val="0"/>
          <w:bCs w:val="0"/>
          <w:snapToGrid w:val="0"/>
          <w:kern w:val="0"/>
          <w:sz w:val="32"/>
          <w:szCs w:val="32"/>
          <w:lang w:val="en-US" w:eastAsia="zh-CN"/>
        </w:rPr>
        <w:t>附件2</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outlineLvl w:val="9"/>
        <w:rPr>
          <w:rFonts w:hint="eastAsia" w:ascii="仿宋_GB2312" w:hAnsi="仿宋_GB2312" w:eastAsia="仿宋_GB2312" w:cs="仿宋_GB2312"/>
          <w:snapToGrid w:val="0"/>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outlineLvl w:val="9"/>
        <w:rPr>
          <w:rFonts w:hint="eastAsia" w:ascii="方正小标宋简体" w:hAnsi="方正小标宋简体" w:eastAsia="方正小标宋简体" w:cs="方正小标宋简体"/>
          <w:b w:val="0"/>
          <w:bCs w:val="0"/>
          <w:snapToGrid w:val="0"/>
          <w:kern w:val="0"/>
          <w:sz w:val="44"/>
          <w:szCs w:val="44"/>
          <w:lang w:val="en-US" w:eastAsia="zh-CN"/>
        </w:rPr>
      </w:pPr>
      <w:r>
        <w:rPr>
          <w:rFonts w:hint="eastAsia" w:ascii="方正小标宋简体" w:hAnsi="方正小标宋简体" w:eastAsia="方正小标宋简体" w:cs="方正小标宋简体"/>
          <w:b w:val="0"/>
          <w:bCs w:val="0"/>
          <w:snapToGrid w:val="0"/>
          <w:kern w:val="0"/>
          <w:sz w:val="44"/>
          <w:szCs w:val="44"/>
          <w:lang w:val="en-US" w:eastAsia="zh-CN"/>
        </w:rPr>
        <w:t>广东茶形象标志征集表</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outlineLvl w:val="9"/>
        <w:rPr>
          <w:rFonts w:hint="eastAsia" w:ascii="仿宋_GB2312" w:hAnsi="仿宋_GB2312" w:eastAsia="仿宋_GB2312" w:cs="仿宋_GB2312"/>
          <w:snapToGrid w:val="0"/>
          <w:kern w:val="0"/>
          <w:sz w:val="32"/>
          <w:szCs w:val="32"/>
          <w:lang w:val="en-US" w:eastAsia="zh-CN"/>
        </w:rPr>
      </w:pPr>
    </w:p>
    <w:tbl>
      <w:tblPr>
        <w:tblStyle w:val="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3"/>
        <w:gridCol w:w="839"/>
        <w:gridCol w:w="1370"/>
        <w:gridCol w:w="2532"/>
        <w:gridCol w:w="2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7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投稿人</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w:t>
            </w:r>
          </w:p>
        </w:tc>
        <w:tc>
          <w:tcPr>
            <w:tcW w:w="220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253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性质（团队或个人）</w:t>
            </w:r>
          </w:p>
        </w:tc>
        <w:tc>
          <w:tcPr>
            <w:tcW w:w="26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7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负责人姓名</w:t>
            </w:r>
          </w:p>
        </w:tc>
        <w:tc>
          <w:tcPr>
            <w:tcW w:w="220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253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负责人身份证号码</w:t>
            </w:r>
          </w:p>
        </w:tc>
        <w:tc>
          <w:tcPr>
            <w:tcW w:w="26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7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通信地址</w:t>
            </w:r>
          </w:p>
        </w:tc>
        <w:tc>
          <w:tcPr>
            <w:tcW w:w="7381" w:type="dxa"/>
            <w:gridSpan w:val="4"/>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7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220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253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电子邮箱</w:t>
            </w:r>
          </w:p>
        </w:tc>
        <w:tc>
          <w:tcPr>
            <w:tcW w:w="26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7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作品</w:t>
            </w:r>
            <w:r>
              <w:rPr>
                <w:rFonts w:hint="eastAsia" w:ascii="仿宋_GB2312" w:hAnsi="仿宋_GB2312" w:eastAsia="仿宋_GB2312" w:cs="仿宋_GB2312"/>
                <w:sz w:val="28"/>
                <w:szCs w:val="28"/>
                <w:lang w:eastAsia="zh-CN"/>
              </w:rPr>
              <w:t>名称</w:t>
            </w:r>
          </w:p>
        </w:tc>
        <w:tc>
          <w:tcPr>
            <w:tcW w:w="7381"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060" w:type="dxa"/>
            <w:gridSpan w:val="6"/>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创作人员信息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2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99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性别</w:t>
            </w:r>
          </w:p>
        </w:tc>
        <w:tc>
          <w:tcPr>
            <w:tcW w:w="137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工作单位</w:t>
            </w:r>
          </w:p>
        </w:tc>
        <w:tc>
          <w:tcPr>
            <w:tcW w:w="253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身份证号码</w:t>
            </w:r>
          </w:p>
        </w:tc>
        <w:tc>
          <w:tcPr>
            <w:tcW w:w="26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2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99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137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253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26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2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99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137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253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26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2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99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137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253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26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2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99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137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253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26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060" w:type="dxa"/>
            <w:gridSpan w:val="6"/>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征集作品创意说明（</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2" w:hRule="atLeast"/>
          <w:jc w:val="center"/>
        </w:trPr>
        <w:tc>
          <w:tcPr>
            <w:tcW w:w="9060" w:type="dxa"/>
            <w:gridSpan w:val="6"/>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8"/>
                <w:szCs w:val="28"/>
              </w:rPr>
            </w:pPr>
          </w:p>
        </w:tc>
      </w:tr>
    </w:tbl>
    <w:p>
      <w:pPr>
        <w:pageBreakBefore w:val="0"/>
        <w:widowControl/>
        <w:kinsoku/>
        <w:wordWrap/>
        <w:overflowPunct/>
        <w:topLinePunct w:val="0"/>
        <w:autoSpaceDE/>
        <w:autoSpaceDN/>
        <w:bidi w:val="0"/>
        <w:adjustRightInd w:val="0"/>
        <w:snapToGrid w:val="0"/>
        <w:spacing w:line="568" w:lineRule="exact"/>
        <w:jc w:val="both"/>
        <w:textAlignment w:val="auto"/>
        <w:rPr>
          <w:rFonts w:hint="eastAsia"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br w:type="page"/>
      </w:r>
      <w:r>
        <w:rPr>
          <w:rFonts w:hint="eastAsia" w:ascii="黑体" w:hAnsi="黑体" w:eastAsia="黑体" w:cs="黑体"/>
          <w:b w:val="0"/>
          <w:bCs w:val="0"/>
          <w:sz w:val="32"/>
          <w:szCs w:val="32"/>
          <w:lang w:val="en-US" w:eastAsia="zh-CN"/>
        </w:rPr>
        <w:t>附件3</w:t>
      </w:r>
    </w:p>
    <w:p>
      <w:pPr>
        <w:pageBreakBefore w:val="0"/>
        <w:kinsoku/>
        <w:wordWrap/>
        <w:overflowPunct/>
        <w:topLinePunct w:val="0"/>
        <w:autoSpaceDE/>
        <w:autoSpaceDN/>
        <w:bidi w:val="0"/>
        <w:adjustRightInd w:val="0"/>
        <w:snapToGrid w:val="0"/>
        <w:spacing w:line="568" w:lineRule="exact"/>
        <w:jc w:val="center"/>
        <w:textAlignment w:val="auto"/>
        <w:rPr>
          <w:rFonts w:hint="eastAsia" w:ascii="方正小标宋简体" w:eastAsia="方正小标宋简体"/>
          <w:sz w:val="44"/>
          <w:szCs w:val="44"/>
          <w:lang w:val="en-US" w:eastAsia="zh-CN"/>
        </w:rPr>
      </w:pPr>
    </w:p>
    <w:p>
      <w:pPr>
        <w:pageBreakBefore w:val="0"/>
        <w:kinsoku/>
        <w:wordWrap/>
        <w:overflowPunct/>
        <w:topLinePunct w:val="0"/>
        <w:autoSpaceDE/>
        <w:autoSpaceDN/>
        <w:bidi w:val="0"/>
        <w:adjustRightInd w:val="0"/>
        <w:snapToGrid w:val="0"/>
        <w:spacing w:line="568" w:lineRule="exact"/>
        <w:jc w:val="center"/>
        <w:textAlignment w:val="auto"/>
        <w:rPr>
          <w:rFonts w:hint="eastAsia" w:ascii="方正小标宋简体" w:eastAsia="方正小标宋简体"/>
          <w:b w:val="0"/>
          <w:bCs w:val="0"/>
          <w:sz w:val="44"/>
          <w:szCs w:val="44"/>
          <w:lang w:val="en-US" w:eastAsia="zh-CN"/>
        </w:rPr>
      </w:pPr>
      <w:r>
        <w:rPr>
          <w:rFonts w:hint="eastAsia" w:ascii="方正小标宋简体" w:eastAsia="方正小标宋简体"/>
          <w:b w:val="0"/>
          <w:bCs w:val="0"/>
          <w:sz w:val="44"/>
          <w:szCs w:val="44"/>
          <w:lang w:val="en-US" w:eastAsia="zh-CN"/>
        </w:rPr>
        <w:t>广东茶宣传口号征集表</w:t>
      </w:r>
    </w:p>
    <w:p>
      <w:pPr>
        <w:pageBreakBefore w:val="0"/>
        <w:kinsoku/>
        <w:wordWrap/>
        <w:overflowPunct/>
        <w:topLinePunct w:val="0"/>
        <w:autoSpaceDE/>
        <w:autoSpaceDN/>
        <w:bidi w:val="0"/>
        <w:adjustRightInd w:val="0"/>
        <w:snapToGrid w:val="0"/>
        <w:spacing w:line="568" w:lineRule="exact"/>
        <w:jc w:val="center"/>
        <w:textAlignment w:val="auto"/>
        <w:rPr>
          <w:rFonts w:hint="eastAsia" w:ascii="方正小标宋简体" w:eastAsia="方正小标宋简体"/>
          <w:sz w:val="44"/>
          <w:szCs w:val="44"/>
          <w:lang w:val="en-US" w:eastAsia="zh-CN"/>
        </w:rPr>
      </w:pPr>
    </w:p>
    <w:tbl>
      <w:tblPr>
        <w:tblStyle w:val="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3"/>
        <w:gridCol w:w="839"/>
        <w:gridCol w:w="1370"/>
        <w:gridCol w:w="2532"/>
        <w:gridCol w:w="2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7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投稿人（单位）</w:t>
            </w:r>
          </w:p>
        </w:tc>
        <w:tc>
          <w:tcPr>
            <w:tcW w:w="220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253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性质（团队或个人）</w:t>
            </w:r>
          </w:p>
        </w:tc>
        <w:tc>
          <w:tcPr>
            <w:tcW w:w="26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7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负责人姓名</w:t>
            </w:r>
          </w:p>
        </w:tc>
        <w:tc>
          <w:tcPr>
            <w:tcW w:w="220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253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负责人身份证号码</w:t>
            </w:r>
          </w:p>
        </w:tc>
        <w:tc>
          <w:tcPr>
            <w:tcW w:w="26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7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通信地址</w:t>
            </w:r>
          </w:p>
        </w:tc>
        <w:tc>
          <w:tcPr>
            <w:tcW w:w="7381" w:type="dxa"/>
            <w:gridSpan w:val="4"/>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7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220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253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电子邮箱</w:t>
            </w:r>
          </w:p>
        </w:tc>
        <w:tc>
          <w:tcPr>
            <w:tcW w:w="26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7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作品</w:t>
            </w:r>
            <w:r>
              <w:rPr>
                <w:rFonts w:hint="eastAsia" w:ascii="仿宋_GB2312" w:hAnsi="仿宋_GB2312" w:eastAsia="仿宋_GB2312" w:cs="仿宋_GB2312"/>
                <w:sz w:val="28"/>
                <w:szCs w:val="28"/>
                <w:lang w:eastAsia="zh-CN"/>
              </w:rPr>
              <w:t>名称</w:t>
            </w:r>
          </w:p>
        </w:tc>
        <w:tc>
          <w:tcPr>
            <w:tcW w:w="7381"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060" w:type="dxa"/>
            <w:gridSpan w:val="6"/>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创作人员信息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2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99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性别</w:t>
            </w:r>
          </w:p>
        </w:tc>
        <w:tc>
          <w:tcPr>
            <w:tcW w:w="137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工作单位</w:t>
            </w:r>
          </w:p>
        </w:tc>
        <w:tc>
          <w:tcPr>
            <w:tcW w:w="253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身份证号码</w:t>
            </w:r>
          </w:p>
        </w:tc>
        <w:tc>
          <w:tcPr>
            <w:tcW w:w="26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2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99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137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253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26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2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99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137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253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26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2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99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137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253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26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2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99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137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253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26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060" w:type="dxa"/>
            <w:gridSpan w:val="6"/>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征集作品创意说明（</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3" w:hRule="atLeast"/>
          <w:jc w:val="center"/>
        </w:trPr>
        <w:tc>
          <w:tcPr>
            <w:tcW w:w="9060" w:type="dxa"/>
            <w:gridSpan w:val="6"/>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8"/>
                <w:szCs w:val="28"/>
              </w:rPr>
            </w:pPr>
          </w:p>
        </w:tc>
      </w:tr>
    </w:tbl>
    <w:p>
      <w:pPr>
        <w:keepNext w:val="0"/>
        <w:keepLines w:val="0"/>
        <w:pageBreakBefore w:val="0"/>
        <w:widowControl w:val="0"/>
        <w:kinsoku/>
        <w:wordWrap/>
        <w:overflowPunct/>
        <w:topLinePunct w:val="0"/>
        <w:autoSpaceDE/>
        <w:autoSpaceDN/>
        <w:bidi w:val="0"/>
        <w:adjustRightInd w:val="0"/>
        <w:snapToGrid w:val="0"/>
        <w:spacing w:line="568" w:lineRule="exact"/>
        <w:textAlignment w:val="auto"/>
        <w:rPr>
          <w:rFonts w:hint="eastAsia" w:ascii="黑体" w:hAnsi="黑体" w:eastAsia="黑体" w:cs="黑体"/>
          <w:color w:val="000000"/>
          <w:sz w:val="32"/>
          <w:szCs w:val="32"/>
          <w:shd w:val="clear" w:color="auto" w:fill="FFFFFF"/>
          <w:lang w:val="en-US" w:eastAsia="zh-CN"/>
        </w:rPr>
      </w:pPr>
      <w:r>
        <w:rPr>
          <w:rFonts w:hint="eastAsia" w:ascii="仿宋" w:hAnsi="仿宋" w:eastAsia="仿宋"/>
          <w:color w:val="000000"/>
          <w:sz w:val="32"/>
          <w:szCs w:val="32"/>
          <w:shd w:val="clear" w:color="auto" w:fill="FFFFFF"/>
        </w:rPr>
        <w:br w:type="page"/>
      </w:r>
      <w:r>
        <w:rPr>
          <w:rFonts w:hint="eastAsia" w:ascii="黑体" w:hAnsi="黑体" w:eastAsia="黑体" w:cs="黑体"/>
          <w:color w:val="000000"/>
          <w:sz w:val="32"/>
          <w:szCs w:val="32"/>
          <w:shd w:val="clear" w:color="auto" w:fill="FFFFFF"/>
        </w:rPr>
        <w:t>附件</w:t>
      </w:r>
      <w:r>
        <w:rPr>
          <w:rFonts w:hint="eastAsia" w:ascii="黑体" w:hAnsi="黑体" w:eastAsia="黑体" w:cs="黑体"/>
          <w:color w:val="000000"/>
          <w:sz w:val="32"/>
          <w:szCs w:val="32"/>
          <w:shd w:val="clear" w:color="auto" w:fill="FFFFFF"/>
          <w:lang w:val="en-US" w:eastAsia="zh-CN"/>
        </w:rPr>
        <w:t xml:space="preserve">4    </w:t>
      </w:r>
    </w:p>
    <w:p>
      <w:pPr>
        <w:keepNext w:val="0"/>
        <w:keepLines w:val="0"/>
        <w:pageBreakBefore w:val="0"/>
        <w:widowControl w:val="0"/>
        <w:kinsoku/>
        <w:wordWrap/>
        <w:overflowPunct/>
        <w:topLinePunct w:val="0"/>
        <w:autoSpaceDE/>
        <w:autoSpaceDN/>
        <w:bidi w:val="0"/>
        <w:adjustRightInd w:val="0"/>
        <w:snapToGrid w:val="0"/>
        <w:spacing w:line="568" w:lineRule="exact"/>
        <w:jc w:val="center"/>
        <w:textAlignment w:val="auto"/>
        <w:rPr>
          <w:rFonts w:hint="eastAsia" w:ascii="方正小标宋简体" w:eastAsia="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68"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作品及资料真实性承诺书</w:t>
      </w:r>
    </w:p>
    <w:p>
      <w:pPr>
        <w:keepNext w:val="0"/>
        <w:keepLines w:val="0"/>
        <w:pageBreakBefore w:val="0"/>
        <w:widowControl w:val="0"/>
        <w:kinsoku/>
        <w:wordWrap/>
        <w:overflowPunct/>
        <w:topLinePunct w:val="0"/>
        <w:autoSpaceDE/>
        <w:autoSpaceDN/>
        <w:bidi w:val="0"/>
        <w:adjustRightInd w:val="0"/>
        <w:snapToGrid w:val="0"/>
        <w:spacing w:line="568" w:lineRule="exact"/>
        <w:jc w:val="center"/>
        <w:textAlignment w:val="auto"/>
        <w:rPr>
          <w:rFonts w:hint="eastAsia" w:ascii="楷体_GB2312" w:hAnsi="楷体_GB2312" w:eastAsia="楷体_GB2312" w:cs="楷体_GB2312"/>
          <w:b w:val="0"/>
          <w:bCs w:val="0"/>
          <w:color w:val="000000"/>
          <w:kern w:val="0"/>
          <w:sz w:val="32"/>
          <w:szCs w:val="32"/>
        </w:rPr>
      </w:pPr>
      <w:r>
        <w:rPr>
          <w:rFonts w:hint="eastAsia" w:ascii="楷体_GB2312" w:hAnsi="楷体_GB2312" w:eastAsia="楷体_GB2312" w:cs="楷体_GB2312"/>
          <w:b w:val="0"/>
          <w:bCs w:val="0"/>
          <w:color w:val="000000"/>
          <w:kern w:val="0"/>
          <w:sz w:val="32"/>
          <w:szCs w:val="32"/>
        </w:rPr>
        <w:t>（样式）</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snapToGrid w:val="0"/>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jc w:val="both"/>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lang w:val="en-US" w:eastAsia="zh-CN"/>
        </w:rPr>
        <w:t xml:space="preserve">    </w:t>
      </w:r>
      <w:r>
        <w:rPr>
          <w:rFonts w:hint="eastAsia" w:ascii="仿宋_GB2312" w:hAnsi="仿宋_GB2312" w:eastAsia="仿宋_GB2312" w:cs="仿宋_GB2312"/>
          <w:snapToGrid w:val="0"/>
          <w:kern w:val="0"/>
          <w:sz w:val="32"/>
          <w:szCs w:val="32"/>
        </w:rPr>
        <w:t>本人承诺对投稿作品及所提供资料的真实性、符合性、原创性负责</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愿意承担因侵权、抄袭、虚假等引发的一切法律责任。如有违反上述承诺的行为，同意撤销相应评定资格。</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snapToGrid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snapToGrid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snapToGrid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投稿单位（盖章）：          法人代表（签字）：</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snapToGrid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snapToGrid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团队负责人（签字）：        投稿个人（签字）：</w:t>
      </w:r>
    </w:p>
    <w:p>
      <w:pPr>
        <w:keepNext w:val="0"/>
        <w:keepLines w:val="0"/>
        <w:pageBreakBefore w:val="0"/>
        <w:widowControl w:val="0"/>
        <w:kinsoku/>
        <w:wordWrap/>
        <w:overflowPunct/>
        <w:topLinePunct w:val="0"/>
        <w:autoSpaceDE/>
        <w:autoSpaceDN/>
        <w:bidi w:val="0"/>
        <w:adjustRightInd w:val="0"/>
        <w:snapToGrid w:val="0"/>
        <w:spacing w:line="590" w:lineRule="exact"/>
        <w:ind w:firstLine="4480" w:firstLineChars="1400"/>
        <w:jc w:val="both"/>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时间：    年  月  日</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snapToGrid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ascii="仿宋" w:hAnsi="仿宋" w:eastAsia="仿宋"/>
          <w:snapToGrid w:val="0"/>
          <w:kern w:val="0"/>
          <w:sz w:val="32"/>
          <w:szCs w:val="28"/>
        </w:rPr>
      </w:pPr>
    </w:p>
    <w:p>
      <w:pPr>
        <w:spacing w:line="560" w:lineRule="exact"/>
        <w:rPr>
          <w:rFonts w:ascii="仿宋" w:hAnsi="仿宋" w:eastAsia="仿宋"/>
          <w:sz w:val="32"/>
          <w:szCs w:val="28"/>
        </w:rPr>
      </w:pPr>
    </w:p>
    <w:p>
      <w:pPr>
        <w:spacing w:line="560" w:lineRule="exac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p>
    <w:p>
      <w:pPr>
        <w:spacing w:line="560" w:lineRule="exact"/>
        <w:rPr>
          <w:rFonts w:hint="eastAsia" w:ascii="仿宋_GB2312" w:hAnsi="仿宋_GB2312" w:eastAsia="仿宋_GB2312" w:cs="仿宋_GB2312"/>
          <w:snapToGrid w:val="0"/>
          <w:spacing w:val="-6"/>
          <w:kern w:val="0"/>
          <w:sz w:val="28"/>
          <w:szCs w:val="28"/>
          <w:lang w:eastAsia="zh-CN"/>
        </w:rPr>
      </w:pPr>
      <w:r>
        <w:rPr>
          <w:rFonts w:hint="eastAsia" w:ascii="黑体" w:hAnsi="黑体" w:eastAsia="黑体" w:cs="黑体"/>
          <w:sz w:val="28"/>
          <w:szCs w:val="28"/>
        </w:rPr>
        <w:t>填写说明：</w:t>
      </w:r>
      <w:r>
        <w:rPr>
          <w:rFonts w:hint="eastAsia" w:ascii="仿宋_GB2312" w:hAnsi="仿宋_GB2312" w:eastAsia="仿宋_GB2312" w:cs="仿宋_GB2312"/>
          <w:sz w:val="28"/>
          <w:szCs w:val="28"/>
        </w:rPr>
        <w:t>《</w:t>
      </w:r>
      <w:r>
        <w:rPr>
          <w:rFonts w:hint="eastAsia" w:ascii="仿宋_GB2312" w:hAnsi="仿宋_GB2312" w:eastAsia="仿宋_GB2312" w:cs="仿宋_GB2312"/>
          <w:snapToGrid w:val="0"/>
          <w:spacing w:val="-6"/>
          <w:kern w:val="0"/>
          <w:sz w:val="28"/>
          <w:szCs w:val="28"/>
        </w:rPr>
        <w:t>作品及资料真实性承诺书》须</w:t>
      </w:r>
      <w:r>
        <w:rPr>
          <w:rFonts w:hint="eastAsia" w:ascii="仿宋_GB2312" w:hAnsi="仿宋_GB2312" w:eastAsia="仿宋_GB2312" w:cs="仿宋_GB2312"/>
          <w:snapToGrid w:val="0"/>
          <w:spacing w:val="-6"/>
          <w:kern w:val="0"/>
          <w:sz w:val="28"/>
          <w:szCs w:val="28"/>
          <w:lang w:eastAsia="zh-CN"/>
        </w:rPr>
        <w:t>投稿人</w:t>
      </w:r>
      <w:r>
        <w:rPr>
          <w:rFonts w:hint="eastAsia" w:ascii="仿宋_GB2312" w:hAnsi="仿宋_GB2312" w:eastAsia="仿宋_GB2312" w:cs="仿宋_GB2312"/>
          <w:snapToGrid w:val="0"/>
          <w:spacing w:val="-6"/>
          <w:kern w:val="0"/>
          <w:sz w:val="28"/>
          <w:szCs w:val="28"/>
        </w:rPr>
        <w:t>签字</w:t>
      </w:r>
      <w:r>
        <w:rPr>
          <w:rFonts w:hint="eastAsia" w:ascii="仿宋_GB2312" w:hAnsi="仿宋_GB2312" w:eastAsia="仿宋_GB2312" w:cs="仿宋_GB2312"/>
          <w:snapToGrid w:val="0"/>
          <w:spacing w:val="-6"/>
          <w:kern w:val="0"/>
          <w:sz w:val="28"/>
          <w:szCs w:val="28"/>
          <w:lang w:eastAsia="zh-CN"/>
        </w:rPr>
        <w:t>，以单位身份参加的</w:t>
      </w:r>
    </w:p>
    <w:p>
      <w:pPr>
        <w:spacing w:line="560" w:lineRule="exact"/>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还须</w:t>
      </w:r>
      <w:r>
        <w:rPr>
          <w:rFonts w:hint="eastAsia" w:ascii="仿宋_GB2312" w:hAnsi="仿宋_GB2312" w:eastAsia="仿宋_GB2312" w:cs="仿宋_GB2312"/>
          <w:sz w:val="28"/>
          <w:szCs w:val="28"/>
        </w:rPr>
        <w:t>加盖单位公章</w:t>
      </w:r>
      <w:r>
        <w:rPr>
          <w:rFonts w:hint="eastAsia" w:ascii="仿宋_GB2312" w:hAnsi="仿宋_GB2312" w:eastAsia="仿宋_GB2312" w:cs="仿宋_GB2312"/>
          <w:sz w:val="28"/>
          <w:szCs w:val="28"/>
          <w:lang w:eastAsia="zh-CN"/>
        </w:rPr>
        <w:t>以及法人代表签字</w:t>
      </w:r>
      <w:r>
        <w:rPr>
          <w:rFonts w:hint="eastAsia" w:ascii="仿宋_GB2312" w:hAnsi="仿宋_GB2312" w:eastAsia="仿宋_GB2312" w:cs="仿宋_GB2312"/>
          <w:sz w:val="28"/>
          <w:szCs w:val="28"/>
        </w:rPr>
        <w:t>。</w:t>
      </w:r>
      <w:bookmarkStart w:id="0" w:name="_GoBack"/>
      <w:bookmarkEnd w:id="0"/>
    </w:p>
    <w:sectPr>
      <w:footerReference r:id="rId4" w:type="first"/>
      <w:footerReference r:id="rId3" w:type="default"/>
      <w:pgSz w:w="11906" w:h="16838"/>
      <w:pgMar w:top="1871" w:right="1531" w:bottom="1871" w:left="1531" w:header="851" w:footer="1417" w:gutter="0"/>
      <w:pgNumType w:fmt="decimal" w:start="2"/>
      <w:cols w:space="0" w:num="1"/>
      <w:titlePg/>
      <w:rtlGutter w:val="0"/>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方正兰亭超细黑简体">
    <w:altName w:val="黑体"/>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7A"/>
    <w:family w:val="auto"/>
    <w:pitch w:val="default"/>
    <w:sig w:usb0="A00002BF" w:usb1="38CF7CFA" w:usb2="00000016" w:usb3="00000000" w:csb0="0004000F" w:csb1="00000000"/>
  </w:font>
  <w:font w:name="_x000B__x000C_">
    <w:altName w:val="Times New Roman"/>
    <w:panose1 w:val="00000000000000000000"/>
    <w:charset w:val="01"/>
    <w:family w:val="roman"/>
    <w:pitch w:val="default"/>
    <w:sig w:usb0="00000000" w:usb1="00000000" w:usb2="00000000" w:usb3="00000000" w:csb0="00040001" w:csb1="00000000"/>
  </w:font>
  <w:font w:name="ˎ̥">
    <w:altName w:val="Times New Roman"/>
    <w:panose1 w:val="00000609000101010101"/>
    <w:charset w:val="01"/>
    <w:family w:val="roman"/>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楷体_GB2312">
    <w:altName w:val="楷体"/>
    <w:panose1 w:val="02010609030101010101"/>
    <w:charset w:val="86"/>
    <w:family w:val="auto"/>
    <w:pitch w:val="default"/>
    <w:sig w:usb0="00000000" w:usb1="00000000" w:usb2="00000000" w:usb3="00000000" w:csb0="00040000"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default" w:eastAsiaTheme="minorEastAsia"/>
                              <w:sz w:val="1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default" w:eastAsiaTheme="minorEastAsia"/>
                        <w:sz w:val="1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val="en-US" w:eastAsia="zh-CN"/>
                      </w:rPr>
                      <w:t xml:space="preserve"> —</w:t>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仿宋_GB2312"/>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5425FE"/>
    <w:rsid w:val="41542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省农业厅</Company>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2022-06-27T02:51:00Z</dcterms:created>
  <dc:creator>李怡欢</dc:creator>
  <cp:lastModifiedBy>李怡欢</cp:lastModifiedBy>
  <dcterms:modified xsi:type="dcterms:W3CDTF">2022-06-27T02:52:17Z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