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djustRightInd w:val="0"/>
        <w:snapToGrid w:val="0"/>
        <w:spacing w:line="590" w:lineRule="exact"/>
        <w:ind w:firstLine="0" w:firstLineChars="0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附件</w:t>
      </w:r>
    </w:p>
    <w:p>
      <w:pPr>
        <w:pStyle w:val="4"/>
        <w:adjustRightInd w:val="0"/>
        <w:snapToGrid w:val="0"/>
        <w:spacing w:line="590" w:lineRule="exact"/>
        <w:ind w:firstLine="632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pStyle w:val="4"/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u w:val="none"/>
          <w:shd w:val="clear" w:color="auto" w:fill="auto"/>
          <w:lang w:val="en-US" w:eastAsia="zh-CN" w:bidi="zh-TW"/>
        </w:rPr>
        <w:t>强降雨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  <w:u w:val="none"/>
          <w:shd w:val="clear" w:color="auto" w:fill="auto"/>
          <w:lang w:val="zh-TW" w:eastAsia="zh-CN" w:bidi="zh-TW"/>
        </w:rPr>
        <w:t>后农作物重大病虫害防控技术指引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强降雨天气影响作物正常生长，强降雨伴随大风使农作物发生机械损伤，植株表面伤口导致病菌容易侵染，迁飞性害虫降落，引发多种农作物病虫灾害暴发流行。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一、病害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（一）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稻瘟病</w:t>
      </w: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防治叶瘟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在田间初见病斑时施药，预防穗瘟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在破口抽穗初期施药，可选用春雷霉素、三环唑、稻瘟灵、吡唑醚菌酯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、咪鲜胺锰盐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（二）水稻纹枯病。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在分蘖到拔节期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，田间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病丛率达15%-20%、孕穗期病丛率达20%-30%时施药防治，可选用噻呋酰胺、丙环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嘧菌酯、井冈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蜡芽菌、氟环唑、苯甲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丙环唑等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（三）水稻细菌性条斑病、白叶枯病。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田间出现发病中心时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立即用药防治，台风、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CN"/>
        </w:rPr>
        <w:t>强降雨重发地区注意抢晴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zh-TW" w:eastAsia="zh-TW"/>
        </w:rPr>
        <w:t>施药预防，可选用噻菌铜、噻唑锌、氯溴异氰尿酸、噻霉酮等。</w:t>
      </w:r>
    </w:p>
    <w:p>
      <w:pPr>
        <w:pStyle w:val="4"/>
        <w:adjustRightInd w:val="0"/>
        <w:snapToGrid w:val="0"/>
        <w:spacing w:line="590" w:lineRule="exact"/>
        <w:ind w:firstLine="632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（四）荔枝霜疫霉病。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在幼果期和果实着色期，于发病初期施药，可选用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代森锰锌、嘧菌酯、唑醚·代森联、春雷·王铜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等。</w:t>
      </w:r>
    </w:p>
    <w:p>
      <w:pPr>
        <w:pStyle w:val="4"/>
        <w:adjustRightInd w:val="0"/>
        <w:snapToGrid w:val="0"/>
        <w:spacing w:line="590" w:lineRule="exact"/>
        <w:ind w:firstLine="632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（五）豇豆锈病。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加强田间通风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排水，在发病初期及时施药防治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可选用硫磺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锰锌、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吡萘·嘧菌酯、噻呋·吡唑酯、苯甲·嘧菌酯、腈菌唑等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。</w:t>
      </w:r>
    </w:p>
    <w:p>
      <w:pPr>
        <w:pStyle w:val="4"/>
        <w:adjustRightInd w:val="0"/>
        <w:snapToGrid w:val="0"/>
        <w:spacing w:line="590" w:lineRule="exact"/>
        <w:ind w:firstLine="632"/>
        <w:jc w:val="both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（六）瓜类白粉病。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加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强田间通风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排水，在发病初期施药，可选用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氟菌·肟菌酯、苯菌酮、吡唑醚菌酯等。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黑体" w:hAnsi="黑体" w:eastAsia="黑体" w:cs="黑体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二、虫害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（一）</w:t>
      </w:r>
      <w:r>
        <w:rPr>
          <w:rFonts w:hint="eastAsia" w:ascii="楷体_GB2312" w:hAnsi="楷体_GB2312" w:eastAsia="楷体_GB2312" w:cs="楷体_GB2312"/>
          <w:snapToGrid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稻飞虱。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TW" w:bidi="ar-SA"/>
        </w:rPr>
        <w:t>在低龄若虫盛发期，于圆秆至孕穗期百丛水稻1000头、孕穗后期至抽穗期百丛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水稻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TW" w:bidi="ar-SA"/>
        </w:rPr>
        <w:t>1500头以上稻飞虱时施药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TW" w:bidi="ar-SA"/>
        </w:rPr>
        <w:t>提倡使用高含量单剂，避免使用低含量复配剂，可选用三氟苯嘧啶、吡蚜酮、呋虫胺、烯啶虫胺、氟啶虫胺腈、噻虫胺等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（二）稻纵卷叶螟。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在卵孵化始盛期至低龄幼虫高峰期进行防治，可选用茚虫威、乙基多杀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素、甲氨基阿维菌素苯甲酸盐、氰氟虫腙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苏云金杆菌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甘蓝夜蛾核型多角体病毒等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（三）水稻二化螟。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TW" w:eastAsia="zh-TW" w:bidi="zh-TW"/>
        </w:rPr>
        <w:t>穗期重点防治上代残虫量大、当代卵孵盛期与水稻破口抽穗期相吻合的稻田，于卵孵化高峰期用药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TW" w:eastAsia="zh-CN" w:bidi="zh-TW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TW" w:eastAsia="zh-TW" w:bidi="zh-TW"/>
        </w:rPr>
        <w:t>可选用氯虫苯甲酰胺、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TW" w:eastAsia="zh-TW" w:bidi="zh-TW"/>
        </w:rPr>
        <w:t>甲氧虫酰肼等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zh-TW" w:eastAsia="zh-TW" w:bidi="zh-TW"/>
        </w:rPr>
        <w:t>，或苏云金杆菌、金龟子绿僵菌CQMa421、印楝素等生物农药。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（四）福寿螺。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在农田进水口处设置过滤网，定期收集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福寿螺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和卵块，统一集中歼灭，对高密度栖息区施药防治，可选用杀螺胺、杀螺胺乙醇胺盐、四聚乙醛等或田间施撒茶麸。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kern w:val="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（五）荔枝蒂蛀虫。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在成虫盛发期施药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TW" w:eastAsia="zh-CN" w:bidi="zh-TW"/>
        </w:rPr>
        <w:t>，于</w:t>
      </w:r>
      <w:r>
        <w:rPr>
          <w:rFonts w:hint="eastAsia" w:ascii="仿宋_GB2312" w:hAnsi="仿宋_GB2312" w:eastAsia="仿宋_GB2312" w:cs="仿宋_GB2312"/>
          <w:snapToGrid/>
          <w:color w:val="auto"/>
          <w:kern w:val="0"/>
          <w:sz w:val="32"/>
          <w:szCs w:val="32"/>
          <w:shd w:val="clear" w:color="auto" w:fill="auto"/>
          <w:lang w:val="zh-TW" w:eastAsia="zh-CN" w:bidi="zh-TW"/>
        </w:rPr>
        <w:t>每代成虫产卵前，羽化率为40%时施第1次药，羽化率为80%时施第2次药，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auto"/>
          <w:lang w:val="zh-TW" w:eastAsia="zh-CN" w:bidi="zh-TW"/>
        </w:rPr>
        <w:t>可选用氯虫苯甲酰胺、除虫脲、高氯·毒死蜱等。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（六）柑橘红蜘蛛。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时清除果园积水，补放天敌昆虫，每叶片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3-5头成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虫时施药，可选用乙螨唑、螺虫乙脂、螺螨酯、乙唑螨腈、矿物油等。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（七）豇豆蓟马。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优先选用金龟子绿僵菌CQMa421、苦参碱等生物农药，在蓟马发生始盛期施药，可选用溴氰虫酰胺、啶虫脒、甲氨基阿维菌素苯甲酸盐等，特别要按照农药安全间隔期进行采收。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（八）豇豆荚螟。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及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时清除带虫病残豆荚，施用Bt、白僵菌、绿僵菌等微生物农药。虫量较大时，可选用茚虫威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高效氯氰菊酯、乙基多杀菌素等。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（九）瓜类斑潜蝇。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及时清除带虫叶片，可选用阿维菌素、溴氰虫酰胺、乙基多杀菌素等。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9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（十）黄曲条跳甲。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用氯虫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en-US" w:eastAsia="zh-CN" w:bidi="ar-SA"/>
        </w:rPr>
        <w:t>·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kern w:val="0"/>
          <w:position w:val="0"/>
          <w:sz w:val="32"/>
          <w:szCs w:val="32"/>
          <w:shd w:val="clear" w:color="auto" w:fill="auto"/>
          <w:lang w:val="zh-TW" w:eastAsia="zh-CN" w:bidi="ar-SA"/>
        </w:rPr>
        <w:t>噻虫嗪悬浮剂作喷淋或灌根处理。防治成虫可选用溴氰虫酰胺、呋虫胺、啶虫脒、哒螨灵等。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MzYyMjE4OGEyYmU0NGU4OWM3NGNlZDgzMmNmZWUifQ=="/>
  </w:docVars>
  <w:rsids>
    <w:rsidRoot w:val="00000000"/>
    <w:rsid w:val="7189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A正文"/>
    <w:basedOn w:val="1"/>
    <w:qFormat/>
    <w:uiPriority w:val="0"/>
    <w:pPr>
      <w:keepNext w:val="0"/>
      <w:keepLines w:val="0"/>
      <w:shd w:val="clear" w:color="auto" w:fill="auto"/>
      <w:bidi w:val="0"/>
      <w:spacing w:before="0" w:after="0" w:line="240" w:lineRule="auto"/>
      <w:ind w:left="0" w:right="0" w:firstLine="200" w:firstLineChars="200"/>
      <w:jc w:val="left"/>
    </w:pPr>
    <w:rPr>
      <w:rFonts w:ascii="Times New Roman" w:hAnsi="Times New Roman" w:eastAsia="Times New Roman" w:cs="Times New Roman"/>
      <w:color w:val="000000"/>
      <w:spacing w:val="0"/>
      <w:w w:val="100"/>
      <w:kern w:val="0"/>
      <w:position w:val="0"/>
      <w:sz w:val="24"/>
      <w:szCs w:val="24"/>
      <w:shd w:val="clear" w:color="auto" w:fill="auto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2023-05-29T06:42:51Z</dcterms:created>
  <dc:creator>wuyin</dc:creator>
  <cp:lastModifiedBy>One</cp:lastModifiedBy>
  <dcterms:modified xsi:type="dcterms:W3CDTF">2023-05-29T06:42:53Z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2A73231F94414DF69A16A4912BA0990A_12</vt:lpwstr>
  </property>
</Properties>
</file>