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t>附件</w:t>
      </w:r>
    </w:p>
    <w:p>
      <w:pPr>
        <w:spacing w:line="560" w:lineRule="exact"/>
        <w:jc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spacing w:line="560" w:lineRule="exact"/>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2023年广东省农村一二三产业融合发展用地重点项目库名单</w:t>
      </w:r>
    </w:p>
    <w:p>
      <w:pPr>
        <w:adjustRightInd w:val="0"/>
        <w:snapToGrid w:val="0"/>
        <w:spacing w:line="568" w:lineRule="exact"/>
        <w:ind w:left="0" w:firstLine="0" w:firstLineChars="0"/>
        <w:jc w:val="center"/>
        <w:rPr>
          <w:rFonts w:hint="eastAsia" w:ascii="黑体" w:hAnsi="黑体" w:eastAsia="黑体" w:cs="黑体"/>
          <w:snapToGrid w:val="0"/>
          <w:color w:val="auto"/>
          <w:kern w:val="0"/>
          <w:sz w:val="32"/>
          <w:szCs w:val="32"/>
          <w:lang w:eastAsia="zh-CN"/>
        </w:rPr>
      </w:pPr>
    </w:p>
    <w:tbl>
      <w:tblPr>
        <w:tblStyle w:val="5"/>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50"/>
        <w:gridCol w:w="664"/>
        <w:gridCol w:w="984"/>
        <w:gridCol w:w="7226"/>
        <w:gridCol w:w="2020"/>
        <w:gridCol w:w="15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blHeader/>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2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地市</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县（区）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申请项目名称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产业融合类型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申报建设用地面积（亩）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广州</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黄埔区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南方创意都市现代农业价值创新园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花都区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中国花都马岭观花植物园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增城区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大湾区丝苗米全产业链科技园项目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广州增城乡村振兴综合体示范项目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珠海</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金湾区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渔业文化园全产业融合发展项目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珠海市金湾黄立鱼现代农业产业示范基地工程</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接二连三型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香洲区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明达新隆乡村产业融合发展示范园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佛山</w:t>
            </w:r>
          </w:p>
        </w:tc>
        <w:tc>
          <w:tcPr>
            <w:tcW w:w="35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南海区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广东南海里水蝴蝶兰大观园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梦里水乡百花园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顺德区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佛山市顺德区北</w:t>
            </w:r>
            <w:r>
              <w:rPr>
                <w:rStyle w:val="7"/>
                <w:rFonts w:hint="eastAsia" w:ascii="仿宋_GB2312" w:hAnsi="仿宋_GB2312" w:eastAsia="仿宋_GB2312" w:cs="仿宋_GB2312"/>
                <w:sz w:val="21"/>
                <w:szCs w:val="21"/>
                <w:lang w:val="en-US" w:eastAsia="zh-CN" w:bidi="ar"/>
              </w:rPr>
              <w:t>滘大美公园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广东顺德蝴蝶兰现代农业产业基地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高明区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鸿业花园中心</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9.3773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凌云花谷田园综合体（一期）</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40.9274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佛山佳乐专农文旅融合乡村振兴示范园区</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55.9071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-1062355</wp:posOffset>
                      </wp:positionH>
                      <wp:positionV relativeFrom="paragraph">
                        <wp:posOffset>26035</wp:posOffset>
                      </wp:positionV>
                      <wp:extent cx="609600" cy="863600"/>
                      <wp:effectExtent l="0" t="0" r="0" b="0"/>
                      <wp:wrapNone/>
                      <wp:docPr id="5" name="文本框 5"/>
                      <wp:cNvGraphicFramePr/>
                      <a:graphic xmlns:a="http://schemas.openxmlformats.org/drawingml/2006/main">
                        <a:graphicData uri="http://schemas.microsoft.com/office/word/2010/wordprocessingShape">
                          <wps:wsp>
                            <wps:cNvSpPr txBox="1"/>
                            <wps:spPr>
                              <a:xfrm>
                                <a:off x="151765" y="6069965"/>
                                <a:ext cx="609600" cy="86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3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65pt;margin-top:2.05pt;height:68pt;width:48pt;z-index:251659264;mso-width-relative:page;mso-height-relative:page;" filled="f" stroked="f" coordsize="21600,21600" o:gfxdata="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RuML7ZAAAACgEAAA8AAAAAAAAAAQAg&#10;AAAAIgAAAGRycy9kb3ducmV2LnhtbFBLAQIUABQAAAAIAIdO4kCffPV7RgIAAHIEAAAOAAAAAAAA&#10;AAEAIAAAACgBAABkcnMvZTJvRG9jLnhtbFBLBQYAAAAABgAGAFkBAADgBQ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3 —</w:t>
                            </w:r>
                          </w:p>
                        </w:txbxContent>
                      </v:textbox>
                    </v:shape>
                  </w:pict>
                </mc:Fallback>
              </mc:AlternateContent>
            </w:r>
            <w:r>
              <w:rPr>
                <w:rFonts w:hint="eastAsia" w:ascii="仿宋_GB2312" w:hAnsi="仿宋_GB2312" w:eastAsia="仿宋_GB2312" w:cs="仿宋_GB2312"/>
                <w:i w:val="0"/>
                <w:color w:val="000000"/>
                <w:kern w:val="0"/>
                <w:sz w:val="21"/>
                <w:szCs w:val="21"/>
                <w:u w:val="none"/>
                <w:lang w:val="en-US" w:eastAsia="zh-CN" w:bidi="ar"/>
              </w:rPr>
              <w:t>15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高明旺林千色花海</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高明区杨和镇石水村皂幕美营旅游基地建设项目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sz w:val="21"/>
              </w:rPr>
              <mc:AlternateContent>
                <mc:Choice Requires="wps">
                  <w:drawing>
                    <wp:anchor distT="0" distB="0" distL="114300" distR="114300" simplePos="0" relativeHeight="251660288" behindDoc="0" locked="0" layoutInCell="1" allowOverlap="1">
                      <wp:simplePos x="0" y="0"/>
                      <wp:positionH relativeFrom="column">
                        <wp:posOffset>-909955</wp:posOffset>
                      </wp:positionH>
                      <wp:positionV relativeFrom="paragraph">
                        <wp:posOffset>-431165</wp:posOffset>
                      </wp:positionV>
                      <wp:extent cx="567055" cy="906780"/>
                      <wp:effectExtent l="0" t="0" r="0" b="0"/>
                      <wp:wrapNone/>
                      <wp:docPr id="6" name="文本框 6"/>
                      <wp:cNvGraphicFramePr/>
                      <a:graphic xmlns:a="http://schemas.openxmlformats.org/drawingml/2006/main">
                        <a:graphicData uri="http://schemas.microsoft.com/office/word/2010/wordprocessingShape">
                          <wps:wsp>
                            <wps:cNvSpPr txBox="1"/>
                            <wps:spPr>
                              <a:xfrm>
                                <a:off x="278765" y="939800"/>
                                <a:ext cx="567055" cy="906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4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65pt;margin-top:-33.95pt;height:71.4pt;width:44.65pt;z-index:251660288;mso-width-relative:page;mso-height-relative:page;" filled="f" stroked="f" coordsize="21600,21600" o:gfxdata="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TdiUr2wAAAAsBAAAPAAAAAAAA&#10;AAEAIAAAACIAAABkcnMvZG93bnJldi54bWxQSwECFAAUAAAACACHTuJAa4MNQUgCAABxBAAADgAA&#10;AAAAAAABACAAAAAqAQAAZHJzL2Uyb0RvYy54bWxQSwUGAAAAAAYABgBZAQAA5AU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4 —</w:t>
                            </w:r>
                          </w:p>
                        </w:txbxContent>
                      </v:textbox>
                    </v:shape>
                  </w:pict>
                </mc:Fallback>
              </mc:AlternateContent>
            </w:r>
            <w:r>
              <w:rPr>
                <w:rFonts w:hint="eastAsia" w:ascii="仿宋_GB2312" w:hAnsi="仿宋_GB2312" w:eastAsia="仿宋_GB2312" w:cs="仿宋_GB2312"/>
                <w:i w:val="0"/>
                <w:color w:val="000000"/>
                <w:kern w:val="0"/>
                <w:sz w:val="21"/>
                <w:szCs w:val="21"/>
                <w:u w:val="none"/>
                <w:lang w:val="en-US" w:eastAsia="zh-CN" w:bidi="ar"/>
              </w:rPr>
              <w:t>17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广东皂峰金花茶生态园项目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佛山市高明区明城镇富硒丝苗米产业园配套项目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陌上花开田园综合体项目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山也柴唐禾谷</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桃源花谷农旅项目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三水区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三水区麦园生态园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青岐水产加工配送基地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kern w:val="0"/>
                <w:sz w:val="21"/>
                <w:szCs w:val="21"/>
                <w:u w:val="none"/>
                <w:lang w:val="en-US" w:eastAsia="zh-CN" w:bidi="ar"/>
              </w:rPr>
              <w:t>24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三江缘艺术田园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金穗康预制菜加工生产基地项目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邓岗水产品加工配送基地建设项目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韶关</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浈江区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乐园镇六合村牛栏湾项目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乐昌市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泰永鑫一二三产融合项目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国家级森林康养基地百臻水果公园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乐昌市红岭农业科普、劳动教育设施建设项目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南雄市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南雄市果蔬产地集散交易中心果蔬流通与加工项目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南雄市富农源生猪产业建设项目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55.332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乳源县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华顺大豆种植与豆制品加工一二产融合项目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新丰县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岭南红叶世界开发项目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35</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河源</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源城区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河源市桂佳水稻一二三产业融合建设项目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13.1552325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河源市源城区食用菌产业园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万绿河源（屹庭）农旅融合体项目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东源县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广东汇先丰三产融合发展示范基地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和平县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河源和平弘顺东江缘森林康养基地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和平县古树缘三产融合发展示范基地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广东汇友生态农业有限公司醉云谷农旅休闲项目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连平县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连平县陂头现代生态农产品加工产业园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河源忠仁生物科技有限公司大蒜深加工项目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44</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梅州</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梅江区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梅江区一二三产业融合发展先导区</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梅县区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华然生态园农旅休闲康养项目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兴宁市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梅一客大豆产业社区项目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平远县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恒粮现代粮食加工产业园区</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蕉岭县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广福桃花源休闲山庄建设项目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丰顺县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广东龙岗马山茶文化休闲产业园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50</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惠州</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惠城区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惠州市惠城区健生生态农业基地项目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惠州中兴豆制品建设项目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惠州瑞益米面食品加工建设项目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博罗县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博罗清玉生态农场（泰美镇无籽青柠产业园）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惠州伴永康粮油食品有限公司年产10万吨丝苗米生产线新建项目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55</w:t>
            </w:r>
          </w:p>
        </w:tc>
        <w:tc>
          <w:tcPr>
            <w:tcW w:w="2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东莞</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清溪镇</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东莞市清溪镇云溪桃花源项目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56</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阳江</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阳东区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1.2万吨水产品深加工预制菜基地建设与科普教育融合发展项目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阳春市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阳春市龟类生态转化产业园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58</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麻章区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湛江南国花卉科技园“台湾风情街”项目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湛江奇景园林生态旅游发展项目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sz w:val="21"/>
              </w:rPr>
              <mc:AlternateContent>
                <mc:Choice Requires="wps">
                  <w:drawing>
                    <wp:anchor distT="0" distB="0" distL="114300" distR="114300" simplePos="0" relativeHeight="251661312" behindDoc="0" locked="0" layoutInCell="1" allowOverlap="1">
                      <wp:simplePos x="0" y="0"/>
                      <wp:positionH relativeFrom="column">
                        <wp:posOffset>-952500</wp:posOffset>
                      </wp:positionH>
                      <wp:positionV relativeFrom="paragraph">
                        <wp:posOffset>33655</wp:posOffset>
                      </wp:positionV>
                      <wp:extent cx="541655" cy="873125"/>
                      <wp:effectExtent l="0" t="0" r="0" b="0"/>
                      <wp:wrapNone/>
                      <wp:docPr id="7" name="文本框 7"/>
                      <wp:cNvGraphicFramePr/>
                      <a:graphic xmlns:a="http://schemas.openxmlformats.org/drawingml/2006/main">
                        <a:graphicData uri="http://schemas.microsoft.com/office/word/2010/wordprocessingShape">
                          <wps:wsp>
                            <wps:cNvSpPr txBox="1"/>
                            <wps:spPr>
                              <a:xfrm>
                                <a:off x="244475" y="5480685"/>
                                <a:ext cx="541655" cy="873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5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2.65pt;height:68.75pt;width:42.65pt;z-index:251661312;mso-width-relative:page;mso-height-relative:page;" filled="f" stroked="f" coordsize="21600,21600" o:gfxdata="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TNWNHaAAAACgEAAA8AAAAA&#10;AAAAAQAgAAAAIgAAAGRycy9kb3ducmV2LnhtbFBLAQIUABQAAAAIAIdO4kDeIlm/SwIAAHIEAAAO&#10;AAAAAAAAAAEAIAAAACkBAABkcnMvZTJvRG9jLnhtbFBLBQYAAAAABgAGAFkBAADmBQ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5 —</w:t>
                            </w:r>
                          </w:p>
                        </w:txbxContent>
                      </v:textbox>
                    </v:shape>
                  </w:pict>
                </mc:Fallback>
              </mc:AlternateContent>
            </w:r>
            <w:r>
              <w:rPr>
                <w:rFonts w:hint="eastAsia" w:ascii="仿宋_GB2312" w:hAnsi="仿宋_GB2312" w:eastAsia="仿宋_GB2312" w:cs="仿宋_GB2312"/>
                <w:i w:val="0"/>
                <w:color w:val="000000"/>
                <w:kern w:val="0"/>
                <w:sz w:val="21"/>
                <w:szCs w:val="21"/>
                <w:u w:val="none"/>
                <w:lang w:val="en-US" w:eastAsia="zh-CN" w:bidi="ar"/>
              </w:rPr>
              <w:t>60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湛江市麻章区麻章镇大鹏村品胜天鹅湖农旅项目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湛江市麻章区长荣农业加工及观光旅游项目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雏鹰研学实践基地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sz w:val="21"/>
              </w:rPr>
              <mc:AlternateContent>
                <mc:Choice Requires="wps">
                  <w:drawing>
                    <wp:anchor distT="0" distB="0" distL="114300" distR="114300" simplePos="0" relativeHeight="251662336" behindDoc="0" locked="0" layoutInCell="1" allowOverlap="1">
                      <wp:simplePos x="0" y="0"/>
                      <wp:positionH relativeFrom="column">
                        <wp:posOffset>-927735</wp:posOffset>
                      </wp:positionH>
                      <wp:positionV relativeFrom="paragraph">
                        <wp:posOffset>-436245</wp:posOffset>
                      </wp:positionV>
                      <wp:extent cx="550545" cy="897255"/>
                      <wp:effectExtent l="0" t="0" r="0" b="0"/>
                      <wp:wrapNone/>
                      <wp:docPr id="8" name="文本框 8"/>
                      <wp:cNvGraphicFramePr/>
                      <a:graphic xmlns:a="http://schemas.openxmlformats.org/drawingml/2006/main">
                        <a:graphicData uri="http://schemas.microsoft.com/office/word/2010/wordprocessingShape">
                          <wps:wsp>
                            <wps:cNvSpPr txBox="1"/>
                            <wps:spPr>
                              <a:xfrm>
                                <a:off x="269875" y="5826760"/>
                                <a:ext cx="550545" cy="897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6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05pt;margin-top:-34.35pt;height:70.65pt;width:43.35pt;z-index:251662336;mso-width-relative:page;mso-height-relative:page;" filled="f" stroked="f" coordsize="21600,21600" o:gfxdata="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jQIhHbAAAACwEAAA8AAAAA&#10;AAAAAQAgAAAAIgAAAGRycy9kb3ducmV2LnhtbFBLAQIUABQAAAAIAIdO4kChtZIGSgIAAHIEAAAO&#10;AAAAAAAAAAEAIAAAACoBAABkcnMvZTJvRG9jLnhtbFBLBQYAAAAABgAGAFkBAADmBQ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6 —</w:t>
                            </w:r>
                          </w:p>
                        </w:txbxContent>
                      </v:textbox>
                    </v:shape>
                  </w:pict>
                </mc:Fallback>
              </mc:AlternateContent>
            </w:r>
            <w:r>
              <w:rPr>
                <w:rFonts w:hint="eastAsia" w:ascii="仿宋_GB2312" w:hAnsi="仿宋_GB2312" w:eastAsia="仿宋_GB2312" w:cs="仿宋_GB2312"/>
                <w:i w:val="0"/>
                <w:color w:val="000000"/>
                <w:kern w:val="0"/>
                <w:sz w:val="21"/>
                <w:szCs w:val="21"/>
                <w:u w:val="none"/>
                <w:lang w:val="en-US" w:eastAsia="zh-CN" w:bidi="ar"/>
              </w:rPr>
              <w:t>63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湛江集福-迈龙西边村一二三产业融合发展项目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朝发村高效一体化农业项目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城家外村一三产业融合发展项目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恒达园林现代休闲农业项目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湛江市休闲农业种养普及研学教育实践基地建设项目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湛江市梁氏燕草堂一二产业融合发展建设项目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吴川市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肉牛产业链项目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廉江市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湛江市龙亿农业科技有限公司农业产业化项目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57.3105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润生集团现代农业产业园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288.4428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湛江市晟远农业发展有限公司粮食仓储加工基地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源源红生态农业旅游基地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黄皮果种植观光生态园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54.9814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海益公司廉江市淡水鱼食品加工及仓储建设项目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廉江市兴旺农业发展有限公司农亚产业化项目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廉江市鸿盛农业有限公司农业综合体</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24.5152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广东一农生物科技有限公司农业产业化项目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广东华晟农业发展有限公司农业生态旅游项目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雷州市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雷州市乡村振兴农产品加工产业园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kern w:val="0"/>
                <w:sz w:val="21"/>
                <w:szCs w:val="21"/>
                <w:u w:val="none"/>
                <w:lang w:val="en-US" w:eastAsia="zh-CN" w:bidi="ar"/>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雷州市东西洋恒发粮食产业链储备中心建设</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kern w:val="0"/>
                <w:sz w:val="21"/>
                <w:szCs w:val="21"/>
                <w:u w:val="none"/>
                <w:lang w:val="en-US" w:eastAsia="zh-CN" w:bidi="ar"/>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湛江市雷州仕礼岭森林康养及教育实践基地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雷州市黑山羊现代养殖产业项目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top"/>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84</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茂名</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茂南区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粤桂全产业链建设项目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59.5958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电白区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中药材加工项目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高州市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琼园农业嘉宝果生态旅游项目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28.0245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化州市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化州市新安镇新塘山鸡塘村水果加工项目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88</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肇庆</w:t>
            </w: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鼎湖区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肇庆新区德邦坚荷花农旅园农村一二三产业融合发展建设项目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高要区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蚬岗镇牛羊定点屠宰加工</w:t>
            </w:r>
            <w:r>
              <w:rPr>
                <w:rFonts w:hint="eastAsia" w:ascii="仿宋_GB2312" w:hAnsi="仿宋_GB2312" w:eastAsia="仿宋_GB2312" w:cs="仿宋_GB2312"/>
                <w:i w:val="0"/>
                <w:color w:val="auto"/>
                <w:kern w:val="0"/>
                <w:sz w:val="21"/>
                <w:szCs w:val="21"/>
                <w:u w:val="none"/>
                <w:lang w:val="en-US" w:eastAsia="zh-CN" w:bidi="ar"/>
              </w:rPr>
              <w:t>场</w:t>
            </w:r>
            <w:r>
              <w:rPr>
                <w:rFonts w:hint="eastAsia" w:ascii="仿宋_GB2312" w:hAnsi="仿宋_GB2312" w:eastAsia="仿宋_GB2312" w:cs="仿宋_GB2312"/>
                <w:i w:val="0"/>
                <w:color w:val="000000"/>
                <w:kern w:val="0"/>
                <w:sz w:val="21"/>
                <w:szCs w:val="21"/>
                <w:u w:val="none"/>
                <w:lang w:val="en-US" w:eastAsia="zh-CN" w:bidi="ar"/>
              </w:rPr>
              <w:t>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高要区禽畜粪污集中处理中心建设项目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四会市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四会桔子田园综合体项目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14.3583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92</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清远</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英德市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清远英德市英红农夫度假区（扩建）项目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lang w:eastAsia="zh-CN"/>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英德德辉现代农业智能化家禽加工中心项目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英德市天顺鸽业养殖专业合作社</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5"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95</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潮州</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潮安区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潮州市潮安区安商食品有限公司城乡冷链基础设施建设工程项目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6"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潮州市潮安区兆兴种养有限公司一二三产业融合发展用地项目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潮州市恒泰农业有限公司广东省凤凰单丛茶跨县集群产业园恒泰建设项目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浮洋镇厦里美村水产科技园项目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湘桥区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湘桥区源升泉家禽集中屠宰场</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潮州市朝阳农业开发有限公司生产基地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101</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揭阳</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揭东区</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揭阳市福隆农业有限公司农产品精加工项目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揭东区新型农村集体经济埔田镇“笋香联农示范园”项目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惠来县</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广东省揭阳市惠来县“世外茶源”特色小镇项目一期</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sz w:val="21"/>
              </w:rPr>
              <mc:AlternateContent>
                <mc:Choice Requires="wps">
                  <w:drawing>
                    <wp:anchor distT="0" distB="0" distL="114300" distR="114300" simplePos="0" relativeHeight="251663360" behindDoc="0" locked="0" layoutInCell="1" allowOverlap="1">
                      <wp:simplePos x="0" y="0"/>
                      <wp:positionH relativeFrom="column">
                        <wp:posOffset>-842645</wp:posOffset>
                      </wp:positionH>
                      <wp:positionV relativeFrom="paragraph">
                        <wp:posOffset>177165</wp:posOffset>
                      </wp:positionV>
                      <wp:extent cx="440690" cy="880745"/>
                      <wp:effectExtent l="0" t="0" r="0" b="0"/>
                      <wp:wrapNone/>
                      <wp:docPr id="9" name="文本框 9"/>
                      <wp:cNvGraphicFramePr/>
                      <a:graphic xmlns:a="http://schemas.openxmlformats.org/drawingml/2006/main">
                        <a:graphicData uri="http://schemas.microsoft.com/office/word/2010/wordprocessingShape">
                          <wps:wsp>
                            <wps:cNvSpPr txBox="1"/>
                            <wps:spPr>
                              <a:xfrm>
                                <a:off x="269875" y="5917565"/>
                                <a:ext cx="440690" cy="880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7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35pt;margin-top:13.95pt;height:69.35pt;width:34.7pt;z-index:251663360;mso-width-relative:page;mso-height-relative:page;" filled="f" stroked="f" coordsize="21600,21600" o:gfxdata="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DMcj9oAAAALAQAADwAAAAAA&#10;AAABACAAAAAiAAAAZHJzL2Rvd25yZXYueG1sUEsBAhQAFAAAAAgAh07iQEJa1qBKAgAAcgQAAA4A&#10;AAAAAAAAAQAgAAAAKQEAAGRycy9lMm9Eb2MueG1sUEsFBgAAAAAGAAYAWQEAAOUFA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7 —</w:t>
                            </w:r>
                          </w:p>
                        </w:txbxContent>
                      </v:textbox>
                    </v:shape>
                  </w:pict>
                </mc:Fallback>
              </mc:AlternateContent>
            </w:r>
            <w:r>
              <w:rPr>
                <w:rFonts w:hint="eastAsia" w:ascii="仿宋_GB2312" w:hAnsi="仿宋_GB2312" w:eastAsia="仿宋_GB2312" w:cs="仿宋_GB2312"/>
                <w:i w:val="0"/>
                <w:color w:val="000000"/>
                <w:kern w:val="0"/>
                <w:sz w:val="21"/>
                <w:szCs w:val="21"/>
                <w:u w:val="none"/>
                <w:lang w:val="en-US" w:eastAsia="zh-CN" w:bidi="ar"/>
              </w:rPr>
              <w:t>104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惠来葵江米业粮食应急加工项目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一二三融合发展先导区</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年产生猪饲料8500吨饲料加工厂生产项目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广东省揭阳市“石头羊”农业现代化产业园项目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42.963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sz w:val="21"/>
              </w:rPr>
              <mc:AlternateContent>
                <mc:Choice Requires="wps">
                  <w:drawing>
                    <wp:anchor distT="0" distB="0" distL="114300" distR="114300" simplePos="0" relativeHeight="251664384" behindDoc="0" locked="0" layoutInCell="1" allowOverlap="1">
                      <wp:simplePos x="0" y="0"/>
                      <wp:positionH relativeFrom="column">
                        <wp:posOffset>-918845</wp:posOffset>
                      </wp:positionH>
                      <wp:positionV relativeFrom="paragraph">
                        <wp:posOffset>-395605</wp:posOffset>
                      </wp:positionV>
                      <wp:extent cx="609600" cy="813435"/>
                      <wp:effectExtent l="0" t="0" r="0" b="0"/>
                      <wp:wrapNone/>
                      <wp:docPr id="10" name="文本框 10"/>
                      <wp:cNvGraphicFramePr/>
                      <a:graphic xmlns:a="http://schemas.openxmlformats.org/drawingml/2006/main">
                        <a:graphicData uri="http://schemas.microsoft.com/office/word/2010/wordprocessingShape">
                          <wps:wsp>
                            <wps:cNvSpPr txBox="1"/>
                            <wps:spPr>
                              <a:xfrm>
                                <a:off x="320675" y="822960"/>
                                <a:ext cx="609600" cy="8134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8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31.15pt;height:64.05pt;width:48pt;z-index:251664384;mso-width-relative:page;mso-height-relative:page;" filled="f" stroked="f" coordsize="21600,21600" o:gfxdata="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AP9hZTaAAAACwEAAA8AAAAAAAAAAQAg&#10;AAAAIgAAAGRycy9kb3ducmV2LnhtbFBLAQIUABQAAAAIAIdO4kAoSKzwRQIAAHMEAAAOAAAAAAAA&#10;AAEAIAAAACkBAABkcnMvZTJvRG9jLnhtbFBLBQYAAAAABgAGAFkBAADgBQAAAAA=&#10;">
                      <v:fill on="f" focussize="0,0"/>
                      <v:stroke on="f" weight="0.5pt"/>
                      <v:imagedata o:title=""/>
                      <o:lock v:ext="edit" aspectratio="f"/>
                      <v:textbox style="layout-flow:vertical-ideographic;">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8 —</w:t>
                            </w:r>
                          </w:p>
                        </w:txbxContent>
                      </v:textbox>
                    </v:shape>
                  </w:pict>
                </mc:Fallback>
              </mc:AlternateContent>
            </w:r>
            <w:r>
              <w:rPr>
                <w:rFonts w:hint="eastAsia" w:ascii="仿宋_GB2312" w:hAnsi="仿宋_GB2312" w:eastAsia="仿宋_GB2312" w:cs="仿宋_GB2312"/>
                <w:i w:val="0"/>
                <w:color w:val="000000"/>
                <w:kern w:val="0"/>
                <w:sz w:val="21"/>
                <w:szCs w:val="21"/>
                <w:u w:val="none"/>
                <w:lang w:val="en-US" w:eastAsia="zh-CN" w:bidi="ar"/>
              </w:rPr>
              <w:t>108</w:t>
            </w:r>
          </w:p>
        </w:tc>
        <w:tc>
          <w:tcPr>
            <w:tcW w:w="24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云浮</w:t>
            </w:r>
          </w:p>
        </w:tc>
        <w:tc>
          <w:tcPr>
            <w:tcW w:w="35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kern w:val="0"/>
                <w:sz w:val="21"/>
                <w:szCs w:val="21"/>
                <w:u w:val="none"/>
                <w:lang w:val="en-US" w:eastAsia="zh-CN" w:bidi="ar"/>
              </w:rPr>
              <w:t>罗定市</w:t>
            </w: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德康食品深加工工业园区</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德康丝苗米现代农业融合产业园项目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龙湾镇云盖森林公园农旅融合发展项目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罗定德康饲料厂</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105.7977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罗定市船步镇农产品深加工项目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113</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罗定市船步镇匙羹藤现代化农业技术研发创新基地项目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114</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罗定市金鸡镇桥华火龙果一二三产业融合发展项目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115</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罗定市金津农业现代化养殖基地配套设施项目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116</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罗定市金津食品有限公司豆豉鸡禽畜产业化精深加工、仓储及商贸设施项目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接二连三型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117</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罗定市连州镇农村一二三产业融合发展项目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118</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罗定市罗竹产业园</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农业加工型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126.3384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119</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罗定市云良生物科技有限公司厂房及下游产业建设项目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接二连三型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82.47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120</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罗镜镇镜南村农旅融合项目、罗镜云沙温泉农旅融合项目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农旅融合型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121</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云浮市200万头生猪全产业链种养循环有机肥配套项目</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26.5334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23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122</w:t>
            </w:r>
          </w:p>
        </w:tc>
        <w:tc>
          <w:tcPr>
            <w:tcW w:w="241"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357"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i w:val="0"/>
                <w:color w:val="000000"/>
                <w:sz w:val="21"/>
                <w:szCs w:val="21"/>
                <w:u w:val="none"/>
              </w:rPr>
            </w:pPr>
          </w:p>
        </w:tc>
        <w:tc>
          <w:tcPr>
            <w:tcW w:w="26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中国三农牛大力种植三产融合创新发展基地</w:t>
            </w:r>
          </w:p>
        </w:tc>
        <w:tc>
          <w:tcPr>
            <w:tcW w:w="7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全产业链型</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10.0005</w:t>
            </w:r>
          </w:p>
        </w:tc>
      </w:tr>
    </w:tbl>
    <w:p>
      <w:pPr>
        <w:adjustRightInd w:val="0"/>
        <w:snapToGrid w:val="0"/>
        <w:spacing w:line="568" w:lineRule="exact"/>
        <w:ind w:left="0" w:firstLine="0" w:firstLineChars="0"/>
        <w:rPr>
          <w:rFonts w:hint="eastAsia" w:ascii="仿宋_GB2312" w:hAnsi="仿宋_GB2312" w:eastAsia="仿宋_GB2312" w:cs="仿宋_GB2312"/>
          <w:snapToGrid w:val="0"/>
          <w:color w:val="auto"/>
          <w:kern w:val="0"/>
          <w:sz w:val="32"/>
          <w:szCs w:val="32"/>
        </w:rPr>
      </w:pPr>
    </w:p>
    <w:p/>
    <w:sectPr>
      <w:footerReference r:id="rId4" w:type="first"/>
      <w:footerReference r:id="rId3" w:type="default"/>
      <w:pgSz w:w="16838" w:h="11906" w:orient="landscape"/>
      <w:pgMar w:top="1531" w:right="1871" w:bottom="1531" w:left="1871" w:header="567" w:footer="1417" w:gutter="0"/>
      <w:cols w:space="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397A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2023-07-10T08:39:53Z</dcterms:created>
  <dc:creator>wuyin</dc:creator>
  <cp:lastModifiedBy>One</cp:lastModifiedBy>
  <dcterms:modified xsi:type="dcterms:W3CDTF">2023-07-10T08:39:58Z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218754667A82477B9C0FBA64852CEAA5_12</vt:lpwstr>
  </property>
</Properties>
</file>