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uto"/>
        <w:ind w:left="0" w:leftChars="0" w:firstLine="0" w:firstLineChars="0"/>
        <w:jc w:val="left"/>
        <w:textAlignment w:val="auto"/>
        <w:rPr>
          <w:rFonts w:hint="default" w:eastAsia="宋体"/>
          <w:lang w:val="en-US" w:eastAsia="zh-CN"/>
        </w:rPr>
      </w:pPr>
      <w:r>
        <w:rPr>
          <w:rFonts w:hint="eastAsia" w:cs="Times New Roman"/>
          <w:b w:val="0"/>
          <w:bCs w:val="0"/>
          <w:i w:val="0"/>
          <w:caps w:val="0"/>
          <w:snapToGrid/>
          <w:spacing w:val="0"/>
          <w:kern w:val="2"/>
          <w:sz w:val="32"/>
          <w:szCs w:val="20"/>
          <w:lang w:val="en-US" w:eastAsia="zh-CN"/>
        </w:rPr>
        <w:t xml:space="preserve">附件2     </w:t>
      </w:r>
      <w:r>
        <w:rPr>
          <w:rFonts w:hint="default" w:ascii="Times New Roman" w:hAnsi="Times New Roman" w:eastAsia="宋体" w:cs="Times New Roman"/>
          <w:b w:val="0"/>
          <w:bCs w:val="0"/>
          <w:i w:val="0"/>
          <w:caps w:val="0"/>
          <w:snapToGrid/>
          <w:color w:val="auto"/>
          <w:spacing w:val="0"/>
          <w:kern w:val="2"/>
          <w:sz w:val="32"/>
          <w:szCs w:val="20"/>
          <w:highlight w:val="none"/>
          <w:lang w:val="en-US" w:eastAsia="zh-CN"/>
        </w:rPr>
        <w:t xml:space="preserve">     </w:t>
      </w:r>
      <w:r>
        <w:rPr>
          <w:rFonts w:hint="default" w:ascii="Times New Roman" w:hAnsi="Times New Roman" w:eastAsia="宋体" w:cs="Times New Roman"/>
          <w:snapToGrid/>
          <w:kern w:val="2"/>
          <w:sz w:val="32"/>
          <w:szCs w:val="20"/>
          <w:highlight w:val="none"/>
          <w:lang w:val="en-US" w:eastAsia="zh-CN" w:bidi="ar-SA"/>
        </w:rPr>
        <w:t xml:space="preserve">   </w:t>
      </w:r>
      <w:r>
        <w:rPr>
          <w:rFonts w:hint="default" w:ascii="Times New Roman" w:hAnsi="Times New Roman" w:eastAsia="宋体" w:cs="Times New Roman"/>
          <w:b w:val="0"/>
          <w:bCs w:val="0"/>
          <w:i w:val="0"/>
          <w:caps w:val="0"/>
          <w:snapToGrid/>
          <w:color w:val="auto"/>
          <w:spacing w:val="0"/>
          <w:kern w:val="2"/>
          <w:sz w:val="32"/>
          <w:szCs w:val="20"/>
          <w:highlight w:val="none"/>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广东省第三次全国土壤普查表层土壤外业调查采样培训合格学员名单及证书编号</w:t>
      </w: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第四批</w:t>
      </w:r>
      <w:r>
        <w:rPr>
          <w:rFonts w:hint="eastAsia" w:ascii="方正小标宋简体" w:hAnsi="方正小标宋简体" w:eastAsia="方正小标宋简体" w:cs="方正小标宋简体"/>
          <w:kern w:val="0"/>
          <w:sz w:val="44"/>
          <w:szCs w:val="44"/>
          <w:lang w:eastAsia="zh-CN"/>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0"/>
        <w:gridCol w:w="1084"/>
        <w:gridCol w:w="3816"/>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blHeader/>
        </w:trPr>
        <w:tc>
          <w:tcPr>
            <w:tcW w:w="830" w:type="dxa"/>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rPr>
              <w:t>序号</w:t>
            </w:r>
          </w:p>
        </w:tc>
        <w:tc>
          <w:tcPr>
            <w:tcW w:w="1084" w:type="dxa"/>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rPr>
              <w:t>姓名</w:t>
            </w:r>
          </w:p>
        </w:tc>
        <w:tc>
          <w:tcPr>
            <w:tcW w:w="3816"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rPr>
              <w:t>单位</w:t>
            </w:r>
          </w:p>
        </w:tc>
        <w:tc>
          <w:tcPr>
            <w:tcW w:w="3349" w:type="dxa"/>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邢圣旺</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北京世纪国源科技股份有限公司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陈佳明</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翟子翔</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张锡雄</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许鹏彬</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李得铭</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丁泽川</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梁达智</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梁银浩</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林立红</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曾两顺</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苏燕钿</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潮州市农业科学技术研究中心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陈峪霭</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陆荣奇</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李升榆</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吴军</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梁津铭</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彭强礼</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梁帼嵘</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王宝隆</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蔡广宇</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刘源源</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李爱兰</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谢明良</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佛山市铁人环保科技有限公司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梁俊杰</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广东承天检测技术有限公司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吴伟卓</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广东承天检测技术有限公司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韦华忠</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广东承天检测技术有限公司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黎昌亨</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广东地球土壤研究院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沈孝隆</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广东地球土壤研究院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冯列</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广东高绘科技有限公司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艾传宝</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广东广量测绘信息技术有限公司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梁文苑</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黄家锐</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蔡康超</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张国彪</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杨贵琼</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李尚昆</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林建</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徐继填</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阮见博</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林汝颜</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黄胜灿</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李佩臻</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梁胜尧</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李晴</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陈明礼</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钟晓岚</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吴亮亮</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49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吴美青</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王羿驰</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陈东川</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欧栊才</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陈振兴</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梁俊杰</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邓建聪</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广东海洋大学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黎先珊</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卢雪瑛</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赵伟强</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59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邝晓娟</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邝韵琦</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林跃权</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杨熠光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张丁良</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广东华盈环境保护监测有限公司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高泽宇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广东环美机电检测技术有限公司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温国航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广东环美机电检测技术有限公司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叶翰飞</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广东环美机电检测技术有限公司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李昊屿</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广东环美机电检测技术有限公司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林盛阳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广东绘宇智能勘测科技有限公司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69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宾梓然</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广东绘宇智能勘测科技有限公司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梁文杰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广东绘宇智能勘测科技有限公司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卢秋伟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曾峻鹏</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李兴敏</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李顺泉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凌梓竣</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廖道吟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缪展深</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王深键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79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曾宇晨</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广东建研环境监测股份有限公司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黄展聪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广东巨家信息科技有限公司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刘荣焯</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广东农环检验检测有限公司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蔡秋保</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广东农业科学院农业资源与环境研究所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潘广大</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广东普蓝地理信息服务有限公司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卜青营</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广东普蓝地理信息服务有限公司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向乾升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广东省地球物理探矿大队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李志</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广东省地球物理探矿大队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广东省地球物理探矿大队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曾庆强</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广东省地球物理探矿大队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89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叶斌</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广东省地质测绘院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蔡济健</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rPr>
              <w:t>广东省地质测绘</w:t>
            </w:r>
            <w:r>
              <w:rPr>
                <w:rFonts w:hint="eastAsia" w:eastAsia="仿宋_GB2312" w:cs="Times New Roman"/>
                <w:i w:val="0"/>
                <w:iCs w:val="0"/>
                <w:color w:val="auto"/>
                <w:kern w:val="0"/>
                <w:sz w:val="24"/>
                <w:szCs w:val="24"/>
                <w:u w:val="none"/>
                <w:lang w:val="en-US" w:eastAsia="zh-CN"/>
              </w:rPr>
              <w:t>研究</w:t>
            </w:r>
            <w:r>
              <w:rPr>
                <w:rFonts w:hint="default" w:ascii="Times New Roman" w:hAnsi="Times New Roman" w:eastAsia="仿宋_GB2312" w:cs="Times New Roman"/>
                <w:i w:val="0"/>
                <w:iCs w:val="0"/>
                <w:color w:val="auto"/>
                <w:kern w:val="0"/>
                <w:sz w:val="24"/>
                <w:szCs w:val="24"/>
                <w:u w:val="none"/>
                <w:lang w:val="en-US" w:eastAsia="zh-CN"/>
              </w:rPr>
              <w:t>院</w:t>
            </w:r>
            <w:r>
              <w:rPr>
                <w:rFonts w:hint="eastAsia" w:eastAsia="仿宋_GB2312" w:cs="Times New Roman"/>
                <w:i w:val="0"/>
                <w:iCs w:val="0"/>
                <w:color w:val="auto"/>
                <w:kern w:val="0"/>
                <w:sz w:val="24"/>
                <w:szCs w:val="24"/>
                <w:u w:val="none"/>
                <w:lang w:val="en-US" w:eastAsia="zh-CN"/>
              </w:rPr>
              <w:t>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贺海栗</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广东省地质测绘院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邹玲</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广东省地质测绘</w:t>
            </w:r>
            <w:r>
              <w:rPr>
                <w:rFonts w:hint="eastAsia" w:eastAsia="仿宋_GB2312" w:cs="Times New Roman"/>
                <w:i w:val="0"/>
                <w:iCs w:val="0"/>
                <w:color w:val="auto"/>
                <w:kern w:val="0"/>
                <w:sz w:val="24"/>
                <w:szCs w:val="24"/>
                <w:u w:val="none"/>
                <w:lang w:val="en-US" w:eastAsia="zh-CN"/>
              </w:rPr>
              <w:t>研究</w:t>
            </w:r>
            <w:r>
              <w:rPr>
                <w:rFonts w:hint="default" w:ascii="Times New Roman" w:hAnsi="Times New Roman" w:eastAsia="仿宋_GB2312" w:cs="Times New Roman"/>
                <w:i w:val="0"/>
                <w:iCs w:val="0"/>
                <w:color w:val="auto"/>
                <w:kern w:val="0"/>
                <w:sz w:val="24"/>
                <w:szCs w:val="24"/>
                <w:u w:val="none"/>
                <w:lang w:val="en-US" w:eastAsia="zh-CN"/>
              </w:rPr>
              <w:t>院</w:t>
            </w:r>
            <w:r>
              <w:rPr>
                <w:rFonts w:hint="eastAsia" w:eastAsia="仿宋_GB2312" w:cs="Times New Roman"/>
                <w:i w:val="0"/>
                <w:iCs w:val="0"/>
                <w:color w:val="auto"/>
                <w:kern w:val="0"/>
                <w:sz w:val="24"/>
                <w:szCs w:val="24"/>
                <w:u w:val="none"/>
                <w:lang w:val="en-US" w:eastAsia="zh-CN"/>
              </w:rPr>
              <w:t>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许兴帮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广东省地质测绘</w:t>
            </w:r>
            <w:r>
              <w:rPr>
                <w:rFonts w:hint="eastAsia" w:eastAsia="仿宋_GB2312" w:cs="Times New Roman"/>
                <w:i w:val="0"/>
                <w:iCs w:val="0"/>
                <w:color w:val="auto"/>
                <w:kern w:val="0"/>
                <w:sz w:val="24"/>
                <w:szCs w:val="24"/>
                <w:u w:val="none"/>
                <w:lang w:val="en-US" w:eastAsia="zh-CN"/>
              </w:rPr>
              <w:t>研究</w:t>
            </w:r>
            <w:r>
              <w:rPr>
                <w:rFonts w:hint="default" w:ascii="Times New Roman" w:hAnsi="Times New Roman" w:eastAsia="仿宋_GB2312" w:cs="Times New Roman"/>
                <w:i w:val="0"/>
                <w:iCs w:val="0"/>
                <w:color w:val="auto"/>
                <w:kern w:val="0"/>
                <w:sz w:val="24"/>
                <w:szCs w:val="24"/>
                <w:u w:val="none"/>
                <w:lang w:val="en-US" w:eastAsia="zh-CN"/>
              </w:rPr>
              <w:t>院</w:t>
            </w:r>
            <w:r>
              <w:rPr>
                <w:rFonts w:hint="eastAsia" w:eastAsia="仿宋_GB2312" w:cs="Times New Roman"/>
                <w:i w:val="0"/>
                <w:iCs w:val="0"/>
                <w:color w:val="auto"/>
                <w:kern w:val="0"/>
                <w:sz w:val="24"/>
                <w:szCs w:val="24"/>
                <w:u w:val="none"/>
                <w:lang w:val="en-US" w:eastAsia="zh-CN"/>
              </w:rPr>
              <w:t>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吴宇龙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广东省地质测绘</w:t>
            </w:r>
            <w:r>
              <w:rPr>
                <w:rFonts w:hint="eastAsia" w:eastAsia="仿宋_GB2312" w:cs="Times New Roman"/>
                <w:i w:val="0"/>
                <w:iCs w:val="0"/>
                <w:color w:val="auto"/>
                <w:kern w:val="0"/>
                <w:sz w:val="24"/>
                <w:szCs w:val="24"/>
                <w:u w:val="none"/>
                <w:lang w:val="en-US" w:eastAsia="zh-CN"/>
              </w:rPr>
              <w:t>研究</w:t>
            </w:r>
            <w:r>
              <w:rPr>
                <w:rFonts w:hint="default" w:ascii="Times New Roman" w:hAnsi="Times New Roman" w:eastAsia="仿宋_GB2312" w:cs="Times New Roman"/>
                <w:i w:val="0"/>
                <w:iCs w:val="0"/>
                <w:color w:val="auto"/>
                <w:kern w:val="0"/>
                <w:sz w:val="24"/>
                <w:szCs w:val="24"/>
                <w:u w:val="none"/>
                <w:lang w:val="en-US" w:eastAsia="zh-CN"/>
              </w:rPr>
              <w:t>院</w:t>
            </w:r>
            <w:r>
              <w:rPr>
                <w:rFonts w:hint="eastAsia" w:eastAsia="仿宋_GB2312" w:cs="Times New Roman"/>
                <w:i w:val="0"/>
                <w:iCs w:val="0"/>
                <w:color w:val="auto"/>
                <w:kern w:val="0"/>
                <w:sz w:val="24"/>
                <w:szCs w:val="24"/>
                <w:u w:val="none"/>
                <w:lang w:val="en-US" w:eastAsia="zh-CN"/>
              </w:rPr>
              <w:t>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程志洋</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广东省地质局第八地质大队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杨锋尊</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广东省地质局第八地质大队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李诚</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广东省地质局第八地质大队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张万林</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广东省地质局第九地质大队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99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谢龙</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王岳</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岑贞浩</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蒙之飘</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邓卓奋</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张惠海</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林家荣</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陈超福</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广东省地质局第六地质大队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李平</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广东省地质局第七地质大队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刘汉杰</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广东省地质局第七地质大队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109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黄亦扬</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广东省地质局第七地质大队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陈龙</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广东省地质局第十地质大队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迟帅</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广东省地质局第十地质大队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颜鸿彬</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广东省核工业地质局二九三大队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高丽丽</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广东省核工业地质局二九三大队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柯信</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广东省核工业地质局二九一大队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邱际玮</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广东省核工业地质局二九一大队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苏宏亮</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广东省核工业地质局二九一大队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余俊峰</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广东省核工业地质局二九一大队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晏斌</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广东省核工业地质局二九一大队</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119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李培源</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广东省科学院广州地理研究所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王颖佳</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广东省科学院广州地理研究所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李庚群</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广东省科学院广州地理研究所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赖晓群</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广东省科学院广州地理研究所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张雷斯</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广东省科学院广州地理研究所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潘瑞康</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广东省科学院广州地理研究所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林晓钦</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陈俊华</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曾强</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黄斌</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129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周峰平</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陈燕娜</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程鹏飞</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王一泽</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何玉垒</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许思思</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张天彬</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叶凯</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郭赋涵</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董乐恒</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139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单志军</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赵楠</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李宗铸</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程宽</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广东省科学院生态环境与土壤研究所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张耕</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广东省林业科学研究院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李欢欢</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广东省农业科学院农业经济与信息研究所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李翔</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广东省农业科学院农业资源与环境研究所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张坤</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广东省农业科学院农业资源与环境研究所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郑世达</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广东省农业科学院农业资源与环境研究所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叶高松</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广东省农业科学院蔬菜研究所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149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陈凌</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广东天鉴检测技术服务股份有限公司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李仲帅</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广东天鉴检测技术服务股份有限公司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陶文斐</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广东天鉴检测技术服务股份有限公司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唐志刚</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广东天鉴检测技术服务股份有限公司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朱志亮</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广东五度空间科技有限公司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蒋然</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广东五度空间科技有限公司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李永龙</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广东五度空间科技有限公司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郭学谦</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孜拉力·亚力</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干林杰</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159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沈丹青</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林嘉敏</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陈杰雄</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胡小丹</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余岚</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广东新禾道信息科技有限公司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许志勇</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广东信一检测技术股份有限公司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陈泽成</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广东信一检测技术股份有限公司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朱创维</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广东信一检测技术股份有限公司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丘永清</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广东粤丘检测科技有限公司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吴智鹏</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广东粤丘检测科技有限公司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169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黄志刚</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广东粤丘检测科技有限公司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莫秋月</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广东粤丘检测科技有限公司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陈丽梅</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广东中规自然资源科技有限公司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李晴</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广东中规自然资源科技有限公司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陈杰塔</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广州博瑞信息技术股份有限公司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李宝鑫</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广州博瑞信息技术股份有限公司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周承竹</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广州博瑞信息技术股份有限公司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林嘉立</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广州草木蕃环境科技有限公司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黄振超</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广州绿粤科创林业有限公司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邝珊</w:t>
            </w:r>
          </w:p>
        </w:tc>
        <w:tc>
          <w:tcPr>
            <w:tcW w:w="381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广州秦安农业科技有限公司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179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王懋鑫</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广州秦安农业科技有限公司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黄晨</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广州秦安农业科技有限公司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谭璐</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广州秦安农业科技有限公司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莫涛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广州秦安农业科技有限公司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张强</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广州市城市规划勘测设计研究院有限公司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钟铨杰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广州市城市规划勘测设计研究院有限公司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广州市城市规划勘测设计研究院有限公司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许瀚升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广州市城市规划勘测设计研究院有限公司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陆亚平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广州市城市规划勘测设计研究院有限公司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李慕炼</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广州市绿塬环境科技有限公司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189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练全球</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广州市绿塬环境科技有限公司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艾明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广州市绿塬环境科技有限公司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徐贤昌</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广州市绿塬环境科技有限公司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卢志荣</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广州市绿塬环境科技有限公司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严伟明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广州市绿塬环境科技有限公司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杜继昌</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广州市绿塬环境科技有限公司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刘婷婷</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广州市谱尼测试技术有限公司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梁金凤</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广州市谱尼测试技术有限公司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郑友桢</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广州市天鉴检测技术服务有限公司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李思强</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199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蒋天申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姚丽敏</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谢红艳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蔡泽元</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周永坚</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聂达涛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丘文俊</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刘健</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伍梓龙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209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邓汉全</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郑广强</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李家健</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陈雨</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邓进文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覃艳蕾</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任杰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广州沃索环境科技有限公司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广州众至环保有限公司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欧阳武江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广州众至环保有限公司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马磊</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广州众至环保有限公司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219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陈亚超</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航天宏图信息技术股份有限公司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钟丽婷</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邹祖有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王永博</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杨旭健</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刘凌煊</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钟鹤森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陈伊航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杨春虹</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陈超辉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229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李志明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李烁宇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曾鸿浩</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罗业键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龙胜楼</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朱同云</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吕力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李雯雯</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王玉玺</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李俊纬</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239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徐好</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温志烽</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欧福东</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周泳欣</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黄珊珊</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李文玉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欧阳祎航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郭大榕</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黄麒龙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李馨妤</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249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刘以娜</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蒋沅辛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万权</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段松坡</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张铭楷</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赖浪浩</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金鹏</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何菊霞</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孔庆炜</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黄杏秀</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259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卢小娟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黄瑶</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全其准</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陈新恒</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毛春明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朱彩依</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温远昌</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邱靖</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陈彦君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曹来鑫</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269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杨右君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庞煜龚</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吴云龙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肖远业</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贾霓洁</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孙东滨</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李凌云</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李宇芬</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李婉琳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白韬</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279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高兰兰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邓炜琪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李涵湘</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钟嘉文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叶子豪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邝旭滨</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莫芷颐</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庞来富</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华南农业大学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曾兰华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289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李万龙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王秋海</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罗汉东</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温尚操</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黄权辉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游翰鹏</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刘兴南</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钟泰勇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李家辉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邓志坚</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299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巫彬芳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嘉应学院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陈腾</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雷州市农业技术推广中心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张芳葵</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雷州市农业技术推广中心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曹青柏</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雷州市农业技术推广中心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宋秀丽</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岭南师范学院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林国良</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茂名市农业科技推广中心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赵宇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茂名市农业科技推广中心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曾旭辉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茂名市农业农村局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柯国健</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茂名市农业农村局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黄晓</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茂名市农业农村局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309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王杰龙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阮建文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江智韫</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朱俊铃</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何骏豪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曾天冰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赖伟杰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黄军浩</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欧昱贵</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319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张永敬</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潘柏霖</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陈宇鹏</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李翼劲</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潘铭旋</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普罗（广州）环保技术有限公司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邵桦</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纪永锋</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王钟涛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冯上华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许志伟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329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袁诚忻</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许佩时</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陈烈侦</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林雪仪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汕头市粤东环境监测技术有限公司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王宗抗</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深圳市芭田生态工程股份有限公司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闫自棋</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深圳市绿创人居环境促进中心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屈德洪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深圳市绿创人居环境促进中心</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韦联学</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深圳数道云数据科技有限公司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王聪国</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深圳数道云数据科技有限公司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梁庆昌</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深圳数道云数据科技有限公司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339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徐若腾</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速度科技股份有限公司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340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林伟洁</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速度科技股份有限公司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rPr>
              <w:t>GDWY(BC)202301360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341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方静萍</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速度科技股份有限公司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342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方建才</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速度科技股份有限公司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343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蔡佳生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速度科技股份有限公司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344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李晓立</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速度科技股份有限公司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345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黄瑞</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信宜市农业农村局</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346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谢运星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粤风环保（广东）股份有限公司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347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余茂礼</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粤风环保（广东）股份有限公司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6"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348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陆日明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粤风环保（广东）股份有限公司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349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李钊泓</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粤风环保（广东）股份有限公司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许坤中</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粤风环保（广东）股份有限公司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朱宇波</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粤风环保（广东）股份有限公司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刘锦涛</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粤风环保（广东）股份有限公司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王文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湛江凯元生物科技有限公司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赵学勇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湛江凯元生物科技有限公司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校亮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肇庆学院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韦国生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刘龙</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蔡喜权</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359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邓潘杰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杨康文</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叶长煜</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邓炳煜</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杨刚</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覃缘光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李炳辉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易建新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梁绍炳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谭俊杰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369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覃洋洋</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陆长志</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宋耀伟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吴世同</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韦祖航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秦庆</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韦成辉</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陈家琰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苏显涵</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黄焕森</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379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姜方强</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管俊杰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任六奎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牟铁林</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何茂华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梁星来</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梁廷恒</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黎仕烈</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赵植毅</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何伟东</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浙江国遥地理信息技术有限公司</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389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姜洪真</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中山大学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郭俊杰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中山大学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周宇阳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中山大学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汪伟豪</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中山大学</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陈来彦</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张漫粧</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韩硕</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周军平</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陈亦铎</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曾屿臻</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399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黄政念</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凌向荣</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陈颖</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402</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关小红</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403</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方欢</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404</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曾庆燕</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405</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施锦锦</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406</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刘明杰</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407</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杨枫</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408</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付智溢</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409</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邱洪巾</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410</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邹园园</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3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411</w:t>
            </w:r>
          </w:p>
        </w:tc>
        <w:tc>
          <w:tcPr>
            <w:tcW w:w="108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周城洋</w:t>
            </w:r>
          </w:p>
        </w:tc>
        <w:tc>
          <w:tcPr>
            <w:tcW w:w="381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仲恺农业工程学院</w:t>
            </w:r>
          </w:p>
        </w:tc>
        <w:tc>
          <w:tcPr>
            <w:tcW w:w="3349"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GDWY(BC)202301446</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仿宋_GB2312" w:hAnsi="仿宋_GB2312" w:eastAsia="仿宋_GB2312" w:cs="仿宋_GB2312"/>
          <w:i w:val="0"/>
          <w:caps w:val="0"/>
          <w:snapToGrid w:val="0"/>
          <w:color w:val="333333"/>
          <w:spacing w:val="0"/>
          <w:sz w:val="32"/>
          <w:szCs w:val="32"/>
          <w:highlight w:val="none"/>
          <w:shd w:val="clear" w:color="auto" w:fill="FFFFFF"/>
          <w:lang w:val="en-US" w:eastAsia="zh-CN"/>
        </w:rPr>
      </w:pP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402C1220"/>
    <w:rsid w:val="57F42D1D"/>
    <w:rsid w:val="ED39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rPr>
  </w:style>
  <w:style w:type="character" w:customStyle="1" w:styleId="7">
    <w:name w:val="font41"/>
    <w:basedOn w:val="6"/>
    <w:qFormat/>
    <w:uiPriority w:val="0"/>
    <w:rPr>
      <w:rFonts w:hint="eastAsia" w:ascii="宋体" w:hAnsi="宋体" w:eastAsia="宋体" w:cs="宋体"/>
      <w:color w:val="000000"/>
      <w:sz w:val="24"/>
      <w:szCs w:val="24"/>
      <w:u w:val="none"/>
    </w:rPr>
  </w:style>
  <w:style w:type="character" w:customStyle="1" w:styleId="8">
    <w:name w:val="font91"/>
    <w:basedOn w:val="6"/>
    <w:qFormat/>
    <w:uiPriority w:val="0"/>
    <w:rPr>
      <w:rFonts w:hint="eastAsia" w:ascii="仿宋_GB2312" w:eastAsia="仿宋_GB2312" w:cs="仿宋_GB2312"/>
      <w:color w:val="000000"/>
      <w:sz w:val="24"/>
      <w:szCs w:val="24"/>
      <w:u w:val="none"/>
    </w:rPr>
  </w:style>
  <w:style w:type="character" w:customStyle="1" w:styleId="9">
    <w:name w:val="font31"/>
    <w:basedOn w:val="6"/>
    <w:qFormat/>
    <w:uiPriority w:val="0"/>
    <w:rPr>
      <w:rFonts w:hint="eastAsia" w:ascii="宋体" w:hAnsi="宋体" w:eastAsia="宋体" w:cs="宋体"/>
      <w:color w:val="000000"/>
      <w:sz w:val="28"/>
      <w:szCs w:val="28"/>
      <w:u w:val="none"/>
    </w:rPr>
  </w:style>
  <w:style w:type="character" w:customStyle="1" w:styleId="10">
    <w:name w:val="font21"/>
    <w:basedOn w:val="6"/>
    <w:qFormat/>
    <w:uiPriority w:val="0"/>
    <w:rPr>
      <w:rFonts w:hint="eastAsia" w:ascii="仿宋_GB2312" w:eastAsia="仿宋_GB2312" w:cs="仿宋_GB2312"/>
      <w:color w:val="000000"/>
      <w:sz w:val="28"/>
      <w:szCs w:val="28"/>
      <w:u w:val="none"/>
    </w:rPr>
  </w:style>
  <w:style w:type="character" w:customStyle="1" w:styleId="11">
    <w:name w:val="font51"/>
    <w:basedOn w:val="6"/>
    <w:qFormat/>
    <w:uiPriority w:val="0"/>
    <w:rPr>
      <w:rFonts w:hint="eastAsia" w:ascii="仿宋_GB2312" w:eastAsia="仿宋_GB2312" w:cs="仿宋_GB2312"/>
      <w:color w:val="000000"/>
      <w:sz w:val="24"/>
      <w:szCs w:val="24"/>
      <w:u w:val="none"/>
    </w:rPr>
  </w:style>
  <w:style w:type="character" w:customStyle="1" w:styleId="12">
    <w:name w:val="font61"/>
    <w:basedOn w:val="6"/>
    <w:qFormat/>
    <w:uiPriority w:val="0"/>
    <w:rPr>
      <w:rFonts w:hint="eastAsia" w:ascii="仿宋_GB2312" w:eastAsia="仿宋_GB2312" w:cs="仿宋_GB2312"/>
      <w:color w:val="000000"/>
      <w:sz w:val="24"/>
      <w:szCs w:val="24"/>
      <w:u w:val="none"/>
    </w:rPr>
  </w:style>
  <w:style w:type="character" w:customStyle="1" w:styleId="13">
    <w:name w:val="font8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7136</Words>
  <Characters>14441</Characters>
  <Paragraphs>2086</Paragraphs>
  <TotalTime>10</TotalTime>
  <ScaleCrop>false</ScaleCrop>
  <LinksUpToDate>false</LinksUpToDate>
  <CharactersWithSpaces>14445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One</cp:lastModifiedBy>
  <dcterms:modified xsi:type="dcterms:W3CDTF">2023-11-27T07:15:33Z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3E1E68CD042548B8B0FE103500364FA2_13</vt:lpwstr>
  </property>
  <property fmtid="{D5CDD505-2E9C-101B-9397-08002B2CF9AE}" pid="4" name="userName">
    <vt:lpwstr>余希尧</vt:lpwstr>
  </property>
  <property fmtid="{D5CDD505-2E9C-101B-9397-08002B2CF9AE}" pid="5" name="showFlag">
    <vt:bool>false</vt:bool>
  </property>
</Properties>
</file>