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numPr>
          <w:ilvl w:val="2"/>
          <w:numId w:val="0"/>
        </w:numPr>
        <w:spacing w:before="0" w:after="0" w:line="59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numPr>
          <w:ilvl w:val="2"/>
          <w:numId w:val="0"/>
        </w:numPr>
        <w:spacing w:before="0" w:after="0" w:line="590" w:lineRule="exact"/>
        <w:ind w:left="0"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2022年度“广东省十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大乡村振兴示范带”奖励资金分配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结果</w:t>
      </w:r>
    </w:p>
    <w:p>
      <w:pPr>
        <w:pStyle w:val="2"/>
        <w:numPr>
          <w:ilvl w:val="2"/>
          <w:numId w:val="0"/>
        </w:numPr>
        <w:spacing w:before="0" w:after="0" w:line="590" w:lineRule="exact"/>
        <w:ind w:left="0" w:firstLine="640" w:firstLineChars="200"/>
        <w:jc w:val="center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/>
        </w:rPr>
        <w:t xml:space="preserve">   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单位：万元</w:t>
      </w:r>
    </w:p>
    <w:tbl>
      <w:tblPr>
        <w:tblStyle w:val="4"/>
        <w:tblpPr w:leftFromText="180" w:rightFromText="180" w:vertAnchor="text" w:horzAnchor="page" w:tblpX="1489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992"/>
        <w:gridCol w:w="1211"/>
        <w:gridCol w:w="6061"/>
        <w:gridCol w:w="3666"/>
        <w:gridCol w:w="1073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地市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资金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河源市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东源县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梅州市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梅县区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惠州市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博罗县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汕尾市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陆丰市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江门市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开平市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阳江市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阳西县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茂名市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高州市农业农村局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肇庆市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封开县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清远市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连南瑶族自治县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潮州市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潮安区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农业农村局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参照《广东省乡村振兴示范带建设指引》，将乡村振兴示范带建设与省“百千万工程”典型县镇村培育统筹考虑，围绕城乡结合部、重要旅游区、产业基础好的区域建设乡村振兴示范带，连线成片推进乡村产业发展、人居环境整治提升、基础设施和公共服务建设。</w:t>
            </w:r>
          </w:p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建设内容区分为两个部分，第一部分为“四好农村路”提档升级、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乡村产业路和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集中式有动力的污水处理设施等农村400万元以上的大项工程建设，可采取政府集中采购；第二部分为村内道路、村庄绿化美化、公共照明等400万元以下农村小型公益性基础设施建设，引导村集体经济组织和农民工匠承担工程，施行村庄建设简易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审批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程序，采取以奖代补方式建设，主要建设1062个典型培育村、2023年已完成乡村补短板工程前期工作的村庄和村民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积极性高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能采取以奖代补方式建设的村庄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村民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、乡贤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积极性不高、不愿意采取以奖代补方式建设的村庄，可暂时不建设。</w:t>
            </w:r>
          </w:p>
          <w:p>
            <w:pP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奖励经费专款专用乡村振兴示范带建设，其中50%以上用于放大引导社会资本和金融资本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</w:rPr>
              <w:t>2024年，每个获奖县（市、区）新增1条乡村振兴示范带或延长原已建好的乡村振兴示范带，新建乡村振兴示范带要串联1个“示范圩镇”，5个达到美丽宜居村标准的行政村，至少3个自然村达到“特色精品村”标准，精品段不少于10公里。引导社会资本和金融资本力争不少于2000万元，年度资金执行率100%，项目区受益群众满意率不低于90%。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numPr>
                <w:ilvl w:val="2"/>
                <w:numId w:val="0"/>
              </w:numPr>
              <w:spacing w:before="0" w:after="0" w:line="400" w:lineRule="exact"/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rPr>
          <w:rFonts w:hint="eastAsia"/>
          <w:lang w:eastAsia="zh-CN"/>
        </w:rPr>
      </w:pPr>
    </w:p>
    <w:p/>
    <w:sectPr>
      <w:pgSz w:w="16838" w:h="11905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E3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6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2024-01-02T09:33:54Z</dcterms:created>
  <dc:creator>wuyin</dc:creator>
  <cp:lastModifiedBy>One</cp:lastModifiedBy>
  <dcterms:modified xsi:type="dcterms:W3CDTF">2024-01-02T09:34:21Z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766E19C246504D8587AD483A30058C91_12</vt:lpwstr>
  </property>
</Properties>
</file>