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万名乡土专家服务“百千万工程”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优秀案例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5"/>
        <w:tblW w:w="515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8"/>
        <w:gridCol w:w="1225"/>
        <w:gridCol w:w="4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类别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多可选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优秀示范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      □扶农助农案例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□区域联动案例      □三产协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案例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□科技创新案例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案例相关典型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县、镇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、村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（如果有，请填写。相关典型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县、镇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、村名单可在广东省农业农村厅网站查询）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乡土专家信息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至少填一名乡土专家的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手机号码）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乡土专家所在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（不超过300字）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2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乡土专家所对接农业科技特派员单位及姓名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如果有，请填写。相关名单可在广东省农业农村厅网站查询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Hans"/>
              </w:rPr>
              <w:t>案例概述</w:t>
            </w:r>
          </w:p>
          <w:p>
            <w:pPr>
              <w:pStyle w:val="2"/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简单概括背景、做法和成效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（不超过300字）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案例背景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（不超过300字）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案例做法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00-2000字之间）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案例成效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（不超过500字）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经验启示</w:t>
            </w:r>
          </w:p>
        </w:tc>
        <w:tc>
          <w:tcPr>
            <w:tcW w:w="32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（不超过300字）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4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472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承诺所提交的内容均确保真实准确。若提供虚假信息，将自动失去推荐资格，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自行承担相关法律责任。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乡土专家签名：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   年   月   日</w:t>
            </w:r>
          </w:p>
        </w:tc>
        <w:tc>
          <w:tcPr>
            <w:tcW w:w="256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所在单位或村（居）民委员会意见：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县(市、区)级农业农村局意见：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pStyle w:val="2"/>
              <w:adjustRightInd w:val="0"/>
              <w:snapToGrid w:val="0"/>
              <w:spacing w:after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地市级农业农村局意见：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pStyle w:val="2"/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盖章：</w:t>
            </w:r>
          </w:p>
          <w:p>
            <w:pPr>
              <w:pStyle w:val="2"/>
              <w:adjustRightInd w:val="0"/>
              <w:snapToGrid w:val="0"/>
              <w:spacing w:after="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日期：   年   月   日</w:t>
            </w:r>
          </w:p>
        </w:tc>
      </w:tr>
    </w:tbl>
    <w:p>
      <w:pPr>
        <w:adjustRightInd w:val="0"/>
        <w:snapToGrid w:val="0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备注：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本推荐表与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</w:rPr>
        <w:t>有关图片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eastAsia="zh-CN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</w:rPr>
        <w:t>视频、媒体报道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</w:rPr>
        <w:t>资料文件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一同打包，由市级农业农村主管部门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</w:rPr>
        <w:t>发送</w:t>
      </w: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nynct-tgzxtpy@gd.gov.cn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。</w:t>
      </w:r>
      <w:bookmarkStart w:id="1" w:name="_GoBack"/>
      <w:bookmarkEnd w:id="1"/>
    </w:p>
    <w:p>
      <w:pPr>
        <w:rPr>
          <w:b w:val="0"/>
          <w:bCs/>
          <w:lang w:eastAsia="zh-Hans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Hans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Hans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万名乡土专家服务“百千万工程”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优秀案例推荐名额指标分配情况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576"/>
        <w:gridCol w:w="2469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市别</w:t>
            </w:r>
          </w:p>
        </w:tc>
        <w:tc>
          <w:tcPr>
            <w:tcW w:w="1422" w:type="pc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eastAsia="zh-CN"/>
              </w:rPr>
              <w:t>已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认定乡土专家人数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第一批推荐名额指标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第二批推荐名额指标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广州市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深圳市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珠海市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汕头市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佛山市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韶关市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河源市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梅州市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惠州市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汕尾市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东莞市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中山市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江门市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阳江市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湛江市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922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茂名市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肇庆市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清远市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潮州市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揭阳市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云浮市</w:t>
            </w:r>
          </w:p>
        </w:tc>
        <w:tc>
          <w:tcPr>
            <w:tcW w:w="1422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bottom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广东省合计</w:t>
            </w:r>
          </w:p>
        </w:tc>
        <w:tc>
          <w:tcPr>
            <w:tcW w:w="1422" w:type="pct"/>
            <w:noWrap/>
            <w:vAlign w:val="center"/>
          </w:tcPr>
          <w:p>
            <w:pPr>
              <w:widowControl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11287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363" w:type="pct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</w:tr>
    </w:tbl>
    <w:p>
      <w:bookmarkStart w:id="0" w:name="F_CSDW"/>
      <w:bookmarkEnd w:id="0"/>
    </w:p>
    <w:sectPr>
      <w:footerReference r:id="rId4" w:type="first"/>
      <w:footerReference r:id="rId3" w:type="default"/>
      <w:pgSz w:w="11906" w:h="16838"/>
      <w:pgMar w:top="1871" w:right="1531" w:bottom="1871" w:left="1531" w:header="851" w:footer="1418" w:gutter="0"/>
      <w:pgNumType w:fmt="decimal" w:start="2"/>
      <w:cols w:space="720" w:num="1"/>
      <w:titlePg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43DB1B6F"/>
    <w:rsid w:val="5D65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2024-04-26T09:27:00Z</dcterms:created>
  <dc:creator>wuyin</dc:creator>
  <cp:lastModifiedBy>One</cp:lastModifiedBy>
  <dcterms:modified xsi:type="dcterms:W3CDTF">2024-04-26T10:51:31Z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9C104C5C38704CE9941828999ACB47D1_12</vt:lpwstr>
  </property>
</Properties>
</file>