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64B0EEA">
      <w:pPr>
        <w:adjustRightInd w:val="0"/>
        <w:snapToGrid w:val="0"/>
        <w:spacing w:before="0" w:beforeLines="0" w:afterLines="0" w:line="590" w:lineRule="exact"/>
        <w:ind w:left="0" w:firstLine="0" w:firstLineChars="0"/>
        <w:rPr>
          <w:rFonts w:hint="eastAsia" w:ascii="黑体" w:hAnsi="黑体" w:eastAsia="黑体" w:cs="黑体"/>
          <w:color w:val="auto"/>
          <w:kern w:val="0"/>
          <w:sz w:val="32"/>
          <w:szCs w:val="32"/>
          <w:lang w:val="en-US" w:eastAsia="zh-CN"/>
        </w:rPr>
      </w:pPr>
      <w:r>
        <w:rPr>
          <w:rFonts w:hint="eastAsia" w:ascii="黑体" w:hAnsi="黑体" w:eastAsia="黑体" w:cs="黑体"/>
          <w:color w:val="auto"/>
          <w:spacing w:val="0"/>
          <w:kern w:val="0"/>
          <w:sz w:val="32"/>
          <w:szCs w:val="32"/>
        </w:rPr>
        <w:t>附件1</w:t>
      </w:r>
    </w:p>
    <w:p w14:paraId="2813FADF">
      <w:pPr>
        <w:adjustRightInd w:val="0"/>
        <w:snapToGrid w:val="0"/>
        <w:spacing w:beforeLines="0" w:afterLines="0" w:line="590" w:lineRule="exact"/>
        <w:ind w:firstLine="640" w:firstLineChars="200"/>
        <w:rPr>
          <w:rFonts w:hint="eastAsia" w:ascii="仿宋_GB2312" w:hAnsi="仿宋_GB2312" w:eastAsia="仿宋_GB2312" w:cs="仿宋_GB2312"/>
          <w:color w:val="auto"/>
          <w:kern w:val="0"/>
          <w:szCs w:val="32"/>
        </w:rPr>
      </w:pPr>
    </w:p>
    <w:p w14:paraId="4E50A216">
      <w:pPr>
        <w:widowControl w:val="0"/>
        <w:kinsoku/>
        <w:autoSpaceDE/>
        <w:autoSpaceDN/>
        <w:adjustRightInd w:val="0"/>
        <w:snapToGrid w:val="0"/>
        <w:spacing w:beforeLines="0" w:afterLines="0" w:line="590" w:lineRule="exact"/>
        <w:ind w:firstLine="0" w:firstLineChars="0"/>
        <w:jc w:val="center"/>
        <w:textAlignment w:val="baseline"/>
        <w:rPr>
          <w:rFonts w:hint="eastAsia"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spacing w:val="0"/>
          <w:kern w:val="0"/>
          <w:sz w:val="44"/>
          <w:szCs w:val="44"/>
        </w:rPr>
        <w:t>广东省沿海渔港等级认定标准</w:t>
      </w:r>
    </w:p>
    <w:p w14:paraId="3891219E">
      <w:pPr>
        <w:adjustRightInd w:val="0"/>
        <w:snapToGrid w:val="0"/>
        <w:spacing w:beforeLines="0" w:afterLines="0" w:line="590" w:lineRule="exact"/>
        <w:ind w:firstLine="640" w:firstLineChars="200"/>
        <w:rPr>
          <w:rFonts w:hint="eastAsia" w:ascii="仿宋_GB2312" w:hAnsi="仿宋_GB2312" w:eastAsia="仿宋_GB2312" w:cs="仿宋_GB2312"/>
          <w:color w:val="auto"/>
          <w:kern w:val="0"/>
          <w:szCs w:val="32"/>
        </w:rPr>
      </w:pPr>
    </w:p>
    <w:p w14:paraId="59840027">
      <w:pPr>
        <w:adjustRightInd w:val="0"/>
        <w:snapToGrid w:val="0"/>
        <w:spacing w:before="0" w:beforeLines="0" w:afterLines="0" w:line="590" w:lineRule="exact"/>
        <w:ind w:left="0"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pacing w:val="0"/>
          <w:kern w:val="0"/>
          <w:sz w:val="32"/>
          <w:szCs w:val="32"/>
        </w:rPr>
        <w:t>1 总则</w:t>
      </w:r>
    </w:p>
    <w:p w14:paraId="33206B6C">
      <w:pPr>
        <w:adjustRightInd w:val="0"/>
        <w:snapToGrid w:val="0"/>
        <w:spacing w:beforeLines="0" w:afterLines="0" w:line="590" w:lineRule="exact"/>
        <w:ind w:firstLine="640" w:firstLineChars="200"/>
        <w:textAlignment w:val="baseline"/>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pacing w:val="0"/>
          <w:kern w:val="0"/>
          <w:sz w:val="32"/>
          <w:szCs w:val="32"/>
        </w:rPr>
        <w:t xml:space="preserve">1.1  </w:t>
      </w:r>
      <w:r>
        <w:rPr>
          <w:rFonts w:hint="eastAsia" w:ascii="仿宋_GB2312" w:hAnsi="仿宋_GB2312" w:eastAsia="仿宋_GB2312" w:cs="仿宋_GB2312"/>
          <w:color w:val="auto"/>
          <w:kern w:val="0"/>
          <w:sz w:val="32"/>
          <w:szCs w:val="32"/>
        </w:rPr>
        <w:t>为加强我省沿海渔港等级认定和管理，提升渔港服务功能，规范渔港管理，保障渔业高质量发展，</w:t>
      </w:r>
      <w:r>
        <w:rPr>
          <w:rFonts w:hint="eastAsia" w:ascii="仿宋_GB2312" w:hAnsi="仿宋_GB2312" w:eastAsia="仿宋_GB2312" w:cs="仿宋_GB2312"/>
          <w:color w:val="auto"/>
          <w:kern w:val="0"/>
          <w:sz w:val="32"/>
          <w:szCs w:val="32"/>
          <w:lang w:eastAsia="zh-CN"/>
        </w:rPr>
        <w:t>根据</w:t>
      </w:r>
      <w:r>
        <w:rPr>
          <w:rFonts w:hint="eastAsia" w:ascii="仿宋_GB2312" w:hAnsi="仿宋_GB2312" w:eastAsia="仿宋_GB2312" w:cs="仿宋_GB2312"/>
          <w:color w:val="auto"/>
          <w:kern w:val="0"/>
          <w:sz w:val="32"/>
          <w:szCs w:val="32"/>
        </w:rPr>
        <w:t>《中华人民共和国渔业法》《中华人民共和国港口法》《中华人民共和国渔港水域交通安全管理条例》和《农业农村部办公厅关于印发</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沿海渔港等级认定办法（试行）</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的通知》（农办渔〔2023〕27号）等有关规定要求，制定本标准。</w:t>
      </w:r>
    </w:p>
    <w:p w14:paraId="0EB769BC">
      <w:pPr>
        <w:adjustRightInd w:val="0"/>
        <w:snapToGrid w:val="0"/>
        <w:spacing w:beforeLines="0" w:afterLines="0" w:line="590" w:lineRule="exact"/>
        <w:ind w:firstLine="640" w:firstLineChars="200"/>
        <w:textAlignment w:val="baseline"/>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1.2  本标准适用于我省所有沿海渔港的等级认定。</w:t>
      </w:r>
    </w:p>
    <w:p w14:paraId="3FB8D478">
      <w:pPr>
        <w:adjustRightInd w:val="0"/>
        <w:snapToGrid w:val="0"/>
        <w:spacing w:beforeLines="0" w:afterLines="0" w:line="590" w:lineRule="exact"/>
        <w:ind w:firstLine="640" w:firstLineChars="200"/>
        <w:textAlignment w:val="baseline"/>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本标准所称沿海渔港是指主要为海洋渔业生产服务和供渔业船舶停泊、避风、装卸渔获物和补充渔需物资的人工港口或自然港湾</w:t>
      </w:r>
      <w:r>
        <w:rPr>
          <w:rFonts w:hint="eastAsia" w:ascii="仿宋_GB2312" w:hAnsi="仿宋_GB2312" w:eastAsia="仿宋_GB2312" w:cs="仿宋_GB2312"/>
          <w:color w:val="auto"/>
          <w:kern w:val="0"/>
          <w:sz w:val="32"/>
          <w:szCs w:val="32"/>
          <w:lang w:val="en-US" w:eastAsia="zh-CN"/>
        </w:rPr>
        <w:t>，包括综合性港口中渔业专用的码头、渔业专用的水域和渔船专用的锚地</w:t>
      </w:r>
      <w:r>
        <w:rPr>
          <w:rFonts w:hint="eastAsia" w:ascii="仿宋_GB2312" w:hAnsi="仿宋_GB2312" w:eastAsia="仿宋_GB2312" w:cs="仿宋_GB2312"/>
          <w:color w:val="auto"/>
          <w:kern w:val="0"/>
          <w:sz w:val="32"/>
          <w:szCs w:val="32"/>
        </w:rPr>
        <w:t>。</w:t>
      </w:r>
    </w:p>
    <w:p w14:paraId="069BBC8A">
      <w:pPr>
        <w:adjustRightInd w:val="0"/>
        <w:snapToGrid w:val="0"/>
        <w:spacing w:before="0" w:beforeLines="0" w:afterLines="0" w:line="590" w:lineRule="exact"/>
        <w:ind w:left="0"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pacing w:val="0"/>
          <w:kern w:val="0"/>
          <w:sz w:val="32"/>
          <w:szCs w:val="32"/>
        </w:rPr>
        <w:t>2 渔港分级</w:t>
      </w:r>
    </w:p>
    <w:p w14:paraId="4BD71872">
      <w:pPr>
        <w:adjustRightInd w:val="0"/>
        <w:snapToGrid w:val="0"/>
        <w:spacing w:beforeLines="0" w:afterLines="0" w:line="590" w:lineRule="exact"/>
        <w:ind w:firstLine="640" w:firstLineChars="200"/>
        <w:textAlignment w:val="baseline"/>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2.1  沿海渔港等级按照渔港基础工作、渔港规模、服务和监管能力等条件综合认定。</w:t>
      </w:r>
    </w:p>
    <w:p w14:paraId="38B671B7">
      <w:pPr>
        <w:adjustRightInd w:val="0"/>
        <w:snapToGrid w:val="0"/>
        <w:spacing w:before="0" w:beforeLines="0" w:afterLines="0" w:line="590" w:lineRule="exact"/>
        <w:ind w:left="0" w:firstLine="640" w:firstLineChars="200"/>
        <w:textAlignment w:val="baseline"/>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kern w:val="0"/>
          <w:sz w:val="32"/>
          <w:szCs w:val="32"/>
        </w:rPr>
        <w:t>2.2  渔港分为“中心、一级、二级、三级渔港和三级以下渔港”五个等级。</w:t>
      </w:r>
    </w:p>
    <w:p w14:paraId="0677628E">
      <w:pPr>
        <w:adjustRightInd w:val="0"/>
        <w:snapToGrid w:val="0"/>
        <w:spacing w:before="0" w:beforeLines="0" w:afterLines="0" w:line="590" w:lineRule="exact"/>
        <w:ind w:left="0" w:firstLine="640" w:firstLineChars="200"/>
        <w:textAlignment w:val="baseline"/>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pacing w:val="0"/>
          <w:kern w:val="0"/>
          <w:sz w:val="32"/>
          <w:szCs w:val="32"/>
        </w:rPr>
        <w:t>3 等级认定指标体系</w:t>
      </w:r>
    </w:p>
    <w:p w14:paraId="74610F65">
      <w:pPr>
        <w:adjustRightInd w:val="0"/>
        <w:snapToGrid w:val="0"/>
        <w:spacing w:beforeLines="0" w:afterLines="0" w:line="590" w:lineRule="exact"/>
        <w:ind w:firstLine="640" w:firstLineChars="200"/>
        <w:textAlignment w:val="baseline"/>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3.1  指标体系</w:t>
      </w:r>
      <w:r>
        <w:rPr>
          <w:rFonts w:hint="eastAsia" w:ascii="仿宋_GB2312" w:hAnsi="仿宋_GB2312" w:eastAsia="仿宋_GB2312" w:cs="仿宋_GB2312"/>
          <w:color w:val="auto"/>
          <w:kern w:val="0"/>
          <w:sz w:val="32"/>
          <w:szCs w:val="32"/>
          <w:lang w:eastAsia="zh-CN"/>
        </w:rPr>
        <w:t>。</w:t>
      </w:r>
    </w:p>
    <w:p w14:paraId="011AF53A">
      <w:pPr>
        <w:adjustRightInd w:val="0"/>
        <w:snapToGrid w:val="0"/>
        <w:spacing w:beforeLines="0" w:afterLines="0" w:line="590" w:lineRule="exact"/>
        <w:ind w:firstLine="640" w:firstLineChars="200"/>
        <w:textAlignment w:val="baseline"/>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沿海渔港等级认定指标体系由4个一级指标、16个二级指标组成。</w:t>
      </w:r>
    </w:p>
    <w:p w14:paraId="79E40A8B">
      <w:pPr>
        <w:adjustRightInd w:val="0"/>
        <w:snapToGrid w:val="0"/>
        <w:spacing w:beforeLines="0" w:afterLines="0" w:line="590" w:lineRule="exact"/>
        <w:ind w:firstLine="0" w:firstLineChars="0"/>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spacing w:val="0"/>
          <w:kern w:val="0"/>
          <w:sz w:val="28"/>
          <w:szCs w:val="28"/>
        </w:rPr>
        <w:t>表1  沿海渔港等级认定指标体系</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391"/>
        <w:gridCol w:w="5461"/>
      </w:tblGrid>
      <w:tr w14:paraId="2EE5E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1915" w:type="pct"/>
            <w:noWrap w:val="0"/>
            <w:vAlign w:val="center"/>
          </w:tcPr>
          <w:p w14:paraId="129C479C">
            <w:pPr>
              <w:adjustRightInd w:val="0"/>
              <w:snapToGrid w:val="0"/>
              <w:spacing w:before="0" w:beforeLines="0" w:afterLines="0" w:line="240" w:lineRule="auto"/>
              <w:ind w:left="0" w:firstLine="0" w:firstLineChars="0"/>
              <w:jc w:val="center"/>
              <w:rPr>
                <w:rFonts w:hint="eastAsia" w:ascii="黑体" w:hAnsi="黑体" w:eastAsia="黑体" w:cs="黑体"/>
                <w:color w:val="auto"/>
                <w:kern w:val="0"/>
                <w:sz w:val="24"/>
                <w:szCs w:val="24"/>
              </w:rPr>
            </w:pPr>
            <w:r>
              <w:rPr>
                <w:rFonts w:hint="eastAsia" w:ascii="黑体" w:hAnsi="黑体" w:eastAsia="黑体" w:cs="黑体"/>
                <w:b w:val="0"/>
                <w:bCs w:val="0"/>
                <w:color w:val="auto"/>
                <w:spacing w:val="0"/>
                <w:kern w:val="0"/>
                <w:sz w:val="24"/>
                <w:szCs w:val="24"/>
              </w:rPr>
              <w:t>一级指标</w:t>
            </w:r>
          </w:p>
        </w:tc>
        <w:tc>
          <w:tcPr>
            <w:tcW w:w="3084" w:type="pct"/>
            <w:noWrap w:val="0"/>
            <w:vAlign w:val="center"/>
          </w:tcPr>
          <w:p w14:paraId="49A77D83">
            <w:pPr>
              <w:adjustRightInd w:val="0"/>
              <w:snapToGrid w:val="0"/>
              <w:spacing w:before="0" w:beforeLines="0" w:afterLines="0" w:line="240" w:lineRule="auto"/>
              <w:ind w:left="0" w:firstLine="0" w:firstLineChars="0"/>
              <w:jc w:val="center"/>
              <w:rPr>
                <w:rFonts w:hint="eastAsia" w:ascii="黑体" w:hAnsi="黑体" w:eastAsia="黑体" w:cs="黑体"/>
                <w:color w:val="auto"/>
                <w:kern w:val="0"/>
                <w:sz w:val="24"/>
                <w:szCs w:val="24"/>
              </w:rPr>
            </w:pPr>
            <w:r>
              <w:rPr>
                <w:rFonts w:hint="eastAsia" w:ascii="黑体" w:hAnsi="黑体" w:eastAsia="黑体" w:cs="黑体"/>
                <w:b w:val="0"/>
                <w:bCs w:val="0"/>
                <w:color w:val="auto"/>
                <w:spacing w:val="0"/>
                <w:kern w:val="0"/>
                <w:sz w:val="24"/>
                <w:szCs w:val="24"/>
              </w:rPr>
              <w:t>二级指标</w:t>
            </w:r>
          </w:p>
        </w:tc>
      </w:tr>
      <w:tr w14:paraId="53817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1915" w:type="pct"/>
            <w:vMerge w:val="restart"/>
            <w:noWrap w:val="0"/>
            <w:vAlign w:val="center"/>
          </w:tcPr>
          <w:p w14:paraId="2A114F94">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基础指标</w:t>
            </w:r>
          </w:p>
        </w:tc>
        <w:tc>
          <w:tcPr>
            <w:tcW w:w="3084" w:type="pct"/>
            <w:noWrap w:val="0"/>
            <w:vAlign w:val="center"/>
          </w:tcPr>
          <w:p w14:paraId="128367C2">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渔港港章、港界*</w:t>
            </w:r>
          </w:p>
        </w:tc>
      </w:tr>
      <w:tr w14:paraId="0DC6C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1915" w:type="pct"/>
            <w:vMerge w:val="continue"/>
            <w:noWrap w:val="0"/>
            <w:vAlign w:val="center"/>
          </w:tcPr>
          <w:p w14:paraId="6C10DD5C">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3084" w:type="pct"/>
            <w:noWrap w:val="0"/>
            <w:vAlign w:val="center"/>
          </w:tcPr>
          <w:p w14:paraId="385EEB40">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界限标识*</w:t>
            </w:r>
          </w:p>
        </w:tc>
      </w:tr>
      <w:tr w14:paraId="2DA16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1915" w:type="pct"/>
            <w:vMerge w:val="continue"/>
            <w:noWrap w:val="0"/>
            <w:vAlign w:val="center"/>
          </w:tcPr>
          <w:p w14:paraId="17AECF3F">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3084" w:type="pct"/>
            <w:noWrap w:val="0"/>
            <w:vAlign w:val="center"/>
          </w:tcPr>
          <w:p w14:paraId="39C0D1E7">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权属清单*</w:t>
            </w:r>
          </w:p>
        </w:tc>
      </w:tr>
      <w:tr w14:paraId="77714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1915" w:type="pct"/>
            <w:vMerge w:val="restart"/>
            <w:noWrap w:val="0"/>
            <w:vAlign w:val="center"/>
          </w:tcPr>
          <w:p w14:paraId="634F7A37">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规模指标</w:t>
            </w:r>
          </w:p>
        </w:tc>
        <w:tc>
          <w:tcPr>
            <w:tcW w:w="3084" w:type="pct"/>
            <w:noWrap w:val="0"/>
            <w:vAlign w:val="center"/>
          </w:tcPr>
          <w:p w14:paraId="3AAD1DAA">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码头长度*</w:t>
            </w:r>
          </w:p>
        </w:tc>
      </w:tr>
      <w:tr w14:paraId="34B05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1915" w:type="pct"/>
            <w:vMerge w:val="continue"/>
            <w:noWrap w:val="0"/>
            <w:vAlign w:val="center"/>
          </w:tcPr>
          <w:p w14:paraId="161B1DE2">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3084" w:type="pct"/>
            <w:noWrap w:val="0"/>
            <w:vAlign w:val="center"/>
          </w:tcPr>
          <w:p w14:paraId="206285A6">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水域面积*</w:t>
            </w:r>
          </w:p>
        </w:tc>
      </w:tr>
      <w:tr w14:paraId="0D144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1915" w:type="pct"/>
            <w:vMerge w:val="continue"/>
            <w:noWrap w:val="0"/>
            <w:vAlign w:val="center"/>
          </w:tcPr>
          <w:p w14:paraId="3B6AD3DD">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3084" w:type="pct"/>
            <w:noWrap w:val="0"/>
            <w:vAlign w:val="center"/>
          </w:tcPr>
          <w:p w14:paraId="4C6C15FA">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陆域面积</w:t>
            </w:r>
          </w:p>
        </w:tc>
      </w:tr>
      <w:tr w14:paraId="5A4BE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1915" w:type="pct"/>
            <w:vMerge w:val="restart"/>
            <w:noWrap w:val="0"/>
            <w:vAlign w:val="center"/>
          </w:tcPr>
          <w:p w14:paraId="63473856">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服务能力指标</w:t>
            </w:r>
          </w:p>
        </w:tc>
        <w:tc>
          <w:tcPr>
            <w:tcW w:w="3084" w:type="pct"/>
            <w:noWrap w:val="0"/>
            <w:vAlign w:val="center"/>
          </w:tcPr>
          <w:p w14:paraId="4DB32B20">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可靠泊渔船能力</w:t>
            </w:r>
          </w:p>
        </w:tc>
      </w:tr>
      <w:tr w14:paraId="0E237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1915" w:type="pct"/>
            <w:vMerge w:val="continue"/>
            <w:noWrap w:val="0"/>
            <w:vAlign w:val="center"/>
          </w:tcPr>
          <w:p w14:paraId="118D2D9A">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3084" w:type="pct"/>
            <w:noWrap w:val="0"/>
            <w:vAlign w:val="center"/>
          </w:tcPr>
          <w:p w14:paraId="45D61F46">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可容纳锚泊渔船数量*</w:t>
            </w:r>
          </w:p>
        </w:tc>
      </w:tr>
      <w:tr w14:paraId="4E1F1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1915" w:type="pct"/>
            <w:vMerge w:val="continue"/>
            <w:noWrap w:val="0"/>
            <w:vAlign w:val="center"/>
          </w:tcPr>
          <w:p w14:paraId="25287F59">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3084" w:type="pct"/>
            <w:noWrap w:val="0"/>
            <w:vAlign w:val="center"/>
          </w:tcPr>
          <w:p w14:paraId="17BC8DB7">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渔获物年卸港量*</w:t>
            </w:r>
          </w:p>
        </w:tc>
      </w:tr>
      <w:tr w14:paraId="1E601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1915" w:type="pct"/>
            <w:vMerge w:val="restart"/>
            <w:noWrap w:val="0"/>
            <w:vAlign w:val="center"/>
          </w:tcPr>
          <w:p w14:paraId="1524D715">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监管能力指标</w:t>
            </w:r>
          </w:p>
        </w:tc>
        <w:tc>
          <w:tcPr>
            <w:tcW w:w="3084" w:type="pct"/>
            <w:noWrap w:val="0"/>
            <w:vAlign w:val="center"/>
          </w:tcPr>
          <w:p w14:paraId="4E8105EA">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渔港监督管理机构*</w:t>
            </w:r>
          </w:p>
        </w:tc>
      </w:tr>
      <w:tr w14:paraId="4408D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1915" w:type="pct"/>
            <w:vMerge w:val="continue"/>
            <w:noWrap w:val="0"/>
            <w:vAlign w:val="center"/>
          </w:tcPr>
          <w:p w14:paraId="797580A4">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3084" w:type="pct"/>
            <w:noWrap w:val="0"/>
            <w:vAlign w:val="center"/>
          </w:tcPr>
          <w:p w14:paraId="06A92708">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港务管理机构*</w:t>
            </w:r>
          </w:p>
        </w:tc>
      </w:tr>
      <w:tr w14:paraId="4F7B6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1915" w:type="pct"/>
            <w:vMerge w:val="continue"/>
            <w:noWrap w:val="0"/>
            <w:vAlign w:val="center"/>
          </w:tcPr>
          <w:p w14:paraId="20266F67">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3084" w:type="pct"/>
            <w:noWrap w:val="0"/>
            <w:vAlign w:val="center"/>
          </w:tcPr>
          <w:p w14:paraId="7CD31FB9">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渔港综合管理服务中心</w:t>
            </w:r>
          </w:p>
        </w:tc>
      </w:tr>
      <w:tr w14:paraId="52F0C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1915" w:type="pct"/>
            <w:vMerge w:val="continue"/>
            <w:noWrap w:val="0"/>
            <w:vAlign w:val="center"/>
          </w:tcPr>
          <w:p w14:paraId="24849081">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3084" w:type="pct"/>
            <w:noWrap w:val="0"/>
            <w:vAlign w:val="center"/>
          </w:tcPr>
          <w:p w14:paraId="1649DA53">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渔船动态监控管理*</w:t>
            </w:r>
          </w:p>
        </w:tc>
      </w:tr>
      <w:tr w14:paraId="43670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1915" w:type="pct"/>
            <w:vMerge w:val="continue"/>
            <w:noWrap w:val="0"/>
            <w:vAlign w:val="center"/>
          </w:tcPr>
          <w:p w14:paraId="62EA7361">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3084" w:type="pct"/>
            <w:noWrap w:val="0"/>
            <w:vAlign w:val="center"/>
          </w:tcPr>
          <w:p w14:paraId="65906FA1">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渔港视频监控</w:t>
            </w:r>
          </w:p>
        </w:tc>
      </w:tr>
      <w:tr w14:paraId="059B8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1915" w:type="pct"/>
            <w:vMerge w:val="continue"/>
            <w:noWrap w:val="0"/>
            <w:vAlign w:val="center"/>
          </w:tcPr>
          <w:p w14:paraId="12E98961">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3084" w:type="pct"/>
            <w:noWrap w:val="0"/>
            <w:vAlign w:val="center"/>
          </w:tcPr>
          <w:p w14:paraId="1D5C38A6">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污染防治设施</w:t>
            </w:r>
          </w:p>
        </w:tc>
      </w:tr>
      <w:tr w14:paraId="4E716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1915" w:type="pct"/>
            <w:vMerge w:val="continue"/>
            <w:noWrap w:val="0"/>
            <w:vAlign w:val="center"/>
          </w:tcPr>
          <w:p w14:paraId="24991703">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3084" w:type="pct"/>
            <w:noWrap w:val="0"/>
            <w:vAlign w:val="center"/>
          </w:tcPr>
          <w:p w14:paraId="43C5DFBA">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应急管理设施</w:t>
            </w:r>
          </w:p>
        </w:tc>
      </w:tr>
    </w:tbl>
    <w:p w14:paraId="698B0A65">
      <w:pPr>
        <w:adjustRightInd w:val="0"/>
        <w:snapToGrid w:val="0"/>
        <w:spacing w:before="0" w:beforeLines="0" w:afterLines="0" w:line="590" w:lineRule="exact"/>
        <w:ind w:left="0" w:firstLine="0" w:firstLineChars="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b/>
          <w:bCs/>
          <w:color w:val="auto"/>
          <w:spacing w:val="0"/>
          <w:kern w:val="0"/>
          <w:sz w:val="28"/>
          <w:szCs w:val="28"/>
        </w:rPr>
        <w:t>注：标*分值指标为约束性指标</w:t>
      </w:r>
    </w:p>
    <w:p w14:paraId="6BC1329E">
      <w:pPr>
        <w:adjustRightInd w:val="0"/>
        <w:snapToGrid w:val="0"/>
        <w:spacing w:beforeLines="0" w:afterLines="0" w:line="590" w:lineRule="exact"/>
        <w:ind w:firstLine="640" w:firstLineChars="200"/>
        <w:textAlignment w:val="baseline"/>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其中，“渔港港章港界、界限标识、权属清单、码头长度、水域面积、可容纳锚泊渔船数量、渔获物年卸港量、渔港监督管理机构、港务管理机构、渔船动态监控管理”等10个二级指标为约束性指标。</w:t>
      </w:r>
    </w:p>
    <w:p w14:paraId="04B1CA48">
      <w:pPr>
        <w:adjustRightInd w:val="0"/>
        <w:snapToGrid w:val="0"/>
        <w:spacing w:beforeLines="0" w:afterLines="0" w:line="590" w:lineRule="exact"/>
        <w:ind w:firstLine="640" w:firstLineChars="200"/>
        <w:textAlignment w:val="baseline"/>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约束性指标不满足其申报渔港等级标准的，不能认定其渔港等级。</w:t>
      </w:r>
    </w:p>
    <w:p w14:paraId="57897B0B">
      <w:pPr>
        <w:adjustRightInd w:val="0"/>
        <w:snapToGrid w:val="0"/>
        <w:spacing w:beforeLines="0" w:afterLines="0" w:line="590" w:lineRule="exact"/>
        <w:ind w:firstLine="640" w:firstLineChars="200"/>
        <w:textAlignment w:val="baseline"/>
        <w:rPr>
          <w:rFonts w:hint="eastAsia" w:ascii="仿宋_GB2312" w:hAnsi="仿宋_GB2312" w:eastAsia="仿宋_GB2312" w:cs="仿宋_GB2312"/>
          <w:snapToGrid w:val="0"/>
          <w:color w:val="auto"/>
          <w:kern w:val="0"/>
          <w:sz w:val="32"/>
          <w:szCs w:val="32"/>
          <w:lang w:eastAsia="zh-CN"/>
        </w:rPr>
      </w:pPr>
      <w:r>
        <w:rPr>
          <w:rFonts w:hint="eastAsia" w:ascii="仿宋_GB2312" w:hAnsi="仿宋_GB2312" w:eastAsia="仿宋_GB2312" w:cs="仿宋_GB2312"/>
          <w:snapToGrid w:val="0"/>
          <w:color w:val="auto"/>
          <w:kern w:val="0"/>
          <w:sz w:val="32"/>
          <w:szCs w:val="32"/>
        </w:rPr>
        <w:t>3.2  基础指标</w:t>
      </w:r>
      <w:r>
        <w:rPr>
          <w:rFonts w:hint="eastAsia" w:ascii="仿宋_GB2312" w:hAnsi="仿宋_GB2312" w:eastAsia="仿宋_GB2312" w:cs="仿宋_GB2312"/>
          <w:snapToGrid w:val="0"/>
          <w:color w:val="auto"/>
          <w:kern w:val="0"/>
          <w:sz w:val="32"/>
          <w:szCs w:val="32"/>
          <w:lang w:eastAsia="zh-CN"/>
        </w:rPr>
        <w:t>。</w:t>
      </w:r>
    </w:p>
    <w:p w14:paraId="0C54330D">
      <w:pPr>
        <w:adjustRightInd w:val="0"/>
        <w:snapToGrid w:val="0"/>
        <w:spacing w:beforeLines="0" w:afterLines="0" w:line="590" w:lineRule="exact"/>
        <w:ind w:firstLine="640" w:firstLineChars="200"/>
        <w:textAlignment w:val="baseline"/>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基础指标包括渔港港章、港界、界限标识和权属清单。</w:t>
      </w:r>
    </w:p>
    <w:p w14:paraId="245530CC">
      <w:pPr>
        <w:adjustRightInd w:val="0"/>
        <w:snapToGrid w:val="0"/>
        <w:spacing w:beforeLines="0" w:afterLines="0" w:line="590" w:lineRule="exact"/>
        <w:ind w:firstLine="640" w:firstLineChars="200"/>
        <w:textAlignment w:val="baseline"/>
        <w:rPr>
          <w:rFonts w:hint="eastAsia" w:ascii="仿宋_GB2312" w:hAnsi="仿宋_GB2312" w:eastAsia="仿宋_GB2312" w:cs="仿宋_GB2312"/>
          <w:snapToGrid w:val="0"/>
          <w:color w:val="auto"/>
          <w:kern w:val="0"/>
          <w:sz w:val="32"/>
          <w:szCs w:val="32"/>
          <w:lang w:eastAsia="zh-CN"/>
        </w:rPr>
      </w:pPr>
      <w:r>
        <w:rPr>
          <w:rFonts w:hint="eastAsia" w:ascii="仿宋_GB2312" w:hAnsi="仿宋_GB2312" w:eastAsia="仿宋_GB2312" w:cs="仿宋_GB2312"/>
          <w:snapToGrid w:val="0"/>
          <w:color w:val="auto"/>
          <w:kern w:val="0"/>
          <w:sz w:val="32"/>
          <w:szCs w:val="32"/>
        </w:rPr>
        <w:t>3.2.1  渔港港章、港界</w:t>
      </w:r>
      <w:r>
        <w:rPr>
          <w:rFonts w:hint="eastAsia" w:ascii="仿宋_GB2312" w:hAnsi="仿宋_GB2312" w:eastAsia="仿宋_GB2312" w:cs="仿宋_GB2312"/>
          <w:snapToGrid w:val="0"/>
          <w:color w:val="auto"/>
          <w:kern w:val="0"/>
          <w:sz w:val="32"/>
          <w:szCs w:val="32"/>
          <w:lang w:eastAsia="zh-CN"/>
        </w:rPr>
        <w:t>。</w:t>
      </w:r>
    </w:p>
    <w:p w14:paraId="1BABD1A2">
      <w:pPr>
        <w:adjustRightInd w:val="0"/>
        <w:snapToGrid w:val="0"/>
        <w:spacing w:beforeLines="0" w:afterLines="0" w:line="590" w:lineRule="exact"/>
        <w:ind w:firstLine="640" w:firstLineChars="200"/>
        <w:textAlignment w:val="baseline"/>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渔港港章、港界应由县级及以上人民政府发布。</w:t>
      </w:r>
    </w:p>
    <w:p w14:paraId="3BC92CAC">
      <w:pPr>
        <w:adjustRightInd w:val="0"/>
        <w:snapToGrid w:val="0"/>
        <w:spacing w:beforeLines="0" w:afterLines="0" w:line="590" w:lineRule="exact"/>
        <w:ind w:firstLine="640" w:firstLineChars="200"/>
        <w:textAlignment w:val="baseline"/>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渔港港章应当包括对渔港概况</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rPr>
        <w:t>渔港位置、自然条件、范围、水域、陆域、主要码头设施与设备</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rPr>
        <w:t>、渔港管理机构、公用设施及管理、船舶管理、渔获物管理、渔港经营与服务、渔港安全与环境保护、渔港应急事件处理、禁止与限制性规定等情况的说明，及本渔港贯彻执行有关渔港管理的法律、法规及渔业行政主管部门有关规定的具体措施。</w:t>
      </w:r>
    </w:p>
    <w:p w14:paraId="57788D50">
      <w:pPr>
        <w:adjustRightInd w:val="0"/>
        <w:snapToGrid w:val="0"/>
        <w:spacing w:beforeLines="0" w:afterLines="0" w:line="590" w:lineRule="exact"/>
        <w:ind w:firstLine="640" w:firstLineChars="200"/>
        <w:textAlignment w:val="baseline"/>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渔港港界应清晰反映渔港边界，港界图应以渔港总体平面布置图或渔港总体规划布局图为基础绘制。渔港港界应与港章中的渔港水陆域范围边界一致。</w:t>
      </w:r>
    </w:p>
    <w:p w14:paraId="7560A394">
      <w:pPr>
        <w:adjustRightInd w:val="0"/>
        <w:snapToGrid w:val="0"/>
        <w:spacing w:beforeLines="0" w:afterLines="0" w:line="590" w:lineRule="exact"/>
        <w:ind w:firstLine="640" w:firstLineChars="200"/>
        <w:textAlignment w:val="baseline"/>
        <w:rPr>
          <w:rFonts w:hint="eastAsia" w:ascii="仿宋_GB2312" w:hAnsi="仿宋_GB2312" w:eastAsia="仿宋_GB2312" w:cs="仿宋_GB2312"/>
          <w:snapToGrid w:val="0"/>
          <w:color w:val="auto"/>
          <w:kern w:val="0"/>
          <w:sz w:val="32"/>
          <w:szCs w:val="32"/>
          <w:lang w:eastAsia="zh-CN"/>
        </w:rPr>
      </w:pPr>
      <w:r>
        <w:rPr>
          <w:rFonts w:hint="eastAsia" w:ascii="仿宋_GB2312" w:hAnsi="仿宋_GB2312" w:eastAsia="仿宋_GB2312" w:cs="仿宋_GB2312"/>
          <w:snapToGrid w:val="0"/>
          <w:color w:val="auto"/>
          <w:kern w:val="0"/>
          <w:sz w:val="32"/>
          <w:szCs w:val="32"/>
        </w:rPr>
        <w:t>3.2.2  界限标识</w:t>
      </w:r>
      <w:r>
        <w:rPr>
          <w:rFonts w:hint="eastAsia" w:ascii="仿宋_GB2312" w:hAnsi="仿宋_GB2312" w:eastAsia="仿宋_GB2312" w:cs="仿宋_GB2312"/>
          <w:snapToGrid w:val="0"/>
          <w:color w:val="auto"/>
          <w:kern w:val="0"/>
          <w:sz w:val="32"/>
          <w:szCs w:val="32"/>
          <w:lang w:eastAsia="zh-CN"/>
        </w:rPr>
        <w:t>。</w:t>
      </w:r>
    </w:p>
    <w:p w14:paraId="23864288">
      <w:pPr>
        <w:adjustRightInd w:val="0"/>
        <w:snapToGrid w:val="0"/>
        <w:spacing w:beforeLines="0" w:afterLines="0" w:line="590" w:lineRule="exact"/>
        <w:ind w:firstLine="640" w:firstLineChars="200"/>
        <w:textAlignment w:val="baseline"/>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为便于渔港管理，渔港界限应清晰，渔港陆域应设置标识牌或界碑，渔港水域应设置标识浮标或电子围栏。</w:t>
      </w:r>
    </w:p>
    <w:p w14:paraId="53D16393">
      <w:pPr>
        <w:adjustRightInd w:val="0"/>
        <w:snapToGrid w:val="0"/>
        <w:spacing w:beforeLines="0" w:afterLines="0" w:line="590" w:lineRule="exact"/>
        <w:ind w:firstLine="640" w:firstLineChars="200"/>
        <w:textAlignment w:val="baseline"/>
        <w:rPr>
          <w:rFonts w:hint="eastAsia" w:ascii="仿宋_GB2312" w:hAnsi="仿宋_GB2312" w:eastAsia="仿宋_GB2312" w:cs="仿宋_GB2312"/>
          <w:snapToGrid w:val="0"/>
          <w:color w:val="auto"/>
          <w:kern w:val="0"/>
          <w:sz w:val="32"/>
          <w:szCs w:val="32"/>
          <w:lang w:eastAsia="zh-CN"/>
        </w:rPr>
      </w:pPr>
      <w:r>
        <w:rPr>
          <w:rFonts w:hint="eastAsia" w:ascii="仿宋_GB2312" w:hAnsi="仿宋_GB2312" w:eastAsia="仿宋_GB2312" w:cs="仿宋_GB2312"/>
          <w:snapToGrid w:val="0"/>
          <w:color w:val="auto"/>
          <w:kern w:val="0"/>
          <w:sz w:val="32"/>
          <w:szCs w:val="32"/>
        </w:rPr>
        <w:t>3.2.3  权属清单</w:t>
      </w:r>
      <w:r>
        <w:rPr>
          <w:rFonts w:hint="eastAsia" w:ascii="仿宋_GB2312" w:hAnsi="仿宋_GB2312" w:eastAsia="仿宋_GB2312" w:cs="仿宋_GB2312"/>
          <w:snapToGrid w:val="0"/>
          <w:color w:val="auto"/>
          <w:kern w:val="0"/>
          <w:sz w:val="32"/>
          <w:szCs w:val="32"/>
          <w:lang w:eastAsia="zh-CN"/>
        </w:rPr>
        <w:t>。</w:t>
      </w:r>
    </w:p>
    <w:p w14:paraId="24378406">
      <w:pPr>
        <w:adjustRightInd w:val="0"/>
        <w:snapToGrid w:val="0"/>
        <w:spacing w:beforeLines="0" w:afterLines="0" w:line="590" w:lineRule="exact"/>
        <w:ind w:firstLine="640" w:firstLineChars="200"/>
        <w:textAlignment w:val="baseline"/>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渔港等级认定需提供清晰、完整反映港界内渔港权属关系的清单。权属清单应包含港界内所有建筑物和构筑物的所有权、使用权、管理权和经营权的权属情况。</w:t>
      </w:r>
    </w:p>
    <w:p w14:paraId="02AF8B54">
      <w:pPr>
        <w:adjustRightInd w:val="0"/>
        <w:snapToGrid w:val="0"/>
        <w:spacing w:beforeLines="0" w:afterLines="0" w:line="590" w:lineRule="exact"/>
        <w:ind w:firstLine="640" w:firstLineChars="200"/>
        <w:textAlignment w:val="baseline"/>
        <w:rPr>
          <w:rFonts w:hint="eastAsia" w:ascii="仿宋_GB2312" w:hAnsi="仿宋_GB2312" w:eastAsia="仿宋_GB2312" w:cs="仿宋_GB2312"/>
          <w:snapToGrid w:val="0"/>
          <w:color w:val="auto"/>
          <w:kern w:val="0"/>
          <w:sz w:val="32"/>
          <w:szCs w:val="32"/>
          <w:lang w:eastAsia="zh-CN"/>
        </w:rPr>
      </w:pPr>
      <w:r>
        <w:rPr>
          <w:rFonts w:hint="eastAsia" w:ascii="仿宋_GB2312" w:hAnsi="仿宋_GB2312" w:eastAsia="仿宋_GB2312" w:cs="仿宋_GB2312"/>
          <w:snapToGrid w:val="0"/>
          <w:color w:val="auto"/>
          <w:kern w:val="0"/>
          <w:sz w:val="32"/>
          <w:szCs w:val="32"/>
        </w:rPr>
        <w:t>3.3  规模指标</w:t>
      </w:r>
      <w:r>
        <w:rPr>
          <w:rFonts w:hint="eastAsia" w:ascii="仿宋_GB2312" w:hAnsi="仿宋_GB2312" w:eastAsia="仿宋_GB2312" w:cs="仿宋_GB2312"/>
          <w:snapToGrid w:val="0"/>
          <w:color w:val="auto"/>
          <w:kern w:val="0"/>
          <w:sz w:val="32"/>
          <w:szCs w:val="32"/>
          <w:lang w:eastAsia="zh-CN"/>
        </w:rPr>
        <w:t>。</w:t>
      </w:r>
    </w:p>
    <w:p w14:paraId="54F02F29">
      <w:pPr>
        <w:adjustRightInd w:val="0"/>
        <w:snapToGrid w:val="0"/>
        <w:spacing w:beforeLines="0" w:afterLines="0" w:line="590" w:lineRule="exact"/>
        <w:ind w:firstLine="640" w:firstLineChars="200"/>
        <w:textAlignment w:val="baseline"/>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规模指标包括码头长度、水域面积和陆域面积。</w:t>
      </w:r>
    </w:p>
    <w:p w14:paraId="29F751F3">
      <w:pPr>
        <w:adjustRightInd w:val="0"/>
        <w:snapToGrid w:val="0"/>
        <w:spacing w:beforeLines="0" w:afterLines="0" w:line="590" w:lineRule="exact"/>
        <w:ind w:firstLine="640" w:firstLineChars="200"/>
        <w:textAlignment w:val="baseline"/>
        <w:rPr>
          <w:rFonts w:hint="eastAsia" w:ascii="仿宋_GB2312" w:hAnsi="仿宋_GB2312" w:eastAsia="仿宋_GB2312" w:cs="仿宋_GB2312"/>
          <w:snapToGrid w:val="0"/>
          <w:color w:val="auto"/>
          <w:kern w:val="0"/>
          <w:sz w:val="32"/>
          <w:szCs w:val="32"/>
          <w:lang w:eastAsia="zh-CN"/>
        </w:rPr>
      </w:pPr>
      <w:r>
        <w:rPr>
          <w:rFonts w:hint="eastAsia" w:ascii="仿宋_GB2312" w:hAnsi="仿宋_GB2312" w:eastAsia="仿宋_GB2312" w:cs="仿宋_GB2312"/>
          <w:snapToGrid w:val="0"/>
          <w:color w:val="auto"/>
          <w:kern w:val="0"/>
          <w:sz w:val="32"/>
          <w:szCs w:val="32"/>
        </w:rPr>
        <w:t>3.3.1  渔业码头长度</w:t>
      </w:r>
      <w:r>
        <w:rPr>
          <w:rFonts w:hint="eastAsia" w:ascii="仿宋_GB2312" w:hAnsi="仿宋_GB2312" w:eastAsia="仿宋_GB2312" w:cs="仿宋_GB2312"/>
          <w:snapToGrid w:val="0"/>
          <w:color w:val="auto"/>
          <w:kern w:val="0"/>
          <w:sz w:val="32"/>
          <w:szCs w:val="32"/>
          <w:lang w:eastAsia="zh-CN"/>
        </w:rPr>
        <w:t>。</w:t>
      </w:r>
    </w:p>
    <w:p w14:paraId="60463BF4">
      <w:pPr>
        <w:adjustRightInd w:val="0"/>
        <w:snapToGrid w:val="0"/>
        <w:spacing w:beforeLines="0" w:afterLines="0" w:line="590" w:lineRule="exact"/>
        <w:ind w:firstLine="640" w:firstLineChars="200"/>
        <w:textAlignment w:val="baseline"/>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各等级渔港的码头长度指标参数见表2。</w:t>
      </w:r>
    </w:p>
    <w:p w14:paraId="5960F201">
      <w:pPr>
        <w:adjustRightInd w:val="0"/>
        <w:snapToGrid w:val="0"/>
        <w:spacing w:beforeLines="0" w:afterLines="0" w:line="590" w:lineRule="exact"/>
        <w:ind w:firstLine="0" w:firstLineChars="0"/>
        <w:jc w:val="center"/>
        <w:rPr>
          <w:rFonts w:hint="eastAsia" w:ascii="仿宋_GB2312" w:hAnsi="仿宋_GB2312" w:eastAsia="仿宋_GB2312" w:cs="仿宋_GB2312"/>
          <w:snapToGrid w:val="0"/>
          <w:color w:val="auto"/>
          <w:spacing w:val="0"/>
          <w:kern w:val="0"/>
          <w:sz w:val="28"/>
          <w:szCs w:val="28"/>
        </w:rPr>
      </w:pPr>
      <w:r>
        <w:rPr>
          <w:rFonts w:hint="eastAsia" w:ascii="仿宋_GB2312" w:hAnsi="仿宋_GB2312" w:eastAsia="仿宋_GB2312" w:cs="仿宋_GB2312"/>
          <w:snapToGrid w:val="0"/>
          <w:color w:val="auto"/>
          <w:spacing w:val="0"/>
          <w:kern w:val="0"/>
          <w:sz w:val="28"/>
          <w:szCs w:val="28"/>
        </w:rPr>
        <w:t>表2  码头长度指标参数</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691"/>
        <w:gridCol w:w="1307"/>
        <w:gridCol w:w="1328"/>
        <w:gridCol w:w="1303"/>
        <w:gridCol w:w="1110"/>
        <w:gridCol w:w="2111"/>
      </w:tblGrid>
      <w:tr w14:paraId="308EC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955" w:type="pct"/>
            <w:noWrap w:val="0"/>
            <w:vAlign w:val="center"/>
          </w:tcPr>
          <w:p w14:paraId="21066122">
            <w:pPr>
              <w:adjustRightInd w:val="0"/>
              <w:snapToGrid w:val="0"/>
              <w:spacing w:before="0" w:beforeLines="0" w:afterLines="0" w:line="240" w:lineRule="auto"/>
              <w:ind w:left="0" w:firstLine="0" w:firstLineChars="0"/>
              <w:jc w:val="center"/>
              <w:rPr>
                <w:rFonts w:hint="eastAsia" w:ascii="黑体" w:hAnsi="黑体" w:eastAsia="黑体" w:cs="黑体"/>
                <w:snapToGrid w:val="0"/>
                <w:color w:val="auto"/>
                <w:kern w:val="0"/>
                <w:sz w:val="24"/>
                <w:szCs w:val="24"/>
              </w:rPr>
            </w:pPr>
            <w:r>
              <w:rPr>
                <w:rFonts w:hint="eastAsia" w:ascii="黑体" w:hAnsi="黑体" w:eastAsia="黑体" w:cs="黑体"/>
                <w:b w:val="0"/>
                <w:bCs w:val="0"/>
                <w:snapToGrid w:val="0"/>
                <w:color w:val="auto"/>
                <w:spacing w:val="0"/>
                <w:kern w:val="0"/>
                <w:sz w:val="24"/>
                <w:szCs w:val="24"/>
              </w:rPr>
              <w:t>二级指标</w:t>
            </w:r>
          </w:p>
        </w:tc>
        <w:tc>
          <w:tcPr>
            <w:tcW w:w="738" w:type="pct"/>
            <w:noWrap w:val="0"/>
            <w:vAlign w:val="center"/>
          </w:tcPr>
          <w:p w14:paraId="11AD3CD1">
            <w:pPr>
              <w:adjustRightInd w:val="0"/>
              <w:snapToGrid w:val="0"/>
              <w:spacing w:before="0" w:beforeLines="0" w:afterLines="0" w:line="240" w:lineRule="auto"/>
              <w:ind w:left="0" w:firstLine="0" w:firstLineChars="0"/>
              <w:jc w:val="center"/>
              <w:rPr>
                <w:rFonts w:hint="eastAsia" w:ascii="黑体" w:hAnsi="黑体" w:eastAsia="黑体" w:cs="黑体"/>
                <w:snapToGrid w:val="0"/>
                <w:color w:val="auto"/>
                <w:kern w:val="0"/>
                <w:sz w:val="24"/>
                <w:szCs w:val="24"/>
              </w:rPr>
            </w:pPr>
            <w:r>
              <w:rPr>
                <w:rFonts w:hint="eastAsia" w:ascii="黑体" w:hAnsi="黑体" w:eastAsia="黑体" w:cs="黑体"/>
                <w:b w:val="0"/>
                <w:bCs w:val="0"/>
                <w:snapToGrid w:val="0"/>
                <w:color w:val="auto"/>
                <w:spacing w:val="0"/>
                <w:kern w:val="0"/>
                <w:sz w:val="24"/>
                <w:szCs w:val="24"/>
              </w:rPr>
              <w:t>中心</w:t>
            </w:r>
          </w:p>
        </w:tc>
        <w:tc>
          <w:tcPr>
            <w:tcW w:w="750" w:type="pct"/>
            <w:noWrap w:val="0"/>
            <w:vAlign w:val="center"/>
          </w:tcPr>
          <w:p w14:paraId="27247B72">
            <w:pPr>
              <w:adjustRightInd w:val="0"/>
              <w:snapToGrid w:val="0"/>
              <w:spacing w:before="0" w:beforeLines="0" w:afterLines="0" w:line="240" w:lineRule="auto"/>
              <w:ind w:left="0" w:firstLine="0" w:firstLineChars="0"/>
              <w:jc w:val="center"/>
              <w:rPr>
                <w:rFonts w:hint="eastAsia" w:ascii="黑体" w:hAnsi="黑体" w:eastAsia="黑体" w:cs="黑体"/>
                <w:snapToGrid w:val="0"/>
                <w:color w:val="auto"/>
                <w:kern w:val="0"/>
                <w:sz w:val="24"/>
                <w:szCs w:val="24"/>
              </w:rPr>
            </w:pPr>
            <w:r>
              <w:rPr>
                <w:rFonts w:hint="eastAsia" w:ascii="黑体" w:hAnsi="黑体" w:eastAsia="黑体" w:cs="黑体"/>
                <w:b w:val="0"/>
                <w:bCs w:val="0"/>
                <w:snapToGrid w:val="0"/>
                <w:color w:val="auto"/>
                <w:spacing w:val="0"/>
                <w:kern w:val="0"/>
                <w:sz w:val="24"/>
                <w:szCs w:val="24"/>
              </w:rPr>
              <w:t>一级</w:t>
            </w:r>
          </w:p>
        </w:tc>
        <w:tc>
          <w:tcPr>
            <w:tcW w:w="736" w:type="pct"/>
            <w:noWrap w:val="0"/>
            <w:vAlign w:val="center"/>
          </w:tcPr>
          <w:p w14:paraId="36D0D9E4">
            <w:pPr>
              <w:adjustRightInd w:val="0"/>
              <w:snapToGrid w:val="0"/>
              <w:spacing w:before="0" w:beforeLines="0" w:afterLines="0" w:line="240" w:lineRule="auto"/>
              <w:ind w:left="0" w:firstLine="0" w:firstLineChars="0"/>
              <w:jc w:val="center"/>
              <w:rPr>
                <w:rFonts w:hint="eastAsia" w:ascii="黑体" w:hAnsi="黑体" w:eastAsia="黑体" w:cs="黑体"/>
                <w:snapToGrid w:val="0"/>
                <w:color w:val="auto"/>
                <w:kern w:val="0"/>
                <w:sz w:val="24"/>
                <w:szCs w:val="24"/>
              </w:rPr>
            </w:pPr>
            <w:r>
              <w:rPr>
                <w:rFonts w:hint="eastAsia" w:ascii="黑体" w:hAnsi="黑体" w:eastAsia="黑体" w:cs="黑体"/>
                <w:b w:val="0"/>
                <w:bCs w:val="0"/>
                <w:snapToGrid w:val="0"/>
                <w:color w:val="auto"/>
                <w:spacing w:val="0"/>
                <w:kern w:val="0"/>
                <w:sz w:val="24"/>
                <w:szCs w:val="24"/>
              </w:rPr>
              <w:t>二级</w:t>
            </w:r>
          </w:p>
        </w:tc>
        <w:tc>
          <w:tcPr>
            <w:tcW w:w="627" w:type="pct"/>
            <w:noWrap w:val="0"/>
            <w:vAlign w:val="center"/>
          </w:tcPr>
          <w:p w14:paraId="1856B18A">
            <w:pPr>
              <w:adjustRightInd w:val="0"/>
              <w:snapToGrid w:val="0"/>
              <w:spacing w:before="0" w:beforeLines="0" w:afterLines="0" w:line="240" w:lineRule="auto"/>
              <w:ind w:left="0" w:firstLine="0" w:firstLineChars="0"/>
              <w:jc w:val="center"/>
              <w:rPr>
                <w:rFonts w:hint="eastAsia" w:ascii="黑体" w:hAnsi="黑体" w:eastAsia="黑体" w:cs="黑体"/>
                <w:snapToGrid w:val="0"/>
                <w:color w:val="auto"/>
                <w:kern w:val="0"/>
                <w:sz w:val="24"/>
                <w:szCs w:val="24"/>
              </w:rPr>
            </w:pPr>
            <w:r>
              <w:rPr>
                <w:rFonts w:hint="eastAsia" w:ascii="黑体" w:hAnsi="黑体" w:eastAsia="黑体" w:cs="黑体"/>
                <w:b w:val="0"/>
                <w:bCs w:val="0"/>
                <w:snapToGrid w:val="0"/>
                <w:color w:val="auto"/>
                <w:spacing w:val="0"/>
                <w:kern w:val="0"/>
                <w:sz w:val="24"/>
                <w:szCs w:val="24"/>
              </w:rPr>
              <w:t>三级</w:t>
            </w:r>
          </w:p>
        </w:tc>
        <w:tc>
          <w:tcPr>
            <w:tcW w:w="1192" w:type="pct"/>
            <w:noWrap w:val="0"/>
            <w:vAlign w:val="center"/>
          </w:tcPr>
          <w:p w14:paraId="5FB5E302">
            <w:pPr>
              <w:adjustRightInd w:val="0"/>
              <w:snapToGrid w:val="0"/>
              <w:spacing w:before="0" w:beforeLines="0" w:afterLines="0" w:line="240" w:lineRule="auto"/>
              <w:ind w:left="0" w:firstLine="0" w:firstLineChars="0"/>
              <w:jc w:val="center"/>
              <w:rPr>
                <w:rFonts w:hint="eastAsia" w:ascii="黑体" w:hAnsi="黑体" w:eastAsia="黑体" w:cs="黑体"/>
                <w:snapToGrid w:val="0"/>
                <w:color w:val="auto"/>
                <w:kern w:val="0"/>
                <w:sz w:val="24"/>
                <w:szCs w:val="24"/>
              </w:rPr>
            </w:pPr>
            <w:r>
              <w:rPr>
                <w:rFonts w:hint="eastAsia" w:ascii="黑体" w:hAnsi="黑体" w:eastAsia="黑体" w:cs="黑体"/>
                <w:b w:val="0"/>
                <w:bCs w:val="0"/>
                <w:snapToGrid w:val="0"/>
                <w:color w:val="auto"/>
                <w:spacing w:val="0"/>
                <w:kern w:val="0"/>
                <w:sz w:val="24"/>
                <w:szCs w:val="24"/>
              </w:rPr>
              <w:t>三级以下</w:t>
            </w:r>
          </w:p>
        </w:tc>
      </w:tr>
      <w:tr w14:paraId="781D3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955" w:type="pct"/>
            <w:noWrap w:val="0"/>
            <w:vAlign w:val="center"/>
          </w:tcPr>
          <w:p w14:paraId="1BB6D97F">
            <w:pPr>
              <w:adjustRightInd w:val="0"/>
              <w:snapToGrid w:val="0"/>
              <w:spacing w:before="0" w:beforeLines="0" w:afterLines="0" w:line="240" w:lineRule="auto"/>
              <w:ind w:left="0" w:firstLine="0" w:firstLineChars="0"/>
              <w:jc w:val="center"/>
              <w:rPr>
                <w:rFonts w:hint="eastAsia" w:ascii="仿宋_GB2312" w:hAnsi="仿宋_GB2312" w:eastAsia="仿宋_GB2312" w:cs="仿宋_GB2312"/>
                <w:snapToGrid w:val="0"/>
                <w:color w:val="auto"/>
                <w:kern w:val="0"/>
                <w:sz w:val="24"/>
                <w:szCs w:val="24"/>
              </w:rPr>
            </w:pPr>
            <w:r>
              <w:rPr>
                <w:rFonts w:hint="eastAsia" w:ascii="仿宋_GB2312" w:hAnsi="仿宋_GB2312" w:eastAsia="仿宋_GB2312" w:cs="仿宋_GB2312"/>
                <w:snapToGrid w:val="0"/>
                <w:color w:val="auto"/>
                <w:spacing w:val="0"/>
                <w:kern w:val="0"/>
                <w:sz w:val="24"/>
                <w:szCs w:val="24"/>
              </w:rPr>
              <w:t>码头长度</w:t>
            </w:r>
          </w:p>
        </w:tc>
        <w:tc>
          <w:tcPr>
            <w:tcW w:w="738" w:type="pct"/>
            <w:noWrap w:val="0"/>
            <w:vAlign w:val="center"/>
          </w:tcPr>
          <w:p w14:paraId="53587D37">
            <w:pPr>
              <w:adjustRightInd w:val="0"/>
              <w:snapToGrid w:val="0"/>
              <w:spacing w:before="0" w:beforeLines="0" w:afterLines="0" w:line="240" w:lineRule="auto"/>
              <w:ind w:left="0" w:firstLine="0" w:firstLineChars="0"/>
              <w:jc w:val="center"/>
              <w:rPr>
                <w:rFonts w:hint="eastAsia" w:ascii="仿宋_GB2312" w:hAnsi="仿宋_GB2312" w:eastAsia="仿宋_GB2312" w:cs="仿宋_GB2312"/>
                <w:snapToGrid w:val="0"/>
                <w:color w:val="auto"/>
                <w:kern w:val="0"/>
                <w:sz w:val="24"/>
                <w:szCs w:val="24"/>
              </w:rPr>
            </w:pPr>
            <w:r>
              <w:rPr>
                <w:rFonts w:hint="eastAsia" w:ascii="仿宋_GB2312" w:hAnsi="仿宋_GB2312" w:eastAsia="仿宋_GB2312" w:cs="仿宋_GB2312"/>
                <w:snapToGrid w:val="0"/>
                <w:color w:val="auto"/>
                <w:spacing w:val="0"/>
                <w:kern w:val="0"/>
                <w:sz w:val="24"/>
                <w:szCs w:val="24"/>
              </w:rPr>
              <w:t>≥600m</w:t>
            </w:r>
          </w:p>
        </w:tc>
        <w:tc>
          <w:tcPr>
            <w:tcW w:w="750" w:type="pct"/>
            <w:noWrap w:val="0"/>
            <w:vAlign w:val="center"/>
          </w:tcPr>
          <w:p w14:paraId="22AF499E">
            <w:pPr>
              <w:adjustRightInd w:val="0"/>
              <w:snapToGrid w:val="0"/>
              <w:spacing w:before="0" w:beforeLines="0" w:afterLines="0" w:line="240" w:lineRule="auto"/>
              <w:ind w:left="0" w:firstLine="0" w:firstLineChars="0"/>
              <w:jc w:val="center"/>
              <w:rPr>
                <w:rFonts w:hint="eastAsia" w:ascii="仿宋_GB2312" w:hAnsi="仿宋_GB2312" w:eastAsia="仿宋_GB2312" w:cs="仿宋_GB2312"/>
                <w:snapToGrid w:val="0"/>
                <w:color w:val="auto"/>
                <w:kern w:val="0"/>
                <w:sz w:val="24"/>
                <w:szCs w:val="24"/>
              </w:rPr>
            </w:pPr>
            <w:r>
              <w:rPr>
                <w:rFonts w:hint="eastAsia" w:ascii="仿宋_GB2312" w:hAnsi="仿宋_GB2312" w:eastAsia="仿宋_GB2312" w:cs="仿宋_GB2312"/>
                <w:snapToGrid w:val="0"/>
                <w:color w:val="auto"/>
                <w:spacing w:val="0"/>
                <w:kern w:val="0"/>
                <w:sz w:val="24"/>
                <w:szCs w:val="24"/>
              </w:rPr>
              <w:t>≥400m</w:t>
            </w:r>
          </w:p>
        </w:tc>
        <w:tc>
          <w:tcPr>
            <w:tcW w:w="736" w:type="pct"/>
            <w:noWrap w:val="0"/>
            <w:vAlign w:val="center"/>
          </w:tcPr>
          <w:p w14:paraId="5B80BFDA">
            <w:pPr>
              <w:adjustRightInd w:val="0"/>
              <w:snapToGrid w:val="0"/>
              <w:spacing w:before="0" w:beforeLines="0" w:afterLines="0" w:line="240" w:lineRule="auto"/>
              <w:ind w:left="0" w:firstLine="0" w:firstLineChars="0"/>
              <w:jc w:val="center"/>
              <w:rPr>
                <w:rFonts w:hint="eastAsia" w:ascii="仿宋_GB2312" w:hAnsi="仿宋_GB2312" w:eastAsia="仿宋_GB2312" w:cs="仿宋_GB2312"/>
                <w:snapToGrid w:val="0"/>
                <w:color w:val="auto"/>
                <w:kern w:val="0"/>
                <w:sz w:val="24"/>
                <w:szCs w:val="24"/>
              </w:rPr>
            </w:pPr>
            <w:r>
              <w:rPr>
                <w:rFonts w:hint="eastAsia" w:ascii="仿宋_GB2312" w:hAnsi="仿宋_GB2312" w:eastAsia="仿宋_GB2312" w:cs="仿宋_GB2312"/>
                <w:snapToGrid w:val="0"/>
                <w:color w:val="auto"/>
                <w:spacing w:val="0"/>
                <w:kern w:val="0"/>
                <w:sz w:val="24"/>
                <w:szCs w:val="24"/>
              </w:rPr>
              <w:t>≥150m</w:t>
            </w:r>
          </w:p>
        </w:tc>
        <w:tc>
          <w:tcPr>
            <w:tcW w:w="627" w:type="pct"/>
            <w:noWrap w:val="0"/>
            <w:vAlign w:val="center"/>
          </w:tcPr>
          <w:p w14:paraId="3FCAFB6B">
            <w:pPr>
              <w:adjustRightInd w:val="0"/>
              <w:snapToGrid w:val="0"/>
              <w:spacing w:before="0" w:beforeLines="0" w:afterLines="0" w:line="240" w:lineRule="auto"/>
              <w:ind w:left="0" w:firstLine="0" w:firstLineChars="0"/>
              <w:jc w:val="center"/>
              <w:rPr>
                <w:rFonts w:hint="eastAsia" w:ascii="仿宋_GB2312" w:hAnsi="仿宋_GB2312" w:eastAsia="仿宋_GB2312" w:cs="仿宋_GB2312"/>
                <w:snapToGrid w:val="0"/>
                <w:color w:val="auto"/>
                <w:kern w:val="0"/>
                <w:sz w:val="24"/>
                <w:szCs w:val="24"/>
              </w:rPr>
            </w:pPr>
            <w:r>
              <w:rPr>
                <w:rFonts w:hint="eastAsia" w:ascii="仿宋_GB2312" w:hAnsi="仿宋_GB2312" w:eastAsia="仿宋_GB2312" w:cs="仿宋_GB2312"/>
                <w:snapToGrid w:val="0"/>
                <w:color w:val="auto"/>
                <w:spacing w:val="0"/>
                <w:kern w:val="0"/>
                <w:sz w:val="24"/>
                <w:szCs w:val="24"/>
              </w:rPr>
              <w:t>≥30m</w:t>
            </w:r>
          </w:p>
        </w:tc>
        <w:tc>
          <w:tcPr>
            <w:tcW w:w="1192" w:type="pct"/>
            <w:noWrap w:val="0"/>
            <w:vAlign w:val="center"/>
          </w:tcPr>
          <w:p w14:paraId="0F12DC9F">
            <w:pPr>
              <w:adjustRightInd w:val="0"/>
              <w:snapToGrid w:val="0"/>
              <w:spacing w:before="0" w:beforeLines="0" w:afterLines="0" w:line="240" w:lineRule="auto"/>
              <w:ind w:left="0" w:firstLine="0" w:firstLineChars="0"/>
              <w:jc w:val="center"/>
              <w:rPr>
                <w:rFonts w:hint="eastAsia" w:ascii="仿宋_GB2312" w:hAnsi="仿宋_GB2312" w:eastAsia="仿宋_GB2312" w:cs="仿宋_GB2312"/>
                <w:snapToGrid w:val="0"/>
                <w:color w:val="auto"/>
                <w:kern w:val="0"/>
                <w:sz w:val="24"/>
                <w:szCs w:val="24"/>
                <w:lang w:eastAsia="zh-CN"/>
              </w:rPr>
            </w:pPr>
            <w:r>
              <w:rPr>
                <w:rFonts w:hint="eastAsia" w:ascii="仿宋_GB2312" w:hAnsi="仿宋_GB2312" w:eastAsia="仿宋_GB2312" w:cs="仿宋_GB2312"/>
                <w:snapToGrid w:val="0"/>
                <w:color w:val="auto"/>
                <w:kern w:val="0"/>
                <w:sz w:val="24"/>
                <w:szCs w:val="24"/>
                <w:lang w:eastAsia="zh-CN"/>
              </w:rPr>
              <w:t>有系泊设施</w:t>
            </w:r>
          </w:p>
        </w:tc>
      </w:tr>
    </w:tbl>
    <w:p w14:paraId="47257102">
      <w:pPr>
        <w:adjustRightInd w:val="0"/>
        <w:snapToGrid w:val="0"/>
        <w:spacing w:beforeLines="0" w:afterLines="0" w:line="590" w:lineRule="exact"/>
        <w:ind w:firstLine="640" w:firstLineChars="200"/>
        <w:textAlignment w:val="baseline"/>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码头应有完整的设计、施工程序，达到原设计使用功能，并通过了有关部门验收。因建设程序不完善等原因不具备验收条件的，申请人应当提供有资质的检测单位出具的结构检测报告和有资质的设计单位出具的鉴定文件。丧失使用功能的码头不计入码头长度。</w:t>
      </w:r>
    </w:p>
    <w:p w14:paraId="3DB8A40D">
      <w:pPr>
        <w:adjustRightInd w:val="0"/>
        <w:snapToGrid w:val="0"/>
        <w:spacing w:beforeLines="0" w:afterLines="0" w:line="590" w:lineRule="exact"/>
        <w:ind w:firstLine="640" w:firstLineChars="200"/>
        <w:textAlignment w:val="baseline"/>
        <w:rPr>
          <w:rFonts w:hint="eastAsia" w:ascii="仿宋_GB2312" w:hAnsi="仿宋_GB2312" w:eastAsia="仿宋_GB2312" w:cs="仿宋_GB2312"/>
          <w:snapToGrid w:val="0"/>
          <w:color w:val="auto"/>
          <w:kern w:val="0"/>
          <w:sz w:val="32"/>
          <w:szCs w:val="32"/>
          <w:lang w:eastAsia="zh-CN"/>
        </w:rPr>
      </w:pPr>
      <w:r>
        <w:rPr>
          <w:rFonts w:hint="eastAsia" w:ascii="仿宋_GB2312" w:hAnsi="仿宋_GB2312" w:eastAsia="仿宋_GB2312" w:cs="仿宋_GB2312"/>
          <w:snapToGrid w:val="0"/>
          <w:color w:val="auto"/>
          <w:kern w:val="0"/>
          <w:sz w:val="32"/>
          <w:szCs w:val="32"/>
        </w:rPr>
        <w:t>3.3.2  水域面积</w:t>
      </w:r>
      <w:r>
        <w:rPr>
          <w:rFonts w:hint="eastAsia" w:ascii="仿宋_GB2312" w:hAnsi="仿宋_GB2312" w:eastAsia="仿宋_GB2312" w:cs="仿宋_GB2312"/>
          <w:snapToGrid w:val="0"/>
          <w:color w:val="auto"/>
          <w:kern w:val="0"/>
          <w:sz w:val="32"/>
          <w:szCs w:val="32"/>
          <w:lang w:eastAsia="zh-CN"/>
        </w:rPr>
        <w:t>。</w:t>
      </w:r>
    </w:p>
    <w:p w14:paraId="1F97ED6C">
      <w:pPr>
        <w:adjustRightInd w:val="0"/>
        <w:snapToGrid w:val="0"/>
        <w:spacing w:beforeLines="0" w:afterLines="0" w:line="590" w:lineRule="exact"/>
        <w:ind w:firstLine="640" w:firstLineChars="200"/>
        <w:textAlignment w:val="baseline"/>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各等级渔港港界内的水域面积指标参数见表3。</w:t>
      </w:r>
    </w:p>
    <w:p w14:paraId="4F54E621">
      <w:pPr>
        <w:adjustRightInd w:val="0"/>
        <w:snapToGrid w:val="0"/>
        <w:spacing w:beforeLines="0" w:afterLines="0" w:line="590" w:lineRule="exact"/>
        <w:ind w:firstLine="0" w:firstLineChars="0"/>
        <w:jc w:val="center"/>
        <w:rPr>
          <w:rFonts w:hint="eastAsia" w:ascii="仿宋_GB2312" w:hAnsi="仿宋_GB2312" w:eastAsia="仿宋_GB2312" w:cs="仿宋_GB2312"/>
          <w:color w:val="auto"/>
          <w:spacing w:val="0"/>
          <w:kern w:val="0"/>
          <w:sz w:val="28"/>
          <w:szCs w:val="28"/>
        </w:rPr>
      </w:pPr>
      <w:r>
        <w:rPr>
          <w:rFonts w:hint="eastAsia" w:ascii="仿宋_GB2312" w:hAnsi="仿宋_GB2312" w:eastAsia="仿宋_GB2312" w:cs="仿宋_GB2312"/>
          <w:color w:val="auto"/>
          <w:spacing w:val="0"/>
          <w:kern w:val="0"/>
          <w:sz w:val="28"/>
          <w:szCs w:val="28"/>
        </w:rPr>
        <w:t>表3  水域面积指标参数</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79"/>
        <w:gridCol w:w="1532"/>
        <w:gridCol w:w="1518"/>
        <w:gridCol w:w="1350"/>
        <w:gridCol w:w="1350"/>
        <w:gridCol w:w="1721"/>
      </w:tblGrid>
      <w:tr w14:paraId="4B3DD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79" w:type="pct"/>
            <w:noWrap w:val="0"/>
            <w:vAlign w:val="center"/>
          </w:tcPr>
          <w:p w14:paraId="1CA71473">
            <w:pPr>
              <w:adjustRightInd w:val="0"/>
              <w:snapToGrid w:val="0"/>
              <w:spacing w:before="0" w:beforeLines="0" w:afterLines="0" w:line="240" w:lineRule="auto"/>
              <w:ind w:left="0" w:firstLine="0" w:firstLineChars="0"/>
              <w:jc w:val="center"/>
              <w:rPr>
                <w:rFonts w:hint="eastAsia" w:ascii="黑体" w:hAnsi="黑体" w:eastAsia="黑体" w:cs="黑体"/>
                <w:color w:val="auto"/>
                <w:kern w:val="0"/>
                <w:sz w:val="24"/>
                <w:szCs w:val="24"/>
              </w:rPr>
            </w:pPr>
            <w:r>
              <w:rPr>
                <w:rFonts w:hint="eastAsia" w:ascii="黑体" w:hAnsi="黑体" w:eastAsia="黑体" w:cs="黑体"/>
                <w:b w:val="0"/>
                <w:bCs w:val="0"/>
                <w:color w:val="auto"/>
                <w:spacing w:val="0"/>
                <w:kern w:val="0"/>
                <w:sz w:val="24"/>
                <w:szCs w:val="24"/>
              </w:rPr>
              <w:t>二级指标</w:t>
            </w:r>
          </w:p>
        </w:tc>
        <w:tc>
          <w:tcPr>
            <w:tcW w:w="865" w:type="pct"/>
            <w:noWrap w:val="0"/>
            <w:vAlign w:val="center"/>
          </w:tcPr>
          <w:p w14:paraId="78F96961">
            <w:pPr>
              <w:adjustRightInd w:val="0"/>
              <w:snapToGrid w:val="0"/>
              <w:spacing w:before="0" w:beforeLines="0" w:afterLines="0" w:line="240" w:lineRule="auto"/>
              <w:ind w:left="0" w:firstLine="0" w:firstLineChars="0"/>
              <w:jc w:val="center"/>
              <w:rPr>
                <w:rFonts w:hint="eastAsia" w:ascii="黑体" w:hAnsi="黑体" w:eastAsia="黑体" w:cs="黑体"/>
                <w:color w:val="auto"/>
                <w:kern w:val="0"/>
                <w:sz w:val="24"/>
                <w:szCs w:val="24"/>
              </w:rPr>
            </w:pPr>
            <w:r>
              <w:rPr>
                <w:rFonts w:hint="eastAsia" w:ascii="黑体" w:hAnsi="黑体" w:eastAsia="黑体" w:cs="黑体"/>
                <w:b w:val="0"/>
                <w:bCs w:val="0"/>
                <w:color w:val="auto"/>
                <w:spacing w:val="0"/>
                <w:kern w:val="0"/>
                <w:sz w:val="24"/>
                <w:szCs w:val="24"/>
              </w:rPr>
              <w:t>中心</w:t>
            </w:r>
          </w:p>
        </w:tc>
        <w:tc>
          <w:tcPr>
            <w:tcW w:w="857" w:type="pct"/>
            <w:noWrap w:val="0"/>
            <w:vAlign w:val="center"/>
          </w:tcPr>
          <w:p w14:paraId="30B4DC5A">
            <w:pPr>
              <w:adjustRightInd w:val="0"/>
              <w:snapToGrid w:val="0"/>
              <w:spacing w:before="0" w:beforeLines="0" w:afterLines="0" w:line="240" w:lineRule="auto"/>
              <w:ind w:left="0" w:firstLine="0" w:firstLineChars="0"/>
              <w:jc w:val="center"/>
              <w:rPr>
                <w:rFonts w:hint="eastAsia" w:ascii="黑体" w:hAnsi="黑体" w:eastAsia="黑体" w:cs="黑体"/>
                <w:color w:val="auto"/>
                <w:kern w:val="0"/>
                <w:sz w:val="24"/>
                <w:szCs w:val="24"/>
              </w:rPr>
            </w:pPr>
            <w:r>
              <w:rPr>
                <w:rFonts w:hint="eastAsia" w:ascii="黑体" w:hAnsi="黑体" w:eastAsia="黑体" w:cs="黑体"/>
                <w:b w:val="0"/>
                <w:bCs w:val="0"/>
                <w:color w:val="auto"/>
                <w:spacing w:val="0"/>
                <w:kern w:val="0"/>
                <w:sz w:val="24"/>
                <w:szCs w:val="24"/>
              </w:rPr>
              <w:t>一级</w:t>
            </w:r>
          </w:p>
        </w:tc>
        <w:tc>
          <w:tcPr>
            <w:tcW w:w="762" w:type="pct"/>
            <w:noWrap w:val="0"/>
            <w:vAlign w:val="center"/>
          </w:tcPr>
          <w:p w14:paraId="190D316F">
            <w:pPr>
              <w:adjustRightInd w:val="0"/>
              <w:snapToGrid w:val="0"/>
              <w:spacing w:before="0" w:beforeLines="0" w:afterLines="0" w:line="240" w:lineRule="auto"/>
              <w:ind w:left="0" w:firstLine="0" w:firstLineChars="0"/>
              <w:jc w:val="center"/>
              <w:rPr>
                <w:rFonts w:hint="eastAsia" w:ascii="黑体" w:hAnsi="黑体" w:eastAsia="黑体" w:cs="黑体"/>
                <w:color w:val="auto"/>
                <w:kern w:val="0"/>
                <w:sz w:val="24"/>
                <w:szCs w:val="24"/>
              </w:rPr>
            </w:pPr>
            <w:r>
              <w:rPr>
                <w:rFonts w:hint="eastAsia" w:ascii="黑体" w:hAnsi="黑体" w:eastAsia="黑体" w:cs="黑体"/>
                <w:b w:val="0"/>
                <w:bCs w:val="0"/>
                <w:color w:val="auto"/>
                <w:spacing w:val="0"/>
                <w:kern w:val="0"/>
                <w:sz w:val="24"/>
                <w:szCs w:val="24"/>
              </w:rPr>
              <w:t>二级</w:t>
            </w:r>
          </w:p>
        </w:tc>
        <w:tc>
          <w:tcPr>
            <w:tcW w:w="762" w:type="pct"/>
            <w:noWrap w:val="0"/>
            <w:vAlign w:val="center"/>
          </w:tcPr>
          <w:p w14:paraId="1A4B5579">
            <w:pPr>
              <w:adjustRightInd w:val="0"/>
              <w:snapToGrid w:val="0"/>
              <w:spacing w:before="0" w:beforeLines="0" w:afterLines="0" w:line="240" w:lineRule="auto"/>
              <w:ind w:left="0" w:firstLine="0" w:firstLineChars="0"/>
              <w:jc w:val="center"/>
              <w:rPr>
                <w:rFonts w:hint="eastAsia" w:ascii="黑体" w:hAnsi="黑体" w:eastAsia="黑体" w:cs="黑体"/>
                <w:color w:val="auto"/>
                <w:kern w:val="0"/>
                <w:sz w:val="24"/>
                <w:szCs w:val="24"/>
              </w:rPr>
            </w:pPr>
            <w:r>
              <w:rPr>
                <w:rFonts w:hint="eastAsia" w:ascii="黑体" w:hAnsi="黑体" w:eastAsia="黑体" w:cs="黑体"/>
                <w:b w:val="0"/>
                <w:bCs w:val="0"/>
                <w:color w:val="auto"/>
                <w:spacing w:val="0"/>
                <w:kern w:val="0"/>
                <w:sz w:val="24"/>
                <w:szCs w:val="24"/>
              </w:rPr>
              <w:t>三级</w:t>
            </w:r>
          </w:p>
        </w:tc>
        <w:tc>
          <w:tcPr>
            <w:tcW w:w="972" w:type="pct"/>
            <w:noWrap w:val="0"/>
            <w:vAlign w:val="center"/>
          </w:tcPr>
          <w:p w14:paraId="506EBE6C">
            <w:pPr>
              <w:adjustRightInd w:val="0"/>
              <w:snapToGrid w:val="0"/>
              <w:spacing w:before="0" w:beforeLines="0" w:afterLines="0" w:line="240" w:lineRule="auto"/>
              <w:ind w:left="0" w:firstLine="0" w:firstLineChars="0"/>
              <w:jc w:val="center"/>
              <w:rPr>
                <w:rFonts w:hint="eastAsia" w:ascii="黑体" w:hAnsi="黑体" w:eastAsia="黑体" w:cs="黑体"/>
                <w:color w:val="auto"/>
                <w:kern w:val="0"/>
                <w:sz w:val="24"/>
                <w:szCs w:val="24"/>
              </w:rPr>
            </w:pPr>
            <w:r>
              <w:rPr>
                <w:rFonts w:hint="eastAsia" w:ascii="黑体" w:hAnsi="黑体" w:eastAsia="黑体" w:cs="黑体"/>
                <w:b w:val="0"/>
                <w:bCs w:val="0"/>
                <w:color w:val="auto"/>
                <w:spacing w:val="0"/>
                <w:kern w:val="0"/>
                <w:sz w:val="24"/>
                <w:szCs w:val="24"/>
              </w:rPr>
              <w:t>三级以下</w:t>
            </w:r>
          </w:p>
        </w:tc>
      </w:tr>
      <w:tr w14:paraId="7204F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79" w:type="pct"/>
            <w:noWrap w:val="0"/>
            <w:vAlign w:val="center"/>
          </w:tcPr>
          <w:p w14:paraId="74985F8D">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水域面积</w:t>
            </w:r>
          </w:p>
        </w:tc>
        <w:tc>
          <w:tcPr>
            <w:tcW w:w="865" w:type="pct"/>
            <w:noWrap w:val="0"/>
            <w:vAlign w:val="center"/>
          </w:tcPr>
          <w:p w14:paraId="024766A6">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≥40万m²</w:t>
            </w:r>
          </w:p>
        </w:tc>
        <w:tc>
          <w:tcPr>
            <w:tcW w:w="857" w:type="pct"/>
            <w:noWrap w:val="0"/>
            <w:vAlign w:val="center"/>
          </w:tcPr>
          <w:p w14:paraId="145717D9">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≥30万m²</w:t>
            </w:r>
          </w:p>
        </w:tc>
        <w:tc>
          <w:tcPr>
            <w:tcW w:w="762" w:type="pct"/>
            <w:noWrap w:val="0"/>
            <w:vAlign w:val="center"/>
          </w:tcPr>
          <w:p w14:paraId="26B5BC99">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spacing w:val="0"/>
                <w:kern w:val="0"/>
                <w:sz w:val="24"/>
                <w:szCs w:val="24"/>
              </w:rPr>
            </w:pPr>
            <w:r>
              <w:rPr>
                <w:rFonts w:hint="default" w:ascii="仿宋_GB2312" w:hAnsi="仿宋_GB2312" w:eastAsia="仿宋_GB2312" w:cs="仿宋_GB2312"/>
                <w:color w:val="auto"/>
                <w:spacing w:val="0"/>
                <w:kern w:val="0"/>
                <w:sz w:val="24"/>
                <w:szCs w:val="24"/>
              </w:rPr>
              <w:t>≥</w:t>
            </w:r>
            <w:r>
              <w:rPr>
                <w:rFonts w:hint="eastAsia" w:ascii="仿宋_GB2312" w:hAnsi="仿宋_GB2312" w:eastAsia="仿宋_GB2312" w:cs="仿宋_GB2312"/>
                <w:color w:val="auto"/>
                <w:spacing w:val="0"/>
                <w:kern w:val="0"/>
                <w:sz w:val="24"/>
                <w:szCs w:val="24"/>
              </w:rPr>
              <w:t>5万m²</w:t>
            </w:r>
          </w:p>
        </w:tc>
        <w:tc>
          <w:tcPr>
            <w:tcW w:w="762" w:type="pct"/>
            <w:noWrap w:val="0"/>
            <w:vAlign w:val="center"/>
          </w:tcPr>
          <w:p w14:paraId="5C15BC7D">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spacing w:val="0"/>
                <w:kern w:val="0"/>
                <w:sz w:val="24"/>
                <w:szCs w:val="24"/>
              </w:rPr>
            </w:pPr>
            <w:r>
              <w:rPr>
                <w:rFonts w:hint="default" w:ascii="仿宋_GB2312" w:hAnsi="仿宋_GB2312" w:eastAsia="仿宋_GB2312" w:cs="仿宋_GB2312"/>
                <w:color w:val="auto"/>
                <w:spacing w:val="0"/>
                <w:kern w:val="0"/>
                <w:sz w:val="24"/>
                <w:szCs w:val="24"/>
                <w:highlight w:val="none"/>
              </w:rPr>
              <w:t>≥</w:t>
            </w:r>
            <w:r>
              <w:rPr>
                <w:rFonts w:hint="eastAsia" w:ascii="仿宋_GB2312" w:hAnsi="仿宋_GB2312" w:eastAsia="仿宋_GB2312" w:cs="仿宋_GB2312"/>
                <w:color w:val="auto"/>
                <w:spacing w:val="0"/>
                <w:kern w:val="0"/>
                <w:sz w:val="24"/>
                <w:szCs w:val="24"/>
                <w:highlight w:val="none"/>
                <w:lang w:val="en-US" w:eastAsia="zh-CN"/>
              </w:rPr>
              <w:t>1</w:t>
            </w:r>
            <w:r>
              <w:rPr>
                <w:rFonts w:hint="eastAsia" w:ascii="仿宋_GB2312" w:hAnsi="仿宋_GB2312" w:eastAsia="仿宋_GB2312" w:cs="仿宋_GB2312"/>
                <w:color w:val="auto"/>
                <w:spacing w:val="0"/>
                <w:kern w:val="0"/>
                <w:sz w:val="24"/>
                <w:szCs w:val="24"/>
                <w:highlight w:val="none"/>
              </w:rPr>
              <w:t>万</w:t>
            </w:r>
            <w:r>
              <w:rPr>
                <w:rFonts w:hint="eastAsia" w:ascii="仿宋_GB2312" w:hAnsi="仿宋_GB2312" w:eastAsia="仿宋_GB2312" w:cs="仿宋_GB2312"/>
                <w:color w:val="auto"/>
                <w:spacing w:val="0"/>
                <w:kern w:val="0"/>
                <w:sz w:val="24"/>
                <w:szCs w:val="24"/>
              </w:rPr>
              <w:t>m²</w:t>
            </w:r>
          </w:p>
        </w:tc>
        <w:tc>
          <w:tcPr>
            <w:tcW w:w="972" w:type="pct"/>
            <w:noWrap w:val="0"/>
            <w:vAlign w:val="center"/>
          </w:tcPr>
          <w:p w14:paraId="41A14591">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spacing w:val="0"/>
                <w:kern w:val="0"/>
                <w:sz w:val="24"/>
                <w:szCs w:val="24"/>
              </w:rPr>
            </w:pPr>
            <w:r>
              <w:rPr>
                <w:rFonts w:hint="eastAsia" w:ascii="仿宋_GB2312" w:hAnsi="仿宋_GB2312" w:eastAsia="仿宋_GB2312" w:cs="仿宋_GB2312"/>
                <w:color w:val="auto"/>
                <w:spacing w:val="0"/>
                <w:kern w:val="0"/>
                <w:sz w:val="24"/>
                <w:szCs w:val="24"/>
                <w:highlight w:val="none"/>
                <w:lang w:eastAsia="zh-CN"/>
              </w:rPr>
              <w:t>有一定面积</w:t>
            </w:r>
          </w:p>
        </w:tc>
      </w:tr>
    </w:tbl>
    <w:p w14:paraId="1560CC1A">
      <w:pPr>
        <w:adjustRightInd w:val="0"/>
        <w:snapToGrid w:val="0"/>
        <w:spacing w:beforeLines="0" w:afterLines="0" w:line="590" w:lineRule="exact"/>
        <w:ind w:firstLine="640" w:firstLineChars="200"/>
        <w:textAlignment w:val="baseline"/>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3.3.3  陆域面积</w:t>
      </w:r>
      <w:r>
        <w:rPr>
          <w:rFonts w:hint="eastAsia" w:ascii="仿宋_GB2312" w:hAnsi="仿宋_GB2312" w:eastAsia="仿宋_GB2312" w:cs="仿宋_GB2312"/>
          <w:color w:val="auto"/>
          <w:kern w:val="0"/>
          <w:sz w:val="32"/>
          <w:szCs w:val="32"/>
          <w:lang w:eastAsia="zh-CN"/>
        </w:rPr>
        <w:t>。</w:t>
      </w:r>
    </w:p>
    <w:p w14:paraId="4AC719A1">
      <w:pPr>
        <w:adjustRightInd w:val="0"/>
        <w:snapToGrid w:val="0"/>
        <w:spacing w:beforeLines="0" w:afterLines="0" w:line="590" w:lineRule="exact"/>
        <w:ind w:firstLine="640" w:firstLineChars="200"/>
        <w:textAlignment w:val="baseline"/>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各等级渔港港界内的陆域面积指标参数见表4。</w:t>
      </w:r>
    </w:p>
    <w:p w14:paraId="071DD00E">
      <w:pPr>
        <w:adjustRightInd w:val="0"/>
        <w:snapToGrid w:val="0"/>
        <w:spacing w:beforeLines="0" w:afterLines="0" w:line="590" w:lineRule="exact"/>
        <w:ind w:firstLine="0" w:firstLineChars="0"/>
        <w:jc w:val="both"/>
        <w:rPr>
          <w:rFonts w:hint="eastAsia" w:ascii="仿宋_GB2312" w:hAnsi="仿宋_GB2312" w:eastAsia="仿宋_GB2312" w:cs="仿宋_GB2312"/>
          <w:color w:val="auto"/>
          <w:spacing w:val="0"/>
          <w:kern w:val="0"/>
          <w:sz w:val="29"/>
          <w:szCs w:val="29"/>
        </w:rPr>
      </w:pPr>
    </w:p>
    <w:p w14:paraId="2A6922CC">
      <w:pPr>
        <w:adjustRightInd w:val="0"/>
        <w:snapToGrid w:val="0"/>
        <w:spacing w:beforeLines="0" w:afterLines="0" w:line="590" w:lineRule="exact"/>
        <w:ind w:firstLine="0" w:firstLineChars="0"/>
        <w:jc w:val="center"/>
        <w:rPr>
          <w:rFonts w:hint="eastAsia" w:ascii="仿宋_GB2312" w:hAnsi="仿宋_GB2312" w:eastAsia="仿宋_GB2312" w:cs="仿宋_GB2312"/>
          <w:color w:val="auto"/>
          <w:spacing w:val="0"/>
          <w:kern w:val="0"/>
          <w:sz w:val="29"/>
          <w:szCs w:val="29"/>
        </w:rPr>
      </w:pPr>
      <w:r>
        <w:rPr>
          <w:rFonts w:hint="eastAsia" w:ascii="仿宋_GB2312" w:hAnsi="仿宋_GB2312" w:eastAsia="仿宋_GB2312" w:cs="仿宋_GB2312"/>
          <w:color w:val="auto"/>
          <w:spacing w:val="0"/>
          <w:kern w:val="0"/>
          <w:sz w:val="29"/>
          <w:szCs w:val="29"/>
        </w:rPr>
        <w:t>表4  陆域面积指标参数</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87"/>
        <w:gridCol w:w="1523"/>
        <w:gridCol w:w="1516"/>
        <w:gridCol w:w="1362"/>
        <w:gridCol w:w="1334"/>
        <w:gridCol w:w="1728"/>
      </w:tblGrid>
      <w:tr w14:paraId="5E364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83" w:type="pct"/>
            <w:noWrap w:val="0"/>
            <w:vAlign w:val="center"/>
          </w:tcPr>
          <w:p w14:paraId="6D199715">
            <w:pPr>
              <w:adjustRightInd w:val="0"/>
              <w:snapToGrid w:val="0"/>
              <w:spacing w:before="0" w:beforeLines="0" w:afterLines="0" w:line="240" w:lineRule="auto"/>
              <w:ind w:left="0" w:firstLine="0" w:firstLineChars="0"/>
              <w:jc w:val="center"/>
              <w:rPr>
                <w:rFonts w:hint="eastAsia" w:ascii="黑体" w:hAnsi="黑体" w:eastAsia="黑体" w:cs="黑体"/>
                <w:color w:val="auto"/>
                <w:kern w:val="0"/>
                <w:sz w:val="24"/>
                <w:szCs w:val="24"/>
              </w:rPr>
            </w:pPr>
            <w:r>
              <w:rPr>
                <w:rFonts w:hint="eastAsia" w:ascii="黑体" w:hAnsi="黑体" w:eastAsia="黑体" w:cs="黑体"/>
                <w:b w:val="0"/>
                <w:bCs w:val="0"/>
                <w:color w:val="auto"/>
                <w:spacing w:val="0"/>
                <w:kern w:val="0"/>
                <w:sz w:val="24"/>
                <w:szCs w:val="24"/>
              </w:rPr>
              <w:t>二级指标</w:t>
            </w:r>
          </w:p>
        </w:tc>
        <w:tc>
          <w:tcPr>
            <w:tcW w:w="860" w:type="pct"/>
            <w:noWrap w:val="0"/>
            <w:vAlign w:val="center"/>
          </w:tcPr>
          <w:p w14:paraId="605F087B">
            <w:pPr>
              <w:adjustRightInd w:val="0"/>
              <w:snapToGrid w:val="0"/>
              <w:spacing w:before="0" w:beforeLines="0" w:afterLines="0" w:line="240" w:lineRule="auto"/>
              <w:ind w:left="0" w:firstLine="0" w:firstLineChars="0"/>
              <w:jc w:val="center"/>
              <w:rPr>
                <w:rFonts w:hint="eastAsia" w:ascii="黑体" w:hAnsi="黑体" w:eastAsia="黑体" w:cs="黑体"/>
                <w:color w:val="auto"/>
                <w:kern w:val="0"/>
                <w:sz w:val="24"/>
                <w:szCs w:val="24"/>
              </w:rPr>
            </w:pPr>
            <w:r>
              <w:rPr>
                <w:rFonts w:hint="eastAsia" w:ascii="黑体" w:hAnsi="黑体" w:eastAsia="黑体" w:cs="黑体"/>
                <w:b w:val="0"/>
                <w:bCs w:val="0"/>
                <w:color w:val="auto"/>
                <w:spacing w:val="0"/>
                <w:kern w:val="0"/>
                <w:sz w:val="24"/>
                <w:szCs w:val="24"/>
              </w:rPr>
              <w:t>中心</w:t>
            </w:r>
          </w:p>
        </w:tc>
        <w:tc>
          <w:tcPr>
            <w:tcW w:w="856" w:type="pct"/>
            <w:noWrap w:val="0"/>
            <w:vAlign w:val="center"/>
          </w:tcPr>
          <w:p w14:paraId="49B0BB3B">
            <w:pPr>
              <w:adjustRightInd w:val="0"/>
              <w:snapToGrid w:val="0"/>
              <w:spacing w:before="0" w:beforeLines="0" w:afterLines="0" w:line="240" w:lineRule="auto"/>
              <w:ind w:left="0" w:firstLine="0" w:firstLineChars="0"/>
              <w:jc w:val="center"/>
              <w:rPr>
                <w:rFonts w:hint="eastAsia" w:ascii="黑体" w:hAnsi="黑体" w:eastAsia="黑体" w:cs="黑体"/>
                <w:color w:val="auto"/>
                <w:kern w:val="0"/>
                <w:sz w:val="24"/>
                <w:szCs w:val="24"/>
              </w:rPr>
            </w:pPr>
            <w:r>
              <w:rPr>
                <w:rFonts w:hint="eastAsia" w:ascii="黑体" w:hAnsi="黑体" w:eastAsia="黑体" w:cs="黑体"/>
                <w:b w:val="0"/>
                <w:bCs w:val="0"/>
                <w:color w:val="auto"/>
                <w:spacing w:val="0"/>
                <w:kern w:val="0"/>
                <w:sz w:val="24"/>
                <w:szCs w:val="24"/>
              </w:rPr>
              <w:t>一级</w:t>
            </w:r>
          </w:p>
        </w:tc>
        <w:tc>
          <w:tcPr>
            <w:tcW w:w="769" w:type="pct"/>
            <w:noWrap w:val="0"/>
            <w:vAlign w:val="center"/>
          </w:tcPr>
          <w:p w14:paraId="276CD140">
            <w:pPr>
              <w:adjustRightInd w:val="0"/>
              <w:snapToGrid w:val="0"/>
              <w:spacing w:before="0" w:beforeLines="0" w:afterLines="0" w:line="240" w:lineRule="auto"/>
              <w:ind w:left="0" w:firstLine="0" w:firstLineChars="0"/>
              <w:jc w:val="center"/>
              <w:rPr>
                <w:rFonts w:hint="eastAsia" w:ascii="黑体" w:hAnsi="黑体" w:eastAsia="黑体" w:cs="黑体"/>
                <w:color w:val="auto"/>
                <w:kern w:val="0"/>
                <w:sz w:val="24"/>
                <w:szCs w:val="24"/>
              </w:rPr>
            </w:pPr>
            <w:r>
              <w:rPr>
                <w:rFonts w:hint="eastAsia" w:ascii="黑体" w:hAnsi="黑体" w:eastAsia="黑体" w:cs="黑体"/>
                <w:b w:val="0"/>
                <w:bCs w:val="0"/>
                <w:color w:val="auto"/>
                <w:spacing w:val="0"/>
                <w:kern w:val="0"/>
                <w:sz w:val="24"/>
                <w:szCs w:val="24"/>
              </w:rPr>
              <w:t>二级</w:t>
            </w:r>
          </w:p>
        </w:tc>
        <w:tc>
          <w:tcPr>
            <w:tcW w:w="753" w:type="pct"/>
            <w:noWrap w:val="0"/>
            <w:vAlign w:val="center"/>
          </w:tcPr>
          <w:p w14:paraId="123D9B9A">
            <w:pPr>
              <w:adjustRightInd w:val="0"/>
              <w:snapToGrid w:val="0"/>
              <w:spacing w:before="0" w:beforeLines="0" w:afterLines="0" w:line="240" w:lineRule="auto"/>
              <w:ind w:left="0" w:firstLine="0" w:firstLineChars="0"/>
              <w:jc w:val="center"/>
              <w:rPr>
                <w:rFonts w:hint="eastAsia" w:ascii="黑体" w:hAnsi="黑体" w:eastAsia="黑体" w:cs="黑体"/>
                <w:color w:val="auto"/>
                <w:kern w:val="0"/>
                <w:sz w:val="24"/>
                <w:szCs w:val="24"/>
              </w:rPr>
            </w:pPr>
            <w:r>
              <w:rPr>
                <w:rFonts w:hint="eastAsia" w:ascii="黑体" w:hAnsi="黑体" w:eastAsia="黑体" w:cs="黑体"/>
                <w:b w:val="0"/>
                <w:bCs w:val="0"/>
                <w:color w:val="auto"/>
                <w:spacing w:val="0"/>
                <w:kern w:val="0"/>
                <w:sz w:val="24"/>
                <w:szCs w:val="24"/>
              </w:rPr>
              <w:t>三级</w:t>
            </w:r>
          </w:p>
        </w:tc>
        <w:tc>
          <w:tcPr>
            <w:tcW w:w="976" w:type="pct"/>
            <w:noWrap w:val="0"/>
            <w:vAlign w:val="center"/>
          </w:tcPr>
          <w:p w14:paraId="30880391">
            <w:pPr>
              <w:adjustRightInd w:val="0"/>
              <w:snapToGrid w:val="0"/>
              <w:spacing w:before="0" w:beforeLines="0" w:afterLines="0" w:line="240" w:lineRule="auto"/>
              <w:ind w:left="0" w:firstLine="0" w:firstLineChars="0"/>
              <w:jc w:val="center"/>
              <w:rPr>
                <w:rFonts w:hint="eastAsia" w:ascii="黑体" w:hAnsi="黑体" w:eastAsia="黑体" w:cs="黑体"/>
                <w:color w:val="auto"/>
                <w:kern w:val="0"/>
                <w:sz w:val="24"/>
                <w:szCs w:val="24"/>
              </w:rPr>
            </w:pPr>
            <w:r>
              <w:rPr>
                <w:rFonts w:hint="eastAsia" w:ascii="黑体" w:hAnsi="黑体" w:eastAsia="黑体" w:cs="黑体"/>
                <w:b w:val="0"/>
                <w:bCs w:val="0"/>
                <w:color w:val="auto"/>
                <w:spacing w:val="0"/>
                <w:kern w:val="0"/>
                <w:sz w:val="24"/>
                <w:szCs w:val="24"/>
              </w:rPr>
              <w:t>三级以下</w:t>
            </w:r>
          </w:p>
        </w:tc>
      </w:tr>
      <w:tr w14:paraId="3244E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83" w:type="pct"/>
            <w:noWrap w:val="0"/>
            <w:vAlign w:val="center"/>
          </w:tcPr>
          <w:p w14:paraId="77D1842B">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陆域面积</w:t>
            </w:r>
          </w:p>
        </w:tc>
        <w:tc>
          <w:tcPr>
            <w:tcW w:w="860" w:type="pct"/>
            <w:noWrap w:val="0"/>
            <w:vAlign w:val="center"/>
          </w:tcPr>
          <w:p w14:paraId="7A5ED0FE">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≥20万m²</w:t>
            </w:r>
          </w:p>
        </w:tc>
        <w:tc>
          <w:tcPr>
            <w:tcW w:w="856" w:type="pct"/>
            <w:noWrap w:val="0"/>
            <w:vAlign w:val="center"/>
          </w:tcPr>
          <w:p w14:paraId="4013DCCC">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≥10万m²</w:t>
            </w:r>
          </w:p>
        </w:tc>
        <w:tc>
          <w:tcPr>
            <w:tcW w:w="769" w:type="pct"/>
            <w:noWrap w:val="0"/>
            <w:vAlign w:val="center"/>
          </w:tcPr>
          <w:p w14:paraId="13374F18">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spacing w:val="0"/>
                <w:kern w:val="0"/>
                <w:sz w:val="24"/>
                <w:szCs w:val="24"/>
              </w:rPr>
            </w:pPr>
            <w:r>
              <w:rPr>
                <w:rFonts w:hint="default" w:ascii="仿宋_GB2312" w:hAnsi="仿宋_GB2312" w:eastAsia="仿宋_GB2312" w:cs="仿宋_GB2312"/>
                <w:color w:val="auto"/>
                <w:spacing w:val="0"/>
                <w:kern w:val="0"/>
                <w:sz w:val="24"/>
                <w:szCs w:val="24"/>
              </w:rPr>
              <w:t>≥</w:t>
            </w:r>
            <w:r>
              <w:rPr>
                <w:rFonts w:hint="eastAsia" w:ascii="仿宋_GB2312" w:hAnsi="仿宋_GB2312" w:eastAsia="仿宋_GB2312" w:cs="仿宋_GB2312"/>
                <w:color w:val="auto"/>
                <w:spacing w:val="0"/>
                <w:kern w:val="0"/>
                <w:sz w:val="24"/>
                <w:szCs w:val="24"/>
              </w:rPr>
              <w:t>2万m²</w:t>
            </w:r>
          </w:p>
        </w:tc>
        <w:tc>
          <w:tcPr>
            <w:tcW w:w="753" w:type="pct"/>
            <w:noWrap w:val="0"/>
            <w:vAlign w:val="center"/>
          </w:tcPr>
          <w:p w14:paraId="06C261EC">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spacing w:val="0"/>
                <w:kern w:val="0"/>
                <w:sz w:val="24"/>
                <w:szCs w:val="24"/>
              </w:rPr>
            </w:pPr>
            <w:r>
              <w:rPr>
                <w:rFonts w:hint="eastAsia" w:ascii="仿宋_GB2312" w:hAnsi="仿宋_GB2312" w:eastAsia="仿宋_GB2312" w:cs="仿宋_GB2312"/>
                <w:color w:val="auto"/>
                <w:spacing w:val="0"/>
                <w:kern w:val="0"/>
                <w:sz w:val="24"/>
                <w:szCs w:val="24"/>
                <w:highlight w:val="none"/>
              </w:rPr>
              <w:t>≥</w:t>
            </w:r>
            <w:r>
              <w:rPr>
                <w:rFonts w:hint="eastAsia" w:ascii="仿宋_GB2312" w:hAnsi="仿宋_GB2312" w:eastAsia="仿宋_GB2312" w:cs="仿宋_GB2312"/>
                <w:color w:val="auto"/>
                <w:spacing w:val="0"/>
                <w:kern w:val="0"/>
                <w:sz w:val="24"/>
                <w:szCs w:val="24"/>
                <w:highlight w:val="none"/>
                <w:lang w:val="en-US" w:eastAsia="zh-CN"/>
              </w:rPr>
              <w:t>1000</w:t>
            </w:r>
            <w:r>
              <w:rPr>
                <w:rFonts w:hint="eastAsia" w:ascii="仿宋_GB2312" w:hAnsi="仿宋_GB2312" w:eastAsia="仿宋_GB2312" w:cs="仿宋_GB2312"/>
                <w:color w:val="auto"/>
                <w:spacing w:val="0"/>
                <w:kern w:val="0"/>
                <w:sz w:val="24"/>
                <w:szCs w:val="24"/>
              </w:rPr>
              <w:t>m²</w:t>
            </w:r>
          </w:p>
        </w:tc>
        <w:tc>
          <w:tcPr>
            <w:tcW w:w="976" w:type="pct"/>
            <w:noWrap w:val="0"/>
            <w:vAlign w:val="center"/>
          </w:tcPr>
          <w:p w14:paraId="296C5058">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spacing w:val="0"/>
                <w:kern w:val="0"/>
                <w:sz w:val="24"/>
                <w:szCs w:val="24"/>
                <w:highlight w:val="none"/>
                <w:lang w:eastAsia="zh-CN"/>
              </w:rPr>
            </w:pPr>
            <w:r>
              <w:rPr>
                <w:rFonts w:hint="eastAsia" w:ascii="仿宋_GB2312" w:hAnsi="仿宋_GB2312" w:eastAsia="仿宋_GB2312" w:cs="仿宋_GB2312"/>
                <w:color w:val="auto"/>
                <w:kern w:val="0"/>
                <w:sz w:val="24"/>
                <w:szCs w:val="24"/>
                <w:highlight w:val="none"/>
              </w:rPr>
              <w:t>有一定面积</w:t>
            </w:r>
          </w:p>
        </w:tc>
      </w:tr>
    </w:tbl>
    <w:p w14:paraId="55256D53">
      <w:pPr>
        <w:adjustRightInd w:val="0"/>
        <w:snapToGrid w:val="0"/>
        <w:spacing w:beforeLines="0" w:afterLines="0" w:line="590" w:lineRule="exact"/>
        <w:ind w:firstLine="640" w:firstLineChars="200"/>
        <w:textAlignment w:val="baseline"/>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3.4  服务能力指标</w:t>
      </w:r>
      <w:r>
        <w:rPr>
          <w:rFonts w:hint="eastAsia" w:ascii="仿宋_GB2312" w:hAnsi="仿宋_GB2312" w:eastAsia="仿宋_GB2312" w:cs="仿宋_GB2312"/>
          <w:color w:val="auto"/>
          <w:kern w:val="0"/>
          <w:sz w:val="32"/>
          <w:szCs w:val="32"/>
          <w:lang w:eastAsia="zh-CN"/>
        </w:rPr>
        <w:t>。</w:t>
      </w:r>
    </w:p>
    <w:p w14:paraId="6C1CF3AA">
      <w:pPr>
        <w:adjustRightInd w:val="0"/>
        <w:snapToGrid w:val="0"/>
        <w:spacing w:beforeLines="0" w:afterLines="0" w:line="590" w:lineRule="exact"/>
        <w:ind w:firstLine="640" w:firstLineChars="200"/>
        <w:textAlignment w:val="baseline"/>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服务能力指标包括可靠泊渔船能力、可容纳锚泊渔船数量和渔获物年卸港量。</w:t>
      </w:r>
    </w:p>
    <w:p w14:paraId="6B0DBE51">
      <w:pPr>
        <w:adjustRightInd w:val="0"/>
        <w:snapToGrid w:val="0"/>
        <w:spacing w:beforeLines="0" w:afterLines="0" w:line="590" w:lineRule="exact"/>
        <w:ind w:firstLine="640" w:firstLineChars="200"/>
        <w:textAlignment w:val="baseline"/>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3.4.1  可靠泊渔船能力</w:t>
      </w:r>
      <w:r>
        <w:rPr>
          <w:rFonts w:hint="eastAsia" w:ascii="仿宋_GB2312" w:hAnsi="仿宋_GB2312" w:eastAsia="仿宋_GB2312" w:cs="仿宋_GB2312"/>
          <w:color w:val="auto"/>
          <w:kern w:val="0"/>
          <w:sz w:val="32"/>
          <w:szCs w:val="32"/>
          <w:lang w:eastAsia="zh-CN"/>
        </w:rPr>
        <w:t>。</w:t>
      </w:r>
    </w:p>
    <w:p w14:paraId="34A4E8DF">
      <w:pPr>
        <w:adjustRightInd w:val="0"/>
        <w:snapToGrid w:val="0"/>
        <w:spacing w:beforeLines="0" w:afterLines="0" w:line="590" w:lineRule="exact"/>
        <w:ind w:firstLine="640" w:firstLineChars="200"/>
        <w:textAlignment w:val="baseline"/>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各等级渔港的可靠泊渔船能力指标参数见表5。</w:t>
      </w:r>
    </w:p>
    <w:p w14:paraId="0F51FCEC">
      <w:pPr>
        <w:adjustRightInd w:val="0"/>
        <w:snapToGrid w:val="0"/>
        <w:spacing w:beforeLines="0" w:afterLines="0" w:line="590" w:lineRule="exact"/>
        <w:ind w:firstLine="0" w:firstLineChars="0"/>
        <w:jc w:val="center"/>
        <w:rPr>
          <w:rFonts w:hint="eastAsia" w:ascii="仿宋_GB2312" w:hAnsi="仿宋_GB2312" w:eastAsia="仿宋_GB2312" w:cs="仿宋_GB2312"/>
          <w:color w:val="auto"/>
          <w:spacing w:val="0"/>
          <w:kern w:val="0"/>
          <w:sz w:val="28"/>
          <w:szCs w:val="28"/>
        </w:rPr>
      </w:pPr>
      <w:r>
        <w:rPr>
          <w:rFonts w:hint="eastAsia" w:ascii="仿宋_GB2312" w:hAnsi="仿宋_GB2312" w:eastAsia="仿宋_GB2312" w:cs="仿宋_GB2312"/>
          <w:color w:val="auto"/>
          <w:spacing w:val="0"/>
          <w:kern w:val="0"/>
          <w:sz w:val="28"/>
          <w:szCs w:val="28"/>
        </w:rPr>
        <w:t>表5 可靠泊渔船能力指标参数</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234"/>
        <w:gridCol w:w="939"/>
        <w:gridCol w:w="941"/>
        <w:gridCol w:w="939"/>
        <w:gridCol w:w="941"/>
        <w:gridCol w:w="1858"/>
      </w:tblGrid>
      <w:tr w14:paraId="699AD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826" w:type="pct"/>
            <w:noWrap w:val="0"/>
            <w:vAlign w:val="center"/>
          </w:tcPr>
          <w:p w14:paraId="35F139A1">
            <w:pPr>
              <w:adjustRightInd w:val="0"/>
              <w:snapToGrid w:val="0"/>
              <w:spacing w:before="0" w:beforeLines="0" w:afterLines="0" w:line="240" w:lineRule="auto"/>
              <w:ind w:left="0" w:firstLine="0" w:firstLineChars="0"/>
              <w:jc w:val="center"/>
              <w:rPr>
                <w:rFonts w:hint="eastAsia" w:ascii="黑体" w:hAnsi="黑体" w:eastAsia="黑体" w:cs="黑体"/>
                <w:color w:val="auto"/>
                <w:kern w:val="0"/>
                <w:sz w:val="24"/>
                <w:szCs w:val="24"/>
              </w:rPr>
            </w:pPr>
            <w:r>
              <w:rPr>
                <w:rFonts w:hint="eastAsia" w:ascii="黑体" w:hAnsi="黑体" w:eastAsia="黑体" w:cs="黑体"/>
                <w:b w:val="0"/>
                <w:bCs w:val="0"/>
                <w:color w:val="auto"/>
                <w:spacing w:val="0"/>
                <w:kern w:val="0"/>
                <w:sz w:val="24"/>
                <w:szCs w:val="24"/>
              </w:rPr>
              <w:t>二级指标</w:t>
            </w:r>
          </w:p>
        </w:tc>
        <w:tc>
          <w:tcPr>
            <w:tcW w:w="530" w:type="pct"/>
            <w:noWrap w:val="0"/>
            <w:vAlign w:val="center"/>
          </w:tcPr>
          <w:p w14:paraId="23FDB9DE">
            <w:pPr>
              <w:adjustRightInd w:val="0"/>
              <w:snapToGrid w:val="0"/>
              <w:spacing w:before="0" w:beforeLines="0" w:afterLines="0" w:line="240" w:lineRule="auto"/>
              <w:ind w:left="0" w:firstLine="0" w:firstLineChars="0"/>
              <w:jc w:val="center"/>
              <w:rPr>
                <w:rFonts w:hint="eastAsia" w:ascii="黑体" w:hAnsi="黑体" w:eastAsia="黑体" w:cs="黑体"/>
                <w:color w:val="auto"/>
                <w:kern w:val="0"/>
                <w:sz w:val="24"/>
                <w:szCs w:val="24"/>
              </w:rPr>
            </w:pPr>
            <w:r>
              <w:rPr>
                <w:rFonts w:hint="eastAsia" w:ascii="黑体" w:hAnsi="黑体" w:eastAsia="黑体" w:cs="黑体"/>
                <w:b w:val="0"/>
                <w:bCs w:val="0"/>
                <w:color w:val="auto"/>
                <w:spacing w:val="0"/>
                <w:kern w:val="0"/>
                <w:sz w:val="24"/>
                <w:szCs w:val="24"/>
                <w:lang w:eastAsia="zh-CN"/>
              </w:rPr>
              <w:t>中</w:t>
            </w:r>
            <w:r>
              <w:rPr>
                <w:rFonts w:hint="eastAsia" w:ascii="黑体" w:hAnsi="黑体" w:eastAsia="黑体" w:cs="黑体"/>
                <w:b w:val="0"/>
                <w:bCs w:val="0"/>
                <w:color w:val="auto"/>
                <w:spacing w:val="0"/>
                <w:kern w:val="0"/>
                <w:sz w:val="24"/>
                <w:szCs w:val="24"/>
              </w:rPr>
              <w:t>心</w:t>
            </w:r>
          </w:p>
        </w:tc>
        <w:tc>
          <w:tcPr>
            <w:tcW w:w="530" w:type="pct"/>
            <w:noWrap w:val="0"/>
            <w:vAlign w:val="center"/>
          </w:tcPr>
          <w:p w14:paraId="52D4F1BC">
            <w:pPr>
              <w:adjustRightInd w:val="0"/>
              <w:snapToGrid w:val="0"/>
              <w:spacing w:before="0" w:beforeLines="0" w:afterLines="0" w:line="240" w:lineRule="auto"/>
              <w:ind w:left="0" w:firstLine="0" w:firstLineChars="0"/>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spacing w:val="0"/>
                <w:kern w:val="0"/>
                <w:sz w:val="24"/>
                <w:szCs w:val="24"/>
              </w:rPr>
              <w:t>一级</w:t>
            </w:r>
          </w:p>
        </w:tc>
        <w:tc>
          <w:tcPr>
            <w:tcW w:w="530" w:type="pct"/>
            <w:noWrap w:val="0"/>
            <w:vAlign w:val="center"/>
          </w:tcPr>
          <w:p w14:paraId="00231116">
            <w:pPr>
              <w:adjustRightInd w:val="0"/>
              <w:snapToGrid w:val="0"/>
              <w:spacing w:before="0" w:beforeLines="0" w:afterLines="0" w:line="240" w:lineRule="auto"/>
              <w:ind w:left="0" w:firstLine="0" w:firstLineChars="0"/>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spacing w:val="0"/>
                <w:kern w:val="0"/>
                <w:sz w:val="24"/>
                <w:szCs w:val="24"/>
              </w:rPr>
              <w:t>二级</w:t>
            </w:r>
          </w:p>
        </w:tc>
        <w:tc>
          <w:tcPr>
            <w:tcW w:w="530" w:type="pct"/>
            <w:noWrap w:val="0"/>
            <w:vAlign w:val="center"/>
          </w:tcPr>
          <w:p w14:paraId="1B079542">
            <w:pPr>
              <w:adjustRightInd w:val="0"/>
              <w:snapToGrid w:val="0"/>
              <w:spacing w:before="0" w:beforeLines="0" w:afterLines="0" w:line="240" w:lineRule="auto"/>
              <w:ind w:left="0" w:firstLine="0" w:firstLineChars="0"/>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spacing w:val="0"/>
                <w:kern w:val="0"/>
                <w:sz w:val="24"/>
                <w:szCs w:val="24"/>
              </w:rPr>
              <w:t>三级</w:t>
            </w:r>
          </w:p>
        </w:tc>
        <w:tc>
          <w:tcPr>
            <w:tcW w:w="1049" w:type="pct"/>
            <w:noWrap w:val="0"/>
            <w:vAlign w:val="center"/>
          </w:tcPr>
          <w:p w14:paraId="264ACBFA">
            <w:pPr>
              <w:adjustRightInd w:val="0"/>
              <w:snapToGrid w:val="0"/>
              <w:spacing w:before="0" w:beforeLines="0" w:afterLines="0" w:line="240" w:lineRule="auto"/>
              <w:ind w:left="0" w:firstLine="0" w:firstLineChars="0"/>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spacing w:val="0"/>
                <w:kern w:val="0"/>
                <w:sz w:val="24"/>
                <w:szCs w:val="24"/>
              </w:rPr>
              <w:t>三级以下</w:t>
            </w:r>
          </w:p>
        </w:tc>
      </w:tr>
      <w:tr w14:paraId="5EF37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826" w:type="pct"/>
            <w:noWrap w:val="0"/>
            <w:vAlign w:val="center"/>
          </w:tcPr>
          <w:p w14:paraId="591ABAB7">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可靠泊渔船能力</w:t>
            </w:r>
          </w:p>
        </w:tc>
        <w:tc>
          <w:tcPr>
            <w:tcW w:w="1061" w:type="pct"/>
            <w:gridSpan w:val="2"/>
            <w:noWrap w:val="0"/>
            <w:vAlign w:val="center"/>
          </w:tcPr>
          <w:p w14:paraId="5624DF66">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大型</w:t>
            </w:r>
          </w:p>
        </w:tc>
        <w:tc>
          <w:tcPr>
            <w:tcW w:w="1061" w:type="pct"/>
            <w:gridSpan w:val="2"/>
            <w:noWrap w:val="0"/>
            <w:vAlign w:val="center"/>
          </w:tcPr>
          <w:p w14:paraId="329CCF26">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中型</w:t>
            </w:r>
          </w:p>
        </w:tc>
        <w:tc>
          <w:tcPr>
            <w:tcW w:w="1049" w:type="pct"/>
            <w:noWrap w:val="0"/>
            <w:vAlign w:val="center"/>
          </w:tcPr>
          <w:p w14:paraId="3F2E39B1">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小型</w:t>
            </w:r>
          </w:p>
        </w:tc>
      </w:tr>
    </w:tbl>
    <w:p w14:paraId="377430B5">
      <w:pPr>
        <w:adjustRightInd w:val="0"/>
        <w:snapToGrid w:val="0"/>
        <w:spacing w:beforeLines="0" w:afterLines="0" w:line="590" w:lineRule="exact"/>
        <w:ind w:firstLine="640" w:firstLineChars="200"/>
        <w:textAlignment w:val="baseline"/>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3.4.2  可容纳锚泊渔船数量</w:t>
      </w:r>
      <w:r>
        <w:rPr>
          <w:rFonts w:hint="eastAsia" w:ascii="仿宋_GB2312" w:hAnsi="仿宋_GB2312" w:eastAsia="仿宋_GB2312" w:cs="仿宋_GB2312"/>
          <w:color w:val="auto"/>
          <w:kern w:val="0"/>
          <w:sz w:val="32"/>
          <w:szCs w:val="32"/>
          <w:lang w:eastAsia="zh-CN"/>
        </w:rPr>
        <w:t>。</w:t>
      </w:r>
    </w:p>
    <w:p w14:paraId="7252FD01">
      <w:pPr>
        <w:adjustRightInd w:val="0"/>
        <w:snapToGrid w:val="0"/>
        <w:spacing w:beforeLines="0" w:afterLines="0" w:line="590" w:lineRule="exact"/>
        <w:ind w:firstLine="640" w:firstLineChars="200"/>
        <w:textAlignment w:val="baseline"/>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各等级渔港的可容纳锚泊渔船数量指标参数见表6。</w:t>
      </w:r>
    </w:p>
    <w:p w14:paraId="26A15C67">
      <w:pPr>
        <w:adjustRightInd w:val="0"/>
        <w:snapToGrid w:val="0"/>
        <w:spacing w:beforeLines="0" w:afterLines="0" w:line="590" w:lineRule="exact"/>
        <w:ind w:firstLine="0" w:firstLineChars="0"/>
        <w:jc w:val="center"/>
        <w:rPr>
          <w:rFonts w:hint="eastAsia" w:ascii="仿宋_GB2312" w:hAnsi="仿宋_GB2312" w:eastAsia="仿宋_GB2312" w:cs="仿宋_GB2312"/>
          <w:color w:val="auto"/>
          <w:spacing w:val="0"/>
          <w:kern w:val="0"/>
          <w:sz w:val="28"/>
          <w:szCs w:val="28"/>
        </w:rPr>
      </w:pPr>
      <w:r>
        <w:rPr>
          <w:rFonts w:hint="eastAsia" w:ascii="仿宋_GB2312" w:hAnsi="仿宋_GB2312" w:eastAsia="仿宋_GB2312" w:cs="仿宋_GB2312"/>
          <w:color w:val="auto"/>
          <w:spacing w:val="0"/>
          <w:kern w:val="0"/>
          <w:sz w:val="28"/>
          <w:szCs w:val="28"/>
        </w:rPr>
        <w:t>表6 可容纳锚泊渔船数量指标参数</w:t>
      </w:r>
    </w:p>
    <w:tbl>
      <w:tblPr>
        <w:tblStyle w:val="1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893"/>
        <w:gridCol w:w="1211"/>
        <w:gridCol w:w="1200"/>
        <w:gridCol w:w="1204"/>
        <w:gridCol w:w="1046"/>
        <w:gridCol w:w="1295"/>
      </w:tblGrid>
      <w:tr w14:paraId="4B790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34" w:type="pct"/>
            <w:noWrap w:val="0"/>
            <w:vAlign w:val="center"/>
          </w:tcPr>
          <w:p w14:paraId="3E9E3233">
            <w:pPr>
              <w:adjustRightInd w:val="0"/>
              <w:snapToGrid w:val="0"/>
              <w:spacing w:before="0" w:beforeLines="0" w:afterLines="0" w:line="240" w:lineRule="auto"/>
              <w:ind w:left="0" w:firstLine="0" w:firstLineChars="0"/>
              <w:jc w:val="center"/>
              <w:rPr>
                <w:rFonts w:hint="eastAsia" w:ascii="黑体" w:hAnsi="黑体" w:eastAsia="黑体" w:cs="黑体"/>
                <w:color w:val="auto"/>
                <w:kern w:val="0"/>
                <w:sz w:val="24"/>
                <w:szCs w:val="24"/>
              </w:rPr>
            </w:pPr>
            <w:r>
              <w:rPr>
                <w:rFonts w:hint="eastAsia" w:ascii="黑体" w:hAnsi="黑体" w:eastAsia="黑体" w:cs="黑体"/>
                <w:b w:val="0"/>
                <w:bCs w:val="0"/>
                <w:color w:val="auto"/>
                <w:spacing w:val="0"/>
                <w:kern w:val="0"/>
                <w:sz w:val="24"/>
                <w:szCs w:val="24"/>
              </w:rPr>
              <w:t>二级指标</w:t>
            </w:r>
          </w:p>
        </w:tc>
        <w:tc>
          <w:tcPr>
            <w:tcW w:w="684" w:type="pct"/>
            <w:noWrap w:val="0"/>
            <w:vAlign w:val="center"/>
          </w:tcPr>
          <w:p w14:paraId="5B63ABCD">
            <w:pPr>
              <w:adjustRightInd w:val="0"/>
              <w:snapToGrid w:val="0"/>
              <w:spacing w:before="0" w:beforeLines="0" w:afterLines="0" w:line="240" w:lineRule="auto"/>
              <w:ind w:left="0" w:firstLine="0" w:firstLineChars="0"/>
              <w:jc w:val="center"/>
              <w:rPr>
                <w:rFonts w:hint="eastAsia" w:ascii="黑体" w:hAnsi="黑体" w:eastAsia="黑体" w:cs="黑体"/>
                <w:color w:val="auto"/>
                <w:kern w:val="0"/>
                <w:sz w:val="24"/>
                <w:szCs w:val="24"/>
              </w:rPr>
            </w:pPr>
            <w:r>
              <w:rPr>
                <w:rFonts w:hint="eastAsia" w:ascii="黑体" w:hAnsi="黑体" w:eastAsia="黑体" w:cs="黑体"/>
                <w:b w:val="0"/>
                <w:bCs w:val="0"/>
                <w:color w:val="auto"/>
                <w:spacing w:val="0"/>
                <w:kern w:val="0"/>
                <w:sz w:val="24"/>
                <w:szCs w:val="24"/>
              </w:rPr>
              <w:t>中心</w:t>
            </w:r>
          </w:p>
        </w:tc>
        <w:tc>
          <w:tcPr>
            <w:tcW w:w="678" w:type="pct"/>
            <w:noWrap w:val="0"/>
            <w:vAlign w:val="center"/>
          </w:tcPr>
          <w:p w14:paraId="79D9252F">
            <w:pPr>
              <w:adjustRightInd w:val="0"/>
              <w:snapToGrid w:val="0"/>
              <w:spacing w:before="0" w:beforeLines="0" w:afterLines="0" w:line="240" w:lineRule="auto"/>
              <w:ind w:left="0" w:firstLine="0" w:firstLineChars="0"/>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spacing w:val="0"/>
                <w:kern w:val="0"/>
                <w:sz w:val="24"/>
                <w:szCs w:val="24"/>
              </w:rPr>
              <w:t>一级</w:t>
            </w:r>
          </w:p>
        </w:tc>
        <w:tc>
          <w:tcPr>
            <w:tcW w:w="680" w:type="pct"/>
            <w:noWrap w:val="0"/>
            <w:vAlign w:val="center"/>
          </w:tcPr>
          <w:p w14:paraId="14C95531">
            <w:pPr>
              <w:adjustRightInd w:val="0"/>
              <w:snapToGrid w:val="0"/>
              <w:spacing w:before="0" w:beforeLines="0" w:afterLines="0" w:line="240" w:lineRule="auto"/>
              <w:ind w:left="0" w:firstLine="0" w:firstLineChars="0"/>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spacing w:val="0"/>
                <w:kern w:val="0"/>
                <w:sz w:val="24"/>
                <w:szCs w:val="24"/>
              </w:rPr>
              <w:t>二级</w:t>
            </w:r>
          </w:p>
        </w:tc>
        <w:tc>
          <w:tcPr>
            <w:tcW w:w="591" w:type="pct"/>
            <w:noWrap w:val="0"/>
            <w:vAlign w:val="center"/>
          </w:tcPr>
          <w:p w14:paraId="0188EB32">
            <w:pPr>
              <w:adjustRightInd w:val="0"/>
              <w:snapToGrid w:val="0"/>
              <w:spacing w:before="0" w:beforeLines="0" w:afterLines="0" w:line="240" w:lineRule="auto"/>
              <w:ind w:left="0" w:firstLine="0" w:firstLineChars="0"/>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spacing w:val="0"/>
                <w:kern w:val="0"/>
                <w:sz w:val="24"/>
                <w:szCs w:val="24"/>
              </w:rPr>
              <w:t>三级</w:t>
            </w:r>
          </w:p>
        </w:tc>
        <w:tc>
          <w:tcPr>
            <w:tcW w:w="731" w:type="pct"/>
            <w:noWrap w:val="0"/>
            <w:vAlign w:val="center"/>
          </w:tcPr>
          <w:p w14:paraId="1891E6C7">
            <w:pPr>
              <w:adjustRightInd w:val="0"/>
              <w:snapToGrid w:val="0"/>
              <w:spacing w:before="0" w:beforeLines="0" w:afterLines="0" w:line="240" w:lineRule="auto"/>
              <w:ind w:left="0" w:firstLine="0" w:firstLineChars="0"/>
              <w:jc w:val="center"/>
              <w:rPr>
                <w:rFonts w:hint="eastAsia" w:ascii="黑体" w:hAnsi="黑体" w:eastAsia="黑体" w:cs="黑体"/>
                <w:color w:val="auto"/>
                <w:kern w:val="0"/>
                <w:sz w:val="24"/>
                <w:szCs w:val="24"/>
              </w:rPr>
            </w:pPr>
            <w:r>
              <w:rPr>
                <w:rFonts w:hint="eastAsia" w:ascii="黑体" w:hAnsi="黑体" w:eastAsia="黑体" w:cs="黑体"/>
                <w:b w:val="0"/>
                <w:bCs w:val="0"/>
                <w:color w:val="auto"/>
                <w:spacing w:val="0"/>
                <w:kern w:val="0"/>
                <w:sz w:val="24"/>
                <w:szCs w:val="24"/>
              </w:rPr>
              <w:t>三级以下</w:t>
            </w:r>
          </w:p>
        </w:tc>
      </w:tr>
      <w:tr w14:paraId="1506E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34" w:type="pct"/>
            <w:noWrap w:val="0"/>
            <w:vAlign w:val="center"/>
          </w:tcPr>
          <w:p w14:paraId="729487BD">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可容纳锚泊渔船数量</w:t>
            </w:r>
          </w:p>
        </w:tc>
        <w:tc>
          <w:tcPr>
            <w:tcW w:w="684" w:type="pct"/>
            <w:noWrap w:val="0"/>
            <w:vAlign w:val="center"/>
          </w:tcPr>
          <w:p w14:paraId="1BF3005D">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≥800艘</w:t>
            </w:r>
          </w:p>
        </w:tc>
        <w:tc>
          <w:tcPr>
            <w:tcW w:w="678" w:type="pct"/>
            <w:noWrap w:val="0"/>
            <w:vAlign w:val="center"/>
          </w:tcPr>
          <w:p w14:paraId="24A29C36">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≥600艘</w:t>
            </w:r>
          </w:p>
        </w:tc>
        <w:tc>
          <w:tcPr>
            <w:tcW w:w="680" w:type="pct"/>
            <w:noWrap w:val="0"/>
            <w:vAlign w:val="center"/>
          </w:tcPr>
          <w:p w14:paraId="50139EE9">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≥200艘</w:t>
            </w:r>
          </w:p>
        </w:tc>
        <w:tc>
          <w:tcPr>
            <w:tcW w:w="591" w:type="pct"/>
            <w:noWrap w:val="0"/>
            <w:vAlign w:val="center"/>
          </w:tcPr>
          <w:p w14:paraId="1F453921">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≥50艘</w:t>
            </w:r>
          </w:p>
        </w:tc>
        <w:tc>
          <w:tcPr>
            <w:tcW w:w="731" w:type="pct"/>
            <w:noWrap w:val="0"/>
            <w:vAlign w:val="center"/>
          </w:tcPr>
          <w:p w14:paraId="1BC9FD0C">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lang w:eastAsia="zh-CN"/>
              </w:rPr>
              <w:t>不作要求</w:t>
            </w:r>
          </w:p>
        </w:tc>
      </w:tr>
    </w:tbl>
    <w:p w14:paraId="2C48F234">
      <w:pPr>
        <w:adjustRightInd w:val="0"/>
        <w:snapToGrid w:val="0"/>
        <w:spacing w:beforeLines="0" w:afterLines="0" w:line="590" w:lineRule="exact"/>
        <w:ind w:firstLine="640" w:firstLineChars="200"/>
        <w:textAlignment w:val="baseline"/>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3.4.3  渔获物年卸港量</w:t>
      </w:r>
      <w:r>
        <w:rPr>
          <w:rFonts w:hint="eastAsia" w:ascii="仿宋_GB2312" w:hAnsi="仿宋_GB2312" w:eastAsia="仿宋_GB2312" w:cs="仿宋_GB2312"/>
          <w:color w:val="auto"/>
          <w:kern w:val="0"/>
          <w:sz w:val="32"/>
          <w:szCs w:val="32"/>
          <w:lang w:eastAsia="zh-CN"/>
        </w:rPr>
        <w:t>。</w:t>
      </w:r>
    </w:p>
    <w:p w14:paraId="7164AB43">
      <w:pPr>
        <w:adjustRightInd w:val="0"/>
        <w:snapToGrid w:val="0"/>
        <w:spacing w:beforeLines="0" w:afterLines="0" w:line="590" w:lineRule="exact"/>
        <w:ind w:firstLine="640" w:firstLineChars="200"/>
        <w:textAlignment w:val="baseline"/>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各等级渔港的渔获物年卸港量指标参数见表7。</w:t>
      </w:r>
    </w:p>
    <w:p w14:paraId="58518891">
      <w:pPr>
        <w:adjustRightInd w:val="0"/>
        <w:snapToGrid w:val="0"/>
        <w:spacing w:beforeLines="0" w:afterLines="0" w:line="590" w:lineRule="exact"/>
        <w:ind w:firstLine="0" w:firstLineChars="0"/>
        <w:jc w:val="center"/>
        <w:rPr>
          <w:rFonts w:hint="eastAsia" w:ascii="仿宋_GB2312" w:hAnsi="仿宋_GB2312" w:eastAsia="仿宋_GB2312" w:cs="仿宋_GB2312"/>
          <w:b w:val="0"/>
          <w:bCs w:val="0"/>
          <w:color w:val="auto"/>
          <w:spacing w:val="0"/>
          <w:kern w:val="0"/>
          <w:sz w:val="28"/>
          <w:szCs w:val="28"/>
        </w:rPr>
      </w:pPr>
      <w:r>
        <w:rPr>
          <w:rFonts w:hint="eastAsia" w:ascii="仿宋_GB2312" w:hAnsi="仿宋_GB2312" w:eastAsia="仿宋_GB2312" w:cs="仿宋_GB2312"/>
          <w:b w:val="0"/>
          <w:bCs w:val="0"/>
          <w:color w:val="auto"/>
          <w:spacing w:val="0"/>
          <w:kern w:val="0"/>
          <w:sz w:val="28"/>
          <w:szCs w:val="28"/>
        </w:rPr>
        <w:t>表7 渔获物年卸港量指标参数</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487"/>
        <w:gridCol w:w="1350"/>
        <w:gridCol w:w="1357"/>
        <w:gridCol w:w="1504"/>
        <w:gridCol w:w="723"/>
        <w:gridCol w:w="1429"/>
      </w:tblGrid>
      <w:tr w14:paraId="0ABF0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05" w:type="pct"/>
            <w:noWrap w:val="0"/>
            <w:vAlign w:val="center"/>
          </w:tcPr>
          <w:p w14:paraId="0DA240DB">
            <w:pPr>
              <w:adjustRightInd w:val="0"/>
              <w:snapToGrid w:val="0"/>
              <w:spacing w:before="0" w:beforeLines="0" w:afterLines="0" w:line="240" w:lineRule="auto"/>
              <w:ind w:left="0" w:firstLine="0" w:firstLineChars="0"/>
              <w:jc w:val="center"/>
              <w:rPr>
                <w:rFonts w:hint="eastAsia" w:ascii="黑体" w:hAnsi="黑体" w:eastAsia="黑体" w:cs="黑体"/>
                <w:color w:val="auto"/>
                <w:kern w:val="0"/>
                <w:sz w:val="24"/>
                <w:szCs w:val="24"/>
              </w:rPr>
            </w:pPr>
            <w:r>
              <w:rPr>
                <w:rFonts w:hint="eastAsia" w:ascii="黑体" w:hAnsi="黑体" w:eastAsia="黑体" w:cs="黑体"/>
                <w:b w:val="0"/>
                <w:bCs w:val="0"/>
                <w:color w:val="auto"/>
                <w:spacing w:val="0"/>
                <w:kern w:val="0"/>
                <w:sz w:val="24"/>
                <w:szCs w:val="24"/>
              </w:rPr>
              <w:t>二级指标</w:t>
            </w:r>
          </w:p>
        </w:tc>
        <w:tc>
          <w:tcPr>
            <w:tcW w:w="762" w:type="pct"/>
            <w:noWrap w:val="0"/>
            <w:vAlign w:val="center"/>
          </w:tcPr>
          <w:p w14:paraId="5DA908B2">
            <w:pPr>
              <w:adjustRightInd w:val="0"/>
              <w:snapToGrid w:val="0"/>
              <w:spacing w:before="0" w:beforeLines="0" w:afterLines="0" w:line="240" w:lineRule="auto"/>
              <w:ind w:left="0" w:firstLine="0" w:firstLineChars="0"/>
              <w:jc w:val="center"/>
              <w:rPr>
                <w:rFonts w:hint="eastAsia" w:ascii="黑体" w:hAnsi="黑体" w:eastAsia="黑体" w:cs="黑体"/>
                <w:color w:val="auto"/>
                <w:kern w:val="0"/>
                <w:sz w:val="24"/>
                <w:szCs w:val="24"/>
              </w:rPr>
            </w:pPr>
            <w:r>
              <w:rPr>
                <w:rFonts w:hint="eastAsia" w:ascii="黑体" w:hAnsi="黑体" w:eastAsia="黑体" w:cs="黑体"/>
                <w:b w:val="0"/>
                <w:bCs w:val="0"/>
                <w:color w:val="auto"/>
                <w:spacing w:val="0"/>
                <w:kern w:val="0"/>
                <w:sz w:val="24"/>
                <w:szCs w:val="24"/>
              </w:rPr>
              <w:t>中心</w:t>
            </w:r>
          </w:p>
        </w:tc>
        <w:tc>
          <w:tcPr>
            <w:tcW w:w="766" w:type="pct"/>
            <w:noWrap w:val="0"/>
            <w:vAlign w:val="center"/>
          </w:tcPr>
          <w:p w14:paraId="1A975F14">
            <w:pPr>
              <w:adjustRightInd w:val="0"/>
              <w:snapToGrid w:val="0"/>
              <w:spacing w:before="0" w:beforeLines="0" w:afterLines="0" w:line="240" w:lineRule="auto"/>
              <w:ind w:left="0" w:firstLine="0" w:firstLineChars="0"/>
              <w:jc w:val="center"/>
              <w:rPr>
                <w:rFonts w:hint="eastAsia" w:ascii="黑体" w:hAnsi="黑体" w:eastAsia="黑体" w:cs="黑体"/>
                <w:color w:val="auto"/>
                <w:kern w:val="0"/>
                <w:sz w:val="24"/>
                <w:szCs w:val="24"/>
              </w:rPr>
            </w:pPr>
            <w:r>
              <w:rPr>
                <w:rFonts w:hint="eastAsia" w:ascii="黑体" w:hAnsi="黑体" w:eastAsia="黑体" w:cs="黑体"/>
                <w:b w:val="0"/>
                <w:bCs w:val="0"/>
                <w:color w:val="auto"/>
                <w:spacing w:val="0"/>
                <w:kern w:val="0"/>
                <w:sz w:val="24"/>
                <w:szCs w:val="24"/>
              </w:rPr>
              <w:t>一级</w:t>
            </w:r>
          </w:p>
        </w:tc>
        <w:tc>
          <w:tcPr>
            <w:tcW w:w="849" w:type="pct"/>
            <w:noWrap w:val="0"/>
            <w:vAlign w:val="center"/>
          </w:tcPr>
          <w:p w14:paraId="44F75DA6">
            <w:pPr>
              <w:adjustRightInd w:val="0"/>
              <w:snapToGrid w:val="0"/>
              <w:spacing w:before="0" w:beforeLines="0" w:afterLines="0" w:line="240" w:lineRule="auto"/>
              <w:ind w:left="0" w:firstLine="0" w:firstLineChars="0"/>
              <w:jc w:val="center"/>
              <w:rPr>
                <w:rFonts w:hint="eastAsia" w:ascii="黑体" w:hAnsi="黑体" w:eastAsia="黑体" w:cs="黑体"/>
                <w:color w:val="auto"/>
                <w:kern w:val="0"/>
                <w:sz w:val="24"/>
                <w:szCs w:val="24"/>
              </w:rPr>
            </w:pPr>
            <w:r>
              <w:rPr>
                <w:rFonts w:hint="eastAsia" w:ascii="黑体" w:hAnsi="黑体" w:eastAsia="黑体" w:cs="黑体"/>
                <w:b w:val="0"/>
                <w:bCs w:val="0"/>
                <w:color w:val="auto"/>
                <w:spacing w:val="0"/>
                <w:kern w:val="0"/>
                <w:sz w:val="24"/>
                <w:szCs w:val="24"/>
              </w:rPr>
              <w:t>二级</w:t>
            </w:r>
          </w:p>
        </w:tc>
        <w:tc>
          <w:tcPr>
            <w:tcW w:w="408" w:type="pct"/>
            <w:noWrap w:val="0"/>
            <w:vAlign w:val="center"/>
          </w:tcPr>
          <w:p w14:paraId="0E99F686">
            <w:pPr>
              <w:adjustRightInd w:val="0"/>
              <w:snapToGrid w:val="0"/>
              <w:spacing w:before="0" w:beforeLines="0" w:afterLines="0" w:line="240" w:lineRule="auto"/>
              <w:ind w:left="0" w:firstLine="0" w:firstLineChars="0"/>
              <w:jc w:val="center"/>
              <w:rPr>
                <w:rFonts w:hint="eastAsia" w:ascii="黑体" w:hAnsi="黑体" w:eastAsia="黑体" w:cs="黑体"/>
                <w:color w:val="auto"/>
                <w:kern w:val="0"/>
                <w:sz w:val="24"/>
                <w:szCs w:val="24"/>
              </w:rPr>
            </w:pPr>
            <w:r>
              <w:rPr>
                <w:rFonts w:hint="eastAsia" w:ascii="黑体" w:hAnsi="黑体" w:eastAsia="黑体" w:cs="黑体"/>
                <w:b w:val="0"/>
                <w:bCs w:val="0"/>
                <w:color w:val="auto"/>
                <w:spacing w:val="0"/>
                <w:kern w:val="0"/>
                <w:sz w:val="24"/>
                <w:szCs w:val="24"/>
              </w:rPr>
              <w:t>三级</w:t>
            </w:r>
          </w:p>
        </w:tc>
        <w:tc>
          <w:tcPr>
            <w:tcW w:w="807" w:type="pct"/>
            <w:noWrap w:val="0"/>
            <w:vAlign w:val="center"/>
          </w:tcPr>
          <w:p w14:paraId="43D6C7FA">
            <w:pPr>
              <w:adjustRightInd w:val="0"/>
              <w:snapToGrid w:val="0"/>
              <w:spacing w:before="0" w:beforeLines="0" w:afterLines="0" w:line="240" w:lineRule="auto"/>
              <w:ind w:left="0" w:firstLine="0" w:firstLineChars="0"/>
              <w:jc w:val="center"/>
              <w:rPr>
                <w:rFonts w:hint="eastAsia" w:ascii="黑体" w:hAnsi="黑体" w:eastAsia="黑体" w:cs="黑体"/>
                <w:color w:val="auto"/>
                <w:kern w:val="0"/>
                <w:sz w:val="24"/>
                <w:szCs w:val="24"/>
              </w:rPr>
            </w:pPr>
            <w:r>
              <w:rPr>
                <w:rFonts w:hint="eastAsia" w:ascii="黑体" w:hAnsi="黑体" w:eastAsia="黑体" w:cs="黑体"/>
                <w:b w:val="0"/>
                <w:bCs w:val="0"/>
                <w:color w:val="auto"/>
                <w:spacing w:val="0"/>
                <w:kern w:val="0"/>
                <w:sz w:val="24"/>
                <w:szCs w:val="24"/>
              </w:rPr>
              <w:t>三级以下</w:t>
            </w:r>
          </w:p>
        </w:tc>
      </w:tr>
      <w:tr w14:paraId="64009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05" w:type="pct"/>
            <w:noWrap w:val="0"/>
            <w:vAlign w:val="center"/>
          </w:tcPr>
          <w:p w14:paraId="7ABE80AB">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渔获物年卸港量</w:t>
            </w:r>
          </w:p>
        </w:tc>
        <w:tc>
          <w:tcPr>
            <w:tcW w:w="762" w:type="pct"/>
            <w:noWrap w:val="0"/>
            <w:vAlign w:val="center"/>
          </w:tcPr>
          <w:p w14:paraId="23377EB3">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≥8万吨</w:t>
            </w:r>
          </w:p>
        </w:tc>
        <w:tc>
          <w:tcPr>
            <w:tcW w:w="766" w:type="pct"/>
            <w:noWrap w:val="0"/>
            <w:vAlign w:val="center"/>
          </w:tcPr>
          <w:p w14:paraId="10E52D9C">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≥4万吨</w:t>
            </w:r>
          </w:p>
        </w:tc>
        <w:tc>
          <w:tcPr>
            <w:tcW w:w="849" w:type="pct"/>
            <w:noWrap w:val="0"/>
            <w:vAlign w:val="center"/>
          </w:tcPr>
          <w:p w14:paraId="61D952C3">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val="en-US" w:eastAsia="zh-CN"/>
              </w:rPr>
              <w:t>3</w:t>
            </w:r>
            <w:r>
              <w:rPr>
                <w:rFonts w:hint="eastAsia" w:ascii="仿宋_GB2312" w:hAnsi="仿宋_GB2312" w:eastAsia="仿宋_GB2312" w:cs="仿宋_GB2312"/>
                <w:color w:val="auto"/>
                <w:kern w:val="0"/>
                <w:sz w:val="24"/>
                <w:szCs w:val="24"/>
              </w:rPr>
              <w:t>000吨</w:t>
            </w:r>
          </w:p>
        </w:tc>
        <w:tc>
          <w:tcPr>
            <w:tcW w:w="1215" w:type="pct"/>
            <w:gridSpan w:val="2"/>
            <w:noWrap w:val="0"/>
            <w:vAlign w:val="center"/>
          </w:tcPr>
          <w:p w14:paraId="7FF677BD">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不作要求</w:t>
            </w:r>
          </w:p>
        </w:tc>
      </w:tr>
    </w:tbl>
    <w:p w14:paraId="382747A5">
      <w:pPr>
        <w:adjustRightInd w:val="0"/>
        <w:snapToGrid w:val="0"/>
        <w:spacing w:beforeLines="0" w:afterLines="0" w:line="590" w:lineRule="exact"/>
        <w:ind w:firstLine="640" w:firstLineChars="200"/>
        <w:textAlignment w:val="baseline"/>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3.5  监管能力指标</w:t>
      </w:r>
      <w:r>
        <w:rPr>
          <w:rFonts w:hint="eastAsia" w:ascii="仿宋_GB2312" w:hAnsi="仿宋_GB2312" w:eastAsia="仿宋_GB2312" w:cs="仿宋_GB2312"/>
          <w:color w:val="auto"/>
          <w:kern w:val="0"/>
          <w:sz w:val="32"/>
          <w:szCs w:val="32"/>
          <w:lang w:eastAsia="zh-CN"/>
        </w:rPr>
        <w:t>。</w:t>
      </w:r>
    </w:p>
    <w:p w14:paraId="5B8113BF">
      <w:pPr>
        <w:adjustRightInd w:val="0"/>
        <w:snapToGrid w:val="0"/>
        <w:spacing w:beforeLines="0" w:afterLines="0" w:line="590" w:lineRule="exact"/>
        <w:ind w:firstLine="640" w:firstLineChars="200"/>
        <w:textAlignment w:val="baseline"/>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sz w:val="32"/>
          <w:szCs w:val="32"/>
        </w:rPr>
        <w:t>监管能力指标包括渔港监督管理机构、港务管理机构、渔港综合管理服务中心、渔船动态监控管理、渔港视频监控、污染防治设施、应急管理设施。</w:t>
      </w:r>
    </w:p>
    <w:p w14:paraId="55F00178">
      <w:pPr>
        <w:adjustRightInd w:val="0"/>
        <w:snapToGrid w:val="0"/>
        <w:spacing w:beforeLines="0" w:afterLines="0" w:line="590" w:lineRule="exact"/>
        <w:ind w:firstLine="640" w:firstLineChars="200"/>
        <w:textAlignment w:val="baseline"/>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3.5.1  渔港监督管理机构</w:t>
      </w:r>
      <w:r>
        <w:rPr>
          <w:rFonts w:hint="eastAsia" w:ascii="仿宋_GB2312" w:hAnsi="仿宋_GB2312" w:eastAsia="仿宋_GB2312" w:cs="仿宋_GB2312"/>
          <w:color w:val="auto"/>
          <w:kern w:val="0"/>
          <w:sz w:val="32"/>
          <w:szCs w:val="32"/>
          <w:lang w:eastAsia="zh-CN"/>
        </w:rPr>
        <w:t>。</w:t>
      </w:r>
    </w:p>
    <w:p w14:paraId="4713712C">
      <w:pPr>
        <w:adjustRightInd w:val="0"/>
        <w:snapToGrid w:val="0"/>
        <w:spacing w:beforeLines="0" w:afterLines="0" w:line="590" w:lineRule="exact"/>
        <w:ind w:firstLine="640" w:firstLineChars="200"/>
        <w:textAlignment w:val="baseline"/>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各等级渔港的监督管理机构指标参数见表8。</w:t>
      </w:r>
    </w:p>
    <w:p w14:paraId="652DD33C">
      <w:pPr>
        <w:adjustRightInd w:val="0"/>
        <w:snapToGrid w:val="0"/>
        <w:spacing w:beforeLines="0" w:afterLines="0" w:line="590" w:lineRule="exact"/>
        <w:ind w:firstLine="0" w:firstLineChars="0"/>
        <w:jc w:val="center"/>
        <w:rPr>
          <w:rFonts w:hint="eastAsia" w:ascii="仿宋_GB2312" w:hAnsi="仿宋_GB2312" w:eastAsia="仿宋_GB2312" w:cs="仿宋_GB2312"/>
          <w:color w:val="auto"/>
          <w:spacing w:val="0"/>
          <w:kern w:val="0"/>
          <w:sz w:val="28"/>
          <w:szCs w:val="28"/>
        </w:rPr>
      </w:pPr>
      <w:r>
        <w:rPr>
          <w:rFonts w:hint="eastAsia" w:ascii="仿宋_GB2312" w:hAnsi="仿宋_GB2312" w:eastAsia="仿宋_GB2312" w:cs="仿宋_GB2312"/>
          <w:color w:val="auto"/>
          <w:spacing w:val="0"/>
          <w:kern w:val="0"/>
          <w:sz w:val="28"/>
          <w:szCs w:val="28"/>
        </w:rPr>
        <w:t>表 8 渔港监督管理机构指标参数</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215"/>
        <w:gridCol w:w="1934"/>
        <w:gridCol w:w="1935"/>
        <w:gridCol w:w="696"/>
        <w:gridCol w:w="696"/>
        <w:gridCol w:w="1374"/>
      </w:tblGrid>
      <w:tr w14:paraId="351C5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251" w:type="pct"/>
            <w:noWrap w:val="0"/>
            <w:vAlign w:val="center"/>
          </w:tcPr>
          <w:p w14:paraId="18049234">
            <w:pPr>
              <w:adjustRightInd w:val="0"/>
              <w:snapToGrid w:val="0"/>
              <w:spacing w:before="0" w:beforeLines="0" w:afterLines="0" w:line="240" w:lineRule="auto"/>
              <w:ind w:left="0" w:firstLine="0" w:firstLineChars="0"/>
              <w:jc w:val="center"/>
              <w:rPr>
                <w:rFonts w:hint="eastAsia" w:ascii="黑体" w:hAnsi="黑体" w:eastAsia="黑体" w:cs="黑体"/>
                <w:color w:val="auto"/>
                <w:kern w:val="0"/>
                <w:sz w:val="24"/>
                <w:szCs w:val="24"/>
              </w:rPr>
            </w:pPr>
            <w:r>
              <w:rPr>
                <w:rFonts w:hint="eastAsia" w:ascii="黑体" w:hAnsi="黑体" w:eastAsia="黑体" w:cs="黑体"/>
                <w:b w:val="0"/>
                <w:bCs w:val="0"/>
                <w:color w:val="auto"/>
                <w:spacing w:val="0"/>
                <w:kern w:val="0"/>
                <w:sz w:val="24"/>
                <w:szCs w:val="24"/>
              </w:rPr>
              <w:t>二级指标</w:t>
            </w:r>
          </w:p>
        </w:tc>
        <w:tc>
          <w:tcPr>
            <w:tcW w:w="1092" w:type="pct"/>
            <w:noWrap w:val="0"/>
            <w:vAlign w:val="center"/>
          </w:tcPr>
          <w:p w14:paraId="0DA7ADB2">
            <w:pPr>
              <w:adjustRightInd w:val="0"/>
              <w:snapToGrid w:val="0"/>
              <w:spacing w:before="0" w:beforeLines="0" w:afterLines="0" w:line="240" w:lineRule="auto"/>
              <w:ind w:left="0" w:firstLine="0" w:firstLineChars="0"/>
              <w:jc w:val="center"/>
              <w:rPr>
                <w:rFonts w:hint="eastAsia" w:ascii="黑体" w:hAnsi="黑体" w:eastAsia="黑体" w:cs="黑体"/>
                <w:color w:val="auto"/>
                <w:kern w:val="0"/>
                <w:sz w:val="24"/>
                <w:szCs w:val="24"/>
              </w:rPr>
            </w:pPr>
            <w:r>
              <w:rPr>
                <w:rFonts w:hint="eastAsia" w:ascii="黑体" w:hAnsi="黑体" w:eastAsia="黑体" w:cs="黑体"/>
                <w:b w:val="0"/>
                <w:bCs w:val="0"/>
                <w:color w:val="auto"/>
                <w:spacing w:val="0"/>
                <w:kern w:val="0"/>
                <w:sz w:val="24"/>
                <w:szCs w:val="24"/>
              </w:rPr>
              <w:t>中心</w:t>
            </w:r>
          </w:p>
        </w:tc>
        <w:tc>
          <w:tcPr>
            <w:tcW w:w="1092" w:type="pct"/>
            <w:noWrap w:val="0"/>
            <w:vAlign w:val="center"/>
          </w:tcPr>
          <w:p w14:paraId="63FD79F1">
            <w:pPr>
              <w:adjustRightInd w:val="0"/>
              <w:snapToGrid w:val="0"/>
              <w:spacing w:before="0" w:beforeLines="0" w:afterLines="0" w:line="240" w:lineRule="auto"/>
              <w:ind w:left="0" w:firstLine="0" w:firstLineChars="0"/>
              <w:jc w:val="center"/>
              <w:rPr>
                <w:rFonts w:hint="eastAsia" w:ascii="黑体" w:hAnsi="黑体" w:eastAsia="黑体" w:cs="黑体"/>
                <w:color w:val="auto"/>
                <w:kern w:val="0"/>
                <w:sz w:val="24"/>
                <w:szCs w:val="24"/>
              </w:rPr>
            </w:pPr>
            <w:r>
              <w:rPr>
                <w:rFonts w:hint="eastAsia" w:ascii="黑体" w:hAnsi="黑体" w:eastAsia="黑体" w:cs="黑体"/>
                <w:b w:val="0"/>
                <w:bCs w:val="0"/>
                <w:color w:val="auto"/>
                <w:spacing w:val="0"/>
                <w:kern w:val="0"/>
                <w:sz w:val="24"/>
                <w:szCs w:val="24"/>
              </w:rPr>
              <w:t>一级</w:t>
            </w:r>
          </w:p>
        </w:tc>
        <w:tc>
          <w:tcPr>
            <w:tcW w:w="393" w:type="pct"/>
            <w:noWrap w:val="0"/>
            <w:vAlign w:val="center"/>
          </w:tcPr>
          <w:p w14:paraId="712DE7A8">
            <w:pPr>
              <w:adjustRightInd w:val="0"/>
              <w:snapToGrid w:val="0"/>
              <w:spacing w:before="0" w:beforeLines="0" w:afterLines="0" w:line="240" w:lineRule="auto"/>
              <w:ind w:left="0" w:firstLine="0" w:firstLineChars="0"/>
              <w:jc w:val="center"/>
              <w:rPr>
                <w:rFonts w:hint="eastAsia" w:ascii="黑体" w:hAnsi="黑体" w:eastAsia="黑体" w:cs="黑体"/>
                <w:color w:val="auto"/>
                <w:kern w:val="0"/>
                <w:sz w:val="24"/>
                <w:szCs w:val="24"/>
              </w:rPr>
            </w:pPr>
            <w:r>
              <w:rPr>
                <w:rFonts w:hint="eastAsia" w:ascii="黑体" w:hAnsi="黑体" w:eastAsia="黑体" w:cs="黑体"/>
                <w:b w:val="0"/>
                <w:bCs w:val="0"/>
                <w:color w:val="auto"/>
                <w:spacing w:val="0"/>
                <w:kern w:val="0"/>
                <w:sz w:val="24"/>
                <w:szCs w:val="24"/>
              </w:rPr>
              <w:t>二级</w:t>
            </w:r>
          </w:p>
        </w:tc>
        <w:tc>
          <w:tcPr>
            <w:tcW w:w="393" w:type="pct"/>
            <w:noWrap w:val="0"/>
            <w:vAlign w:val="center"/>
          </w:tcPr>
          <w:p w14:paraId="486F40A5">
            <w:pPr>
              <w:adjustRightInd w:val="0"/>
              <w:snapToGrid w:val="0"/>
              <w:spacing w:before="0" w:beforeLines="0" w:afterLines="0" w:line="240" w:lineRule="auto"/>
              <w:ind w:left="0" w:firstLine="0" w:firstLineChars="0"/>
              <w:jc w:val="center"/>
              <w:rPr>
                <w:rFonts w:hint="eastAsia" w:ascii="黑体" w:hAnsi="黑体" w:eastAsia="黑体" w:cs="黑体"/>
                <w:color w:val="auto"/>
                <w:kern w:val="0"/>
                <w:sz w:val="24"/>
                <w:szCs w:val="24"/>
              </w:rPr>
            </w:pPr>
            <w:r>
              <w:rPr>
                <w:rFonts w:hint="eastAsia" w:ascii="黑体" w:hAnsi="黑体" w:eastAsia="黑体" w:cs="黑体"/>
                <w:b w:val="0"/>
                <w:bCs w:val="0"/>
                <w:color w:val="auto"/>
                <w:spacing w:val="0"/>
                <w:kern w:val="0"/>
                <w:sz w:val="24"/>
                <w:szCs w:val="24"/>
              </w:rPr>
              <w:t>三级</w:t>
            </w:r>
          </w:p>
        </w:tc>
        <w:tc>
          <w:tcPr>
            <w:tcW w:w="776" w:type="pct"/>
            <w:noWrap w:val="0"/>
            <w:vAlign w:val="center"/>
          </w:tcPr>
          <w:p w14:paraId="54263486">
            <w:pPr>
              <w:adjustRightInd w:val="0"/>
              <w:snapToGrid w:val="0"/>
              <w:spacing w:before="0" w:beforeLines="0" w:afterLines="0" w:line="240" w:lineRule="auto"/>
              <w:ind w:left="0" w:firstLine="0" w:firstLineChars="0"/>
              <w:jc w:val="center"/>
              <w:rPr>
                <w:rFonts w:hint="eastAsia" w:ascii="黑体" w:hAnsi="黑体" w:eastAsia="黑体" w:cs="黑体"/>
                <w:color w:val="auto"/>
                <w:kern w:val="0"/>
                <w:sz w:val="24"/>
                <w:szCs w:val="24"/>
              </w:rPr>
            </w:pPr>
            <w:r>
              <w:rPr>
                <w:rFonts w:hint="eastAsia" w:ascii="黑体" w:hAnsi="黑体" w:eastAsia="黑体" w:cs="黑体"/>
                <w:b w:val="0"/>
                <w:bCs w:val="0"/>
                <w:color w:val="auto"/>
                <w:spacing w:val="0"/>
                <w:kern w:val="0"/>
                <w:sz w:val="24"/>
                <w:szCs w:val="24"/>
              </w:rPr>
              <w:t>三级以下</w:t>
            </w:r>
          </w:p>
        </w:tc>
      </w:tr>
      <w:tr w14:paraId="2ACE3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251" w:type="pct"/>
            <w:noWrap w:val="0"/>
            <w:vAlign w:val="center"/>
          </w:tcPr>
          <w:p w14:paraId="1FF30D1E">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渔港监督管理机构</w:t>
            </w:r>
          </w:p>
        </w:tc>
        <w:tc>
          <w:tcPr>
            <w:tcW w:w="2185" w:type="pct"/>
            <w:gridSpan w:val="2"/>
            <w:noWrap w:val="0"/>
            <w:vAlign w:val="center"/>
          </w:tcPr>
          <w:p w14:paraId="1D643BAB">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渔港监督管理机构明确，且驻港</w:t>
            </w:r>
          </w:p>
        </w:tc>
        <w:tc>
          <w:tcPr>
            <w:tcW w:w="1562" w:type="pct"/>
            <w:gridSpan w:val="3"/>
            <w:noWrap w:val="0"/>
            <w:vAlign w:val="center"/>
          </w:tcPr>
          <w:p w14:paraId="2481EB6E">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渔港监督管理机构明确</w:t>
            </w:r>
          </w:p>
        </w:tc>
      </w:tr>
    </w:tbl>
    <w:p w14:paraId="4D91BB86">
      <w:pPr>
        <w:adjustRightInd w:val="0"/>
        <w:snapToGrid w:val="0"/>
        <w:spacing w:beforeLines="0" w:afterLines="0" w:line="590" w:lineRule="exact"/>
        <w:ind w:firstLine="640" w:firstLineChars="200"/>
        <w:textAlignment w:val="baseline"/>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3.5.2  港务管理机构</w:t>
      </w:r>
    </w:p>
    <w:p w14:paraId="75C1D6A8">
      <w:pPr>
        <w:adjustRightInd w:val="0"/>
        <w:snapToGrid w:val="0"/>
        <w:spacing w:beforeLines="0" w:afterLines="0" w:line="590" w:lineRule="exact"/>
        <w:ind w:firstLine="640" w:firstLineChars="200"/>
        <w:textAlignment w:val="baseline"/>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各等级渔港的港务管理机构指标参数见表9。</w:t>
      </w:r>
    </w:p>
    <w:p w14:paraId="703C83D0">
      <w:pPr>
        <w:adjustRightInd w:val="0"/>
        <w:snapToGrid w:val="0"/>
        <w:spacing w:beforeLines="0" w:afterLines="0" w:line="590" w:lineRule="exact"/>
        <w:ind w:firstLine="0" w:firstLineChars="0"/>
        <w:jc w:val="center"/>
        <w:rPr>
          <w:rFonts w:hint="eastAsia" w:ascii="仿宋_GB2312" w:hAnsi="仿宋_GB2312" w:eastAsia="仿宋_GB2312" w:cs="仿宋_GB2312"/>
          <w:color w:val="auto"/>
          <w:spacing w:val="0"/>
          <w:kern w:val="0"/>
          <w:sz w:val="28"/>
          <w:szCs w:val="28"/>
        </w:rPr>
      </w:pPr>
      <w:r>
        <w:rPr>
          <w:rFonts w:hint="eastAsia" w:ascii="仿宋_GB2312" w:hAnsi="仿宋_GB2312" w:eastAsia="仿宋_GB2312" w:cs="仿宋_GB2312"/>
          <w:color w:val="auto"/>
          <w:spacing w:val="0"/>
          <w:kern w:val="0"/>
          <w:sz w:val="28"/>
          <w:szCs w:val="28"/>
        </w:rPr>
        <w:t>表 9 港务管理机构指标参数</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969"/>
        <w:gridCol w:w="1631"/>
        <w:gridCol w:w="1633"/>
        <w:gridCol w:w="1634"/>
        <w:gridCol w:w="666"/>
        <w:gridCol w:w="1317"/>
      </w:tblGrid>
      <w:tr w14:paraId="1A168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112" w:type="pct"/>
            <w:noWrap w:val="0"/>
            <w:vAlign w:val="center"/>
          </w:tcPr>
          <w:p w14:paraId="7734775E">
            <w:pPr>
              <w:adjustRightInd w:val="0"/>
              <w:snapToGrid w:val="0"/>
              <w:spacing w:before="0" w:beforeLines="0" w:afterLines="0" w:line="240" w:lineRule="auto"/>
              <w:ind w:left="0" w:firstLine="0" w:firstLineChars="0"/>
              <w:jc w:val="center"/>
              <w:rPr>
                <w:rFonts w:hint="eastAsia" w:ascii="黑体" w:hAnsi="黑体" w:eastAsia="黑体" w:cs="黑体"/>
                <w:color w:val="auto"/>
                <w:kern w:val="0"/>
                <w:sz w:val="24"/>
                <w:szCs w:val="24"/>
              </w:rPr>
            </w:pPr>
            <w:r>
              <w:rPr>
                <w:rFonts w:hint="eastAsia" w:ascii="黑体" w:hAnsi="黑体" w:eastAsia="黑体" w:cs="黑体"/>
                <w:b w:val="0"/>
                <w:bCs w:val="0"/>
                <w:color w:val="auto"/>
                <w:spacing w:val="0"/>
                <w:kern w:val="0"/>
                <w:sz w:val="24"/>
                <w:szCs w:val="24"/>
              </w:rPr>
              <w:t>二级指标</w:t>
            </w:r>
          </w:p>
        </w:tc>
        <w:tc>
          <w:tcPr>
            <w:tcW w:w="921" w:type="pct"/>
            <w:noWrap w:val="0"/>
            <w:vAlign w:val="center"/>
          </w:tcPr>
          <w:p w14:paraId="188C928D">
            <w:pPr>
              <w:adjustRightInd w:val="0"/>
              <w:snapToGrid w:val="0"/>
              <w:spacing w:before="0" w:beforeLines="0" w:afterLines="0" w:line="240" w:lineRule="auto"/>
              <w:ind w:left="0" w:firstLine="0" w:firstLineChars="0"/>
              <w:jc w:val="center"/>
              <w:rPr>
                <w:rFonts w:hint="eastAsia" w:ascii="黑体" w:hAnsi="黑体" w:eastAsia="黑体" w:cs="黑体"/>
                <w:color w:val="auto"/>
                <w:kern w:val="0"/>
                <w:sz w:val="24"/>
                <w:szCs w:val="24"/>
              </w:rPr>
            </w:pPr>
            <w:r>
              <w:rPr>
                <w:rFonts w:hint="eastAsia" w:ascii="黑体" w:hAnsi="黑体" w:eastAsia="黑体" w:cs="黑体"/>
                <w:b w:val="0"/>
                <w:bCs w:val="0"/>
                <w:color w:val="auto"/>
                <w:spacing w:val="0"/>
                <w:kern w:val="0"/>
                <w:sz w:val="24"/>
                <w:szCs w:val="24"/>
              </w:rPr>
              <w:t>中心</w:t>
            </w:r>
          </w:p>
        </w:tc>
        <w:tc>
          <w:tcPr>
            <w:tcW w:w="922" w:type="pct"/>
            <w:noWrap w:val="0"/>
            <w:vAlign w:val="center"/>
          </w:tcPr>
          <w:p w14:paraId="69D382AF">
            <w:pPr>
              <w:adjustRightInd w:val="0"/>
              <w:snapToGrid w:val="0"/>
              <w:spacing w:before="0" w:beforeLines="0" w:afterLines="0" w:line="240" w:lineRule="auto"/>
              <w:ind w:left="0" w:firstLine="0" w:firstLineChars="0"/>
              <w:jc w:val="center"/>
              <w:rPr>
                <w:rFonts w:hint="eastAsia" w:ascii="黑体" w:hAnsi="黑体" w:eastAsia="黑体" w:cs="黑体"/>
                <w:color w:val="auto"/>
                <w:kern w:val="0"/>
                <w:sz w:val="24"/>
                <w:szCs w:val="24"/>
              </w:rPr>
            </w:pPr>
            <w:r>
              <w:rPr>
                <w:rFonts w:hint="eastAsia" w:ascii="黑体" w:hAnsi="黑体" w:eastAsia="黑体" w:cs="黑体"/>
                <w:b w:val="0"/>
                <w:bCs w:val="0"/>
                <w:color w:val="auto"/>
                <w:spacing w:val="0"/>
                <w:kern w:val="0"/>
                <w:sz w:val="24"/>
                <w:szCs w:val="24"/>
              </w:rPr>
              <w:t>一级</w:t>
            </w:r>
          </w:p>
        </w:tc>
        <w:tc>
          <w:tcPr>
            <w:tcW w:w="921" w:type="pct"/>
            <w:noWrap w:val="0"/>
            <w:vAlign w:val="center"/>
          </w:tcPr>
          <w:p w14:paraId="5A712CA9">
            <w:pPr>
              <w:adjustRightInd w:val="0"/>
              <w:snapToGrid w:val="0"/>
              <w:spacing w:before="0" w:beforeLines="0" w:afterLines="0" w:line="240" w:lineRule="auto"/>
              <w:ind w:left="0" w:firstLine="0" w:firstLineChars="0"/>
              <w:jc w:val="center"/>
              <w:rPr>
                <w:rFonts w:hint="eastAsia" w:ascii="黑体" w:hAnsi="黑体" w:eastAsia="黑体" w:cs="黑体"/>
                <w:color w:val="auto"/>
                <w:kern w:val="0"/>
                <w:sz w:val="24"/>
                <w:szCs w:val="24"/>
              </w:rPr>
            </w:pPr>
            <w:r>
              <w:rPr>
                <w:rFonts w:hint="eastAsia" w:ascii="黑体" w:hAnsi="黑体" w:eastAsia="黑体" w:cs="黑体"/>
                <w:b w:val="0"/>
                <w:bCs w:val="0"/>
                <w:color w:val="auto"/>
                <w:spacing w:val="0"/>
                <w:kern w:val="0"/>
                <w:sz w:val="24"/>
                <w:szCs w:val="24"/>
              </w:rPr>
              <w:t>二级</w:t>
            </w:r>
          </w:p>
        </w:tc>
        <w:tc>
          <w:tcPr>
            <w:tcW w:w="376" w:type="pct"/>
            <w:noWrap w:val="0"/>
            <w:vAlign w:val="center"/>
          </w:tcPr>
          <w:p w14:paraId="032C1A37">
            <w:pPr>
              <w:adjustRightInd w:val="0"/>
              <w:snapToGrid w:val="0"/>
              <w:spacing w:before="0" w:beforeLines="0" w:afterLines="0" w:line="240" w:lineRule="auto"/>
              <w:ind w:left="0" w:firstLine="0" w:firstLineChars="0"/>
              <w:jc w:val="center"/>
              <w:rPr>
                <w:rFonts w:hint="eastAsia" w:ascii="黑体" w:hAnsi="黑体" w:eastAsia="黑体" w:cs="黑体"/>
                <w:color w:val="auto"/>
                <w:kern w:val="0"/>
                <w:sz w:val="24"/>
                <w:szCs w:val="24"/>
              </w:rPr>
            </w:pPr>
            <w:r>
              <w:rPr>
                <w:rFonts w:hint="eastAsia" w:ascii="黑体" w:hAnsi="黑体" w:eastAsia="黑体" w:cs="黑体"/>
                <w:b w:val="0"/>
                <w:bCs w:val="0"/>
                <w:color w:val="auto"/>
                <w:spacing w:val="0"/>
                <w:kern w:val="0"/>
                <w:sz w:val="24"/>
                <w:szCs w:val="24"/>
              </w:rPr>
              <w:t>三级</w:t>
            </w:r>
          </w:p>
        </w:tc>
        <w:tc>
          <w:tcPr>
            <w:tcW w:w="744" w:type="pct"/>
            <w:noWrap w:val="0"/>
            <w:vAlign w:val="center"/>
          </w:tcPr>
          <w:p w14:paraId="1D491118">
            <w:pPr>
              <w:adjustRightInd w:val="0"/>
              <w:snapToGrid w:val="0"/>
              <w:spacing w:before="0" w:beforeLines="0" w:afterLines="0" w:line="240" w:lineRule="auto"/>
              <w:ind w:left="0" w:firstLine="0" w:firstLineChars="0"/>
              <w:jc w:val="center"/>
              <w:rPr>
                <w:rFonts w:hint="eastAsia" w:ascii="黑体" w:hAnsi="黑体" w:eastAsia="黑体" w:cs="黑体"/>
                <w:color w:val="auto"/>
                <w:kern w:val="0"/>
                <w:sz w:val="24"/>
                <w:szCs w:val="24"/>
              </w:rPr>
            </w:pPr>
            <w:r>
              <w:rPr>
                <w:rFonts w:hint="eastAsia" w:ascii="黑体" w:hAnsi="黑体" w:eastAsia="黑体" w:cs="黑体"/>
                <w:b w:val="0"/>
                <w:bCs w:val="0"/>
                <w:color w:val="auto"/>
                <w:spacing w:val="0"/>
                <w:kern w:val="0"/>
                <w:sz w:val="24"/>
                <w:szCs w:val="24"/>
              </w:rPr>
              <w:t>三级以下</w:t>
            </w:r>
          </w:p>
        </w:tc>
      </w:tr>
      <w:tr w14:paraId="6CA27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112" w:type="pct"/>
            <w:noWrap w:val="0"/>
            <w:vAlign w:val="center"/>
          </w:tcPr>
          <w:p w14:paraId="25219482">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港务管理机构</w:t>
            </w:r>
          </w:p>
        </w:tc>
        <w:tc>
          <w:tcPr>
            <w:tcW w:w="2766" w:type="pct"/>
            <w:gridSpan w:val="3"/>
            <w:noWrap w:val="0"/>
            <w:vAlign w:val="center"/>
          </w:tcPr>
          <w:p w14:paraId="6D92199E">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港务管理机构明确，物业管理驻港</w:t>
            </w:r>
          </w:p>
        </w:tc>
        <w:tc>
          <w:tcPr>
            <w:tcW w:w="1120" w:type="pct"/>
            <w:gridSpan w:val="2"/>
            <w:noWrap w:val="0"/>
            <w:vAlign w:val="center"/>
          </w:tcPr>
          <w:p w14:paraId="72D32080">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机构明确</w:t>
            </w:r>
          </w:p>
        </w:tc>
      </w:tr>
    </w:tbl>
    <w:p w14:paraId="0FE1567E">
      <w:pPr>
        <w:adjustRightInd w:val="0"/>
        <w:snapToGrid w:val="0"/>
        <w:spacing w:beforeLines="0" w:afterLines="0" w:line="590" w:lineRule="exact"/>
        <w:ind w:firstLine="640" w:firstLineChars="200"/>
        <w:textAlignment w:val="baseline"/>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3.5.3  渔港综合管理服务中心</w:t>
      </w:r>
      <w:r>
        <w:rPr>
          <w:rFonts w:hint="eastAsia" w:ascii="仿宋_GB2312" w:hAnsi="仿宋_GB2312" w:eastAsia="仿宋_GB2312" w:cs="仿宋_GB2312"/>
          <w:color w:val="auto"/>
          <w:kern w:val="0"/>
          <w:sz w:val="32"/>
          <w:szCs w:val="32"/>
          <w:lang w:eastAsia="zh-CN"/>
        </w:rPr>
        <w:t>。</w:t>
      </w:r>
    </w:p>
    <w:p w14:paraId="626B4B55">
      <w:pPr>
        <w:adjustRightInd w:val="0"/>
        <w:snapToGrid w:val="0"/>
        <w:spacing w:beforeLines="0" w:afterLines="0" w:line="590" w:lineRule="exact"/>
        <w:ind w:firstLine="640" w:firstLineChars="200"/>
        <w:textAlignment w:val="baseline"/>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各等级渔港的综合管理服务中心的建筑面积指标参数见表10。</w:t>
      </w:r>
    </w:p>
    <w:p w14:paraId="32699BD8">
      <w:pPr>
        <w:adjustRightInd w:val="0"/>
        <w:snapToGrid w:val="0"/>
        <w:spacing w:beforeLines="0" w:afterLines="0" w:line="590" w:lineRule="exact"/>
        <w:ind w:firstLine="0" w:firstLineChars="0"/>
        <w:jc w:val="center"/>
        <w:rPr>
          <w:rFonts w:hint="eastAsia" w:ascii="仿宋_GB2312" w:hAnsi="仿宋_GB2312" w:eastAsia="仿宋_GB2312" w:cs="仿宋_GB2312"/>
          <w:color w:val="auto"/>
          <w:spacing w:val="0"/>
          <w:kern w:val="0"/>
          <w:sz w:val="28"/>
          <w:szCs w:val="28"/>
        </w:rPr>
      </w:pPr>
      <w:r>
        <w:rPr>
          <w:rFonts w:hint="eastAsia" w:ascii="仿宋_GB2312" w:hAnsi="仿宋_GB2312" w:eastAsia="仿宋_GB2312" w:cs="仿宋_GB2312"/>
          <w:color w:val="auto"/>
          <w:spacing w:val="0"/>
          <w:kern w:val="0"/>
          <w:sz w:val="28"/>
          <w:szCs w:val="28"/>
        </w:rPr>
        <w:t>表10 渔港综合管理服务中心建筑面积指标参数</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482"/>
        <w:gridCol w:w="1350"/>
        <w:gridCol w:w="1195"/>
        <w:gridCol w:w="708"/>
        <w:gridCol w:w="708"/>
        <w:gridCol w:w="1407"/>
      </w:tblGrid>
      <w:tr w14:paraId="67996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966" w:type="pct"/>
            <w:noWrap w:val="0"/>
            <w:vAlign w:val="center"/>
          </w:tcPr>
          <w:p w14:paraId="7EEDA487">
            <w:pPr>
              <w:adjustRightInd w:val="0"/>
              <w:snapToGrid w:val="0"/>
              <w:spacing w:before="0" w:beforeLines="0" w:afterLines="0" w:line="240" w:lineRule="auto"/>
              <w:ind w:left="0" w:firstLine="0" w:firstLineChars="0"/>
              <w:jc w:val="center"/>
              <w:rPr>
                <w:rFonts w:hint="eastAsia" w:ascii="黑体" w:hAnsi="黑体" w:eastAsia="黑体" w:cs="黑体"/>
                <w:color w:val="auto"/>
                <w:kern w:val="0"/>
                <w:sz w:val="24"/>
                <w:szCs w:val="24"/>
              </w:rPr>
            </w:pPr>
            <w:r>
              <w:rPr>
                <w:rFonts w:hint="eastAsia" w:ascii="黑体" w:hAnsi="黑体" w:eastAsia="黑体" w:cs="黑体"/>
                <w:b w:val="0"/>
                <w:bCs w:val="0"/>
                <w:color w:val="auto"/>
                <w:spacing w:val="0"/>
                <w:kern w:val="0"/>
                <w:sz w:val="24"/>
                <w:szCs w:val="24"/>
              </w:rPr>
              <w:t>二级指标</w:t>
            </w:r>
          </w:p>
        </w:tc>
        <w:tc>
          <w:tcPr>
            <w:tcW w:w="762" w:type="pct"/>
            <w:noWrap w:val="0"/>
            <w:vAlign w:val="center"/>
          </w:tcPr>
          <w:p w14:paraId="5B9E7DFD">
            <w:pPr>
              <w:adjustRightInd w:val="0"/>
              <w:snapToGrid w:val="0"/>
              <w:spacing w:before="0" w:beforeLines="0" w:afterLines="0" w:line="240" w:lineRule="auto"/>
              <w:ind w:left="0" w:firstLine="0" w:firstLineChars="0"/>
              <w:jc w:val="center"/>
              <w:rPr>
                <w:rFonts w:hint="eastAsia" w:ascii="黑体" w:hAnsi="黑体" w:eastAsia="黑体" w:cs="黑体"/>
                <w:color w:val="auto"/>
                <w:kern w:val="0"/>
                <w:sz w:val="24"/>
                <w:szCs w:val="24"/>
              </w:rPr>
            </w:pPr>
            <w:r>
              <w:rPr>
                <w:rFonts w:hint="eastAsia" w:ascii="黑体" w:hAnsi="黑体" w:eastAsia="黑体" w:cs="黑体"/>
                <w:b w:val="0"/>
                <w:bCs w:val="0"/>
                <w:color w:val="auto"/>
                <w:spacing w:val="0"/>
                <w:kern w:val="0"/>
                <w:sz w:val="24"/>
                <w:szCs w:val="24"/>
              </w:rPr>
              <w:t>中心</w:t>
            </w:r>
          </w:p>
        </w:tc>
        <w:tc>
          <w:tcPr>
            <w:tcW w:w="675" w:type="pct"/>
            <w:noWrap w:val="0"/>
            <w:vAlign w:val="center"/>
          </w:tcPr>
          <w:p w14:paraId="4D702A19">
            <w:pPr>
              <w:adjustRightInd w:val="0"/>
              <w:snapToGrid w:val="0"/>
              <w:spacing w:before="0" w:beforeLines="0" w:afterLines="0" w:line="240" w:lineRule="auto"/>
              <w:ind w:left="0" w:firstLine="0" w:firstLineChars="0"/>
              <w:jc w:val="center"/>
              <w:rPr>
                <w:rFonts w:hint="eastAsia" w:ascii="黑体" w:hAnsi="黑体" w:eastAsia="黑体" w:cs="黑体"/>
                <w:color w:val="auto"/>
                <w:kern w:val="0"/>
                <w:sz w:val="24"/>
                <w:szCs w:val="24"/>
              </w:rPr>
            </w:pPr>
            <w:r>
              <w:rPr>
                <w:rFonts w:hint="eastAsia" w:ascii="黑体" w:hAnsi="黑体" w:eastAsia="黑体" w:cs="黑体"/>
                <w:b w:val="0"/>
                <w:bCs w:val="0"/>
                <w:color w:val="auto"/>
                <w:spacing w:val="0"/>
                <w:kern w:val="0"/>
                <w:sz w:val="24"/>
                <w:szCs w:val="24"/>
              </w:rPr>
              <w:t>一级</w:t>
            </w:r>
          </w:p>
        </w:tc>
        <w:tc>
          <w:tcPr>
            <w:tcW w:w="400" w:type="pct"/>
            <w:noWrap w:val="0"/>
            <w:vAlign w:val="center"/>
          </w:tcPr>
          <w:p w14:paraId="29665934">
            <w:pPr>
              <w:adjustRightInd w:val="0"/>
              <w:snapToGrid w:val="0"/>
              <w:spacing w:before="0" w:beforeLines="0" w:afterLines="0" w:line="240" w:lineRule="auto"/>
              <w:ind w:left="0" w:firstLine="0" w:firstLineChars="0"/>
              <w:jc w:val="center"/>
              <w:rPr>
                <w:rFonts w:hint="eastAsia" w:ascii="黑体" w:hAnsi="黑体" w:eastAsia="黑体" w:cs="黑体"/>
                <w:color w:val="auto"/>
                <w:kern w:val="0"/>
                <w:sz w:val="24"/>
                <w:szCs w:val="24"/>
              </w:rPr>
            </w:pPr>
            <w:r>
              <w:rPr>
                <w:rFonts w:hint="eastAsia" w:ascii="黑体" w:hAnsi="黑体" w:eastAsia="黑体" w:cs="黑体"/>
                <w:b w:val="0"/>
                <w:bCs w:val="0"/>
                <w:color w:val="auto"/>
                <w:spacing w:val="0"/>
                <w:kern w:val="0"/>
                <w:sz w:val="24"/>
                <w:szCs w:val="24"/>
              </w:rPr>
              <w:t>二级</w:t>
            </w:r>
          </w:p>
        </w:tc>
        <w:tc>
          <w:tcPr>
            <w:tcW w:w="400" w:type="pct"/>
            <w:noWrap w:val="0"/>
            <w:vAlign w:val="center"/>
          </w:tcPr>
          <w:p w14:paraId="4F5B154D">
            <w:pPr>
              <w:adjustRightInd w:val="0"/>
              <w:snapToGrid w:val="0"/>
              <w:spacing w:before="0" w:beforeLines="0" w:afterLines="0" w:line="240" w:lineRule="auto"/>
              <w:ind w:left="0" w:firstLine="0" w:firstLineChars="0"/>
              <w:jc w:val="center"/>
              <w:rPr>
                <w:rFonts w:hint="eastAsia" w:ascii="黑体" w:hAnsi="黑体" w:eastAsia="黑体" w:cs="黑体"/>
                <w:color w:val="auto"/>
                <w:kern w:val="0"/>
                <w:sz w:val="24"/>
                <w:szCs w:val="24"/>
              </w:rPr>
            </w:pPr>
            <w:r>
              <w:rPr>
                <w:rFonts w:hint="eastAsia" w:ascii="黑体" w:hAnsi="黑体" w:eastAsia="黑体" w:cs="黑体"/>
                <w:b w:val="0"/>
                <w:bCs w:val="0"/>
                <w:color w:val="auto"/>
                <w:spacing w:val="0"/>
                <w:kern w:val="0"/>
                <w:sz w:val="24"/>
                <w:szCs w:val="24"/>
              </w:rPr>
              <w:t>三级</w:t>
            </w:r>
          </w:p>
        </w:tc>
        <w:tc>
          <w:tcPr>
            <w:tcW w:w="792" w:type="pct"/>
            <w:noWrap w:val="0"/>
            <w:vAlign w:val="center"/>
          </w:tcPr>
          <w:p w14:paraId="5543CA71">
            <w:pPr>
              <w:adjustRightInd w:val="0"/>
              <w:snapToGrid w:val="0"/>
              <w:spacing w:before="0" w:beforeLines="0" w:afterLines="0" w:line="240" w:lineRule="auto"/>
              <w:ind w:left="0" w:firstLine="0" w:firstLineChars="0"/>
              <w:jc w:val="center"/>
              <w:rPr>
                <w:rFonts w:hint="eastAsia" w:ascii="黑体" w:hAnsi="黑体" w:eastAsia="黑体" w:cs="黑体"/>
                <w:color w:val="auto"/>
                <w:kern w:val="0"/>
                <w:sz w:val="24"/>
                <w:szCs w:val="24"/>
              </w:rPr>
            </w:pPr>
            <w:r>
              <w:rPr>
                <w:rFonts w:hint="eastAsia" w:ascii="黑体" w:hAnsi="黑体" w:eastAsia="黑体" w:cs="黑体"/>
                <w:b w:val="0"/>
                <w:bCs w:val="0"/>
                <w:color w:val="auto"/>
                <w:spacing w:val="0"/>
                <w:kern w:val="0"/>
                <w:sz w:val="24"/>
                <w:szCs w:val="24"/>
              </w:rPr>
              <w:t>三级以下</w:t>
            </w:r>
          </w:p>
        </w:tc>
      </w:tr>
      <w:tr w14:paraId="6911D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966" w:type="pct"/>
            <w:noWrap w:val="0"/>
            <w:vAlign w:val="center"/>
          </w:tcPr>
          <w:p w14:paraId="7EB75188">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渔港综合管理服务中心</w:t>
            </w:r>
          </w:p>
        </w:tc>
        <w:tc>
          <w:tcPr>
            <w:tcW w:w="762" w:type="pct"/>
            <w:noWrap w:val="0"/>
            <w:vAlign w:val="center"/>
          </w:tcPr>
          <w:p w14:paraId="57DD7410">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≥1000m²</w:t>
            </w:r>
          </w:p>
        </w:tc>
        <w:tc>
          <w:tcPr>
            <w:tcW w:w="675" w:type="pct"/>
            <w:noWrap w:val="0"/>
            <w:vAlign w:val="center"/>
          </w:tcPr>
          <w:p w14:paraId="15DD35F1">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≥800m²</w:t>
            </w:r>
          </w:p>
        </w:tc>
        <w:tc>
          <w:tcPr>
            <w:tcW w:w="1594" w:type="pct"/>
            <w:gridSpan w:val="3"/>
            <w:noWrap w:val="0"/>
            <w:vAlign w:val="center"/>
          </w:tcPr>
          <w:p w14:paraId="2EBB98E0">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有一定面积</w:t>
            </w:r>
          </w:p>
        </w:tc>
      </w:tr>
    </w:tbl>
    <w:p w14:paraId="5D4EDE5B">
      <w:pPr>
        <w:adjustRightInd w:val="0"/>
        <w:snapToGrid w:val="0"/>
        <w:spacing w:beforeLines="0" w:afterLines="0" w:line="590" w:lineRule="exact"/>
        <w:ind w:firstLine="640" w:firstLineChars="200"/>
        <w:textAlignment w:val="baseline"/>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3.5.4  渔船动态监控管理</w:t>
      </w:r>
    </w:p>
    <w:p w14:paraId="57EF77F7">
      <w:pPr>
        <w:adjustRightInd w:val="0"/>
        <w:snapToGrid w:val="0"/>
        <w:spacing w:beforeLines="0" w:afterLines="0" w:line="590" w:lineRule="exact"/>
        <w:ind w:firstLine="640" w:firstLineChars="200"/>
        <w:textAlignment w:val="baseline"/>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各等级渔港的渔船动态监控管理指标参数见表11。</w:t>
      </w:r>
    </w:p>
    <w:p w14:paraId="071A0C8E">
      <w:pPr>
        <w:adjustRightInd w:val="0"/>
        <w:snapToGrid w:val="0"/>
        <w:spacing w:beforeLines="0" w:afterLines="0" w:line="590" w:lineRule="exact"/>
        <w:ind w:firstLine="0" w:firstLineChars="0"/>
        <w:jc w:val="center"/>
        <w:rPr>
          <w:rFonts w:hint="eastAsia" w:ascii="仿宋_GB2312" w:hAnsi="仿宋_GB2312" w:eastAsia="仿宋_GB2312" w:cs="仿宋_GB2312"/>
          <w:color w:val="auto"/>
          <w:spacing w:val="0"/>
          <w:kern w:val="0"/>
          <w:sz w:val="28"/>
          <w:szCs w:val="28"/>
        </w:rPr>
      </w:pPr>
      <w:r>
        <w:rPr>
          <w:rFonts w:hint="eastAsia" w:ascii="仿宋_GB2312" w:hAnsi="仿宋_GB2312" w:eastAsia="仿宋_GB2312" w:cs="仿宋_GB2312"/>
          <w:color w:val="auto"/>
          <w:spacing w:val="0"/>
          <w:kern w:val="0"/>
          <w:sz w:val="28"/>
          <w:szCs w:val="28"/>
        </w:rPr>
        <w:t>表11 渔船动态监控管理指标参数</w:t>
      </w:r>
    </w:p>
    <w:tbl>
      <w:tblPr>
        <w:tblStyle w:val="1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813"/>
        <w:gridCol w:w="1009"/>
        <w:gridCol w:w="1009"/>
        <w:gridCol w:w="1009"/>
        <w:gridCol w:w="1009"/>
        <w:gridCol w:w="2000"/>
      </w:tblGrid>
      <w:tr w14:paraId="5788F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589" w:type="pct"/>
            <w:noWrap w:val="0"/>
            <w:vAlign w:val="center"/>
          </w:tcPr>
          <w:p w14:paraId="2240C46D">
            <w:pPr>
              <w:adjustRightInd w:val="0"/>
              <w:snapToGrid w:val="0"/>
              <w:spacing w:before="0" w:beforeLines="0" w:afterLines="0" w:line="240" w:lineRule="auto"/>
              <w:ind w:left="0" w:firstLine="0" w:firstLineChars="0"/>
              <w:jc w:val="center"/>
              <w:rPr>
                <w:rFonts w:hint="eastAsia" w:ascii="黑体" w:hAnsi="黑体" w:eastAsia="黑体" w:cs="黑体"/>
                <w:color w:val="auto"/>
                <w:kern w:val="0"/>
                <w:sz w:val="24"/>
                <w:szCs w:val="24"/>
              </w:rPr>
            </w:pPr>
            <w:r>
              <w:rPr>
                <w:rFonts w:hint="eastAsia" w:ascii="黑体" w:hAnsi="黑体" w:eastAsia="黑体" w:cs="黑体"/>
                <w:b w:val="0"/>
                <w:bCs w:val="0"/>
                <w:color w:val="auto"/>
                <w:spacing w:val="0"/>
                <w:kern w:val="0"/>
                <w:sz w:val="24"/>
                <w:szCs w:val="24"/>
              </w:rPr>
              <w:t>二级指标</w:t>
            </w:r>
          </w:p>
        </w:tc>
        <w:tc>
          <w:tcPr>
            <w:tcW w:w="570" w:type="pct"/>
            <w:noWrap w:val="0"/>
            <w:vAlign w:val="center"/>
          </w:tcPr>
          <w:p w14:paraId="6FF7948A">
            <w:pPr>
              <w:adjustRightInd w:val="0"/>
              <w:snapToGrid w:val="0"/>
              <w:spacing w:before="0" w:beforeLines="0" w:afterLines="0" w:line="240" w:lineRule="auto"/>
              <w:ind w:left="0" w:firstLine="0" w:firstLineChars="0"/>
              <w:jc w:val="center"/>
              <w:rPr>
                <w:rFonts w:hint="eastAsia" w:ascii="黑体" w:hAnsi="黑体" w:eastAsia="黑体" w:cs="黑体"/>
                <w:color w:val="auto"/>
                <w:kern w:val="0"/>
                <w:sz w:val="24"/>
                <w:szCs w:val="24"/>
              </w:rPr>
            </w:pPr>
            <w:r>
              <w:rPr>
                <w:rFonts w:hint="eastAsia" w:ascii="黑体" w:hAnsi="黑体" w:eastAsia="黑体" w:cs="黑体"/>
                <w:b w:val="0"/>
                <w:bCs w:val="0"/>
                <w:color w:val="auto"/>
                <w:spacing w:val="0"/>
                <w:kern w:val="0"/>
                <w:sz w:val="24"/>
                <w:szCs w:val="24"/>
              </w:rPr>
              <w:t>中心</w:t>
            </w:r>
          </w:p>
        </w:tc>
        <w:tc>
          <w:tcPr>
            <w:tcW w:w="570" w:type="pct"/>
            <w:noWrap w:val="0"/>
            <w:vAlign w:val="center"/>
          </w:tcPr>
          <w:p w14:paraId="1DD5F4CA">
            <w:pPr>
              <w:adjustRightInd w:val="0"/>
              <w:snapToGrid w:val="0"/>
              <w:spacing w:before="0" w:beforeLines="0" w:afterLines="0" w:line="240" w:lineRule="auto"/>
              <w:ind w:left="0" w:firstLine="0" w:firstLineChars="0"/>
              <w:jc w:val="center"/>
              <w:rPr>
                <w:rFonts w:hint="eastAsia" w:ascii="黑体" w:hAnsi="黑体" w:eastAsia="黑体" w:cs="黑体"/>
                <w:color w:val="auto"/>
                <w:kern w:val="0"/>
                <w:sz w:val="24"/>
                <w:szCs w:val="24"/>
              </w:rPr>
            </w:pPr>
            <w:r>
              <w:rPr>
                <w:rFonts w:hint="eastAsia" w:ascii="黑体" w:hAnsi="黑体" w:eastAsia="黑体" w:cs="黑体"/>
                <w:b w:val="0"/>
                <w:bCs w:val="0"/>
                <w:color w:val="auto"/>
                <w:spacing w:val="0"/>
                <w:kern w:val="0"/>
                <w:sz w:val="24"/>
                <w:szCs w:val="24"/>
              </w:rPr>
              <w:t>一级</w:t>
            </w:r>
          </w:p>
        </w:tc>
        <w:tc>
          <w:tcPr>
            <w:tcW w:w="570" w:type="pct"/>
            <w:noWrap w:val="0"/>
            <w:vAlign w:val="center"/>
          </w:tcPr>
          <w:p w14:paraId="4E9CFE97">
            <w:pPr>
              <w:adjustRightInd w:val="0"/>
              <w:snapToGrid w:val="0"/>
              <w:spacing w:before="0" w:beforeLines="0" w:afterLines="0" w:line="240" w:lineRule="auto"/>
              <w:ind w:left="0" w:firstLine="0" w:firstLineChars="0"/>
              <w:jc w:val="center"/>
              <w:rPr>
                <w:rFonts w:hint="eastAsia" w:ascii="黑体" w:hAnsi="黑体" w:eastAsia="黑体" w:cs="黑体"/>
                <w:color w:val="auto"/>
                <w:kern w:val="0"/>
                <w:sz w:val="24"/>
                <w:szCs w:val="24"/>
              </w:rPr>
            </w:pPr>
            <w:r>
              <w:rPr>
                <w:rFonts w:hint="eastAsia" w:ascii="黑体" w:hAnsi="黑体" w:eastAsia="黑体" w:cs="黑体"/>
                <w:b w:val="0"/>
                <w:bCs w:val="0"/>
                <w:color w:val="auto"/>
                <w:spacing w:val="0"/>
                <w:kern w:val="0"/>
                <w:sz w:val="24"/>
                <w:szCs w:val="24"/>
              </w:rPr>
              <w:t>二级</w:t>
            </w:r>
          </w:p>
        </w:tc>
        <w:tc>
          <w:tcPr>
            <w:tcW w:w="570" w:type="pct"/>
            <w:noWrap w:val="0"/>
            <w:vAlign w:val="center"/>
          </w:tcPr>
          <w:p w14:paraId="0FF33910">
            <w:pPr>
              <w:adjustRightInd w:val="0"/>
              <w:snapToGrid w:val="0"/>
              <w:spacing w:before="0" w:beforeLines="0" w:afterLines="0" w:line="240" w:lineRule="auto"/>
              <w:ind w:left="0" w:firstLine="0" w:firstLineChars="0"/>
              <w:jc w:val="center"/>
              <w:rPr>
                <w:rFonts w:hint="eastAsia" w:ascii="黑体" w:hAnsi="黑体" w:eastAsia="黑体" w:cs="黑体"/>
                <w:color w:val="auto"/>
                <w:kern w:val="0"/>
                <w:sz w:val="24"/>
                <w:szCs w:val="24"/>
              </w:rPr>
            </w:pPr>
            <w:r>
              <w:rPr>
                <w:rFonts w:hint="eastAsia" w:ascii="黑体" w:hAnsi="黑体" w:eastAsia="黑体" w:cs="黑体"/>
                <w:b w:val="0"/>
                <w:bCs w:val="0"/>
                <w:color w:val="auto"/>
                <w:spacing w:val="0"/>
                <w:kern w:val="0"/>
                <w:sz w:val="24"/>
                <w:szCs w:val="24"/>
              </w:rPr>
              <w:t>三级</w:t>
            </w:r>
          </w:p>
        </w:tc>
        <w:tc>
          <w:tcPr>
            <w:tcW w:w="1128" w:type="pct"/>
            <w:noWrap w:val="0"/>
            <w:vAlign w:val="center"/>
          </w:tcPr>
          <w:p w14:paraId="7C850E65">
            <w:pPr>
              <w:adjustRightInd w:val="0"/>
              <w:snapToGrid w:val="0"/>
              <w:spacing w:before="0" w:beforeLines="0" w:afterLines="0" w:line="240" w:lineRule="auto"/>
              <w:ind w:left="0" w:firstLine="0" w:firstLineChars="0"/>
              <w:jc w:val="center"/>
              <w:rPr>
                <w:rFonts w:hint="eastAsia" w:ascii="黑体" w:hAnsi="黑体" w:eastAsia="黑体" w:cs="黑体"/>
                <w:color w:val="auto"/>
                <w:kern w:val="0"/>
                <w:sz w:val="24"/>
                <w:szCs w:val="24"/>
              </w:rPr>
            </w:pPr>
            <w:r>
              <w:rPr>
                <w:rFonts w:hint="eastAsia" w:ascii="黑体" w:hAnsi="黑体" w:eastAsia="黑体" w:cs="黑体"/>
                <w:b w:val="0"/>
                <w:bCs w:val="0"/>
                <w:color w:val="auto"/>
                <w:spacing w:val="0"/>
                <w:kern w:val="0"/>
                <w:sz w:val="24"/>
                <w:szCs w:val="24"/>
              </w:rPr>
              <w:t>三级以下</w:t>
            </w:r>
          </w:p>
        </w:tc>
      </w:tr>
      <w:tr w14:paraId="30D55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589" w:type="pct"/>
            <w:noWrap w:val="0"/>
            <w:vAlign w:val="center"/>
          </w:tcPr>
          <w:p w14:paraId="30EE3DD7">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渔船动态监控管理</w:t>
            </w:r>
          </w:p>
        </w:tc>
        <w:tc>
          <w:tcPr>
            <w:tcW w:w="3410" w:type="pct"/>
            <w:gridSpan w:val="5"/>
            <w:noWrap w:val="0"/>
            <w:vAlign w:val="center"/>
          </w:tcPr>
          <w:p w14:paraId="65AD9C59">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大中型渔船进出港报告系统填报率100%</w:t>
            </w:r>
          </w:p>
        </w:tc>
      </w:tr>
    </w:tbl>
    <w:p w14:paraId="4CCA2242">
      <w:pPr>
        <w:adjustRightInd w:val="0"/>
        <w:snapToGrid w:val="0"/>
        <w:spacing w:beforeLines="0" w:afterLines="0" w:line="590" w:lineRule="exact"/>
        <w:ind w:firstLine="640" w:firstLineChars="200"/>
        <w:textAlignment w:val="baseline"/>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3.5.5  渔港视频监控</w:t>
      </w:r>
      <w:r>
        <w:rPr>
          <w:rFonts w:hint="eastAsia" w:ascii="仿宋_GB2312" w:hAnsi="仿宋_GB2312" w:eastAsia="仿宋_GB2312" w:cs="仿宋_GB2312"/>
          <w:color w:val="auto"/>
          <w:kern w:val="0"/>
          <w:sz w:val="32"/>
          <w:szCs w:val="32"/>
          <w:lang w:eastAsia="zh-CN"/>
        </w:rPr>
        <w:t>。</w:t>
      </w:r>
    </w:p>
    <w:p w14:paraId="7FD82A1A">
      <w:pPr>
        <w:adjustRightInd w:val="0"/>
        <w:snapToGrid w:val="0"/>
        <w:spacing w:beforeLines="0" w:afterLines="0" w:line="590" w:lineRule="exact"/>
        <w:ind w:firstLine="640" w:firstLineChars="200"/>
        <w:textAlignment w:val="baseline"/>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渔港的码头、水域为重点公共作业区域，视频监控指标参数见表12。</w:t>
      </w:r>
    </w:p>
    <w:p w14:paraId="3F749D18">
      <w:pPr>
        <w:adjustRightInd w:val="0"/>
        <w:snapToGrid w:val="0"/>
        <w:spacing w:beforeLines="0" w:afterLines="0" w:line="590" w:lineRule="exact"/>
        <w:ind w:firstLine="0" w:firstLineChars="0"/>
        <w:jc w:val="center"/>
        <w:rPr>
          <w:rFonts w:hint="eastAsia" w:ascii="仿宋_GB2312" w:hAnsi="仿宋_GB2312" w:eastAsia="仿宋_GB2312" w:cs="仿宋_GB2312"/>
          <w:color w:val="auto"/>
          <w:spacing w:val="0"/>
          <w:kern w:val="0"/>
          <w:sz w:val="28"/>
          <w:szCs w:val="28"/>
        </w:rPr>
      </w:pPr>
      <w:r>
        <w:rPr>
          <w:rFonts w:hint="eastAsia" w:ascii="仿宋_GB2312" w:hAnsi="仿宋_GB2312" w:eastAsia="仿宋_GB2312" w:cs="仿宋_GB2312"/>
          <w:color w:val="auto"/>
          <w:spacing w:val="0"/>
          <w:kern w:val="0"/>
          <w:sz w:val="28"/>
          <w:szCs w:val="28"/>
        </w:rPr>
        <w:t>表12 渔港视频监控指标参数</w:t>
      </w:r>
    </w:p>
    <w:tbl>
      <w:tblPr>
        <w:tblStyle w:val="1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124"/>
        <w:gridCol w:w="1528"/>
        <w:gridCol w:w="1524"/>
        <w:gridCol w:w="1531"/>
        <w:gridCol w:w="719"/>
        <w:gridCol w:w="1423"/>
      </w:tblGrid>
      <w:tr w14:paraId="3AC41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00" w:type="pct"/>
            <w:noWrap w:val="0"/>
            <w:vAlign w:val="center"/>
          </w:tcPr>
          <w:p w14:paraId="5EA6B9EC">
            <w:pPr>
              <w:adjustRightInd w:val="0"/>
              <w:snapToGrid w:val="0"/>
              <w:spacing w:before="0" w:beforeLines="0" w:afterLines="0" w:line="240" w:lineRule="auto"/>
              <w:ind w:left="0" w:firstLine="0" w:firstLineChars="0"/>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spacing w:val="0"/>
                <w:kern w:val="0"/>
                <w:sz w:val="24"/>
                <w:szCs w:val="24"/>
              </w:rPr>
              <w:t>二级指标</w:t>
            </w:r>
          </w:p>
        </w:tc>
        <w:tc>
          <w:tcPr>
            <w:tcW w:w="863" w:type="pct"/>
            <w:noWrap w:val="0"/>
            <w:vAlign w:val="center"/>
          </w:tcPr>
          <w:p w14:paraId="76F05D87">
            <w:pPr>
              <w:adjustRightInd w:val="0"/>
              <w:snapToGrid w:val="0"/>
              <w:spacing w:before="0" w:beforeLines="0" w:afterLines="0" w:line="240" w:lineRule="auto"/>
              <w:ind w:left="0" w:firstLine="0" w:firstLineChars="0"/>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spacing w:val="0"/>
                <w:kern w:val="0"/>
                <w:sz w:val="24"/>
                <w:szCs w:val="24"/>
              </w:rPr>
              <w:t>中心</w:t>
            </w:r>
          </w:p>
        </w:tc>
        <w:tc>
          <w:tcPr>
            <w:tcW w:w="861" w:type="pct"/>
            <w:noWrap w:val="0"/>
            <w:vAlign w:val="center"/>
          </w:tcPr>
          <w:p w14:paraId="64C7C247">
            <w:pPr>
              <w:adjustRightInd w:val="0"/>
              <w:snapToGrid w:val="0"/>
              <w:spacing w:before="0" w:beforeLines="0" w:afterLines="0" w:line="240" w:lineRule="auto"/>
              <w:ind w:left="0" w:firstLine="0" w:firstLineChars="0"/>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spacing w:val="0"/>
                <w:kern w:val="0"/>
                <w:sz w:val="24"/>
                <w:szCs w:val="24"/>
              </w:rPr>
              <w:t>一级</w:t>
            </w:r>
          </w:p>
        </w:tc>
        <w:tc>
          <w:tcPr>
            <w:tcW w:w="864" w:type="pct"/>
            <w:noWrap w:val="0"/>
            <w:vAlign w:val="center"/>
          </w:tcPr>
          <w:p w14:paraId="2E5FB671">
            <w:pPr>
              <w:adjustRightInd w:val="0"/>
              <w:snapToGrid w:val="0"/>
              <w:spacing w:before="0" w:beforeLines="0" w:afterLines="0" w:line="240" w:lineRule="auto"/>
              <w:ind w:left="0" w:firstLine="0" w:firstLineChars="0"/>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spacing w:val="0"/>
                <w:kern w:val="0"/>
                <w:sz w:val="24"/>
                <w:szCs w:val="24"/>
              </w:rPr>
              <w:t>二级</w:t>
            </w:r>
          </w:p>
        </w:tc>
        <w:tc>
          <w:tcPr>
            <w:tcW w:w="406" w:type="pct"/>
            <w:noWrap w:val="0"/>
            <w:vAlign w:val="center"/>
          </w:tcPr>
          <w:p w14:paraId="39C413B9">
            <w:pPr>
              <w:adjustRightInd w:val="0"/>
              <w:snapToGrid w:val="0"/>
              <w:spacing w:before="0" w:beforeLines="0" w:afterLines="0" w:line="240" w:lineRule="auto"/>
              <w:ind w:left="0" w:firstLine="0" w:firstLineChars="0"/>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spacing w:val="0"/>
                <w:kern w:val="0"/>
                <w:sz w:val="24"/>
                <w:szCs w:val="24"/>
              </w:rPr>
              <w:t>三级</w:t>
            </w:r>
          </w:p>
        </w:tc>
        <w:tc>
          <w:tcPr>
            <w:tcW w:w="804" w:type="pct"/>
            <w:noWrap w:val="0"/>
            <w:vAlign w:val="center"/>
          </w:tcPr>
          <w:p w14:paraId="1B4B16D9">
            <w:pPr>
              <w:adjustRightInd w:val="0"/>
              <w:snapToGrid w:val="0"/>
              <w:spacing w:before="0" w:beforeLines="0" w:afterLines="0" w:line="240" w:lineRule="auto"/>
              <w:ind w:left="0" w:firstLine="0" w:firstLineChars="0"/>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spacing w:val="0"/>
                <w:kern w:val="0"/>
                <w:sz w:val="24"/>
                <w:szCs w:val="24"/>
              </w:rPr>
              <w:t>三级以下</w:t>
            </w:r>
          </w:p>
        </w:tc>
      </w:tr>
      <w:tr w14:paraId="0D62A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00" w:type="pct"/>
            <w:noWrap w:val="0"/>
            <w:vAlign w:val="center"/>
          </w:tcPr>
          <w:p w14:paraId="060EDA34">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渔港视频监控</w:t>
            </w:r>
          </w:p>
        </w:tc>
        <w:tc>
          <w:tcPr>
            <w:tcW w:w="2589" w:type="pct"/>
            <w:gridSpan w:val="3"/>
            <w:noWrap w:val="0"/>
            <w:vAlign w:val="center"/>
          </w:tcPr>
          <w:p w14:paraId="5D17DCA8">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码头作业区和渔港水域全覆盖</w:t>
            </w:r>
          </w:p>
        </w:tc>
        <w:tc>
          <w:tcPr>
            <w:tcW w:w="1210" w:type="pct"/>
            <w:gridSpan w:val="2"/>
            <w:noWrap w:val="0"/>
            <w:vAlign w:val="center"/>
          </w:tcPr>
          <w:p w14:paraId="317F9EDC">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水域全覆盖</w:t>
            </w:r>
          </w:p>
        </w:tc>
      </w:tr>
    </w:tbl>
    <w:p w14:paraId="48036883">
      <w:pPr>
        <w:adjustRightInd w:val="0"/>
        <w:snapToGrid w:val="0"/>
        <w:spacing w:beforeLines="0" w:afterLines="0" w:line="590" w:lineRule="exact"/>
        <w:ind w:firstLine="640" w:firstLineChars="200"/>
        <w:textAlignment w:val="baseline"/>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3.5.6  污染防治设施</w:t>
      </w:r>
      <w:r>
        <w:rPr>
          <w:rFonts w:hint="eastAsia" w:ascii="仿宋_GB2312" w:hAnsi="仿宋_GB2312" w:eastAsia="仿宋_GB2312" w:cs="仿宋_GB2312"/>
          <w:color w:val="auto"/>
          <w:kern w:val="0"/>
          <w:sz w:val="32"/>
          <w:szCs w:val="32"/>
          <w:lang w:eastAsia="zh-CN"/>
        </w:rPr>
        <w:t>。</w:t>
      </w:r>
    </w:p>
    <w:p w14:paraId="34C1EBDE">
      <w:pPr>
        <w:adjustRightInd w:val="0"/>
        <w:snapToGrid w:val="0"/>
        <w:spacing w:beforeLines="0" w:afterLines="0" w:line="590" w:lineRule="exact"/>
        <w:ind w:firstLine="640" w:firstLineChars="200"/>
        <w:textAlignment w:val="baseline"/>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渔港的污染防治设施配备，应符合《沿海渔港污染防治设施设备配备总体要求》中“4一般要求”的规定，具体指标参数见表13。</w:t>
      </w:r>
    </w:p>
    <w:p w14:paraId="21889880">
      <w:pPr>
        <w:adjustRightInd w:val="0"/>
        <w:snapToGrid w:val="0"/>
        <w:spacing w:beforeLines="0" w:afterLines="0" w:line="590" w:lineRule="exact"/>
        <w:ind w:firstLine="0" w:firstLineChars="0"/>
        <w:jc w:val="center"/>
        <w:rPr>
          <w:rFonts w:hint="eastAsia" w:ascii="仿宋_GB2312" w:hAnsi="仿宋_GB2312" w:eastAsia="仿宋_GB2312" w:cs="仿宋_GB2312"/>
          <w:color w:val="auto"/>
          <w:spacing w:val="0"/>
          <w:kern w:val="0"/>
          <w:sz w:val="28"/>
          <w:szCs w:val="28"/>
        </w:rPr>
      </w:pPr>
      <w:r>
        <w:rPr>
          <w:rFonts w:hint="eastAsia" w:ascii="仿宋_GB2312" w:hAnsi="仿宋_GB2312" w:eastAsia="仿宋_GB2312" w:cs="仿宋_GB2312"/>
          <w:color w:val="auto"/>
          <w:spacing w:val="0"/>
          <w:kern w:val="0"/>
          <w:sz w:val="28"/>
          <w:szCs w:val="28"/>
        </w:rPr>
        <w:t>表13</w:t>
      </w:r>
      <w:r>
        <w:rPr>
          <w:rFonts w:hint="eastAsia" w:ascii="仿宋_GB2312" w:hAnsi="仿宋_GB2312" w:eastAsia="仿宋_GB2312" w:cs="仿宋_GB2312"/>
          <w:color w:val="auto"/>
          <w:spacing w:val="0"/>
          <w:kern w:val="0"/>
          <w:sz w:val="28"/>
          <w:szCs w:val="28"/>
          <w:lang w:val="en-US" w:eastAsia="zh-CN"/>
        </w:rPr>
        <w:t xml:space="preserve"> </w:t>
      </w:r>
      <w:r>
        <w:rPr>
          <w:rFonts w:hint="eastAsia" w:ascii="仿宋_GB2312" w:hAnsi="仿宋_GB2312" w:eastAsia="仿宋_GB2312" w:cs="仿宋_GB2312"/>
          <w:color w:val="auto"/>
          <w:spacing w:val="0"/>
          <w:kern w:val="0"/>
          <w:sz w:val="28"/>
          <w:szCs w:val="28"/>
        </w:rPr>
        <w:t>污染防治设施指标参数</w:t>
      </w:r>
    </w:p>
    <w:tbl>
      <w:tblPr>
        <w:tblStyle w:val="1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21"/>
        <w:gridCol w:w="1932"/>
        <w:gridCol w:w="1932"/>
        <w:gridCol w:w="1933"/>
        <w:gridCol w:w="513"/>
        <w:gridCol w:w="1018"/>
      </w:tblGrid>
      <w:tr w14:paraId="283B1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59" w:type="pct"/>
            <w:noWrap w:val="0"/>
            <w:vAlign w:val="center"/>
          </w:tcPr>
          <w:p w14:paraId="625BD1DF">
            <w:pPr>
              <w:adjustRightInd w:val="0"/>
              <w:snapToGrid w:val="0"/>
              <w:spacing w:before="0" w:beforeLines="0" w:afterLines="0" w:line="240" w:lineRule="auto"/>
              <w:ind w:left="0" w:firstLine="0" w:firstLineChars="0"/>
              <w:jc w:val="center"/>
              <w:rPr>
                <w:rFonts w:hint="eastAsia" w:ascii="黑体" w:hAnsi="黑体" w:eastAsia="黑体" w:cs="黑体"/>
                <w:color w:val="auto"/>
                <w:kern w:val="0"/>
                <w:sz w:val="24"/>
                <w:szCs w:val="24"/>
              </w:rPr>
            </w:pPr>
            <w:r>
              <w:rPr>
                <w:rFonts w:hint="eastAsia" w:ascii="黑体" w:hAnsi="黑体" w:eastAsia="黑体" w:cs="黑体"/>
                <w:color w:val="auto"/>
                <w:spacing w:val="0"/>
                <w:kern w:val="0"/>
                <w:sz w:val="24"/>
                <w:szCs w:val="24"/>
              </w:rPr>
              <w:t>二级指标</w:t>
            </w:r>
          </w:p>
        </w:tc>
        <w:tc>
          <w:tcPr>
            <w:tcW w:w="1091" w:type="pct"/>
            <w:noWrap w:val="0"/>
            <w:vAlign w:val="center"/>
          </w:tcPr>
          <w:p w14:paraId="1C111001">
            <w:pPr>
              <w:adjustRightInd w:val="0"/>
              <w:snapToGrid w:val="0"/>
              <w:spacing w:before="0" w:beforeLines="0" w:afterLines="0" w:line="240" w:lineRule="auto"/>
              <w:ind w:left="0" w:firstLine="0" w:firstLineChars="0"/>
              <w:jc w:val="center"/>
              <w:rPr>
                <w:rFonts w:hint="eastAsia" w:ascii="黑体" w:hAnsi="黑体" w:eastAsia="黑体" w:cs="黑体"/>
                <w:color w:val="auto"/>
                <w:kern w:val="0"/>
                <w:sz w:val="24"/>
                <w:szCs w:val="24"/>
              </w:rPr>
            </w:pPr>
            <w:r>
              <w:rPr>
                <w:rFonts w:hint="eastAsia" w:ascii="黑体" w:hAnsi="黑体" w:eastAsia="黑体" w:cs="黑体"/>
                <w:color w:val="auto"/>
                <w:spacing w:val="0"/>
                <w:kern w:val="0"/>
                <w:sz w:val="24"/>
                <w:szCs w:val="24"/>
              </w:rPr>
              <w:t>中心</w:t>
            </w:r>
          </w:p>
        </w:tc>
        <w:tc>
          <w:tcPr>
            <w:tcW w:w="1091" w:type="pct"/>
            <w:noWrap w:val="0"/>
            <w:vAlign w:val="center"/>
          </w:tcPr>
          <w:p w14:paraId="7764EC7E">
            <w:pPr>
              <w:adjustRightInd w:val="0"/>
              <w:snapToGrid w:val="0"/>
              <w:spacing w:before="0" w:beforeLines="0" w:afterLines="0" w:line="240" w:lineRule="auto"/>
              <w:ind w:left="0" w:firstLine="0" w:firstLineChars="0"/>
              <w:jc w:val="center"/>
              <w:rPr>
                <w:rFonts w:hint="eastAsia" w:ascii="黑体" w:hAnsi="黑体" w:eastAsia="黑体" w:cs="黑体"/>
                <w:color w:val="auto"/>
                <w:kern w:val="0"/>
                <w:sz w:val="24"/>
                <w:szCs w:val="24"/>
              </w:rPr>
            </w:pPr>
            <w:r>
              <w:rPr>
                <w:rFonts w:hint="eastAsia" w:ascii="黑体" w:hAnsi="黑体" w:eastAsia="黑体" w:cs="黑体"/>
                <w:color w:val="auto"/>
                <w:spacing w:val="0"/>
                <w:kern w:val="0"/>
                <w:sz w:val="24"/>
                <w:szCs w:val="24"/>
              </w:rPr>
              <w:t>一级</w:t>
            </w:r>
          </w:p>
        </w:tc>
        <w:tc>
          <w:tcPr>
            <w:tcW w:w="1091" w:type="pct"/>
            <w:noWrap w:val="0"/>
            <w:vAlign w:val="center"/>
          </w:tcPr>
          <w:p w14:paraId="42438C00">
            <w:pPr>
              <w:adjustRightInd w:val="0"/>
              <w:snapToGrid w:val="0"/>
              <w:spacing w:before="0" w:beforeLines="0" w:afterLines="0" w:line="240" w:lineRule="auto"/>
              <w:ind w:left="0" w:firstLine="0" w:firstLineChars="0"/>
              <w:jc w:val="center"/>
              <w:rPr>
                <w:rFonts w:hint="eastAsia" w:ascii="黑体" w:hAnsi="黑体" w:eastAsia="黑体" w:cs="黑体"/>
                <w:color w:val="auto"/>
                <w:kern w:val="0"/>
                <w:sz w:val="24"/>
                <w:szCs w:val="24"/>
              </w:rPr>
            </w:pPr>
            <w:r>
              <w:rPr>
                <w:rFonts w:hint="eastAsia" w:ascii="黑体" w:hAnsi="黑体" w:eastAsia="黑体" w:cs="黑体"/>
                <w:color w:val="auto"/>
                <w:spacing w:val="0"/>
                <w:kern w:val="0"/>
                <w:sz w:val="24"/>
                <w:szCs w:val="24"/>
              </w:rPr>
              <w:t>二级</w:t>
            </w:r>
          </w:p>
        </w:tc>
        <w:tc>
          <w:tcPr>
            <w:tcW w:w="290" w:type="pct"/>
            <w:noWrap w:val="0"/>
            <w:vAlign w:val="center"/>
          </w:tcPr>
          <w:p w14:paraId="4257058E">
            <w:pPr>
              <w:adjustRightInd w:val="0"/>
              <w:snapToGrid w:val="0"/>
              <w:spacing w:before="0" w:beforeLines="0" w:afterLines="0" w:line="240" w:lineRule="auto"/>
              <w:ind w:left="0" w:firstLine="0" w:firstLineChars="0"/>
              <w:jc w:val="center"/>
              <w:rPr>
                <w:rFonts w:hint="eastAsia" w:ascii="黑体" w:hAnsi="黑体" w:eastAsia="黑体" w:cs="黑体"/>
                <w:color w:val="auto"/>
                <w:kern w:val="0"/>
                <w:sz w:val="24"/>
                <w:szCs w:val="24"/>
              </w:rPr>
            </w:pPr>
            <w:r>
              <w:rPr>
                <w:rFonts w:hint="eastAsia" w:ascii="黑体" w:hAnsi="黑体" w:eastAsia="黑体" w:cs="黑体"/>
                <w:color w:val="auto"/>
                <w:spacing w:val="0"/>
                <w:kern w:val="0"/>
                <w:sz w:val="24"/>
                <w:szCs w:val="24"/>
              </w:rPr>
              <w:t>三级</w:t>
            </w:r>
          </w:p>
        </w:tc>
        <w:tc>
          <w:tcPr>
            <w:tcW w:w="575" w:type="pct"/>
            <w:noWrap w:val="0"/>
            <w:vAlign w:val="center"/>
          </w:tcPr>
          <w:p w14:paraId="1D15BC88">
            <w:pPr>
              <w:adjustRightInd w:val="0"/>
              <w:snapToGrid w:val="0"/>
              <w:spacing w:before="0" w:beforeLines="0" w:afterLines="0" w:line="240" w:lineRule="auto"/>
              <w:ind w:left="0" w:firstLine="0" w:firstLineChars="0"/>
              <w:jc w:val="center"/>
              <w:rPr>
                <w:rFonts w:hint="eastAsia" w:ascii="黑体" w:hAnsi="黑体" w:eastAsia="黑体" w:cs="黑体"/>
                <w:color w:val="auto"/>
                <w:kern w:val="0"/>
                <w:sz w:val="24"/>
                <w:szCs w:val="24"/>
              </w:rPr>
            </w:pPr>
            <w:r>
              <w:rPr>
                <w:rFonts w:hint="eastAsia" w:ascii="黑体" w:hAnsi="黑体" w:eastAsia="黑体" w:cs="黑体"/>
                <w:color w:val="auto"/>
                <w:spacing w:val="0"/>
                <w:kern w:val="0"/>
                <w:sz w:val="24"/>
                <w:szCs w:val="24"/>
              </w:rPr>
              <w:t>三级以下</w:t>
            </w:r>
          </w:p>
        </w:tc>
      </w:tr>
      <w:tr w14:paraId="328CE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59" w:type="pct"/>
            <w:noWrap w:val="0"/>
            <w:vAlign w:val="center"/>
          </w:tcPr>
          <w:p w14:paraId="51618F29">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污染防治设施</w:t>
            </w:r>
          </w:p>
        </w:tc>
        <w:tc>
          <w:tcPr>
            <w:tcW w:w="3274" w:type="pct"/>
            <w:gridSpan w:val="3"/>
            <w:noWrap w:val="0"/>
            <w:vAlign w:val="center"/>
          </w:tcPr>
          <w:p w14:paraId="6F4F8052">
            <w:pPr>
              <w:adjustRightInd w:val="0"/>
              <w:snapToGrid w:val="0"/>
              <w:spacing w:before="0" w:beforeLines="0" w:afterLines="0" w:line="240" w:lineRule="auto"/>
              <w:ind w:left="0" w:right="0" w:firstLine="0" w:firstLineChars="0"/>
              <w:jc w:val="center"/>
              <w:rPr>
                <w:rFonts w:hint="eastAsia" w:ascii="仿宋_GB2312" w:hAnsi="仿宋_GB2312" w:eastAsia="仿宋_GB2312" w:cs="仿宋_GB2312"/>
                <w:color w:val="auto"/>
                <w:spacing w:val="0"/>
                <w:kern w:val="0"/>
                <w:sz w:val="24"/>
                <w:szCs w:val="24"/>
              </w:rPr>
            </w:pPr>
            <w:r>
              <w:rPr>
                <w:rFonts w:hint="eastAsia" w:ascii="仿宋_GB2312" w:hAnsi="仿宋_GB2312" w:eastAsia="仿宋_GB2312" w:cs="仿宋_GB2312"/>
                <w:color w:val="auto"/>
                <w:spacing w:val="0"/>
                <w:kern w:val="0"/>
                <w:sz w:val="24"/>
                <w:szCs w:val="24"/>
              </w:rPr>
              <w:t>满足《沿海渔港污染防治设施设备配备总体要求》中</w:t>
            </w:r>
          </w:p>
          <w:p w14:paraId="5A55F35D">
            <w:pPr>
              <w:adjustRightInd w:val="0"/>
              <w:snapToGrid w:val="0"/>
              <w:spacing w:before="0" w:beforeLines="0" w:afterLines="0" w:line="240" w:lineRule="auto"/>
              <w:ind w:left="0" w:righ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“4</w:t>
            </w:r>
            <w:r>
              <w:rPr>
                <w:rFonts w:hint="eastAsia" w:ascii="仿宋_GB2312" w:hAnsi="仿宋_GB2312" w:eastAsia="仿宋_GB2312" w:cs="仿宋_GB2312"/>
                <w:color w:val="auto"/>
                <w:spacing w:val="0"/>
                <w:kern w:val="0"/>
                <w:sz w:val="24"/>
                <w:szCs w:val="24"/>
                <w:lang w:val="en-US" w:eastAsia="zh-CN"/>
              </w:rPr>
              <w:t xml:space="preserve"> </w:t>
            </w:r>
            <w:r>
              <w:rPr>
                <w:rFonts w:hint="eastAsia" w:ascii="仿宋_GB2312" w:hAnsi="仿宋_GB2312" w:eastAsia="仿宋_GB2312" w:cs="仿宋_GB2312"/>
                <w:color w:val="auto"/>
                <w:spacing w:val="0"/>
                <w:kern w:val="0"/>
                <w:sz w:val="24"/>
                <w:szCs w:val="24"/>
              </w:rPr>
              <w:t>一般要求”的规定</w:t>
            </w:r>
          </w:p>
        </w:tc>
        <w:tc>
          <w:tcPr>
            <w:tcW w:w="865" w:type="pct"/>
            <w:gridSpan w:val="2"/>
            <w:noWrap w:val="0"/>
            <w:vAlign w:val="center"/>
          </w:tcPr>
          <w:p w14:paraId="1E9BF68B">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有</w:t>
            </w:r>
          </w:p>
        </w:tc>
      </w:tr>
    </w:tbl>
    <w:p w14:paraId="7A07836C">
      <w:pPr>
        <w:adjustRightInd w:val="0"/>
        <w:snapToGrid w:val="0"/>
        <w:spacing w:beforeLines="0" w:afterLines="0" w:line="590" w:lineRule="exact"/>
        <w:ind w:firstLine="640" w:firstLineChars="200"/>
        <w:textAlignment w:val="baseline"/>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3.5.7  应急管理设施</w:t>
      </w:r>
      <w:r>
        <w:rPr>
          <w:rFonts w:hint="eastAsia" w:ascii="仿宋_GB2312" w:hAnsi="仿宋_GB2312" w:eastAsia="仿宋_GB2312" w:cs="仿宋_GB2312"/>
          <w:color w:val="auto"/>
          <w:kern w:val="0"/>
          <w:sz w:val="32"/>
          <w:szCs w:val="32"/>
          <w:lang w:eastAsia="zh-CN"/>
        </w:rPr>
        <w:t>。</w:t>
      </w:r>
    </w:p>
    <w:p w14:paraId="5F968EFE">
      <w:pPr>
        <w:adjustRightInd w:val="0"/>
        <w:snapToGrid w:val="0"/>
        <w:spacing w:beforeLines="0" w:afterLines="0" w:line="590" w:lineRule="exact"/>
        <w:ind w:firstLine="640" w:firstLineChars="200"/>
        <w:textAlignment w:val="baseline"/>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渔港的消防设施配备，应符合《建筑防火通用规范》《广东省渔港（停泊区）渔船消防安全设施配备指引（试行）》（粤农农函〔2022〕937号）等相关标准；渔港的应急、救助、供电等应满足渔港应急管理需求，具体指标参数见表14。</w:t>
      </w:r>
    </w:p>
    <w:p w14:paraId="690C1B52">
      <w:pPr>
        <w:adjustRightInd w:val="0"/>
        <w:snapToGrid w:val="0"/>
        <w:spacing w:beforeLines="0" w:afterLines="0" w:line="590" w:lineRule="exact"/>
        <w:ind w:firstLine="0" w:firstLineChars="0"/>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spacing w:val="0"/>
          <w:kern w:val="0"/>
          <w:sz w:val="28"/>
          <w:szCs w:val="28"/>
        </w:rPr>
        <w:t>表14 应急管理设施指标参数</w:t>
      </w:r>
    </w:p>
    <w:tbl>
      <w:tblPr>
        <w:tblStyle w:val="1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662"/>
        <w:gridCol w:w="1836"/>
        <w:gridCol w:w="1836"/>
        <w:gridCol w:w="1840"/>
        <w:gridCol w:w="561"/>
        <w:gridCol w:w="1114"/>
      </w:tblGrid>
      <w:tr w14:paraId="1120B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939" w:type="pct"/>
            <w:noWrap w:val="0"/>
            <w:vAlign w:val="center"/>
          </w:tcPr>
          <w:p w14:paraId="2470FFAE">
            <w:pPr>
              <w:adjustRightInd w:val="0"/>
              <w:snapToGrid w:val="0"/>
              <w:spacing w:before="0" w:beforeLines="0" w:afterLines="0" w:line="240" w:lineRule="auto"/>
              <w:ind w:left="0" w:firstLine="0" w:firstLineChars="0"/>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spacing w:val="0"/>
                <w:kern w:val="0"/>
                <w:sz w:val="24"/>
                <w:szCs w:val="24"/>
              </w:rPr>
              <w:t>二级指标</w:t>
            </w:r>
          </w:p>
        </w:tc>
        <w:tc>
          <w:tcPr>
            <w:tcW w:w="1037" w:type="pct"/>
            <w:noWrap w:val="0"/>
            <w:vAlign w:val="center"/>
          </w:tcPr>
          <w:p w14:paraId="65591833">
            <w:pPr>
              <w:adjustRightInd w:val="0"/>
              <w:snapToGrid w:val="0"/>
              <w:spacing w:before="0" w:beforeLines="0" w:afterLines="0" w:line="240" w:lineRule="auto"/>
              <w:ind w:left="0" w:firstLine="0" w:firstLineChars="0"/>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spacing w:val="0"/>
                <w:kern w:val="0"/>
                <w:sz w:val="24"/>
                <w:szCs w:val="24"/>
              </w:rPr>
              <w:t>中心</w:t>
            </w:r>
          </w:p>
        </w:tc>
        <w:tc>
          <w:tcPr>
            <w:tcW w:w="1037" w:type="pct"/>
            <w:noWrap w:val="0"/>
            <w:vAlign w:val="center"/>
          </w:tcPr>
          <w:p w14:paraId="78511008">
            <w:pPr>
              <w:adjustRightInd w:val="0"/>
              <w:snapToGrid w:val="0"/>
              <w:spacing w:before="0" w:beforeLines="0" w:afterLines="0" w:line="240" w:lineRule="auto"/>
              <w:ind w:left="0" w:firstLine="0" w:firstLineChars="0"/>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spacing w:val="0"/>
                <w:kern w:val="0"/>
                <w:sz w:val="24"/>
                <w:szCs w:val="24"/>
              </w:rPr>
              <w:t>一级</w:t>
            </w:r>
          </w:p>
        </w:tc>
        <w:tc>
          <w:tcPr>
            <w:tcW w:w="1037" w:type="pct"/>
            <w:noWrap w:val="0"/>
            <w:vAlign w:val="center"/>
          </w:tcPr>
          <w:p w14:paraId="369DE300">
            <w:pPr>
              <w:adjustRightInd w:val="0"/>
              <w:snapToGrid w:val="0"/>
              <w:spacing w:before="0" w:beforeLines="0" w:afterLines="0" w:line="240" w:lineRule="auto"/>
              <w:ind w:left="0" w:firstLine="0" w:firstLineChars="0"/>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spacing w:val="0"/>
                <w:kern w:val="0"/>
                <w:sz w:val="24"/>
                <w:szCs w:val="24"/>
              </w:rPr>
              <w:t>二级</w:t>
            </w:r>
          </w:p>
        </w:tc>
        <w:tc>
          <w:tcPr>
            <w:tcW w:w="317" w:type="pct"/>
            <w:noWrap w:val="0"/>
            <w:vAlign w:val="center"/>
          </w:tcPr>
          <w:p w14:paraId="1BC114F9">
            <w:pPr>
              <w:adjustRightInd w:val="0"/>
              <w:snapToGrid w:val="0"/>
              <w:spacing w:before="0" w:beforeLines="0" w:afterLines="0" w:line="240" w:lineRule="auto"/>
              <w:ind w:left="0" w:firstLine="0" w:firstLineChars="0"/>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spacing w:val="0"/>
                <w:kern w:val="0"/>
                <w:sz w:val="24"/>
                <w:szCs w:val="24"/>
              </w:rPr>
              <w:t>三级</w:t>
            </w:r>
          </w:p>
        </w:tc>
        <w:tc>
          <w:tcPr>
            <w:tcW w:w="628" w:type="pct"/>
            <w:noWrap w:val="0"/>
            <w:vAlign w:val="center"/>
          </w:tcPr>
          <w:p w14:paraId="44397ED1">
            <w:pPr>
              <w:adjustRightInd w:val="0"/>
              <w:snapToGrid w:val="0"/>
              <w:spacing w:before="0" w:beforeLines="0" w:afterLines="0" w:line="240" w:lineRule="auto"/>
              <w:ind w:left="0" w:firstLine="0" w:firstLineChars="0"/>
              <w:jc w:val="center"/>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spacing w:val="0"/>
                <w:kern w:val="0"/>
                <w:sz w:val="24"/>
                <w:szCs w:val="24"/>
              </w:rPr>
              <w:t>三级以下</w:t>
            </w:r>
          </w:p>
        </w:tc>
      </w:tr>
      <w:tr w14:paraId="6E8C4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939" w:type="pct"/>
            <w:noWrap w:val="0"/>
            <w:vAlign w:val="center"/>
          </w:tcPr>
          <w:p w14:paraId="0BB45288">
            <w:pPr>
              <w:adjustRightInd w:val="0"/>
              <w:snapToGrid w:val="0"/>
              <w:spacing w:before="0" w:beforeLines="0" w:afterLines="0" w:line="240" w:lineRule="auto"/>
              <w:ind w:left="0" w:firstLine="0" w:firstLineChars="0"/>
              <w:jc w:val="center"/>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spacing w:val="0"/>
                <w:kern w:val="0"/>
                <w:sz w:val="24"/>
                <w:szCs w:val="24"/>
              </w:rPr>
              <w:t>应急管理设施</w:t>
            </w:r>
          </w:p>
        </w:tc>
        <w:tc>
          <w:tcPr>
            <w:tcW w:w="3113" w:type="pct"/>
            <w:gridSpan w:val="3"/>
            <w:noWrap w:val="0"/>
            <w:vAlign w:val="center"/>
          </w:tcPr>
          <w:p w14:paraId="765BF5A2">
            <w:pPr>
              <w:adjustRightInd w:val="0"/>
              <w:snapToGrid w:val="0"/>
              <w:spacing w:before="0" w:beforeLines="0" w:afterLines="0" w:line="240" w:lineRule="auto"/>
              <w:ind w:left="0" w:firstLine="0" w:firstLineChars="0"/>
              <w:jc w:val="center"/>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spacing w:val="0"/>
                <w:kern w:val="0"/>
                <w:sz w:val="24"/>
                <w:szCs w:val="24"/>
              </w:rPr>
              <w:t>港区消防、救助、应急供电设施满足应急需求</w:t>
            </w:r>
          </w:p>
        </w:tc>
        <w:tc>
          <w:tcPr>
            <w:tcW w:w="946" w:type="pct"/>
            <w:gridSpan w:val="2"/>
            <w:noWrap w:val="0"/>
            <w:vAlign w:val="center"/>
          </w:tcPr>
          <w:p w14:paraId="05B813EA">
            <w:pPr>
              <w:adjustRightInd w:val="0"/>
              <w:snapToGrid w:val="0"/>
              <w:spacing w:before="0" w:beforeLines="0" w:afterLines="0" w:line="240" w:lineRule="auto"/>
              <w:ind w:left="0" w:firstLine="0" w:firstLineChars="0"/>
              <w:jc w:val="center"/>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有</w:t>
            </w:r>
          </w:p>
        </w:tc>
      </w:tr>
    </w:tbl>
    <w:p w14:paraId="4F09E39D">
      <w:pPr>
        <w:adjustRightInd w:val="0"/>
        <w:snapToGrid w:val="0"/>
        <w:spacing w:before="0" w:beforeLines="0" w:afterLines="0" w:line="590" w:lineRule="exact"/>
        <w:ind w:left="0" w:firstLine="640" w:firstLineChars="200"/>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spacing w:val="0"/>
          <w:kern w:val="0"/>
          <w:sz w:val="32"/>
          <w:szCs w:val="32"/>
        </w:rPr>
        <w:t>4</w:t>
      </w:r>
      <w:r>
        <w:rPr>
          <w:rFonts w:hint="eastAsia" w:ascii="仿宋_GB2312" w:hAnsi="仿宋_GB2312" w:eastAsia="仿宋_GB2312" w:cs="仿宋_GB2312"/>
          <w:b w:val="0"/>
          <w:bCs w:val="0"/>
          <w:color w:val="auto"/>
          <w:spacing w:val="0"/>
          <w:kern w:val="0"/>
          <w:sz w:val="32"/>
          <w:szCs w:val="32"/>
          <w:lang w:val="en-US" w:eastAsia="zh-CN"/>
        </w:rPr>
        <w:t xml:space="preserve"> </w:t>
      </w:r>
      <w:r>
        <w:rPr>
          <w:rFonts w:hint="eastAsia" w:ascii="仿宋_GB2312" w:hAnsi="仿宋_GB2312" w:eastAsia="仿宋_GB2312" w:cs="仿宋_GB2312"/>
          <w:b w:val="0"/>
          <w:bCs w:val="0"/>
          <w:color w:val="auto"/>
          <w:spacing w:val="0"/>
          <w:kern w:val="0"/>
          <w:sz w:val="32"/>
          <w:szCs w:val="32"/>
        </w:rPr>
        <w:t>沿海渔港等级认定指标分数计算方法</w:t>
      </w:r>
    </w:p>
    <w:p w14:paraId="61D6F5E9">
      <w:pPr>
        <w:adjustRightInd w:val="0"/>
        <w:snapToGrid w:val="0"/>
        <w:spacing w:beforeLines="0" w:afterLines="0" w:line="590" w:lineRule="exact"/>
        <w:ind w:firstLine="640" w:firstLineChars="200"/>
        <w:textAlignment w:val="baseline"/>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4.1  渔港等级认定采取量化打分形式，认定标准指标的综合得分满分为100分，渔港的指标参数满足相应认定等级约束性指标标准，且二级指标综合得分大于等于80分即可获得认定。</w:t>
      </w:r>
    </w:p>
    <w:p w14:paraId="26C5950B">
      <w:pPr>
        <w:adjustRightInd w:val="0"/>
        <w:snapToGrid w:val="0"/>
        <w:spacing w:beforeLines="0" w:afterLines="0" w:line="590" w:lineRule="exact"/>
        <w:ind w:firstLine="640" w:firstLineChars="200"/>
        <w:textAlignment w:val="baseline"/>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4.2  等级认定指标体系的“一级指标”中，基础指标权重20%、规模指标权重30%、服务能力指标权重20%、监管能力指标权重30%</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权重数值即分值。</w:t>
      </w:r>
    </w:p>
    <w:p w14:paraId="7B3497DC">
      <w:pPr>
        <w:adjustRightInd w:val="0"/>
        <w:snapToGrid w:val="0"/>
        <w:spacing w:beforeLines="0" w:afterLines="0" w:line="590" w:lineRule="exact"/>
        <w:ind w:firstLine="640" w:firstLineChars="200"/>
        <w:textAlignment w:val="baseline"/>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4.3  指标参数满足申报渔港等级的“二级指标”标准，即得该项指标分数；指标参数不满足申报渔港等级的“二级指标”</w:t>
      </w:r>
      <w:r>
        <w:rPr>
          <w:rFonts w:hint="eastAsia" w:ascii="仿宋_GB2312" w:hAnsi="仿宋_GB2312" w:eastAsia="仿宋_GB2312" w:cs="仿宋_GB2312"/>
          <w:color w:val="auto"/>
          <w:spacing w:val="0"/>
          <w:kern w:val="0"/>
          <w:sz w:val="32"/>
          <w:szCs w:val="32"/>
        </w:rPr>
        <w:t>标准的，该项指标得分为“0”。综合得分为“二级指标”得分之和。</w:t>
      </w:r>
    </w:p>
    <w:p w14:paraId="58C62147">
      <w:pPr>
        <w:adjustRightInd w:val="0"/>
        <w:snapToGrid w:val="0"/>
        <w:spacing w:beforeLines="0" w:afterLines="0" w:line="590" w:lineRule="exact"/>
        <w:ind w:firstLine="640" w:firstLineChars="200"/>
        <w:textAlignment w:val="baseline"/>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4.4  渔港等级认定指标计分按表15确定。</w:t>
      </w:r>
    </w:p>
    <w:p w14:paraId="57C75A3E">
      <w:pPr>
        <w:adjustRightInd w:val="0"/>
        <w:snapToGrid w:val="0"/>
        <w:spacing w:beforeLines="0" w:afterLines="0" w:line="590" w:lineRule="exact"/>
        <w:ind w:firstLine="0" w:firstLineChars="0"/>
        <w:jc w:val="center"/>
        <w:rPr>
          <w:rFonts w:hint="eastAsia" w:ascii="仿宋_GB2312" w:hAnsi="仿宋_GB2312" w:eastAsia="仿宋_GB2312" w:cs="仿宋_GB2312"/>
          <w:color w:val="auto"/>
          <w:spacing w:val="0"/>
          <w:kern w:val="0"/>
          <w:sz w:val="28"/>
          <w:szCs w:val="28"/>
        </w:rPr>
      </w:pPr>
      <w:r>
        <w:rPr>
          <w:rFonts w:hint="eastAsia" w:ascii="仿宋_GB2312" w:hAnsi="仿宋_GB2312" w:eastAsia="仿宋_GB2312" w:cs="仿宋_GB2312"/>
          <w:color w:val="auto"/>
          <w:spacing w:val="0"/>
          <w:kern w:val="0"/>
          <w:sz w:val="28"/>
          <w:szCs w:val="28"/>
        </w:rPr>
        <w:t>表15 渔港等级认定指标计分表</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37"/>
        <w:gridCol w:w="3727"/>
        <w:gridCol w:w="2186"/>
      </w:tblGrid>
      <w:tr w14:paraId="46419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blHeader/>
          <w:jc w:val="center"/>
        </w:trPr>
        <w:tc>
          <w:tcPr>
            <w:tcW w:w="1659" w:type="pct"/>
            <w:noWrap w:val="0"/>
            <w:vAlign w:val="center"/>
          </w:tcPr>
          <w:p w14:paraId="648F7080">
            <w:pPr>
              <w:adjustRightInd w:val="0"/>
              <w:snapToGrid w:val="0"/>
              <w:spacing w:before="0" w:beforeLines="0" w:afterLines="0" w:line="240" w:lineRule="auto"/>
              <w:ind w:left="0" w:firstLine="0" w:firstLineChars="0"/>
              <w:jc w:val="center"/>
              <w:rPr>
                <w:rFonts w:hint="eastAsia" w:ascii="黑体" w:hAnsi="黑体" w:eastAsia="黑体" w:cs="黑体"/>
                <w:color w:val="auto"/>
                <w:kern w:val="0"/>
                <w:sz w:val="24"/>
                <w:szCs w:val="24"/>
              </w:rPr>
            </w:pPr>
            <w:r>
              <w:rPr>
                <w:rFonts w:hint="eastAsia" w:ascii="黑体" w:hAnsi="黑体" w:eastAsia="黑体" w:cs="黑体"/>
                <w:b w:val="0"/>
                <w:bCs w:val="0"/>
                <w:color w:val="auto"/>
                <w:spacing w:val="0"/>
                <w:kern w:val="0"/>
                <w:sz w:val="24"/>
                <w:szCs w:val="24"/>
              </w:rPr>
              <w:t>一级指标</w:t>
            </w:r>
          </w:p>
        </w:tc>
        <w:tc>
          <w:tcPr>
            <w:tcW w:w="2105" w:type="pct"/>
            <w:noWrap w:val="0"/>
            <w:vAlign w:val="center"/>
          </w:tcPr>
          <w:p w14:paraId="2941411B">
            <w:pPr>
              <w:adjustRightInd w:val="0"/>
              <w:snapToGrid w:val="0"/>
              <w:spacing w:before="0" w:beforeLines="0" w:afterLines="0" w:line="240" w:lineRule="auto"/>
              <w:ind w:left="0" w:firstLine="0" w:firstLineChars="0"/>
              <w:jc w:val="center"/>
              <w:rPr>
                <w:rFonts w:hint="eastAsia" w:ascii="黑体" w:hAnsi="黑体" w:eastAsia="黑体" w:cs="黑体"/>
                <w:color w:val="auto"/>
                <w:kern w:val="0"/>
                <w:sz w:val="24"/>
                <w:szCs w:val="24"/>
              </w:rPr>
            </w:pPr>
            <w:r>
              <w:rPr>
                <w:rFonts w:hint="eastAsia" w:ascii="黑体" w:hAnsi="黑体" w:eastAsia="黑体" w:cs="黑体"/>
                <w:color w:val="auto"/>
                <w:spacing w:val="0"/>
                <w:kern w:val="0"/>
                <w:sz w:val="24"/>
                <w:szCs w:val="24"/>
              </w:rPr>
              <w:t>二级指标</w:t>
            </w:r>
          </w:p>
        </w:tc>
        <w:tc>
          <w:tcPr>
            <w:tcW w:w="1235" w:type="pct"/>
            <w:noWrap w:val="0"/>
            <w:vAlign w:val="center"/>
          </w:tcPr>
          <w:p w14:paraId="2B68C53C">
            <w:pPr>
              <w:adjustRightInd w:val="0"/>
              <w:snapToGrid w:val="0"/>
              <w:spacing w:before="0" w:beforeLines="0" w:afterLines="0" w:line="240" w:lineRule="auto"/>
              <w:ind w:left="0" w:firstLine="0" w:firstLineChars="0"/>
              <w:jc w:val="center"/>
              <w:rPr>
                <w:rFonts w:hint="eastAsia" w:ascii="黑体" w:hAnsi="黑体" w:eastAsia="黑体" w:cs="黑体"/>
                <w:color w:val="auto"/>
                <w:kern w:val="0"/>
                <w:sz w:val="24"/>
                <w:szCs w:val="24"/>
              </w:rPr>
            </w:pPr>
            <w:r>
              <w:rPr>
                <w:rFonts w:hint="eastAsia" w:ascii="黑体" w:hAnsi="黑体" w:eastAsia="黑体" w:cs="黑体"/>
                <w:b w:val="0"/>
                <w:bCs w:val="0"/>
                <w:color w:val="auto"/>
                <w:spacing w:val="0"/>
                <w:kern w:val="0"/>
                <w:sz w:val="24"/>
                <w:szCs w:val="24"/>
              </w:rPr>
              <w:t>分值</w:t>
            </w:r>
          </w:p>
        </w:tc>
      </w:tr>
      <w:tr w14:paraId="2B81D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1659" w:type="pct"/>
            <w:vMerge w:val="restart"/>
            <w:noWrap w:val="0"/>
            <w:vAlign w:val="center"/>
          </w:tcPr>
          <w:p w14:paraId="779FA1EF">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position w:val="0"/>
                <w:sz w:val="24"/>
                <w:szCs w:val="24"/>
              </w:rPr>
              <w:t>基础指标</w:t>
            </w:r>
          </w:p>
          <w:p w14:paraId="7471DA59">
            <w:pPr>
              <w:adjustRightInd w:val="0"/>
              <w:snapToGrid w:val="0"/>
              <w:spacing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20%</w:t>
            </w:r>
          </w:p>
        </w:tc>
        <w:tc>
          <w:tcPr>
            <w:tcW w:w="2105" w:type="pct"/>
            <w:noWrap w:val="0"/>
            <w:vAlign w:val="center"/>
          </w:tcPr>
          <w:p w14:paraId="5A06BD84">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渔港港章、港界</w:t>
            </w:r>
          </w:p>
        </w:tc>
        <w:tc>
          <w:tcPr>
            <w:tcW w:w="1235" w:type="pct"/>
            <w:noWrap w:val="0"/>
            <w:vAlign w:val="center"/>
          </w:tcPr>
          <w:p w14:paraId="58584797">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10*</w:t>
            </w:r>
          </w:p>
        </w:tc>
      </w:tr>
      <w:tr w14:paraId="0E55F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1659" w:type="pct"/>
            <w:vMerge w:val="continue"/>
            <w:noWrap w:val="0"/>
            <w:vAlign w:val="center"/>
          </w:tcPr>
          <w:p w14:paraId="74F7B18A">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2105" w:type="pct"/>
            <w:noWrap w:val="0"/>
            <w:vAlign w:val="center"/>
          </w:tcPr>
          <w:p w14:paraId="59C0B155">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界限标识</w:t>
            </w:r>
          </w:p>
        </w:tc>
        <w:tc>
          <w:tcPr>
            <w:tcW w:w="1235" w:type="pct"/>
            <w:noWrap w:val="0"/>
            <w:vAlign w:val="center"/>
          </w:tcPr>
          <w:p w14:paraId="6F8248FB">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4*</w:t>
            </w:r>
          </w:p>
        </w:tc>
      </w:tr>
      <w:tr w14:paraId="3CBFC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1659" w:type="pct"/>
            <w:vMerge w:val="continue"/>
            <w:noWrap w:val="0"/>
            <w:vAlign w:val="center"/>
          </w:tcPr>
          <w:p w14:paraId="07A69FEB">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2105" w:type="pct"/>
            <w:noWrap w:val="0"/>
            <w:vAlign w:val="center"/>
          </w:tcPr>
          <w:p w14:paraId="208117F0">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权属清单</w:t>
            </w:r>
          </w:p>
        </w:tc>
        <w:tc>
          <w:tcPr>
            <w:tcW w:w="1235" w:type="pct"/>
            <w:noWrap w:val="0"/>
            <w:vAlign w:val="center"/>
          </w:tcPr>
          <w:p w14:paraId="01DE7C1D">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6*</w:t>
            </w:r>
          </w:p>
        </w:tc>
      </w:tr>
      <w:tr w14:paraId="03AEA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1659" w:type="pct"/>
            <w:vMerge w:val="restart"/>
            <w:noWrap w:val="0"/>
            <w:vAlign w:val="center"/>
          </w:tcPr>
          <w:p w14:paraId="1F2DF763">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position w:val="0"/>
                <w:sz w:val="24"/>
                <w:szCs w:val="24"/>
              </w:rPr>
              <w:t>规模指标</w:t>
            </w:r>
          </w:p>
          <w:p w14:paraId="42E0FE9C">
            <w:pPr>
              <w:adjustRightInd w:val="0"/>
              <w:snapToGrid w:val="0"/>
              <w:spacing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30%</w:t>
            </w:r>
          </w:p>
        </w:tc>
        <w:tc>
          <w:tcPr>
            <w:tcW w:w="2105" w:type="pct"/>
            <w:noWrap w:val="0"/>
            <w:vAlign w:val="center"/>
          </w:tcPr>
          <w:p w14:paraId="160B6D3A">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码头长度</w:t>
            </w:r>
          </w:p>
        </w:tc>
        <w:tc>
          <w:tcPr>
            <w:tcW w:w="1235" w:type="pct"/>
            <w:noWrap w:val="0"/>
            <w:vAlign w:val="center"/>
          </w:tcPr>
          <w:p w14:paraId="216D337A">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10*</w:t>
            </w:r>
          </w:p>
        </w:tc>
      </w:tr>
      <w:tr w14:paraId="35645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1659" w:type="pct"/>
            <w:vMerge w:val="continue"/>
            <w:noWrap w:val="0"/>
            <w:vAlign w:val="center"/>
          </w:tcPr>
          <w:p w14:paraId="71EC559B">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2105" w:type="pct"/>
            <w:noWrap w:val="0"/>
            <w:vAlign w:val="center"/>
          </w:tcPr>
          <w:p w14:paraId="6942D0B1">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水域面积</w:t>
            </w:r>
          </w:p>
        </w:tc>
        <w:tc>
          <w:tcPr>
            <w:tcW w:w="1235" w:type="pct"/>
            <w:noWrap w:val="0"/>
            <w:vAlign w:val="center"/>
          </w:tcPr>
          <w:p w14:paraId="54ED9455">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10*</w:t>
            </w:r>
          </w:p>
        </w:tc>
      </w:tr>
      <w:tr w14:paraId="6F513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1659" w:type="pct"/>
            <w:vMerge w:val="continue"/>
            <w:noWrap w:val="0"/>
            <w:vAlign w:val="center"/>
          </w:tcPr>
          <w:p w14:paraId="2230B585">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2105" w:type="pct"/>
            <w:noWrap w:val="0"/>
            <w:vAlign w:val="center"/>
          </w:tcPr>
          <w:p w14:paraId="2399A1B1">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陆域面积</w:t>
            </w:r>
          </w:p>
        </w:tc>
        <w:tc>
          <w:tcPr>
            <w:tcW w:w="1235" w:type="pct"/>
            <w:noWrap w:val="0"/>
            <w:vAlign w:val="center"/>
          </w:tcPr>
          <w:p w14:paraId="0F778E51">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10</w:t>
            </w:r>
          </w:p>
        </w:tc>
      </w:tr>
      <w:tr w14:paraId="1066E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1659" w:type="pct"/>
            <w:vMerge w:val="restart"/>
            <w:noWrap w:val="0"/>
            <w:vAlign w:val="center"/>
          </w:tcPr>
          <w:p w14:paraId="5A6009E0">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position w:val="0"/>
                <w:sz w:val="24"/>
                <w:szCs w:val="24"/>
              </w:rPr>
              <w:t>服务能力指标</w:t>
            </w:r>
          </w:p>
          <w:p w14:paraId="22400DC5">
            <w:pPr>
              <w:adjustRightInd w:val="0"/>
              <w:snapToGrid w:val="0"/>
              <w:spacing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20%</w:t>
            </w:r>
          </w:p>
        </w:tc>
        <w:tc>
          <w:tcPr>
            <w:tcW w:w="2105" w:type="pct"/>
            <w:noWrap w:val="0"/>
            <w:vAlign w:val="center"/>
          </w:tcPr>
          <w:p w14:paraId="68DD2477">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可靠泊渔船能力</w:t>
            </w:r>
          </w:p>
        </w:tc>
        <w:tc>
          <w:tcPr>
            <w:tcW w:w="1235" w:type="pct"/>
            <w:noWrap w:val="0"/>
            <w:vAlign w:val="center"/>
          </w:tcPr>
          <w:p w14:paraId="6683882E">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w:t>
            </w:r>
          </w:p>
        </w:tc>
      </w:tr>
      <w:tr w14:paraId="58C60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1659" w:type="pct"/>
            <w:vMerge w:val="continue"/>
            <w:noWrap w:val="0"/>
            <w:vAlign w:val="center"/>
          </w:tcPr>
          <w:p w14:paraId="16985A76">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2105" w:type="pct"/>
            <w:noWrap w:val="0"/>
            <w:vAlign w:val="center"/>
          </w:tcPr>
          <w:p w14:paraId="54967F95">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可容纳锚泊渔船数量</w:t>
            </w:r>
          </w:p>
        </w:tc>
        <w:tc>
          <w:tcPr>
            <w:tcW w:w="1235" w:type="pct"/>
            <w:noWrap w:val="0"/>
            <w:vAlign w:val="center"/>
          </w:tcPr>
          <w:p w14:paraId="24FD88D6">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8*</w:t>
            </w:r>
          </w:p>
        </w:tc>
      </w:tr>
      <w:tr w14:paraId="7F43D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1659" w:type="pct"/>
            <w:vMerge w:val="continue"/>
            <w:noWrap w:val="0"/>
            <w:vAlign w:val="center"/>
          </w:tcPr>
          <w:p w14:paraId="30725F65">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2105" w:type="pct"/>
            <w:noWrap w:val="0"/>
            <w:vAlign w:val="center"/>
          </w:tcPr>
          <w:p w14:paraId="2232027E">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渔获物年卸港量</w:t>
            </w:r>
          </w:p>
        </w:tc>
        <w:tc>
          <w:tcPr>
            <w:tcW w:w="1235" w:type="pct"/>
            <w:noWrap w:val="0"/>
            <w:vAlign w:val="center"/>
          </w:tcPr>
          <w:p w14:paraId="3C7FB604">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7*</w:t>
            </w:r>
          </w:p>
        </w:tc>
      </w:tr>
      <w:tr w14:paraId="3693A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1659" w:type="pct"/>
            <w:vMerge w:val="restart"/>
            <w:noWrap w:val="0"/>
            <w:vAlign w:val="center"/>
          </w:tcPr>
          <w:p w14:paraId="7129A48E">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position w:val="0"/>
                <w:sz w:val="24"/>
                <w:szCs w:val="24"/>
              </w:rPr>
              <w:t>监管能力指标</w:t>
            </w:r>
          </w:p>
          <w:p w14:paraId="5A75EB8D">
            <w:pPr>
              <w:adjustRightInd w:val="0"/>
              <w:snapToGrid w:val="0"/>
              <w:spacing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30%</w:t>
            </w:r>
          </w:p>
        </w:tc>
        <w:tc>
          <w:tcPr>
            <w:tcW w:w="2105" w:type="pct"/>
            <w:noWrap w:val="0"/>
            <w:vAlign w:val="center"/>
          </w:tcPr>
          <w:p w14:paraId="4C3850E7">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渔港监督管理机构</w:t>
            </w:r>
          </w:p>
        </w:tc>
        <w:tc>
          <w:tcPr>
            <w:tcW w:w="1235" w:type="pct"/>
            <w:noWrap w:val="0"/>
            <w:vAlign w:val="center"/>
          </w:tcPr>
          <w:p w14:paraId="7A52B9BA">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6*</w:t>
            </w:r>
          </w:p>
        </w:tc>
      </w:tr>
      <w:tr w14:paraId="14B6B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1659" w:type="pct"/>
            <w:vMerge w:val="continue"/>
            <w:noWrap w:val="0"/>
            <w:vAlign w:val="center"/>
          </w:tcPr>
          <w:p w14:paraId="49CC31AC">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2105" w:type="pct"/>
            <w:noWrap w:val="0"/>
            <w:vAlign w:val="center"/>
          </w:tcPr>
          <w:p w14:paraId="58A57CBE">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港务管理机构</w:t>
            </w:r>
          </w:p>
        </w:tc>
        <w:tc>
          <w:tcPr>
            <w:tcW w:w="1235" w:type="pct"/>
            <w:noWrap w:val="0"/>
            <w:vAlign w:val="center"/>
          </w:tcPr>
          <w:p w14:paraId="1771058E">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6*</w:t>
            </w:r>
          </w:p>
        </w:tc>
      </w:tr>
      <w:tr w14:paraId="002BC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1659" w:type="pct"/>
            <w:vMerge w:val="continue"/>
            <w:noWrap w:val="0"/>
            <w:vAlign w:val="center"/>
          </w:tcPr>
          <w:p w14:paraId="18D5988B">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2105" w:type="pct"/>
            <w:noWrap w:val="0"/>
            <w:vAlign w:val="center"/>
          </w:tcPr>
          <w:p w14:paraId="665628EE">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渔港综合管理服务中心</w:t>
            </w:r>
          </w:p>
        </w:tc>
        <w:tc>
          <w:tcPr>
            <w:tcW w:w="1235" w:type="pct"/>
            <w:noWrap w:val="0"/>
            <w:vAlign w:val="center"/>
          </w:tcPr>
          <w:p w14:paraId="6AC4C418">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p>
        </w:tc>
      </w:tr>
      <w:tr w14:paraId="074A9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1659" w:type="pct"/>
            <w:vMerge w:val="continue"/>
            <w:noWrap w:val="0"/>
            <w:vAlign w:val="center"/>
          </w:tcPr>
          <w:p w14:paraId="40DC3F3E">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2105" w:type="pct"/>
            <w:noWrap w:val="0"/>
            <w:vAlign w:val="center"/>
          </w:tcPr>
          <w:p w14:paraId="04262ACD">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渔船动态监控管理</w:t>
            </w:r>
          </w:p>
        </w:tc>
        <w:tc>
          <w:tcPr>
            <w:tcW w:w="1235" w:type="pct"/>
            <w:noWrap w:val="0"/>
            <w:vAlign w:val="center"/>
          </w:tcPr>
          <w:p w14:paraId="632CD9BE">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4*</w:t>
            </w:r>
          </w:p>
        </w:tc>
      </w:tr>
      <w:tr w14:paraId="1AB35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1659" w:type="pct"/>
            <w:vMerge w:val="continue"/>
            <w:noWrap w:val="0"/>
            <w:vAlign w:val="center"/>
          </w:tcPr>
          <w:p w14:paraId="3285B654">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2105" w:type="pct"/>
            <w:noWrap w:val="0"/>
            <w:vAlign w:val="center"/>
          </w:tcPr>
          <w:p w14:paraId="4C9ADD0C">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渔港视频监控</w:t>
            </w:r>
          </w:p>
        </w:tc>
        <w:tc>
          <w:tcPr>
            <w:tcW w:w="1235" w:type="pct"/>
            <w:noWrap w:val="0"/>
            <w:vAlign w:val="center"/>
          </w:tcPr>
          <w:p w14:paraId="7651CA00">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p>
        </w:tc>
      </w:tr>
      <w:tr w14:paraId="5B622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1659" w:type="pct"/>
            <w:vMerge w:val="continue"/>
            <w:noWrap w:val="0"/>
            <w:vAlign w:val="center"/>
          </w:tcPr>
          <w:p w14:paraId="1FFA6496">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2105" w:type="pct"/>
            <w:noWrap w:val="0"/>
            <w:vAlign w:val="center"/>
          </w:tcPr>
          <w:p w14:paraId="3357E895">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污染防治设施</w:t>
            </w:r>
          </w:p>
        </w:tc>
        <w:tc>
          <w:tcPr>
            <w:tcW w:w="1235" w:type="pct"/>
            <w:noWrap w:val="0"/>
            <w:vAlign w:val="center"/>
          </w:tcPr>
          <w:p w14:paraId="335DFE3B">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p>
        </w:tc>
      </w:tr>
      <w:tr w14:paraId="54C1F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1659" w:type="pct"/>
            <w:vMerge w:val="continue"/>
            <w:noWrap w:val="0"/>
            <w:vAlign w:val="center"/>
          </w:tcPr>
          <w:p w14:paraId="1422B61B">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2105" w:type="pct"/>
            <w:noWrap w:val="0"/>
            <w:vAlign w:val="center"/>
          </w:tcPr>
          <w:p w14:paraId="4BD626BB">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应急管理设施</w:t>
            </w:r>
          </w:p>
        </w:tc>
        <w:tc>
          <w:tcPr>
            <w:tcW w:w="1235" w:type="pct"/>
            <w:noWrap w:val="0"/>
            <w:vAlign w:val="center"/>
          </w:tcPr>
          <w:p w14:paraId="67F5B277">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p>
        </w:tc>
      </w:tr>
    </w:tbl>
    <w:p w14:paraId="1693957E">
      <w:pPr>
        <w:adjustRightInd w:val="0"/>
        <w:snapToGrid w:val="0"/>
        <w:spacing w:before="0" w:beforeLines="0" w:afterLines="0" w:line="590" w:lineRule="exact"/>
        <w:ind w:left="0" w:firstLine="0" w:firstLineChars="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b/>
          <w:bCs/>
          <w:color w:val="auto"/>
          <w:spacing w:val="0"/>
          <w:kern w:val="0"/>
          <w:sz w:val="28"/>
          <w:szCs w:val="28"/>
        </w:rPr>
        <w:t>注：标*分值指标为约束性指标。</w:t>
      </w:r>
    </w:p>
    <w:p w14:paraId="0BD4010C">
      <w:pPr>
        <w:adjustRightInd w:val="0"/>
        <w:snapToGrid w:val="0"/>
        <w:spacing w:beforeLines="0" w:afterLines="0" w:line="590" w:lineRule="exact"/>
        <w:ind w:firstLine="640" w:firstLineChars="200"/>
        <w:textAlignment w:val="baseline"/>
        <w:rPr>
          <w:rFonts w:hint="eastAsia" w:ascii="仿宋_GB2312" w:hAnsi="仿宋_GB2312" w:eastAsia="仿宋_GB2312" w:cs="仿宋_GB2312"/>
          <w:color w:val="auto"/>
          <w:kern w:val="0"/>
          <w:sz w:val="32"/>
          <w:szCs w:val="32"/>
        </w:rPr>
      </w:pPr>
    </w:p>
    <w:p w14:paraId="2B530ADF">
      <w:pPr>
        <w:adjustRightInd w:val="0"/>
        <w:snapToGrid w:val="0"/>
        <w:spacing w:beforeLines="0" w:afterLines="0" w:line="590" w:lineRule="exact"/>
        <w:ind w:firstLine="640" w:firstLineChars="200"/>
        <w:textAlignment w:val="baseline"/>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附录：1.沿海渔港等级认定标准指标与参数</w:t>
      </w:r>
    </w:p>
    <w:p w14:paraId="59194726">
      <w:pPr>
        <w:adjustRightInd w:val="0"/>
        <w:snapToGrid w:val="0"/>
        <w:spacing w:beforeLines="0" w:afterLines="0" w:line="590" w:lineRule="exact"/>
        <w:ind w:firstLine="1600" w:firstLineChars="500"/>
        <w:textAlignment w:val="baseline"/>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2.沿海渔港等级认定标准相关指标的说明</w:t>
      </w:r>
    </w:p>
    <w:p w14:paraId="75DB4BBA">
      <w:pPr>
        <w:adjustRightInd w:val="0"/>
        <w:snapToGrid w:val="0"/>
        <w:spacing w:beforeLines="0" w:afterLines="0" w:line="590" w:lineRule="exact"/>
        <w:ind w:firstLine="1600" w:firstLineChars="500"/>
        <w:textAlignment w:val="baseline"/>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3.渔港权属清单</w:t>
      </w:r>
    </w:p>
    <w:p w14:paraId="6BDFE389">
      <w:pPr>
        <w:adjustRightInd w:val="0"/>
        <w:snapToGrid w:val="0"/>
        <w:spacing w:beforeLines="0" w:afterLines="0" w:line="590" w:lineRule="exact"/>
        <w:ind w:firstLine="0" w:firstLineChars="0"/>
        <w:textAlignment w:val="baseline"/>
        <w:rPr>
          <w:rFonts w:hint="eastAsia" w:ascii="黑体" w:hAnsi="黑体" w:eastAsia="黑体" w:cs="黑体"/>
          <w:color w:val="auto"/>
          <w:kern w:val="0"/>
          <w:sz w:val="32"/>
          <w:szCs w:val="32"/>
        </w:rPr>
      </w:pPr>
      <w:r>
        <w:rPr>
          <w:rFonts w:hint="eastAsia" w:ascii="仿宋_GB2312" w:hAnsi="仿宋_GB2312" w:eastAsia="仿宋_GB2312" w:cs="仿宋_GB2312"/>
          <w:color w:val="auto"/>
          <w:spacing w:val="0"/>
          <w:kern w:val="0"/>
          <w:sz w:val="32"/>
          <w:szCs w:val="32"/>
        </w:rPr>
        <w:br w:type="page"/>
      </w:r>
      <w:r>
        <w:rPr>
          <w:rFonts w:hint="eastAsia" w:ascii="黑体" w:hAnsi="黑体" w:eastAsia="黑体" w:cs="黑体"/>
          <w:color w:val="auto"/>
          <w:spacing w:val="0"/>
          <w:kern w:val="0"/>
          <w:sz w:val="32"/>
          <w:szCs w:val="32"/>
        </w:rPr>
        <w:t>附录1</w:t>
      </w:r>
    </w:p>
    <w:p w14:paraId="260FF4BC">
      <w:pPr>
        <w:adjustRightInd w:val="0"/>
        <w:snapToGrid w:val="0"/>
        <w:spacing w:beforeLines="0" w:afterLines="0" w:line="590" w:lineRule="exact"/>
        <w:ind w:firstLine="640" w:firstLineChars="200"/>
        <w:rPr>
          <w:rFonts w:hint="eastAsia" w:ascii="仿宋_GB2312" w:hAnsi="仿宋_GB2312" w:eastAsia="仿宋_GB2312" w:cs="仿宋_GB2312"/>
          <w:color w:val="auto"/>
          <w:kern w:val="0"/>
        </w:rPr>
      </w:pPr>
    </w:p>
    <w:p w14:paraId="71345BB4">
      <w:pPr>
        <w:adjustRightInd w:val="0"/>
        <w:snapToGrid w:val="0"/>
        <w:spacing w:before="0" w:beforeLines="0" w:afterLines="0" w:line="590" w:lineRule="exact"/>
        <w:ind w:firstLine="0" w:firstLineChars="0"/>
        <w:jc w:val="center"/>
        <w:rPr>
          <w:rFonts w:hint="eastAsia"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spacing w:val="0"/>
          <w:kern w:val="0"/>
          <w:sz w:val="44"/>
          <w:szCs w:val="44"/>
        </w:rPr>
        <w:t>广东省沿海渔港等级认定标准指标与参数</w:t>
      </w:r>
    </w:p>
    <w:p w14:paraId="0B8CA417">
      <w:pPr>
        <w:adjustRightInd w:val="0"/>
        <w:snapToGrid w:val="0"/>
        <w:spacing w:beforeLines="0" w:afterLines="0" w:line="590" w:lineRule="exact"/>
        <w:ind w:firstLine="640" w:firstLineChars="200"/>
        <w:rPr>
          <w:rFonts w:hint="eastAsia" w:ascii="仿宋_GB2312" w:hAnsi="仿宋_GB2312" w:eastAsia="仿宋_GB2312" w:cs="仿宋_GB2312"/>
          <w:color w:val="auto"/>
          <w:kern w:val="0"/>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9"/>
        <w:gridCol w:w="420"/>
        <w:gridCol w:w="2120"/>
        <w:gridCol w:w="1330"/>
        <w:gridCol w:w="1380"/>
        <w:gridCol w:w="1110"/>
        <w:gridCol w:w="965"/>
        <w:gridCol w:w="1865"/>
      </w:tblGrid>
      <w:tr w14:paraId="26D91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649" w:type="dxa"/>
            <w:vMerge w:val="restart"/>
            <w:tcBorders>
              <w:left w:val="nil"/>
              <w:bottom w:val="nil"/>
            </w:tcBorders>
            <w:noWrap w:val="0"/>
            <w:vAlign w:val="center"/>
          </w:tcPr>
          <w:p w14:paraId="61C92738">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b w:val="0"/>
                <w:bCs w:val="0"/>
                <w:color w:val="auto"/>
                <w:spacing w:val="0"/>
                <w:kern w:val="0"/>
                <w:position w:val="0"/>
                <w:sz w:val="20"/>
                <w:szCs w:val="20"/>
              </w:rPr>
              <w:t>一级</w:t>
            </w:r>
          </w:p>
          <w:p w14:paraId="7CDD91F6">
            <w:pPr>
              <w:adjustRightInd w:val="0"/>
              <w:snapToGrid w:val="0"/>
              <w:spacing w:beforeLines="0" w:afterLines="0" w:line="240" w:lineRule="auto"/>
              <w:ind w:left="0"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b w:val="0"/>
                <w:bCs w:val="0"/>
                <w:color w:val="auto"/>
                <w:spacing w:val="0"/>
                <w:kern w:val="0"/>
                <w:sz w:val="20"/>
                <w:szCs w:val="20"/>
              </w:rPr>
              <w:t>指标</w:t>
            </w:r>
          </w:p>
        </w:tc>
        <w:tc>
          <w:tcPr>
            <w:tcW w:w="420" w:type="dxa"/>
            <w:vMerge w:val="restart"/>
            <w:tcBorders>
              <w:bottom w:val="nil"/>
            </w:tcBorders>
            <w:noWrap w:val="0"/>
            <w:vAlign w:val="center"/>
          </w:tcPr>
          <w:p w14:paraId="3E5C0C9D">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spacing w:val="0"/>
                <w:kern w:val="0"/>
                <w:sz w:val="20"/>
                <w:szCs w:val="20"/>
              </w:rPr>
            </w:pPr>
            <w:r>
              <w:rPr>
                <w:rFonts w:hint="eastAsia" w:ascii="仿宋_GB2312" w:hAnsi="仿宋_GB2312" w:eastAsia="仿宋_GB2312" w:cs="仿宋_GB2312"/>
                <w:color w:val="auto"/>
                <w:spacing w:val="0"/>
                <w:kern w:val="0"/>
                <w:sz w:val="20"/>
                <w:szCs w:val="20"/>
              </w:rPr>
              <w:t>序</w:t>
            </w:r>
          </w:p>
          <w:p w14:paraId="7FDE30D9">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spacing w:val="0"/>
                <w:kern w:val="0"/>
                <w:sz w:val="20"/>
                <w:szCs w:val="20"/>
              </w:rPr>
              <w:t>号</w:t>
            </w:r>
          </w:p>
        </w:tc>
        <w:tc>
          <w:tcPr>
            <w:tcW w:w="2120" w:type="dxa"/>
            <w:vMerge w:val="restart"/>
            <w:tcBorders>
              <w:bottom w:val="nil"/>
            </w:tcBorders>
            <w:noWrap w:val="0"/>
            <w:vAlign w:val="center"/>
          </w:tcPr>
          <w:p w14:paraId="050912A0">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b w:val="0"/>
                <w:bCs w:val="0"/>
                <w:color w:val="auto"/>
                <w:spacing w:val="0"/>
                <w:kern w:val="0"/>
                <w:sz w:val="20"/>
                <w:szCs w:val="20"/>
              </w:rPr>
              <w:t>二级指标</w:t>
            </w:r>
          </w:p>
        </w:tc>
        <w:tc>
          <w:tcPr>
            <w:tcW w:w="6650" w:type="dxa"/>
            <w:gridSpan w:val="5"/>
            <w:tcBorders>
              <w:right w:val="nil"/>
            </w:tcBorders>
            <w:noWrap w:val="0"/>
            <w:vAlign w:val="center"/>
          </w:tcPr>
          <w:p w14:paraId="729CB200">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spacing w:val="0"/>
                <w:kern w:val="0"/>
                <w:sz w:val="20"/>
                <w:szCs w:val="20"/>
              </w:rPr>
              <w:t>指标参数</w:t>
            </w:r>
          </w:p>
        </w:tc>
      </w:tr>
      <w:tr w14:paraId="2D7C2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649" w:type="dxa"/>
            <w:vMerge w:val="continue"/>
            <w:tcBorders>
              <w:top w:val="nil"/>
              <w:left w:val="nil"/>
            </w:tcBorders>
            <w:noWrap w:val="0"/>
            <w:vAlign w:val="center"/>
          </w:tcPr>
          <w:p w14:paraId="1F14D7AB">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rPr>
            </w:pPr>
          </w:p>
        </w:tc>
        <w:tc>
          <w:tcPr>
            <w:tcW w:w="420" w:type="dxa"/>
            <w:vMerge w:val="continue"/>
            <w:tcBorders>
              <w:top w:val="nil"/>
            </w:tcBorders>
            <w:noWrap w:val="0"/>
            <w:textDirection w:val="tbRlV"/>
            <w:vAlign w:val="center"/>
          </w:tcPr>
          <w:p w14:paraId="26998EF7">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rPr>
            </w:pPr>
          </w:p>
        </w:tc>
        <w:tc>
          <w:tcPr>
            <w:tcW w:w="2120" w:type="dxa"/>
            <w:vMerge w:val="continue"/>
            <w:tcBorders>
              <w:top w:val="nil"/>
            </w:tcBorders>
            <w:noWrap w:val="0"/>
            <w:vAlign w:val="center"/>
          </w:tcPr>
          <w:p w14:paraId="6564D7D9">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rPr>
            </w:pPr>
          </w:p>
        </w:tc>
        <w:tc>
          <w:tcPr>
            <w:tcW w:w="1330" w:type="dxa"/>
            <w:noWrap w:val="0"/>
            <w:vAlign w:val="center"/>
          </w:tcPr>
          <w:p w14:paraId="45652618">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b w:val="0"/>
                <w:bCs w:val="0"/>
                <w:color w:val="auto"/>
                <w:spacing w:val="0"/>
                <w:kern w:val="0"/>
                <w:sz w:val="20"/>
                <w:szCs w:val="20"/>
              </w:rPr>
              <w:t>中心</w:t>
            </w:r>
          </w:p>
        </w:tc>
        <w:tc>
          <w:tcPr>
            <w:tcW w:w="1380" w:type="dxa"/>
            <w:noWrap w:val="0"/>
            <w:vAlign w:val="center"/>
          </w:tcPr>
          <w:p w14:paraId="75EB07B6">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b w:val="0"/>
                <w:bCs w:val="0"/>
                <w:color w:val="auto"/>
                <w:spacing w:val="0"/>
                <w:kern w:val="0"/>
                <w:sz w:val="20"/>
                <w:szCs w:val="20"/>
              </w:rPr>
              <w:t>一级</w:t>
            </w:r>
          </w:p>
        </w:tc>
        <w:tc>
          <w:tcPr>
            <w:tcW w:w="1110" w:type="dxa"/>
            <w:noWrap w:val="0"/>
            <w:vAlign w:val="center"/>
          </w:tcPr>
          <w:p w14:paraId="755ECDEA">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spacing w:val="0"/>
                <w:kern w:val="0"/>
                <w:sz w:val="20"/>
                <w:szCs w:val="20"/>
              </w:rPr>
              <w:t>二级</w:t>
            </w:r>
          </w:p>
        </w:tc>
        <w:tc>
          <w:tcPr>
            <w:tcW w:w="965" w:type="dxa"/>
            <w:noWrap w:val="0"/>
            <w:vAlign w:val="center"/>
          </w:tcPr>
          <w:p w14:paraId="58D76F40">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spacing w:val="0"/>
                <w:kern w:val="0"/>
                <w:sz w:val="20"/>
                <w:szCs w:val="20"/>
              </w:rPr>
              <w:t>三级</w:t>
            </w:r>
          </w:p>
        </w:tc>
        <w:tc>
          <w:tcPr>
            <w:tcW w:w="1865" w:type="dxa"/>
            <w:tcBorders>
              <w:right w:val="nil"/>
            </w:tcBorders>
            <w:noWrap w:val="0"/>
            <w:vAlign w:val="center"/>
          </w:tcPr>
          <w:p w14:paraId="2D62D8A0">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spacing w:val="0"/>
                <w:kern w:val="0"/>
                <w:sz w:val="20"/>
                <w:szCs w:val="20"/>
              </w:rPr>
              <w:t>三级以下</w:t>
            </w:r>
          </w:p>
        </w:tc>
      </w:tr>
      <w:tr w14:paraId="1A455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649" w:type="dxa"/>
            <w:vMerge w:val="restart"/>
            <w:tcBorders>
              <w:left w:val="nil"/>
              <w:bottom w:val="nil"/>
            </w:tcBorders>
            <w:noWrap w:val="0"/>
            <w:vAlign w:val="center"/>
          </w:tcPr>
          <w:p w14:paraId="4E846B18">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spacing w:val="0"/>
                <w:kern w:val="0"/>
                <w:position w:val="0"/>
                <w:sz w:val="20"/>
                <w:szCs w:val="20"/>
              </w:rPr>
              <w:t>基础</w:t>
            </w:r>
          </w:p>
          <w:p w14:paraId="4F3475DF">
            <w:pPr>
              <w:adjustRightInd w:val="0"/>
              <w:snapToGrid w:val="0"/>
              <w:spacing w:beforeLines="0" w:afterLines="0" w:line="240" w:lineRule="auto"/>
              <w:ind w:left="0"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spacing w:val="0"/>
                <w:kern w:val="0"/>
                <w:sz w:val="20"/>
                <w:szCs w:val="20"/>
              </w:rPr>
              <w:t>指标</w:t>
            </w:r>
          </w:p>
        </w:tc>
        <w:tc>
          <w:tcPr>
            <w:tcW w:w="420" w:type="dxa"/>
            <w:noWrap w:val="0"/>
            <w:vAlign w:val="center"/>
          </w:tcPr>
          <w:p w14:paraId="247CD77F">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w:t>
            </w:r>
          </w:p>
        </w:tc>
        <w:tc>
          <w:tcPr>
            <w:tcW w:w="2120" w:type="dxa"/>
            <w:noWrap w:val="0"/>
            <w:vAlign w:val="center"/>
          </w:tcPr>
          <w:p w14:paraId="366550EF">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spacing w:val="0"/>
                <w:kern w:val="0"/>
                <w:sz w:val="20"/>
                <w:szCs w:val="20"/>
              </w:rPr>
              <w:t>渔港港章、港界</w:t>
            </w:r>
          </w:p>
        </w:tc>
        <w:tc>
          <w:tcPr>
            <w:tcW w:w="6650" w:type="dxa"/>
            <w:gridSpan w:val="5"/>
            <w:tcBorders>
              <w:right w:val="nil"/>
            </w:tcBorders>
            <w:noWrap w:val="0"/>
            <w:vAlign w:val="center"/>
          </w:tcPr>
          <w:p w14:paraId="413AEED0">
            <w:pPr>
              <w:adjustRightInd w:val="0"/>
              <w:snapToGrid w:val="0"/>
              <w:spacing w:before="0" w:beforeLines="0" w:afterLines="0" w:line="240" w:lineRule="auto"/>
              <w:ind w:left="0"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spacing w:val="0"/>
                <w:kern w:val="0"/>
                <w:sz w:val="20"/>
                <w:szCs w:val="20"/>
              </w:rPr>
              <w:t>渔港港章、港界应由县级及以上人民政府发布。</w:t>
            </w:r>
          </w:p>
          <w:p w14:paraId="1FAD5EDE">
            <w:pPr>
              <w:adjustRightInd w:val="0"/>
              <w:snapToGrid w:val="0"/>
              <w:spacing w:before="0" w:beforeLines="0" w:afterLines="0" w:line="240" w:lineRule="auto"/>
              <w:ind w:left="0" w:right="0"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spacing w:val="0"/>
                <w:kern w:val="0"/>
                <w:sz w:val="20"/>
                <w:szCs w:val="20"/>
              </w:rPr>
              <w:t>渔港港章应当包括对渔港概况</w:t>
            </w:r>
            <w:r>
              <w:rPr>
                <w:rFonts w:hint="eastAsia" w:ascii="仿宋_GB2312" w:hAnsi="仿宋_GB2312" w:eastAsia="仿宋_GB2312" w:cs="仿宋_GB2312"/>
                <w:color w:val="auto"/>
                <w:spacing w:val="0"/>
                <w:kern w:val="0"/>
                <w:sz w:val="20"/>
                <w:szCs w:val="20"/>
                <w:lang w:eastAsia="zh-CN"/>
              </w:rPr>
              <w:t>（</w:t>
            </w:r>
            <w:r>
              <w:rPr>
                <w:rFonts w:hint="eastAsia" w:ascii="仿宋_GB2312" w:hAnsi="仿宋_GB2312" w:eastAsia="仿宋_GB2312" w:cs="仿宋_GB2312"/>
                <w:color w:val="auto"/>
                <w:spacing w:val="0"/>
                <w:kern w:val="0"/>
                <w:sz w:val="20"/>
                <w:szCs w:val="20"/>
              </w:rPr>
              <w:t>渔港位置、自然条件、范围、水域、陆域、主要码头设施与设备</w:t>
            </w:r>
            <w:r>
              <w:rPr>
                <w:rFonts w:hint="eastAsia" w:ascii="仿宋_GB2312" w:hAnsi="仿宋_GB2312" w:eastAsia="仿宋_GB2312" w:cs="仿宋_GB2312"/>
                <w:color w:val="auto"/>
                <w:spacing w:val="0"/>
                <w:kern w:val="0"/>
                <w:sz w:val="20"/>
                <w:szCs w:val="20"/>
                <w:lang w:eastAsia="zh-CN"/>
              </w:rPr>
              <w:t>）</w:t>
            </w:r>
            <w:r>
              <w:rPr>
                <w:rFonts w:hint="eastAsia" w:ascii="仿宋_GB2312" w:hAnsi="仿宋_GB2312" w:eastAsia="仿宋_GB2312" w:cs="仿宋_GB2312"/>
                <w:color w:val="auto"/>
                <w:spacing w:val="0"/>
                <w:kern w:val="0"/>
                <w:sz w:val="20"/>
                <w:szCs w:val="20"/>
              </w:rPr>
              <w:t>、渔港管理机构、公用设施及管理、船舶管理、渔获物管理、渔港经营与服务、渔港安全与环境保护、渔港应急事件处理、禁止与限制性规定等情况的说明，及本渔港贯彻执行有关渔港管理的法律、法规及渔业行政主管部门有关规定的具体措施。</w:t>
            </w:r>
          </w:p>
          <w:p w14:paraId="62047178">
            <w:pPr>
              <w:adjustRightInd w:val="0"/>
              <w:snapToGrid w:val="0"/>
              <w:spacing w:before="0" w:beforeLines="0" w:afterLines="0" w:line="240" w:lineRule="auto"/>
              <w:ind w:left="0" w:right="0"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spacing w:val="0"/>
                <w:kern w:val="0"/>
                <w:sz w:val="20"/>
                <w:szCs w:val="20"/>
              </w:rPr>
              <w:t>渔港港界应清晰反映渔港边界，港界图应以渔港总体平面布置图或渔港总体规划布局图为基础绘制。</w:t>
            </w:r>
          </w:p>
          <w:p w14:paraId="44F8AF48">
            <w:pPr>
              <w:adjustRightInd w:val="0"/>
              <w:snapToGrid w:val="0"/>
              <w:spacing w:before="0" w:beforeLines="0" w:afterLines="0" w:line="240" w:lineRule="auto"/>
              <w:ind w:left="0"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spacing w:val="0"/>
                <w:kern w:val="0"/>
                <w:sz w:val="20"/>
                <w:szCs w:val="20"/>
              </w:rPr>
              <w:t>渔港港界应与港章中的渔港水陆域范围边界一致。</w:t>
            </w:r>
          </w:p>
        </w:tc>
      </w:tr>
      <w:tr w14:paraId="693CC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649" w:type="dxa"/>
            <w:vMerge w:val="continue"/>
            <w:tcBorders>
              <w:top w:val="nil"/>
              <w:left w:val="nil"/>
              <w:bottom w:val="nil"/>
            </w:tcBorders>
            <w:noWrap w:val="0"/>
            <w:vAlign w:val="center"/>
          </w:tcPr>
          <w:p w14:paraId="64DE79FC">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rPr>
            </w:pPr>
          </w:p>
        </w:tc>
        <w:tc>
          <w:tcPr>
            <w:tcW w:w="420" w:type="dxa"/>
            <w:noWrap w:val="0"/>
            <w:vAlign w:val="center"/>
          </w:tcPr>
          <w:p w14:paraId="27FC4A39">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2</w:t>
            </w:r>
          </w:p>
        </w:tc>
        <w:tc>
          <w:tcPr>
            <w:tcW w:w="2120" w:type="dxa"/>
            <w:noWrap w:val="0"/>
            <w:vAlign w:val="center"/>
          </w:tcPr>
          <w:p w14:paraId="20D7D6FD">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spacing w:val="0"/>
                <w:kern w:val="0"/>
                <w:sz w:val="20"/>
                <w:szCs w:val="20"/>
              </w:rPr>
              <w:t>界限标识</w:t>
            </w:r>
          </w:p>
        </w:tc>
        <w:tc>
          <w:tcPr>
            <w:tcW w:w="6650" w:type="dxa"/>
            <w:gridSpan w:val="5"/>
            <w:tcBorders>
              <w:right w:val="nil"/>
            </w:tcBorders>
            <w:noWrap w:val="0"/>
            <w:vAlign w:val="center"/>
          </w:tcPr>
          <w:p w14:paraId="0B479B05">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spacing w:val="0"/>
                <w:kern w:val="0"/>
                <w:sz w:val="20"/>
                <w:szCs w:val="20"/>
              </w:rPr>
              <w:t>渔港陆域应设置标识牌或界碑，水域应设置标示浮标或电子围栏。</w:t>
            </w:r>
          </w:p>
        </w:tc>
      </w:tr>
      <w:tr w14:paraId="55410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649" w:type="dxa"/>
            <w:vMerge w:val="continue"/>
            <w:tcBorders>
              <w:top w:val="nil"/>
              <w:left w:val="nil"/>
            </w:tcBorders>
            <w:noWrap w:val="0"/>
            <w:vAlign w:val="center"/>
          </w:tcPr>
          <w:p w14:paraId="509086AA">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rPr>
            </w:pPr>
          </w:p>
        </w:tc>
        <w:tc>
          <w:tcPr>
            <w:tcW w:w="420" w:type="dxa"/>
            <w:noWrap w:val="0"/>
            <w:vAlign w:val="center"/>
          </w:tcPr>
          <w:p w14:paraId="37109701">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3</w:t>
            </w:r>
          </w:p>
        </w:tc>
        <w:tc>
          <w:tcPr>
            <w:tcW w:w="2120" w:type="dxa"/>
            <w:noWrap w:val="0"/>
            <w:vAlign w:val="center"/>
          </w:tcPr>
          <w:p w14:paraId="713306E1">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spacing w:val="0"/>
                <w:kern w:val="0"/>
                <w:sz w:val="20"/>
                <w:szCs w:val="20"/>
              </w:rPr>
              <w:t>权属清单</w:t>
            </w:r>
          </w:p>
        </w:tc>
        <w:tc>
          <w:tcPr>
            <w:tcW w:w="6650" w:type="dxa"/>
            <w:gridSpan w:val="5"/>
            <w:tcBorders>
              <w:right w:val="nil"/>
            </w:tcBorders>
            <w:noWrap w:val="0"/>
            <w:vAlign w:val="center"/>
          </w:tcPr>
          <w:p w14:paraId="7DA45105">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spacing w:val="0"/>
                <w:kern w:val="0"/>
                <w:sz w:val="20"/>
                <w:szCs w:val="20"/>
              </w:rPr>
              <w:t>具有能清晰、完整反映港界内渔港权属关系的清单。</w:t>
            </w:r>
          </w:p>
        </w:tc>
      </w:tr>
      <w:tr w14:paraId="40707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649" w:type="dxa"/>
            <w:vMerge w:val="restart"/>
            <w:tcBorders>
              <w:left w:val="nil"/>
              <w:bottom w:val="nil"/>
            </w:tcBorders>
            <w:noWrap w:val="0"/>
            <w:vAlign w:val="center"/>
          </w:tcPr>
          <w:p w14:paraId="6EDAB11A">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spacing w:val="0"/>
                <w:kern w:val="0"/>
                <w:position w:val="0"/>
                <w:sz w:val="20"/>
                <w:szCs w:val="20"/>
              </w:rPr>
              <w:t>规模</w:t>
            </w:r>
          </w:p>
          <w:p w14:paraId="5E41F149">
            <w:pPr>
              <w:adjustRightInd w:val="0"/>
              <w:snapToGrid w:val="0"/>
              <w:spacing w:beforeLines="0" w:afterLines="0" w:line="240" w:lineRule="auto"/>
              <w:ind w:left="0"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spacing w:val="0"/>
                <w:kern w:val="0"/>
                <w:sz w:val="20"/>
                <w:szCs w:val="20"/>
              </w:rPr>
              <w:t>指标</w:t>
            </w:r>
          </w:p>
        </w:tc>
        <w:tc>
          <w:tcPr>
            <w:tcW w:w="420" w:type="dxa"/>
            <w:noWrap w:val="0"/>
            <w:vAlign w:val="center"/>
          </w:tcPr>
          <w:p w14:paraId="2635B720">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4</w:t>
            </w:r>
          </w:p>
        </w:tc>
        <w:tc>
          <w:tcPr>
            <w:tcW w:w="2120" w:type="dxa"/>
            <w:noWrap w:val="0"/>
            <w:vAlign w:val="center"/>
          </w:tcPr>
          <w:p w14:paraId="62224A86">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spacing w:val="0"/>
                <w:kern w:val="0"/>
                <w:sz w:val="20"/>
                <w:szCs w:val="20"/>
              </w:rPr>
              <w:t>码头长度</w:t>
            </w:r>
          </w:p>
        </w:tc>
        <w:tc>
          <w:tcPr>
            <w:tcW w:w="1330" w:type="dxa"/>
            <w:noWrap w:val="0"/>
            <w:vAlign w:val="center"/>
          </w:tcPr>
          <w:p w14:paraId="0B7C468D">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spacing w:val="0"/>
                <w:kern w:val="0"/>
                <w:sz w:val="20"/>
                <w:szCs w:val="20"/>
              </w:rPr>
              <w:t>≥600m</w:t>
            </w:r>
          </w:p>
        </w:tc>
        <w:tc>
          <w:tcPr>
            <w:tcW w:w="1380" w:type="dxa"/>
            <w:noWrap w:val="0"/>
            <w:vAlign w:val="center"/>
          </w:tcPr>
          <w:p w14:paraId="13DEA510">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spacing w:val="0"/>
                <w:kern w:val="0"/>
                <w:sz w:val="20"/>
                <w:szCs w:val="20"/>
              </w:rPr>
              <w:t>≥400m</w:t>
            </w:r>
          </w:p>
        </w:tc>
        <w:tc>
          <w:tcPr>
            <w:tcW w:w="1110" w:type="dxa"/>
            <w:noWrap w:val="0"/>
            <w:vAlign w:val="center"/>
          </w:tcPr>
          <w:p w14:paraId="083B59D4">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spacing w:val="0"/>
                <w:kern w:val="0"/>
                <w:sz w:val="20"/>
                <w:szCs w:val="20"/>
              </w:rPr>
              <w:t>≥150m</w:t>
            </w:r>
          </w:p>
        </w:tc>
        <w:tc>
          <w:tcPr>
            <w:tcW w:w="965" w:type="dxa"/>
            <w:noWrap w:val="0"/>
            <w:vAlign w:val="center"/>
          </w:tcPr>
          <w:p w14:paraId="2E10B02E">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spacing w:val="0"/>
                <w:kern w:val="0"/>
                <w:sz w:val="20"/>
                <w:szCs w:val="20"/>
              </w:rPr>
              <w:t>≥30m</w:t>
            </w:r>
          </w:p>
        </w:tc>
        <w:tc>
          <w:tcPr>
            <w:tcW w:w="1865" w:type="dxa"/>
            <w:tcBorders>
              <w:right w:val="nil"/>
            </w:tcBorders>
            <w:noWrap w:val="0"/>
            <w:vAlign w:val="center"/>
          </w:tcPr>
          <w:p w14:paraId="315757FE">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spacing w:val="0"/>
                <w:kern w:val="0"/>
                <w:sz w:val="20"/>
                <w:szCs w:val="20"/>
                <w:lang w:eastAsia="zh-CN"/>
              </w:rPr>
              <w:t>有系泊设施</w:t>
            </w:r>
          </w:p>
        </w:tc>
      </w:tr>
      <w:tr w14:paraId="6A4AD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649" w:type="dxa"/>
            <w:vMerge w:val="continue"/>
            <w:tcBorders>
              <w:top w:val="nil"/>
              <w:left w:val="nil"/>
              <w:bottom w:val="nil"/>
            </w:tcBorders>
            <w:noWrap w:val="0"/>
            <w:vAlign w:val="center"/>
          </w:tcPr>
          <w:p w14:paraId="01E7898B">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rPr>
            </w:pPr>
          </w:p>
        </w:tc>
        <w:tc>
          <w:tcPr>
            <w:tcW w:w="420" w:type="dxa"/>
            <w:noWrap w:val="0"/>
            <w:vAlign w:val="center"/>
          </w:tcPr>
          <w:p w14:paraId="01944768">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5</w:t>
            </w:r>
          </w:p>
        </w:tc>
        <w:tc>
          <w:tcPr>
            <w:tcW w:w="2120" w:type="dxa"/>
            <w:noWrap w:val="0"/>
            <w:vAlign w:val="center"/>
          </w:tcPr>
          <w:p w14:paraId="72D43F00">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spacing w:val="0"/>
                <w:kern w:val="0"/>
                <w:sz w:val="20"/>
                <w:szCs w:val="20"/>
              </w:rPr>
              <w:t>水域面积</w:t>
            </w:r>
          </w:p>
        </w:tc>
        <w:tc>
          <w:tcPr>
            <w:tcW w:w="1330" w:type="dxa"/>
            <w:noWrap w:val="0"/>
            <w:vAlign w:val="center"/>
          </w:tcPr>
          <w:p w14:paraId="4A14E2AC">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spacing w:val="0"/>
                <w:kern w:val="0"/>
                <w:sz w:val="20"/>
                <w:szCs w:val="20"/>
              </w:rPr>
              <w:t>≥40万m²</w:t>
            </w:r>
          </w:p>
        </w:tc>
        <w:tc>
          <w:tcPr>
            <w:tcW w:w="1380" w:type="dxa"/>
            <w:noWrap w:val="0"/>
            <w:vAlign w:val="center"/>
          </w:tcPr>
          <w:p w14:paraId="55B34498">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spacing w:val="0"/>
                <w:kern w:val="0"/>
                <w:sz w:val="20"/>
                <w:szCs w:val="20"/>
              </w:rPr>
              <w:t>≥30万m²</w:t>
            </w:r>
          </w:p>
        </w:tc>
        <w:tc>
          <w:tcPr>
            <w:tcW w:w="1110" w:type="dxa"/>
            <w:tcBorders>
              <w:right w:val="nil"/>
            </w:tcBorders>
            <w:noWrap w:val="0"/>
            <w:vAlign w:val="center"/>
          </w:tcPr>
          <w:p w14:paraId="113013EF">
            <w:pPr>
              <w:adjustRightInd w:val="0"/>
              <w:snapToGrid w:val="0"/>
              <w:spacing w:before="0" w:beforeLines="0" w:afterLines="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spacing w:val="0"/>
                <w:kern w:val="0"/>
                <w:sz w:val="20"/>
                <w:szCs w:val="20"/>
              </w:rPr>
              <w:t>≥5万m²</w:t>
            </w:r>
          </w:p>
        </w:tc>
        <w:tc>
          <w:tcPr>
            <w:tcW w:w="965" w:type="dxa"/>
            <w:tcBorders>
              <w:right w:val="nil"/>
            </w:tcBorders>
            <w:noWrap w:val="0"/>
            <w:vAlign w:val="center"/>
          </w:tcPr>
          <w:p w14:paraId="46075CD1">
            <w:pPr>
              <w:adjustRightInd w:val="0"/>
              <w:snapToGrid w:val="0"/>
              <w:spacing w:before="0" w:beforeLines="0" w:afterLines="0" w:line="240" w:lineRule="auto"/>
              <w:ind w:firstLine="0" w:firstLineChars="0"/>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spacing w:val="0"/>
                <w:kern w:val="0"/>
                <w:sz w:val="20"/>
                <w:szCs w:val="20"/>
                <w:highlight w:val="none"/>
              </w:rPr>
              <w:t>≥</w:t>
            </w:r>
            <w:r>
              <w:rPr>
                <w:rFonts w:hint="eastAsia" w:ascii="仿宋_GB2312" w:hAnsi="仿宋_GB2312" w:eastAsia="仿宋_GB2312" w:cs="仿宋_GB2312"/>
                <w:color w:val="auto"/>
                <w:spacing w:val="0"/>
                <w:kern w:val="0"/>
                <w:sz w:val="20"/>
                <w:szCs w:val="20"/>
                <w:highlight w:val="none"/>
                <w:lang w:val="en-US" w:eastAsia="zh-CN"/>
              </w:rPr>
              <w:t>1</w:t>
            </w:r>
            <w:r>
              <w:rPr>
                <w:rFonts w:hint="eastAsia" w:ascii="仿宋_GB2312" w:hAnsi="仿宋_GB2312" w:eastAsia="仿宋_GB2312" w:cs="仿宋_GB2312"/>
                <w:color w:val="auto"/>
                <w:spacing w:val="0"/>
                <w:kern w:val="0"/>
                <w:sz w:val="20"/>
                <w:szCs w:val="20"/>
                <w:highlight w:val="none"/>
              </w:rPr>
              <w:t>万m²</w:t>
            </w:r>
          </w:p>
        </w:tc>
        <w:tc>
          <w:tcPr>
            <w:tcW w:w="1865" w:type="dxa"/>
            <w:tcBorders>
              <w:right w:val="nil"/>
            </w:tcBorders>
            <w:noWrap w:val="0"/>
            <w:vAlign w:val="center"/>
          </w:tcPr>
          <w:p w14:paraId="01C889C0">
            <w:pPr>
              <w:adjustRightInd w:val="0"/>
              <w:snapToGrid w:val="0"/>
              <w:spacing w:before="0" w:beforeLines="0" w:afterLines="0" w:line="240" w:lineRule="auto"/>
              <w:ind w:firstLine="0" w:firstLineChars="0"/>
              <w:jc w:val="center"/>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rPr>
              <w:t>有一定面积</w:t>
            </w:r>
          </w:p>
        </w:tc>
      </w:tr>
      <w:tr w14:paraId="55B44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649" w:type="dxa"/>
            <w:vMerge w:val="continue"/>
            <w:tcBorders>
              <w:top w:val="nil"/>
              <w:left w:val="nil"/>
            </w:tcBorders>
            <w:noWrap w:val="0"/>
            <w:vAlign w:val="center"/>
          </w:tcPr>
          <w:p w14:paraId="28B9D277">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rPr>
            </w:pPr>
          </w:p>
        </w:tc>
        <w:tc>
          <w:tcPr>
            <w:tcW w:w="420" w:type="dxa"/>
            <w:noWrap w:val="0"/>
            <w:vAlign w:val="center"/>
          </w:tcPr>
          <w:p w14:paraId="1F86681E">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6</w:t>
            </w:r>
          </w:p>
        </w:tc>
        <w:tc>
          <w:tcPr>
            <w:tcW w:w="2120" w:type="dxa"/>
            <w:noWrap w:val="0"/>
            <w:vAlign w:val="center"/>
          </w:tcPr>
          <w:p w14:paraId="3B7A4154">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spacing w:val="0"/>
                <w:kern w:val="0"/>
                <w:sz w:val="20"/>
                <w:szCs w:val="20"/>
              </w:rPr>
              <w:t>陆域面积</w:t>
            </w:r>
          </w:p>
        </w:tc>
        <w:tc>
          <w:tcPr>
            <w:tcW w:w="1330" w:type="dxa"/>
            <w:noWrap w:val="0"/>
            <w:vAlign w:val="center"/>
          </w:tcPr>
          <w:p w14:paraId="00E560A1">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spacing w:val="0"/>
                <w:kern w:val="0"/>
                <w:sz w:val="20"/>
                <w:szCs w:val="20"/>
              </w:rPr>
              <w:t>≥20万m²</w:t>
            </w:r>
          </w:p>
        </w:tc>
        <w:tc>
          <w:tcPr>
            <w:tcW w:w="1380" w:type="dxa"/>
            <w:noWrap w:val="0"/>
            <w:vAlign w:val="center"/>
          </w:tcPr>
          <w:p w14:paraId="5D04CDF9">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spacing w:val="0"/>
                <w:kern w:val="0"/>
                <w:sz w:val="20"/>
                <w:szCs w:val="20"/>
              </w:rPr>
              <w:t>≥10万m²</w:t>
            </w:r>
          </w:p>
        </w:tc>
        <w:tc>
          <w:tcPr>
            <w:tcW w:w="1110" w:type="dxa"/>
            <w:tcBorders>
              <w:right w:val="nil"/>
            </w:tcBorders>
            <w:noWrap w:val="0"/>
            <w:vAlign w:val="center"/>
          </w:tcPr>
          <w:p w14:paraId="58E646A8">
            <w:pPr>
              <w:adjustRightInd w:val="0"/>
              <w:snapToGrid w:val="0"/>
              <w:spacing w:before="0" w:beforeLines="0" w:afterLines="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≥2万</w:t>
            </w:r>
            <w:r>
              <w:rPr>
                <w:rFonts w:hint="eastAsia" w:ascii="仿宋_GB2312" w:hAnsi="仿宋_GB2312" w:eastAsia="仿宋_GB2312" w:cs="仿宋_GB2312"/>
                <w:color w:val="auto"/>
                <w:spacing w:val="0"/>
                <w:kern w:val="0"/>
                <w:sz w:val="20"/>
                <w:szCs w:val="20"/>
              </w:rPr>
              <w:t>m²</w:t>
            </w:r>
          </w:p>
        </w:tc>
        <w:tc>
          <w:tcPr>
            <w:tcW w:w="965" w:type="dxa"/>
            <w:tcBorders>
              <w:right w:val="nil"/>
            </w:tcBorders>
            <w:noWrap w:val="0"/>
            <w:vAlign w:val="center"/>
          </w:tcPr>
          <w:p w14:paraId="099D4875">
            <w:pPr>
              <w:adjustRightInd w:val="0"/>
              <w:snapToGrid w:val="0"/>
              <w:spacing w:before="0" w:beforeLines="0" w:afterLines="0" w:line="240" w:lineRule="auto"/>
              <w:ind w:firstLine="0" w:firstLineChars="0"/>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w:t>
            </w:r>
            <w:r>
              <w:rPr>
                <w:rFonts w:hint="eastAsia" w:ascii="仿宋_GB2312" w:hAnsi="仿宋_GB2312" w:eastAsia="仿宋_GB2312" w:cs="仿宋_GB2312"/>
                <w:color w:val="auto"/>
                <w:kern w:val="0"/>
                <w:sz w:val="20"/>
                <w:szCs w:val="20"/>
                <w:highlight w:val="none"/>
                <w:lang w:val="en-US" w:eastAsia="zh-CN"/>
              </w:rPr>
              <w:t>1000</w:t>
            </w:r>
            <w:r>
              <w:rPr>
                <w:rFonts w:hint="eastAsia" w:ascii="仿宋_GB2312" w:hAnsi="仿宋_GB2312" w:eastAsia="仿宋_GB2312" w:cs="仿宋_GB2312"/>
                <w:color w:val="auto"/>
                <w:kern w:val="0"/>
                <w:sz w:val="20"/>
                <w:szCs w:val="20"/>
                <w:highlight w:val="none"/>
              </w:rPr>
              <w:t>m²</w:t>
            </w:r>
          </w:p>
        </w:tc>
        <w:tc>
          <w:tcPr>
            <w:tcW w:w="1865" w:type="dxa"/>
            <w:tcBorders>
              <w:right w:val="nil"/>
            </w:tcBorders>
            <w:noWrap w:val="0"/>
            <w:vAlign w:val="center"/>
          </w:tcPr>
          <w:p w14:paraId="3C7132CC">
            <w:pPr>
              <w:adjustRightInd w:val="0"/>
              <w:snapToGrid w:val="0"/>
              <w:spacing w:before="0" w:beforeLines="0" w:afterLines="0" w:line="240" w:lineRule="auto"/>
              <w:ind w:firstLine="0" w:firstLineChars="0"/>
              <w:jc w:val="center"/>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rPr>
              <w:t>有一定面积</w:t>
            </w:r>
          </w:p>
        </w:tc>
      </w:tr>
      <w:tr w14:paraId="01F3A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649" w:type="dxa"/>
            <w:vMerge w:val="restart"/>
            <w:tcBorders>
              <w:left w:val="nil"/>
              <w:bottom w:val="nil"/>
            </w:tcBorders>
            <w:noWrap w:val="0"/>
            <w:vAlign w:val="center"/>
          </w:tcPr>
          <w:p w14:paraId="20644623">
            <w:pPr>
              <w:adjustRightInd w:val="0"/>
              <w:snapToGrid w:val="0"/>
              <w:spacing w:before="0" w:beforeLines="0" w:afterLines="0" w:line="240" w:lineRule="auto"/>
              <w:ind w:left="0" w:right="0"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spacing w:val="0"/>
                <w:kern w:val="0"/>
                <w:sz w:val="20"/>
                <w:szCs w:val="20"/>
              </w:rPr>
              <w:t>服务</w:t>
            </w:r>
          </w:p>
          <w:p w14:paraId="1494478F">
            <w:pPr>
              <w:adjustRightInd w:val="0"/>
              <w:snapToGrid w:val="0"/>
              <w:spacing w:before="0" w:beforeLines="0" w:afterLines="0" w:line="240" w:lineRule="auto"/>
              <w:ind w:left="0" w:right="0"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spacing w:val="0"/>
                <w:kern w:val="0"/>
                <w:sz w:val="20"/>
                <w:szCs w:val="20"/>
              </w:rPr>
              <w:t>能</w:t>
            </w:r>
            <w:r>
              <w:rPr>
                <w:rFonts w:hint="eastAsia" w:ascii="仿宋_GB2312" w:hAnsi="仿宋_GB2312" w:eastAsia="仿宋_GB2312" w:cs="仿宋_GB2312"/>
                <w:color w:val="auto"/>
                <w:kern w:val="0"/>
                <w:sz w:val="20"/>
                <w:szCs w:val="20"/>
              </w:rPr>
              <w:t>力</w:t>
            </w:r>
          </w:p>
          <w:p w14:paraId="3035CB02">
            <w:pPr>
              <w:adjustRightInd w:val="0"/>
              <w:snapToGrid w:val="0"/>
              <w:spacing w:before="0" w:beforeLines="0" w:afterLines="0" w:line="240" w:lineRule="auto"/>
              <w:ind w:left="0" w:right="0"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spacing w:val="0"/>
                <w:kern w:val="0"/>
                <w:sz w:val="20"/>
                <w:szCs w:val="20"/>
              </w:rPr>
              <w:t>指标</w:t>
            </w:r>
          </w:p>
        </w:tc>
        <w:tc>
          <w:tcPr>
            <w:tcW w:w="420" w:type="dxa"/>
            <w:noWrap w:val="0"/>
            <w:vAlign w:val="center"/>
          </w:tcPr>
          <w:p w14:paraId="012C693E">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7</w:t>
            </w:r>
          </w:p>
        </w:tc>
        <w:tc>
          <w:tcPr>
            <w:tcW w:w="2120" w:type="dxa"/>
            <w:noWrap w:val="0"/>
            <w:vAlign w:val="center"/>
          </w:tcPr>
          <w:p w14:paraId="47FE5723">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spacing w:val="0"/>
                <w:kern w:val="0"/>
                <w:sz w:val="20"/>
                <w:szCs w:val="20"/>
              </w:rPr>
              <w:t>可靠泊渔船能力</w:t>
            </w:r>
          </w:p>
        </w:tc>
        <w:tc>
          <w:tcPr>
            <w:tcW w:w="2710" w:type="dxa"/>
            <w:gridSpan w:val="2"/>
            <w:noWrap w:val="0"/>
            <w:vAlign w:val="center"/>
          </w:tcPr>
          <w:p w14:paraId="5A3E9117">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spacing w:val="0"/>
                <w:kern w:val="0"/>
                <w:sz w:val="20"/>
                <w:szCs w:val="20"/>
              </w:rPr>
              <w:t>大型</w:t>
            </w:r>
          </w:p>
        </w:tc>
        <w:tc>
          <w:tcPr>
            <w:tcW w:w="2075" w:type="dxa"/>
            <w:gridSpan w:val="2"/>
            <w:noWrap w:val="0"/>
            <w:vAlign w:val="center"/>
          </w:tcPr>
          <w:p w14:paraId="385072BB">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spacing w:val="0"/>
                <w:kern w:val="0"/>
                <w:sz w:val="20"/>
                <w:szCs w:val="20"/>
              </w:rPr>
              <w:t>中型</w:t>
            </w:r>
          </w:p>
        </w:tc>
        <w:tc>
          <w:tcPr>
            <w:tcW w:w="1865" w:type="dxa"/>
            <w:tcBorders>
              <w:right w:val="nil"/>
            </w:tcBorders>
            <w:noWrap w:val="0"/>
            <w:vAlign w:val="center"/>
          </w:tcPr>
          <w:p w14:paraId="67C4ACCD">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spacing w:val="0"/>
                <w:kern w:val="0"/>
                <w:sz w:val="20"/>
                <w:szCs w:val="20"/>
              </w:rPr>
              <w:t>小型</w:t>
            </w:r>
          </w:p>
        </w:tc>
      </w:tr>
      <w:tr w14:paraId="60F00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649" w:type="dxa"/>
            <w:vMerge w:val="continue"/>
            <w:tcBorders>
              <w:top w:val="nil"/>
              <w:left w:val="nil"/>
              <w:bottom w:val="nil"/>
            </w:tcBorders>
            <w:noWrap w:val="0"/>
            <w:vAlign w:val="center"/>
          </w:tcPr>
          <w:p w14:paraId="3C83BE86">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rPr>
            </w:pPr>
          </w:p>
        </w:tc>
        <w:tc>
          <w:tcPr>
            <w:tcW w:w="420" w:type="dxa"/>
            <w:noWrap w:val="0"/>
            <w:vAlign w:val="center"/>
          </w:tcPr>
          <w:p w14:paraId="3C298753">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8</w:t>
            </w:r>
          </w:p>
        </w:tc>
        <w:tc>
          <w:tcPr>
            <w:tcW w:w="2120" w:type="dxa"/>
            <w:noWrap w:val="0"/>
            <w:vAlign w:val="center"/>
          </w:tcPr>
          <w:p w14:paraId="194F897A">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spacing w:val="0"/>
                <w:kern w:val="0"/>
                <w:sz w:val="20"/>
                <w:szCs w:val="20"/>
              </w:rPr>
              <w:t>可容纳锚泊渔船数量</w:t>
            </w:r>
          </w:p>
        </w:tc>
        <w:tc>
          <w:tcPr>
            <w:tcW w:w="1330" w:type="dxa"/>
            <w:noWrap w:val="0"/>
            <w:vAlign w:val="center"/>
          </w:tcPr>
          <w:p w14:paraId="55CA8A8A">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spacing w:val="0"/>
                <w:kern w:val="0"/>
                <w:sz w:val="20"/>
                <w:szCs w:val="20"/>
              </w:rPr>
              <w:t>≥800艘</w:t>
            </w:r>
          </w:p>
        </w:tc>
        <w:tc>
          <w:tcPr>
            <w:tcW w:w="1380" w:type="dxa"/>
            <w:noWrap w:val="0"/>
            <w:vAlign w:val="center"/>
          </w:tcPr>
          <w:p w14:paraId="43302FB0">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spacing w:val="0"/>
                <w:kern w:val="0"/>
                <w:sz w:val="20"/>
                <w:szCs w:val="20"/>
              </w:rPr>
              <w:t>≥600艘</w:t>
            </w:r>
          </w:p>
        </w:tc>
        <w:tc>
          <w:tcPr>
            <w:tcW w:w="1110" w:type="dxa"/>
            <w:noWrap w:val="0"/>
            <w:vAlign w:val="center"/>
          </w:tcPr>
          <w:p w14:paraId="4E6A6D88">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spacing w:val="0"/>
                <w:kern w:val="0"/>
                <w:sz w:val="20"/>
                <w:szCs w:val="20"/>
              </w:rPr>
              <w:t>≥200艘</w:t>
            </w:r>
          </w:p>
        </w:tc>
        <w:tc>
          <w:tcPr>
            <w:tcW w:w="965" w:type="dxa"/>
            <w:noWrap w:val="0"/>
            <w:vAlign w:val="center"/>
          </w:tcPr>
          <w:p w14:paraId="7AE95668">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spacing w:val="0"/>
                <w:kern w:val="0"/>
                <w:sz w:val="20"/>
                <w:szCs w:val="20"/>
              </w:rPr>
              <w:t>≥50艘</w:t>
            </w:r>
          </w:p>
        </w:tc>
        <w:tc>
          <w:tcPr>
            <w:tcW w:w="1865" w:type="dxa"/>
            <w:tcBorders>
              <w:right w:val="nil"/>
            </w:tcBorders>
            <w:noWrap w:val="0"/>
            <w:vAlign w:val="center"/>
          </w:tcPr>
          <w:p w14:paraId="61C83D9A">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spacing w:val="0"/>
                <w:kern w:val="0"/>
                <w:sz w:val="20"/>
                <w:szCs w:val="20"/>
                <w:lang w:eastAsia="zh-CN"/>
              </w:rPr>
              <w:t>不作要求</w:t>
            </w:r>
          </w:p>
        </w:tc>
      </w:tr>
      <w:tr w14:paraId="38C5C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649" w:type="dxa"/>
            <w:vMerge w:val="continue"/>
            <w:tcBorders>
              <w:top w:val="nil"/>
              <w:left w:val="nil"/>
            </w:tcBorders>
            <w:noWrap w:val="0"/>
            <w:vAlign w:val="center"/>
          </w:tcPr>
          <w:p w14:paraId="45D56911">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rPr>
            </w:pPr>
          </w:p>
        </w:tc>
        <w:tc>
          <w:tcPr>
            <w:tcW w:w="420" w:type="dxa"/>
            <w:noWrap w:val="0"/>
            <w:vAlign w:val="center"/>
          </w:tcPr>
          <w:p w14:paraId="2C551069">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9</w:t>
            </w:r>
          </w:p>
        </w:tc>
        <w:tc>
          <w:tcPr>
            <w:tcW w:w="2120" w:type="dxa"/>
            <w:noWrap w:val="0"/>
            <w:vAlign w:val="center"/>
          </w:tcPr>
          <w:p w14:paraId="06613061">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spacing w:val="0"/>
                <w:kern w:val="0"/>
                <w:sz w:val="20"/>
                <w:szCs w:val="20"/>
              </w:rPr>
              <w:t>渔获物年卸港量</w:t>
            </w:r>
          </w:p>
        </w:tc>
        <w:tc>
          <w:tcPr>
            <w:tcW w:w="1330" w:type="dxa"/>
            <w:noWrap w:val="0"/>
            <w:vAlign w:val="center"/>
          </w:tcPr>
          <w:p w14:paraId="14686525">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spacing w:val="0"/>
                <w:kern w:val="0"/>
                <w:sz w:val="20"/>
                <w:szCs w:val="20"/>
              </w:rPr>
              <w:t>≥8万吨</w:t>
            </w:r>
          </w:p>
        </w:tc>
        <w:tc>
          <w:tcPr>
            <w:tcW w:w="1380" w:type="dxa"/>
            <w:noWrap w:val="0"/>
            <w:vAlign w:val="center"/>
          </w:tcPr>
          <w:p w14:paraId="2FCC393D">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spacing w:val="0"/>
                <w:kern w:val="0"/>
                <w:sz w:val="20"/>
                <w:szCs w:val="20"/>
              </w:rPr>
              <w:t>≥4万吨</w:t>
            </w:r>
          </w:p>
        </w:tc>
        <w:tc>
          <w:tcPr>
            <w:tcW w:w="1110" w:type="dxa"/>
            <w:tcBorders>
              <w:right w:val="nil"/>
            </w:tcBorders>
            <w:noWrap w:val="0"/>
            <w:vAlign w:val="center"/>
          </w:tcPr>
          <w:p w14:paraId="078A19C3">
            <w:pPr>
              <w:adjustRightInd w:val="0"/>
              <w:snapToGrid w:val="0"/>
              <w:spacing w:before="0" w:beforeLines="0" w:afterLines="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spacing w:val="0"/>
                <w:kern w:val="0"/>
                <w:sz w:val="20"/>
                <w:szCs w:val="20"/>
              </w:rPr>
              <w:t>≥</w:t>
            </w:r>
            <w:r>
              <w:rPr>
                <w:rFonts w:hint="eastAsia" w:ascii="仿宋_GB2312" w:hAnsi="仿宋_GB2312" w:eastAsia="仿宋_GB2312" w:cs="仿宋_GB2312"/>
                <w:color w:val="auto"/>
                <w:spacing w:val="0"/>
                <w:kern w:val="0"/>
                <w:sz w:val="20"/>
                <w:szCs w:val="20"/>
                <w:lang w:val="en-US" w:eastAsia="zh-CN"/>
              </w:rPr>
              <w:t>3</w:t>
            </w:r>
            <w:r>
              <w:rPr>
                <w:rFonts w:hint="eastAsia" w:ascii="仿宋_GB2312" w:hAnsi="仿宋_GB2312" w:eastAsia="仿宋_GB2312" w:cs="仿宋_GB2312"/>
                <w:color w:val="auto"/>
                <w:spacing w:val="0"/>
                <w:kern w:val="0"/>
                <w:sz w:val="20"/>
                <w:szCs w:val="20"/>
              </w:rPr>
              <w:t>000吨</w:t>
            </w:r>
          </w:p>
        </w:tc>
        <w:tc>
          <w:tcPr>
            <w:tcW w:w="2830" w:type="dxa"/>
            <w:gridSpan w:val="2"/>
            <w:tcBorders>
              <w:right w:val="nil"/>
            </w:tcBorders>
            <w:noWrap w:val="0"/>
            <w:vAlign w:val="center"/>
          </w:tcPr>
          <w:p w14:paraId="4A9F0EE7">
            <w:pPr>
              <w:adjustRightInd w:val="0"/>
              <w:snapToGrid w:val="0"/>
              <w:spacing w:before="0" w:beforeLines="0" w:afterLines="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不作要求</w:t>
            </w:r>
          </w:p>
        </w:tc>
      </w:tr>
      <w:tr w14:paraId="3962A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649" w:type="dxa"/>
            <w:vMerge w:val="restart"/>
            <w:tcBorders>
              <w:left w:val="nil"/>
              <w:bottom w:val="nil"/>
            </w:tcBorders>
            <w:noWrap w:val="0"/>
            <w:vAlign w:val="center"/>
          </w:tcPr>
          <w:p w14:paraId="78CB921C">
            <w:pPr>
              <w:adjustRightInd w:val="0"/>
              <w:snapToGrid w:val="0"/>
              <w:spacing w:before="0" w:beforeLines="0" w:afterLines="0" w:line="240" w:lineRule="auto"/>
              <w:ind w:left="0" w:right="0"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spacing w:val="0"/>
                <w:kern w:val="0"/>
                <w:sz w:val="20"/>
                <w:szCs w:val="20"/>
              </w:rPr>
              <w:t>监管</w:t>
            </w:r>
          </w:p>
          <w:p w14:paraId="46E94D85">
            <w:pPr>
              <w:adjustRightInd w:val="0"/>
              <w:snapToGrid w:val="0"/>
              <w:spacing w:before="0" w:beforeLines="0" w:afterLines="0" w:line="240" w:lineRule="auto"/>
              <w:ind w:left="0" w:right="0"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能力</w:t>
            </w:r>
          </w:p>
          <w:p w14:paraId="623B76B5">
            <w:pPr>
              <w:adjustRightInd w:val="0"/>
              <w:snapToGrid w:val="0"/>
              <w:spacing w:before="0" w:beforeLines="0" w:afterLines="0" w:line="240" w:lineRule="auto"/>
              <w:ind w:left="0" w:right="0"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spacing w:val="0"/>
                <w:kern w:val="0"/>
                <w:sz w:val="20"/>
                <w:szCs w:val="20"/>
              </w:rPr>
              <w:t>指标</w:t>
            </w:r>
          </w:p>
        </w:tc>
        <w:tc>
          <w:tcPr>
            <w:tcW w:w="420" w:type="dxa"/>
            <w:noWrap w:val="0"/>
            <w:vAlign w:val="center"/>
          </w:tcPr>
          <w:p w14:paraId="52546B65">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spacing w:val="0"/>
                <w:kern w:val="0"/>
                <w:sz w:val="20"/>
                <w:szCs w:val="20"/>
              </w:rPr>
              <w:t>10</w:t>
            </w:r>
          </w:p>
        </w:tc>
        <w:tc>
          <w:tcPr>
            <w:tcW w:w="2120" w:type="dxa"/>
            <w:noWrap w:val="0"/>
            <w:vAlign w:val="center"/>
          </w:tcPr>
          <w:p w14:paraId="202B35BD">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spacing w:val="0"/>
                <w:kern w:val="0"/>
                <w:sz w:val="20"/>
                <w:szCs w:val="20"/>
              </w:rPr>
              <w:t>渔港监督管理机构</w:t>
            </w:r>
          </w:p>
        </w:tc>
        <w:tc>
          <w:tcPr>
            <w:tcW w:w="2710" w:type="dxa"/>
            <w:gridSpan w:val="2"/>
            <w:noWrap w:val="0"/>
            <w:vAlign w:val="center"/>
          </w:tcPr>
          <w:p w14:paraId="7F0A41E9">
            <w:pPr>
              <w:adjustRightInd w:val="0"/>
              <w:snapToGrid w:val="0"/>
              <w:spacing w:before="0" w:beforeLines="0" w:afterLines="0" w:line="240" w:lineRule="auto"/>
              <w:ind w:left="0" w:right="0"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spacing w:val="0"/>
                <w:kern w:val="0"/>
                <w:sz w:val="20"/>
                <w:szCs w:val="20"/>
              </w:rPr>
              <w:t>渔港监督管理机构明确，且驻港</w:t>
            </w:r>
          </w:p>
        </w:tc>
        <w:tc>
          <w:tcPr>
            <w:tcW w:w="3940" w:type="dxa"/>
            <w:gridSpan w:val="3"/>
            <w:tcBorders>
              <w:right w:val="nil"/>
            </w:tcBorders>
            <w:noWrap w:val="0"/>
            <w:vAlign w:val="center"/>
          </w:tcPr>
          <w:p w14:paraId="058D4CA7">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spacing w:val="0"/>
                <w:kern w:val="0"/>
                <w:sz w:val="20"/>
                <w:szCs w:val="20"/>
              </w:rPr>
              <w:t>渔港监督管理机构明确</w:t>
            </w:r>
          </w:p>
        </w:tc>
      </w:tr>
      <w:tr w14:paraId="37F1C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649" w:type="dxa"/>
            <w:vMerge w:val="continue"/>
            <w:tcBorders>
              <w:top w:val="nil"/>
              <w:left w:val="nil"/>
              <w:bottom w:val="nil"/>
            </w:tcBorders>
            <w:noWrap w:val="0"/>
            <w:vAlign w:val="center"/>
          </w:tcPr>
          <w:p w14:paraId="5C2A754F">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rPr>
            </w:pPr>
          </w:p>
        </w:tc>
        <w:tc>
          <w:tcPr>
            <w:tcW w:w="420" w:type="dxa"/>
            <w:noWrap w:val="0"/>
            <w:vAlign w:val="center"/>
          </w:tcPr>
          <w:p w14:paraId="0151AB1F">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spacing w:val="0"/>
                <w:kern w:val="0"/>
                <w:sz w:val="20"/>
                <w:szCs w:val="20"/>
              </w:rPr>
              <w:t>11</w:t>
            </w:r>
          </w:p>
        </w:tc>
        <w:tc>
          <w:tcPr>
            <w:tcW w:w="2120" w:type="dxa"/>
            <w:noWrap w:val="0"/>
            <w:vAlign w:val="center"/>
          </w:tcPr>
          <w:p w14:paraId="3CF21D4F">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spacing w:val="0"/>
                <w:kern w:val="0"/>
                <w:sz w:val="20"/>
                <w:szCs w:val="20"/>
              </w:rPr>
              <w:t>港务管理机构</w:t>
            </w:r>
          </w:p>
        </w:tc>
        <w:tc>
          <w:tcPr>
            <w:tcW w:w="3820" w:type="dxa"/>
            <w:gridSpan w:val="3"/>
            <w:noWrap w:val="0"/>
            <w:vAlign w:val="center"/>
          </w:tcPr>
          <w:p w14:paraId="09539A1C">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spacing w:val="0"/>
                <w:kern w:val="0"/>
                <w:sz w:val="20"/>
                <w:szCs w:val="20"/>
              </w:rPr>
              <w:t>港务管理机构明确，物业管理驻港</w:t>
            </w:r>
          </w:p>
        </w:tc>
        <w:tc>
          <w:tcPr>
            <w:tcW w:w="2830" w:type="dxa"/>
            <w:gridSpan w:val="2"/>
            <w:tcBorders>
              <w:right w:val="nil"/>
            </w:tcBorders>
            <w:noWrap w:val="0"/>
            <w:vAlign w:val="center"/>
          </w:tcPr>
          <w:p w14:paraId="2FD1A988">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spacing w:val="0"/>
                <w:kern w:val="0"/>
                <w:sz w:val="20"/>
                <w:szCs w:val="20"/>
              </w:rPr>
              <w:t>机构明确</w:t>
            </w:r>
          </w:p>
        </w:tc>
      </w:tr>
      <w:tr w14:paraId="729A3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649" w:type="dxa"/>
            <w:vMerge w:val="continue"/>
            <w:tcBorders>
              <w:top w:val="nil"/>
              <w:left w:val="nil"/>
              <w:bottom w:val="nil"/>
            </w:tcBorders>
            <w:noWrap w:val="0"/>
            <w:vAlign w:val="center"/>
          </w:tcPr>
          <w:p w14:paraId="5BFDC6E9">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rPr>
            </w:pPr>
          </w:p>
        </w:tc>
        <w:tc>
          <w:tcPr>
            <w:tcW w:w="420" w:type="dxa"/>
            <w:noWrap w:val="0"/>
            <w:vAlign w:val="center"/>
          </w:tcPr>
          <w:p w14:paraId="6EEEEF31">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spacing w:val="0"/>
                <w:kern w:val="0"/>
                <w:sz w:val="20"/>
                <w:szCs w:val="20"/>
              </w:rPr>
              <w:t>12</w:t>
            </w:r>
          </w:p>
        </w:tc>
        <w:tc>
          <w:tcPr>
            <w:tcW w:w="2120" w:type="dxa"/>
            <w:noWrap w:val="0"/>
            <w:vAlign w:val="center"/>
          </w:tcPr>
          <w:p w14:paraId="1CF00CAB">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19"/>
                <w:szCs w:val="19"/>
              </w:rPr>
            </w:pPr>
            <w:r>
              <w:rPr>
                <w:rFonts w:hint="eastAsia" w:ascii="仿宋_GB2312" w:hAnsi="仿宋_GB2312" w:eastAsia="仿宋_GB2312" w:cs="仿宋_GB2312"/>
                <w:color w:val="auto"/>
                <w:spacing w:val="0"/>
                <w:kern w:val="0"/>
                <w:sz w:val="19"/>
                <w:szCs w:val="19"/>
              </w:rPr>
              <w:t>渔港综合管理服务中心</w:t>
            </w:r>
          </w:p>
        </w:tc>
        <w:tc>
          <w:tcPr>
            <w:tcW w:w="1330" w:type="dxa"/>
            <w:noWrap w:val="0"/>
            <w:vAlign w:val="center"/>
          </w:tcPr>
          <w:p w14:paraId="576BFD95">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spacing w:val="0"/>
                <w:kern w:val="0"/>
                <w:sz w:val="20"/>
                <w:szCs w:val="20"/>
              </w:rPr>
              <w:t>≥1000m²</w:t>
            </w:r>
          </w:p>
        </w:tc>
        <w:tc>
          <w:tcPr>
            <w:tcW w:w="1380" w:type="dxa"/>
            <w:noWrap w:val="0"/>
            <w:vAlign w:val="center"/>
          </w:tcPr>
          <w:p w14:paraId="0AAB486F">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spacing w:val="0"/>
                <w:kern w:val="0"/>
                <w:sz w:val="20"/>
                <w:szCs w:val="20"/>
              </w:rPr>
              <w:t>≥800m²</w:t>
            </w:r>
          </w:p>
        </w:tc>
        <w:tc>
          <w:tcPr>
            <w:tcW w:w="3940" w:type="dxa"/>
            <w:gridSpan w:val="3"/>
            <w:tcBorders>
              <w:right w:val="nil"/>
            </w:tcBorders>
            <w:noWrap w:val="0"/>
            <w:vAlign w:val="center"/>
          </w:tcPr>
          <w:p w14:paraId="3B5F38BF">
            <w:pPr>
              <w:adjustRightInd w:val="0"/>
              <w:snapToGrid w:val="0"/>
              <w:spacing w:before="0" w:beforeLines="0" w:afterLines="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spacing w:val="0"/>
                <w:kern w:val="0"/>
                <w:sz w:val="20"/>
                <w:szCs w:val="20"/>
              </w:rPr>
              <w:t>有一定面积</w:t>
            </w:r>
          </w:p>
        </w:tc>
      </w:tr>
      <w:tr w14:paraId="28710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649" w:type="dxa"/>
            <w:vMerge w:val="continue"/>
            <w:tcBorders>
              <w:top w:val="nil"/>
              <w:left w:val="nil"/>
              <w:bottom w:val="nil"/>
            </w:tcBorders>
            <w:noWrap w:val="0"/>
            <w:vAlign w:val="center"/>
          </w:tcPr>
          <w:p w14:paraId="46FF5716">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rPr>
            </w:pPr>
          </w:p>
        </w:tc>
        <w:tc>
          <w:tcPr>
            <w:tcW w:w="420" w:type="dxa"/>
            <w:noWrap w:val="0"/>
            <w:vAlign w:val="center"/>
          </w:tcPr>
          <w:p w14:paraId="1AE8DE91">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spacing w:val="0"/>
                <w:kern w:val="0"/>
                <w:sz w:val="20"/>
                <w:szCs w:val="20"/>
              </w:rPr>
              <w:t>13</w:t>
            </w:r>
          </w:p>
        </w:tc>
        <w:tc>
          <w:tcPr>
            <w:tcW w:w="2120" w:type="dxa"/>
            <w:noWrap w:val="0"/>
            <w:vAlign w:val="center"/>
          </w:tcPr>
          <w:p w14:paraId="01909FB5">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spacing w:val="0"/>
                <w:kern w:val="0"/>
                <w:sz w:val="20"/>
                <w:szCs w:val="20"/>
              </w:rPr>
              <w:t>渔船动态监控管理</w:t>
            </w:r>
          </w:p>
        </w:tc>
        <w:tc>
          <w:tcPr>
            <w:tcW w:w="6650" w:type="dxa"/>
            <w:gridSpan w:val="5"/>
            <w:tcBorders>
              <w:right w:val="nil"/>
            </w:tcBorders>
            <w:noWrap w:val="0"/>
            <w:vAlign w:val="center"/>
          </w:tcPr>
          <w:p w14:paraId="582B73C5">
            <w:pPr>
              <w:adjustRightInd w:val="0"/>
              <w:snapToGrid w:val="0"/>
              <w:spacing w:before="0" w:beforeLines="0" w:afterLines="0" w:line="240" w:lineRule="auto"/>
              <w:ind w:left="0" w:right="0"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spacing w:val="0"/>
                <w:kern w:val="0"/>
                <w:sz w:val="20"/>
                <w:szCs w:val="20"/>
              </w:rPr>
              <w:t>大中型渔船进出港报告系统填报率100%</w:t>
            </w:r>
          </w:p>
        </w:tc>
      </w:tr>
      <w:tr w14:paraId="2D6B2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649" w:type="dxa"/>
            <w:vMerge w:val="continue"/>
            <w:tcBorders>
              <w:top w:val="nil"/>
              <w:left w:val="nil"/>
              <w:bottom w:val="nil"/>
            </w:tcBorders>
            <w:noWrap w:val="0"/>
            <w:vAlign w:val="center"/>
          </w:tcPr>
          <w:p w14:paraId="75BB2782">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rPr>
            </w:pPr>
          </w:p>
        </w:tc>
        <w:tc>
          <w:tcPr>
            <w:tcW w:w="420" w:type="dxa"/>
            <w:noWrap w:val="0"/>
            <w:vAlign w:val="center"/>
          </w:tcPr>
          <w:p w14:paraId="5AED568C">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spacing w:val="0"/>
                <w:kern w:val="0"/>
                <w:sz w:val="20"/>
                <w:szCs w:val="20"/>
              </w:rPr>
              <w:t>14</w:t>
            </w:r>
          </w:p>
        </w:tc>
        <w:tc>
          <w:tcPr>
            <w:tcW w:w="2120" w:type="dxa"/>
            <w:noWrap w:val="0"/>
            <w:vAlign w:val="center"/>
          </w:tcPr>
          <w:p w14:paraId="331D2FD3">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spacing w:val="0"/>
                <w:kern w:val="0"/>
                <w:sz w:val="20"/>
                <w:szCs w:val="20"/>
              </w:rPr>
              <w:t>渔港视频监控</w:t>
            </w:r>
          </w:p>
        </w:tc>
        <w:tc>
          <w:tcPr>
            <w:tcW w:w="3820" w:type="dxa"/>
            <w:gridSpan w:val="3"/>
            <w:noWrap w:val="0"/>
            <w:vAlign w:val="center"/>
          </w:tcPr>
          <w:p w14:paraId="0D8EAD02">
            <w:pPr>
              <w:adjustRightInd w:val="0"/>
              <w:snapToGrid w:val="0"/>
              <w:spacing w:before="0" w:beforeLines="0" w:afterLines="0" w:line="240" w:lineRule="auto"/>
              <w:ind w:left="0"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spacing w:val="0"/>
                <w:kern w:val="0"/>
                <w:sz w:val="20"/>
                <w:szCs w:val="20"/>
              </w:rPr>
              <w:t>码头作业区和渔港水域全覆盖</w:t>
            </w:r>
          </w:p>
        </w:tc>
        <w:tc>
          <w:tcPr>
            <w:tcW w:w="2830" w:type="dxa"/>
            <w:gridSpan w:val="2"/>
            <w:tcBorders>
              <w:right w:val="nil"/>
            </w:tcBorders>
            <w:noWrap w:val="0"/>
            <w:vAlign w:val="center"/>
          </w:tcPr>
          <w:p w14:paraId="4E217105">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spacing w:val="0"/>
                <w:kern w:val="0"/>
                <w:sz w:val="20"/>
                <w:szCs w:val="20"/>
              </w:rPr>
              <w:t>水域全覆盖</w:t>
            </w:r>
          </w:p>
        </w:tc>
      </w:tr>
      <w:tr w14:paraId="5008C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649" w:type="dxa"/>
            <w:vMerge w:val="continue"/>
            <w:tcBorders>
              <w:top w:val="nil"/>
              <w:left w:val="nil"/>
              <w:bottom w:val="nil"/>
            </w:tcBorders>
            <w:noWrap w:val="0"/>
            <w:vAlign w:val="center"/>
          </w:tcPr>
          <w:p w14:paraId="56C58A2F">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rPr>
            </w:pPr>
          </w:p>
        </w:tc>
        <w:tc>
          <w:tcPr>
            <w:tcW w:w="420" w:type="dxa"/>
            <w:noWrap w:val="0"/>
            <w:vAlign w:val="center"/>
          </w:tcPr>
          <w:p w14:paraId="0496F152">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spacing w:val="0"/>
                <w:kern w:val="0"/>
                <w:sz w:val="20"/>
                <w:szCs w:val="20"/>
              </w:rPr>
              <w:t>15</w:t>
            </w:r>
          </w:p>
        </w:tc>
        <w:tc>
          <w:tcPr>
            <w:tcW w:w="2120" w:type="dxa"/>
            <w:noWrap w:val="0"/>
            <w:vAlign w:val="center"/>
          </w:tcPr>
          <w:p w14:paraId="3DF791BB">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spacing w:val="0"/>
                <w:kern w:val="0"/>
                <w:sz w:val="20"/>
                <w:szCs w:val="20"/>
              </w:rPr>
              <w:t>污染防治设施</w:t>
            </w:r>
          </w:p>
        </w:tc>
        <w:tc>
          <w:tcPr>
            <w:tcW w:w="3820" w:type="dxa"/>
            <w:gridSpan w:val="3"/>
            <w:noWrap w:val="0"/>
            <w:vAlign w:val="center"/>
          </w:tcPr>
          <w:p w14:paraId="49239AA5">
            <w:pPr>
              <w:adjustRightInd w:val="0"/>
              <w:snapToGrid w:val="0"/>
              <w:spacing w:before="0" w:beforeLines="0" w:afterLines="0" w:line="240" w:lineRule="auto"/>
              <w:ind w:left="0" w:right="0"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满足《沿海渔港污染防治设施设备配备总</w:t>
            </w:r>
            <w:r>
              <w:rPr>
                <w:rFonts w:hint="eastAsia" w:ascii="仿宋_GB2312" w:hAnsi="仿宋_GB2312" w:eastAsia="仿宋_GB2312" w:cs="仿宋_GB2312"/>
                <w:color w:val="auto"/>
                <w:spacing w:val="0"/>
                <w:kern w:val="0"/>
                <w:sz w:val="20"/>
                <w:szCs w:val="20"/>
              </w:rPr>
              <w:t xml:space="preserve"> </w:t>
            </w:r>
            <w:r>
              <w:rPr>
                <w:rFonts w:hint="eastAsia" w:ascii="仿宋_GB2312" w:hAnsi="仿宋_GB2312" w:eastAsia="仿宋_GB2312" w:cs="仿宋_GB2312"/>
                <w:color w:val="auto"/>
                <w:kern w:val="0"/>
                <w:sz w:val="20"/>
                <w:szCs w:val="20"/>
              </w:rPr>
              <w:t>体要求》中“4一般要求”的规定</w:t>
            </w:r>
          </w:p>
        </w:tc>
        <w:tc>
          <w:tcPr>
            <w:tcW w:w="2830" w:type="dxa"/>
            <w:gridSpan w:val="2"/>
            <w:tcBorders>
              <w:right w:val="nil"/>
            </w:tcBorders>
            <w:noWrap w:val="0"/>
            <w:vAlign w:val="center"/>
          </w:tcPr>
          <w:p w14:paraId="67028395">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有</w:t>
            </w:r>
          </w:p>
        </w:tc>
      </w:tr>
      <w:tr w14:paraId="1D822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649" w:type="dxa"/>
            <w:vMerge w:val="continue"/>
            <w:tcBorders>
              <w:top w:val="nil"/>
              <w:left w:val="nil"/>
            </w:tcBorders>
            <w:noWrap w:val="0"/>
            <w:vAlign w:val="center"/>
          </w:tcPr>
          <w:p w14:paraId="77CCE7E8">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rPr>
            </w:pPr>
          </w:p>
        </w:tc>
        <w:tc>
          <w:tcPr>
            <w:tcW w:w="420" w:type="dxa"/>
            <w:noWrap w:val="0"/>
            <w:vAlign w:val="center"/>
          </w:tcPr>
          <w:p w14:paraId="2D34406C">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spacing w:val="0"/>
                <w:kern w:val="0"/>
                <w:sz w:val="20"/>
                <w:szCs w:val="20"/>
              </w:rPr>
              <w:t>16</w:t>
            </w:r>
          </w:p>
        </w:tc>
        <w:tc>
          <w:tcPr>
            <w:tcW w:w="2120" w:type="dxa"/>
            <w:noWrap w:val="0"/>
            <w:vAlign w:val="center"/>
          </w:tcPr>
          <w:p w14:paraId="2A564835">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spacing w:val="0"/>
                <w:kern w:val="0"/>
                <w:sz w:val="20"/>
                <w:szCs w:val="20"/>
              </w:rPr>
              <w:t>应急管理设施</w:t>
            </w:r>
          </w:p>
        </w:tc>
        <w:tc>
          <w:tcPr>
            <w:tcW w:w="3820" w:type="dxa"/>
            <w:gridSpan w:val="3"/>
            <w:noWrap w:val="0"/>
            <w:vAlign w:val="center"/>
          </w:tcPr>
          <w:p w14:paraId="7F598FB6">
            <w:pPr>
              <w:adjustRightInd w:val="0"/>
              <w:snapToGrid w:val="0"/>
              <w:spacing w:before="0" w:beforeLines="0" w:afterLines="0" w:line="240" w:lineRule="auto"/>
              <w:ind w:left="0" w:right="0"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港区消防、救助、应急供电设施满足应急</w:t>
            </w:r>
            <w:r>
              <w:rPr>
                <w:rFonts w:hint="eastAsia" w:ascii="仿宋_GB2312" w:hAnsi="仿宋_GB2312" w:eastAsia="仿宋_GB2312" w:cs="仿宋_GB2312"/>
                <w:color w:val="auto"/>
                <w:spacing w:val="0"/>
                <w:kern w:val="0"/>
                <w:sz w:val="20"/>
                <w:szCs w:val="20"/>
              </w:rPr>
              <w:t xml:space="preserve"> 需求</w:t>
            </w:r>
          </w:p>
        </w:tc>
        <w:tc>
          <w:tcPr>
            <w:tcW w:w="2830" w:type="dxa"/>
            <w:gridSpan w:val="2"/>
            <w:tcBorders>
              <w:right w:val="nil"/>
            </w:tcBorders>
            <w:noWrap w:val="0"/>
            <w:vAlign w:val="center"/>
          </w:tcPr>
          <w:p w14:paraId="23A87BDF">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有</w:t>
            </w:r>
          </w:p>
        </w:tc>
      </w:tr>
    </w:tbl>
    <w:p w14:paraId="0506FD5C">
      <w:pPr>
        <w:adjustRightInd w:val="0"/>
        <w:snapToGrid w:val="0"/>
        <w:spacing w:before="0" w:beforeLines="0" w:afterLines="0" w:line="590" w:lineRule="exact"/>
        <w:ind w:firstLine="0" w:firstLineChars="0"/>
        <w:rPr>
          <w:rFonts w:hint="eastAsia" w:ascii="黑体" w:hAnsi="黑体" w:eastAsia="黑体" w:cs="黑体"/>
          <w:snapToGrid w:val="0"/>
          <w:color w:val="auto"/>
          <w:kern w:val="0"/>
          <w:sz w:val="32"/>
          <w:szCs w:val="32"/>
        </w:rPr>
      </w:pPr>
      <w:r>
        <w:rPr>
          <w:rFonts w:hint="eastAsia" w:ascii="仿宋_GB2312" w:hAnsi="仿宋_GB2312" w:eastAsia="仿宋_GB2312" w:cs="仿宋_GB2312"/>
          <w:color w:val="auto"/>
          <w:spacing w:val="0"/>
          <w:kern w:val="0"/>
          <w:sz w:val="32"/>
          <w:szCs w:val="32"/>
        </w:rPr>
        <w:br w:type="page"/>
      </w:r>
      <w:r>
        <w:rPr>
          <w:rFonts w:hint="eastAsia" w:ascii="黑体" w:hAnsi="黑体" w:eastAsia="黑体" w:cs="黑体"/>
          <w:snapToGrid w:val="0"/>
          <w:color w:val="auto"/>
          <w:spacing w:val="0"/>
          <w:kern w:val="0"/>
          <w:sz w:val="32"/>
          <w:szCs w:val="32"/>
        </w:rPr>
        <w:t>附录2</w:t>
      </w:r>
    </w:p>
    <w:p w14:paraId="47048ED3">
      <w:pPr>
        <w:adjustRightInd w:val="0"/>
        <w:snapToGrid w:val="0"/>
        <w:spacing w:beforeLines="0" w:afterLines="0" w:line="590" w:lineRule="exact"/>
        <w:ind w:firstLine="640" w:firstLineChars="200"/>
        <w:rPr>
          <w:rFonts w:hint="eastAsia" w:ascii="仿宋_GB2312" w:hAnsi="仿宋_GB2312" w:eastAsia="仿宋_GB2312" w:cs="仿宋_GB2312"/>
          <w:snapToGrid w:val="0"/>
          <w:color w:val="auto"/>
          <w:kern w:val="0"/>
          <w:szCs w:val="32"/>
        </w:rPr>
      </w:pPr>
    </w:p>
    <w:p w14:paraId="7030D9AF">
      <w:pPr>
        <w:adjustRightInd w:val="0"/>
        <w:snapToGrid w:val="0"/>
        <w:spacing w:beforeLines="0" w:afterLines="0" w:line="590" w:lineRule="exact"/>
        <w:ind w:firstLine="0" w:firstLineChars="0"/>
        <w:jc w:val="center"/>
        <w:rPr>
          <w:rFonts w:hint="eastAsia" w:ascii="方正小标宋简体" w:hAnsi="方正小标宋简体" w:eastAsia="方正小标宋简体" w:cs="方正小标宋简体"/>
          <w:b w:val="0"/>
          <w:bCs w:val="0"/>
          <w:snapToGrid w:val="0"/>
          <w:color w:val="auto"/>
          <w:spacing w:val="0"/>
          <w:kern w:val="0"/>
          <w:sz w:val="44"/>
          <w:szCs w:val="44"/>
        </w:rPr>
      </w:pPr>
      <w:r>
        <w:rPr>
          <w:rFonts w:hint="eastAsia" w:ascii="方正小标宋简体" w:hAnsi="方正小标宋简体" w:eastAsia="方正小标宋简体" w:cs="方正小标宋简体"/>
          <w:snapToGrid w:val="0"/>
          <w:color w:val="auto"/>
          <w:spacing w:val="0"/>
          <w:kern w:val="0"/>
          <w:sz w:val="44"/>
          <w:szCs w:val="44"/>
        </w:rPr>
        <w:t>广</w:t>
      </w:r>
      <w:r>
        <w:rPr>
          <w:rFonts w:hint="eastAsia" w:ascii="方正小标宋简体" w:hAnsi="方正小标宋简体" w:eastAsia="方正小标宋简体" w:cs="方正小标宋简体"/>
          <w:b w:val="0"/>
          <w:bCs w:val="0"/>
          <w:snapToGrid w:val="0"/>
          <w:color w:val="auto"/>
          <w:spacing w:val="0"/>
          <w:kern w:val="0"/>
          <w:sz w:val="44"/>
          <w:szCs w:val="44"/>
        </w:rPr>
        <w:t>东省沿海渔港等级认定标准</w:t>
      </w:r>
    </w:p>
    <w:p w14:paraId="3F65345D">
      <w:pPr>
        <w:adjustRightInd w:val="0"/>
        <w:snapToGrid w:val="0"/>
        <w:spacing w:beforeLines="0" w:afterLines="0" w:line="590" w:lineRule="exact"/>
        <w:ind w:firstLine="0" w:firstLineChars="0"/>
        <w:jc w:val="center"/>
        <w:rPr>
          <w:rFonts w:hint="eastAsia" w:ascii="方正小标宋简体" w:hAnsi="方正小标宋简体" w:eastAsia="方正小标宋简体" w:cs="方正小标宋简体"/>
          <w:b w:val="0"/>
          <w:bCs w:val="0"/>
          <w:snapToGrid w:val="0"/>
          <w:color w:val="auto"/>
          <w:kern w:val="0"/>
          <w:sz w:val="44"/>
          <w:szCs w:val="44"/>
        </w:rPr>
      </w:pPr>
      <w:r>
        <w:rPr>
          <w:rFonts w:hint="eastAsia" w:ascii="方正小标宋简体" w:hAnsi="方正小标宋简体" w:eastAsia="方正小标宋简体" w:cs="方正小标宋简体"/>
          <w:b w:val="0"/>
          <w:bCs w:val="0"/>
          <w:snapToGrid w:val="0"/>
          <w:color w:val="auto"/>
          <w:spacing w:val="0"/>
          <w:kern w:val="0"/>
          <w:sz w:val="44"/>
          <w:szCs w:val="44"/>
        </w:rPr>
        <w:t>相关指标的说明</w:t>
      </w:r>
    </w:p>
    <w:p w14:paraId="31B8C94F">
      <w:pPr>
        <w:adjustRightInd w:val="0"/>
        <w:snapToGrid w:val="0"/>
        <w:spacing w:beforeLines="0" w:afterLines="0" w:line="590" w:lineRule="exact"/>
        <w:ind w:firstLine="640" w:firstLineChars="200"/>
        <w:textAlignment w:val="baseline"/>
        <w:rPr>
          <w:rFonts w:hint="eastAsia" w:ascii="仿宋_GB2312" w:hAnsi="仿宋_GB2312" w:eastAsia="仿宋_GB2312" w:cs="仿宋_GB2312"/>
          <w:snapToGrid w:val="0"/>
          <w:color w:val="auto"/>
          <w:kern w:val="0"/>
          <w:sz w:val="32"/>
          <w:szCs w:val="32"/>
        </w:rPr>
      </w:pPr>
    </w:p>
    <w:p w14:paraId="0B213662">
      <w:pPr>
        <w:adjustRightInd w:val="0"/>
        <w:snapToGrid w:val="0"/>
        <w:spacing w:beforeLines="0" w:afterLines="0" w:line="590" w:lineRule="exact"/>
        <w:ind w:firstLine="643" w:firstLineChars="200"/>
        <w:textAlignment w:val="baseline"/>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b/>
          <w:bCs/>
          <w:snapToGrid w:val="0"/>
          <w:color w:val="auto"/>
          <w:kern w:val="0"/>
          <w:sz w:val="32"/>
          <w:szCs w:val="32"/>
        </w:rPr>
        <w:t>基础指标</w:t>
      </w:r>
      <w:r>
        <w:rPr>
          <w:rFonts w:hint="eastAsia" w:ascii="仿宋_GB2312" w:hAnsi="仿宋_GB2312" w:eastAsia="仿宋_GB2312" w:cs="仿宋_GB2312"/>
          <w:b/>
          <w:bCs/>
          <w:snapToGrid w:val="0"/>
          <w:color w:val="auto"/>
          <w:kern w:val="0"/>
          <w:sz w:val="32"/>
          <w:szCs w:val="32"/>
          <w:lang w:eastAsia="zh-CN"/>
        </w:rPr>
        <w:t>（</w:t>
      </w:r>
      <w:r>
        <w:rPr>
          <w:rFonts w:hint="eastAsia" w:ascii="仿宋_GB2312" w:hAnsi="仿宋_GB2312" w:eastAsia="仿宋_GB2312" w:cs="仿宋_GB2312"/>
          <w:b/>
          <w:bCs/>
          <w:snapToGrid w:val="0"/>
          <w:color w:val="auto"/>
          <w:kern w:val="0"/>
          <w:sz w:val="32"/>
          <w:szCs w:val="32"/>
        </w:rPr>
        <w:t>见3.2</w:t>
      </w:r>
      <w:r>
        <w:rPr>
          <w:rFonts w:hint="eastAsia" w:ascii="仿宋_GB2312" w:hAnsi="仿宋_GB2312" w:eastAsia="仿宋_GB2312" w:cs="仿宋_GB2312"/>
          <w:b/>
          <w:bCs/>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rPr>
        <w:t>权属清晰是强化渔港管理的基础。通过明确渔港权属，从法理意义上对渔港予以确认。</w:t>
      </w:r>
    </w:p>
    <w:p w14:paraId="0971E469">
      <w:pPr>
        <w:adjustRightInd w:val="0"/>
        <w:snapToGrid w:val="0"/>
        <w:spacing w:beforeLines="0" w:afterLines="0" w:line="590" w:lineRule="exact"/>
        <w:ind w:firstLine="643" w:firstLineChars="200"/>
        <w:textAlignment w:val="baseline"/>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b/>
          <w:bCs/>
          <w:snapToGrid w:val="0"/>
          <w:color w:val="auto"/>
          <w:kern w:val="0"/>
          <w:sz w:val="32"/>
          <w:szCs w:val="32"/>
        </w:rPr>
        <w:t>渔港港章、港界</w:t>
      </w:r>
      <w:r>
        <w:rPr>
          <w:rFonts w:hint="eastAsia" w:ascii="仿宋_GB2312" w:hAnsi="仿宋_GB2312" w:eastAsia="仿宋_GB2312" w:cs="仿宋_GB2312"/>
          <w:b/>
          <w:bCs/>
          <w:snapToGrid w:val="0"/>
          <w:color w:val="auto"/>
          <w:kern w:val="0"/>
          <w:sz w:val="32"/>
          <w:szCs w:val="32"/>
          <w:lang w:eastAsia="zh-CN"/>
        </w:rPr>
        <w:t>（</w:t>
      </w:r>
      <w:r>
        <w:rPr>
          <w:rFonts w:hint="eastAsia" w:ascii="仿宋_GB2312" w:hAnsi="仿宋_GB2312" w:eastAsia="仿宋_GB2312" w:cs="仿宋_GB2312"/>
          <w:b/>
          <w:bCs/>
          <w:snapToGrid w:val="0"/>
          <w:color w:val="auto"/>
          <w:kern w:val="0"/>
          <w:sz w:val="32"/>
          <w:szCs w:val="32"/>
        </w:rPr>
        <w:t>见3.2.1</w:t>
      </w:r>
      <w:r>
        <w:rPr>
          <w:rFonts w:hint="eastAsia" w:ascii="仿宋_GB2312" w:hAnsi="仿宋_GB2312" w:eastAsia="仿宋_GB2312" w:cs="仿宋_GB2312"/>
          <w:b/>
          <w:bCs/>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rPr>
        <w:t>各地应根据自身发展情况自行编制渔港港章。</w:t>
      </w:r>
    </w:p>
    <w:p w14:paraId="2D3E8D2D">
      <w:pPr>
        <w:adjustRightInd w:val="0"/>
        <w:snapToGrid w:val="0"/>
        <w:spacing w:beforeLines="0" w:afterLines="0" w:line="590" w:lineRule="exact"/>
        <w:ind w:firstLine="640" w:firstLineChars="200"/>
        <w:textAlignment w:val="baseline"/>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渔港港界是渔港水域和陆域范围的界线，港界以内的水域和陆域属渔港的管理范围。港界的绘制应符合自然资源部门对界线与不动产测绘的要求。为保障港界科学、合理，应委托具有专业经验的咨询或设计机构划定。</w:t>
      </w:r>
    </w:p>
    <w:p w14:paraId="3A2D4E26">
      <w:pPr>
        <w:adjustRightInd w:val="0"/>
        <w:snapToGrid w:val="0"/>
        <w:spacing w:beforeLines="0" w:afterLines="0" w:line="590" w:lineRule="exact"/>
        <w:ind w:firstLine="640" w:firstLineChars="200"/>
        <w:textAlignment w:val="baseline"/>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渔港港章、港界应适应不同时期渔业产业的发展要求，定期更新，并由县级及以上人民政府发布。</w:t>
      </w:r>
    </w:p>
    <w:p w14:paraId="014481A5">
      <w:pPr>
        <w:adjustRightInd w:val="0"/>
        <w:snapToGrid w:val="0"/>
        <w:spacing w:beforeLines="0" w:afterLines="0" w:line="590" w:lineRule="exact"/>
        <w:ind w:firstLine="643" w:firstLineChars="200"/>
        <w:textAlignment w:val="baseline"/>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b/>
          <w:bCs/>
          <w:snapToGrid w:val="0"/>
          <w:color w:val="auto"/>
          <w:kern w:val="0"/>
          <w:sz w:val="32"/>
          <w:szCs w:val="32"/>
        </w:rPr>
        <w:t>权属清单</w:t>
      </w:r>
      <w:r>
        <w:rPr>
          <w:rFonts w:hint="eastAsia" w:ascii="仿宋_GB2312" w:hAnsi="仿宋_GB2312" w:eastAsia="仿宋_GB2312" w:cs="仿宋_GB2312"/>
          <w:b/>
          <w:bCs/>
          <w:snapToGrid w:val="0"/>
          <w:color w:val="auto"/>
          <w:kern w:val="0"/>
          <w:sz w:val="32"/>
          <w:szCs w:val="32"/>
          <w:lang w:eastAsia="zh-CN"/>
        </w:rPr>
        <w:t>（</w:t>
      </w:r>
      <w:r>
        <w:rPr>
          <w:rFonts w:hint="eastAsia" w:ascii="仿宋_GB2312" w:hAnsi="仿宋_GB2312" w:eastAsia="仿宋_GB2312" w:cs="仿宋_GB2312"/>
          <w:b/>
          <w:bCs/>
          <w:snapToGrid w:val="0"/>
          <w:color w:val="auto"/>
          <w:kern w:val="0"/>
          <w:sz w:val="32"/>
          <w:szCs w:val="32"/>
        </w:rPr>
        <w:t>见3.2.3</w:t>
      </w:r>
      <w:r>
        <w:rPr>
          <w:rFonts w:hint="eastAsia" w:ascii="仿宋_GB2312" w:hAnsi="仿宋_GB2312" w:eastAsia="仿宋_GB2312" w:cs="仿宋_GB2312"/>
          <w:b/>
          <w:bCs/>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rPr>
        <w:t>根据《中华人民共和国渔业法》</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rPr>
        <w:t>以下简称“渔业法”</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rPr>
        <w:t>《中华人民共和国港口法》（以下简称“港口法”）《中华人民共和国民法典》（以下简称“民法典”）等国家法律法规和规章制度的相关规定，渔港作为整体概念，其所有权归国家或集体所有。基于渔港管理现状，近期难以实现对渔港进行整体确权，本标准依据相关法律法规提出对渔港的陆域、水域和设施分别确权。</w:t>
      </w:r>
    </w:p>
    <w:p w14:paraId="7E3FFA06">
      <w:pPr>
        <w:adjustRightInd w:val="0"/>
        <w:snapToGrid w:val="0"/>
        <w:spacing w:beforeLines="0" w:afterLines="0" w:line="590" w:lineRule="exact"/>
        <w:ind w:firstLine="640" w:firstLineChars="200"/>
        <w:textAlignment w:val="baseline"/>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渔港陆域、水域和设施的权属包括所有权、管理权和经营权。其中，根据民法典，渔港的所有权和使用权属于物权范畴；根据港口法和渔业法，渔港的管理权属于县级以上人民政府及其所属渔业行政主管部门的职权范围，包含行政管理权、监督管理权和执法管理权；根据《基础设施和公用事业特许经营管理办法》，渔港的经营权是县级以上人民政府渔业行政主管部门在渔港范围内设立和实施的特许经营权。</w:t>
      </w:r>
    </w:p>
    <w:p w14:paraId="5B86621D">
      <w:pPr>
        <w:adjustRightInd w:val="0"/>
        <w:snapToGrid w:val="0"/>
        <w:spacing w:beforeLines="0" w:afterLines="0" w:line="590" w:lineRule="exact"/>
        <w:ind w:firstLine="640" w:firstLineChars="200"/>
        <w:textAlignment w:val="baseline"/>
        <w:rPr>
          <w:rFonts w:hint="eastAsia" w:ascii="仿宋_GB2312" w:hAnsi="仿宋_GB2312" w:eastAsia="仿宋_GB2312" w:cs="仿宋_GB2312"/>
          <w:snapToGrid w:val="0"/>
          <w:color w:val="auto"/>
          <w:kern w:val="0"/>
          <w:sz w:val="32"/>
          <w:szCs w:val="32"/>
        </w:rPr>
      </w:pPr>
      <w:r>
        <w:rPr>
          <w:rFonts w:hint="eastAsia" w:ascii="楷体_GB2312" w:hAnsi="楷体_GB2312" w:eastAsia="楷体_GB2312" w:cs="楷体_GB2312"/>
          <w:b w:val="0"/>
          <w:bCs w:val="0"/>
          <w:snapToGrid w:val="0"/>
          <w:color w:val="auto"/>
          <w:kern w:val="0"/>
          <w:sz w:val="32"/>
          <w:szCs w:val="32"/>
          <w:lang w:eastAsia="zh-CN"/>
        </w:rPr>
        <w:t>（</w:t>
      </w:r>
      <w:r>
        <w:rPr>
          <w:rFonts w:hint="eastAsia" w:ascii="楷体_GB2312" w:hAnsi="楷体_GB2312" w:eastAsia="楷体_GB2312" w:cs="楷体_GB2312"/>
          <w:b w:val="0"/>
          <w:bCs w:val="0"/>
          <w:snapToGrid w:val="0"/>
          <w:color w:val="auto"/>
          <w:kern w:val="0"/>
          <w:sz w:val="32"/>
          <w:szCs w:val="32"/>
        </w:rPr>
        <w:t>一</w:t>
      </w:r>
      <w:r>
        <w:rPr>
          <w:rFonts w:hint="eastAsia" w:ascii="楷体_GB2312" w:hAnsi="楷体_GB2312" w:eastAsia="楷体_GB2312" w:cs="楷体_GB2312"/>
          <w:b w:val="0"/>
          <w:bCs w:val="0"/>
          <w:snapToGrid w:val="0"/>
          <w:color w:val="auto"/>
          <w:kern w:val="0"/>
          <w:sz w:val="32"/>
          <w:szCs w:val="32"/>
          <w:lang w:eastAsia="zh-CN"/>
        </w:rPr>
        <w:t>）</w:t>
      </w:r>
      <w:r>
        <w:rPr>
          <w:rFonts w:hint="eastAsia" w:ascii="楷体_GB2312" w:hAnsi="楷体_GB2312" w:eastAsia="楷体_GB2312" w:cs="楷体_GB2312"/>
          <w:b w:val="0"/>
          <w:bCs w:val="0"/>
          <w:snapToGrid w:val="0"/>
          <w:color w:val="auto"/>
          <w:kern w:val="0"/>
          <w:sz w:val="32"/>
          <w:szCs w:val="32"/>
        </w:rPr>
        <w:t>渔港所有权。</w:t>
      </w:r>
      <w:r>
        <w:rPr>
          <w:rFonts w:hint="eastAsia" w:ascii="仿宋_GB2312" w:hAnsi="仿宋_GB2312" w:eastAsia="仿宋_GB2312" w:cs="仿宋_GB2312"/>
          <w:snapToGrid w:val="0"/>
          <w:color w:val="auto"/>
          <w:kern w:val="0"/>
          <w:sz w:val="32"/>
          <w:szCs w:val="32"/>
        </w:rPr>
        <w:t>依据民法典“物权编”</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rPr>
        <w:t>所有权人对自己的不动产或者动产，依法享有占有、使用、收益和处分的权利。所有权人有权在自己的不动产或者动产上设立用益物权和担保物权。</w:t>
      </w:r>
    </w:p>
    <w:p w14:paraId="069AE76F">
      <w:pPr>
        <w:adjustRightInd w:val="0"/>
        <w:snapToGrid w:val="0"/>
        <w:spacing w:beforeLines="0" w:afterLines="0" w:line="590" w:lineRule="exact"/>
        <w:ind w:firstLine="640" w:firstLineChars="200"/>
        <w:textAlignment w:val="baseline"/>
        <w:rPr>
          <w:rFonts w:hint="eastAsia" w:ascii="仿宋_GB2312" w:hAnsi="仿宋_GB2312" w:eastAsia="仿宋_GB2312" w:cs="仿宋_GB2312"/>
          <w:snapToGrid w:val="0"/>
          <w:color w:val="auto"/>
          <w:spacing w:val="-6"/>
          <w:kern w:val="0"/>
          <w:sz w:val="32"/>
          <w:szCs w:val="32"/>
        </w:rPr>
      </w:pPr>
      <w:r>
        <w:rPr>
          <w:rFonts w:hint="eastAsia" w:ascii="仿宋_GB2312" w:hAnsi="仿宋_GB2312" w:eastAsia="仿宋_GB2312" w:cs="仿宋_GB2312"/>
          <w:b w:val="0"/>
          <w:bCs w:val="0"/>
          <w:snapToGrid w:val="0"/>
          <w:color w:val="auto"/>
          <w:kern w:val="0"/>
          <w:sz w:val="32"/>
          <w:szCs w:val="32"/>
        </w:rPr>
        <w:t>1.渔港陆域的所有权：</w:t>
      </w:r>
      <w:r>
        <w:rPr>
          <w:rFonts w:hint="eastAsia" w:ascii="仿宋_GB2312" w:hAnsi="仿宋_GB2312" w:eastAsia="仿宋_GB2312" w:cs="仿宋_GB2312"/>
          <w:snapToGrid w:val="0"/>
          <w:color w:val="auto"/>
          <w:kern w:val="0"/>
          <w:sz w:val="32"/>
          <w:szCs w:val="32"/>
        </w:rPr>
        <w:t>依据土地管理法，位于城市市区的渔港陆域土地属于国家所有；位于农村和城市郊区的渔港陆域土地</w:t>
      </w:r>
      <w:r>
        <w:rPr>
          <w:rFonts w:hint="eastAsia" w:ascii="仿宋_GB2312" w:hAnsi="仿宋_GB2312" w:eastAsia="仿宋_GB2312" w:cs="仿宋_GB2312"/>
          <w:snapToGrid w:val="0"/>
          <w:color w:val="auto"/>
          <w:spacing w:val="-6"/>
          <w:kern w:val="0"/>
          <w:sz w:val="32"/>
          <w:szCs w:val="32"/>
        </w:rPr>
        <w:t>属于农民集体所有（除由法律规定属于国家所有的以外）。征用占用宅基地和自留地、自留山的渔港陆域土地属于农民集体所有。</w:t>
      </w:r>
    </w:p>
    <w:p w14:paraId="69B71FDF">
      <w:pPr>
        <w:adjustRightInd w:val="0"/>
        <w:snapToGrid w:val="0"/>
        <w:spacing w:beforeLines="0" w:afterLines="0" w:line="590" w:lineRule="exact"/>
        <w:ind w:firstLine="640" w:firstLineChars="200"/>
        <w:textAlignment w:val="baseline"/>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b w:val="0"/>
          <w:bCs w:val="0"/>
          <w:snapToGrid w:val="0"/>
          <w:color w:val="auto"/>
          <w:kern w:val="0"/>
          <w:sz w:val="32"/>
          <w:szCs w:val="32"/>
        </w:rPr>
        <w:t>2.渔港水域的所有权：</w:t>
      </w:r>
      <w:r>
        <w:rPr>
          <w:rFonts w:hint="eastAsia" w:ascii="仿宋_GB2312" w:hAnsi="仿宋_GB2312" w:eastAsia="仿宋_GB2312" w:cs="仿宋_GB2312"/>
          <w:snapToGrid w:val="0"/>
          <w:color w:val="auto"/>
          <w:kern w:val="0"/>
          <w:sz w:val="32"/>
          <w:szCs w:val="32"/>
        </w:rPr>
        <w:t>依据民法典“物权编”，水流、海域属于国家所有；渔港水域中的无居民海岛属于国家所有。</w:t>
      </w:r>
    </w:p>
    <w:p w14:paraId="0E4A11AB">
      <w:pPr>
        <w:adjustRightInd w:val="0"/>
        <w:snapToGrid w:val="0"/>
        <w:spacing w:beforeLines="0" w:afterLines="0" w:line="590" w:lineRule="exact"/>
        <w:ind w:firstLine="640" w:firstLineChars="200"/>
        <w:textAlignment w:val="baseline"/>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b w:val="0"/>
          <w:bCs w:val="0"/>
          <w:snapToGrid w:val="0"/>
          <w:color w:val="auto"/>
          <w:kern w:val="0"/>
          <w:sz w:val="32"/>
          <w:szCs w:val="32"/>
        </w:rPr>
        <w:t>3.渔港设施的所有权：</w:t>
      </w:r>
      <w:r>
        <w:rPr>
          <w:rFonts w:hint="eastAsia" w:ascii="仿宋_GB2312" w:hAnsi="仿宋_GB2312" w:eastAsia="仿宋_GB2312" w:cs="仿宋_GB2312"/>
          <w:snapToGrid w:val="0"/>
          <w:color w:val="auto"/>
          <w:kern w:val="0"/>
          <w:sz w:val="32"/>
          <w:szCs w:val="32"/>
        </w:rPr>
        <w:t>依据港口法，渔港设施的所有权，依照有关法律规定确定。依据《行政事业性国有资产管理条例》，使用财政资金形成的渔港公益性设施属于国有资产；依据民法典“物权编”，铁路、公路、电力设施、电信设施和油气管道等基础设施，依照法律规定为国家所有的，属于国家所有；营利法人投资的渔港设施依照法律、行政法规以及章程享有所有权，营利法人以外的法人，对其投资的渔港设施，适用有关法律、行政法规以及章程的规定；私人对在渔港范围投资的房屋、生产工具等不动产和动产享有所有权。</w:t>
      </w:r>
    </w:p>
    <w:p w14:paraId="244D7A33">
      <w:pPr>
        <w:adjustRightInd w:val="0"/>
        <w:snapToGrid w:val="0"/>
        <w:spacing w:beforeLines="0" w:afterLines="0" w:line="590" w:lineRule="exact"/>
        <w:ind w:firstLine="640" w:firstLineChars="200"/>
        <w:textAlignment w:val="baseline"/>
        <w:rPr>
          <w:rFonts w:hint="eastAsia" w:ascii="仿宋_GB2312" w:hAnsi="仿宋_GB2312" w:eastAsia="仿宋_GB2312" w:cs="仿宋_GB2312"/>
          <w:snapToGrid w:val="0"/>
          <w:color w:val="auto"/>
          <w:kern w:val="0"/>
          <w:sz w:val="32"/>
          <w:szCs w:val="32"/>
        </w:rPr>
      </w:pPr>
      <w:r>
        <w:rPr>
          <w:rFonts w:hint="eastAsia" w:ascii="楷体_GB2312" w:hAnsi="楷体_GB2312" w:eastAsia="楷体_GB2312" w:cs="楷体_GB2312"/>
          <w:b w:val="0"/>
          <w:bCs w:val="0"/>
          <w:snapToGrid w:val="0"/>
          <w:color w:val="auto"/>
          <w:kern w:val="0"/>
          <w:sz w:val="32"/>
          <w:szCs w:val="32"/>
          <w:lang w:eastAsia="zh-CN"/>
        </w:rPr>
        <w:t>（</w:t>
      </w:r>
      <w:r>
        <w:rPr>
          <w:rFonts w:hint="eastAsia" w:ascii="楷体_GB2312" w:hAnsi="楷体_GB2312" w:eastAsia="楷体_GB2312" w:cs="楷体_GB2312"/>
          <w:b w:val="0"/>
          <w:bCs w:val="0"/>
          <w:snapToGrid w:val="0"/>
          <w:color w:val="auto"/>
          <w:kern w:val="0"/>
          <w:sz w:val="32"/>
          <w:szCs w:val="32"/>
        </w:rPr>
        <w:t>二</w:t>
      </w:r>
      <w:r>
        <w:rPr>
          <w:rFonts w:hint="eastAsia" w:ascii="楷体_GB2312" w:hAnsi="楷体_GB2312" w:eastAsia="楷体_GB2312" w:cs="楷体_GB2312"/>
          <w:b w:val="0"/>
          <w:bCs w:val="0"/>
          <w:snapToGrid w:val="0"/>
          <w:color w:val="auto"/>
          <w:kern w:val="0"/>
          <w:sz w:val="32"/>
          <w:szCs w:val="32"/>
          <w:lang w:eastAsia="zh-CN"/>
        </w:rPr>
        <w:t>）</w:t>
      </w:r>
      <w:r>
        <w:rPr>
          <w:rFonts w:hint="eastAsia" w:ascii="楷体_GB2312" w:hAnsi="楷体_GB2312" w:eastAsia="楷体_GB2312" w:cs="楷体_GB2312"/>
          <w:b w:val="0"/>
          <w:bCs w:val="0"/>
          <w:snapToGrid w:val="0"/>
          <w:color w:val="auto"/>
          <w:kern w:val="0"/>
          <w:sz w:val="32"/>
          <w:szCs w:val="32"/>
        </w:rPr>
        <w:t>渔港管理权。</w:t>
      </w:r>
      <w:r>
        <w:rPr>
          <w:rFonts w:hint="eastAsia" w:ascii="仿宋_GB2312" w:hAnsi="仿宋_GB2312" w:eastAsia="仿宋_GB2312" w:cs="仿宋_GB2312"/>
          <w:snapToGrid w:val="0"/>
          <w:color w:val="auto"/>
          <w:kern w:val="0"/>
          <w:sz w:val="32"/>
          <w:szCs w:val="32"/>
        </w:rPr>
        <w:t>根据港口法，渔港管理由县级以上人民政府渔业行政主管部门负责，具体管理办法由国务院规定。渔港的管理权是法律赋予县级以上地方人民政府及其所属渔业行政主管部门的渔港管理权限。</w:t>
      </w:r>
    </w:p>
    <w:p w14:paraId="375F9CD9">
      <w:pPr>
        <w:adjustRightInd w:val="0"/>
        <w:snapToGrid w:val="0"/>
        <w:spacing w:beforeLines="0" w:afterLines="0" w:line="590" w:lineRule="exact"/>
        <w:ind w:firstLine="640" w:firstLineChars="200"/>
        <w:textAlignment w:val="baseline"/>
        <w:rPr>
          <w:rFonts w:hint="eastAsia" w:ascii="仿宋_GB2312" w:hAnsi="仿宋_GB2312" w:eastAsia="仿宋_GB2312" w:cs="仿宋_GB2312"/>
          <w:snapToGrid w:val="0"/>
          <w:color w:val="auto"/>
          <w:spacing w:val="-6"/>
          <w:kern w:val="0"/>
          <w:sz w:val="32"/>
          <w:szCs w:val="32"/>
        </w:rPr>
      </w:pPr>
      <w:r>
        <w:rPr>
          <w:rFonts w:hint="eastAsia" w:ascii="楷体_GB2312" w:hAnsi="楷体_GB2312" w:eastAsia="楷体_GB2312" w:cs="楷体_GB2312"/>
          <w:b w:val="0"/>
          <w:bCs w:val="0"/>
          <w:snapToGrid w:val="0"/>
          <w:color w:val="auto"/>
          <w:kern w:val="0"/>
          <w:sz w:val="32"/>
          <w:szCs w:val="32"/>
          <w:lang w:eastAsia="zh-CN"/>
        </w:rPr>
        <w:t>（</w:t>
      </w:r>
      <w:r>
        <w:rPr>
          <w:rFonts w:hint="eastAsia" w:ascii="楷体_GB2312" w:hAnsi="楷体_GB2312" w:eastAsia="楷体_GB2312" w:cs="楷体_GB2312"/>
          <w:b w:val="0"/>
          <w:bCs w:val="0"/>
          <w:snapToGrid w:val="0"/>
          <w:color w:val="auto"/>
          <w:spacing w:val="-6"/>
          <w:kern w:val="0"/>
          <w:sz w:val="32"/>
          <w:szCs w:val="32"/>
        </w:rPr>
        <w:t>三</w:t>
      </w:r>
      <w:r>
        <w:rPr>
          <w:rFonts w:hint="eastAsia" w:ascii="楷体_GB2312" w:hAnsi="楷体_GB2312" w:eastAsia="楷体_GB2312" w:cs="楷体_GB2312"/>
          <w:b w:val="0"/>
          <w:bCs w:val="0"/>
          <w:snapToGrid w:val="0"/>
          <w:color w:val="auto"/>
          <w:spacing w:val="-6"/>
          <w:kern w:val="0"/>
          <w:sz w:val="32"/>
          <w:szCs w:val="32"/>
          <w:lang w:eastAsia="zh-CN"/>
        </w:rPr>
        <w:t>）</w:t>
      </w:r>
      <w:r>
        <w:rPr>
          <w:rFonts w:hint="eastAsia" w:ascii="楷体_GB2312" w:hAnsi="楷体_GB2312" w:eastAsia="楷体_GB2312" w:cs="楷体_GB2312"/>
          <w:b w:val="0"/>
          <w:bCs w:val="0"/>
          <w:snapToGrid w:val="0"/>
          <w:color w:val="auto"/>
          <w:spacing w:val="-6"/>
          <w:kern w:val="0"/>
          <w:sz w:val="32"/>
          <w:szCs w:val="32"/>
        </w:rPr>
        <w:t>渔港经营权。</w:t>
      </w:r>
      <w:r>
        <w:rPr>
          <w:rFonts w:hint="eastAsia" w:ascii="仿宋_GB2312" w:hAnsi="仿宋_GB2312" w:eastAsia="仿宋_GB2312" w:cs="仿宋_GB2312"/>
          <w:snapToGrid w:val="0"/>
          <w:color w:val="auto"/>
          <w:spacing w:val="-6"/>
          <w:kern w:val="0"/>
          <w:sz w:val="32"/>
          <w:szCs w:val="32"/>
        </w:rPr>
        <w:t>渔港经营包括在渔港港区内码头和其他渔港设施的经营，渔获物和渔需物资装卸、运输、仓储等经营活动。</w:t>
      </w:r>
    </w:p>
    <w:p w14:paraId="78D3FDC2">
      <w:pPr>
        <w:adjustRightInd w:val="0"/>
        <w:snapToGrid w:val="0"/>
        <w:spacing w:beforeLines="0" w:afterLines="0" w:line="590" w:lineRule="exact"/>
        <w:ind w:firstLine="643" w:firstLineChars="200"/>
        <w:textAlignment w:val="baseline"/>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b/>
          <w:bCs/>
          <w:snapToGrid w:val="0"/>
          <w:color w:val="auto"/>
          <w:kern w:val="0"/>
          <w:sz w:val="32"/>
          <w:szCs w:val="32"/>
        </w:rPr>
        <w:t>规模指标（见3.3）:</w:t>
      </w:r>
      <w:r>
        <w:rPr>
          <w:rFonts w:hint="eastAsia" w:ascii="仿宋_GB2312" w:hAnsi="仿宋_GB2312" w:eastAsia="仿宋_GB2312" w:cs="仿宋_GB2312"/>
          <w:snapToGrid w:val="0"/>
          <w:color w:val="auto"/>
          <w:kern w:val="0"/>
          <w:sz w:val="32"/>
          <w:szCs w:val="32"/>
        </w:rPr>
        <w:t>规模大小是等级划分的常用标准。结合现有渔港建设分级标准，为确保渔港能切实发挥鱼货装卸、补给、锚泊、避风等基本功能，不同等级渔港应具备不同规模的水陆域范围和设施配备。</w:t>
      </w:r>
    </w:p>
    <w:p w14:paraId="2AE76111">
      <w:pPr>
        <w:adjustRightInd w:val="0"/>
        <w:snapToGrid w:val="0"/>
        <w:spacing w:beforeLines="0" w:afterLines="0" w:line="590" w:lineRule="exact"/>
        <w:ind w:firstLine="643" w:firstLineChars="200"/>
        <w:textAlignment w:val="baseline"/>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b/>
          <w:bCs/>
          <w:snapToGrid w:val="0"/>
          <w:color w:val="auto"/>
          <w:kern w:val="0"/>
          <w:sz w:val="32"/>
          <w:szCs w:val="32"/>
        </w:rPr>
        <w:t>码头长度（见3.3.1）:</w:t>
      </w:r>
      <w:r>
        <w:rPr>
          <w:rFonts w:hint="eastAsia" w:ascii="仿宋_GB2312" w:hAnsi="仿宋_GB2312" w:eastAsia="仿宋_GB2312" w:cs="仿宋_GB2312"/>
          <w:snapToGrid w:val="0"/>
          <w:color w:val="auto"/>
          <w:kern w:val="0"/>
          <w:sz w:val="32"/>
          <w:szCs w:val="32"/>
        </w:rPr>
        <w:t>渔港码头是供渔船靠泊、鱼货装卸、物资补给、渔船航修及人员上下的水工建筑物。根据《渔港总体设计规范》（SC/T9010</w:t>
      </w:r>
      <w:r>
        <w:rPr>
          <w:rFonts w:hint="eastAsia" w:ascii="仿宋_GB2312" w:hAnsi="仿宋_GB2312" w:eastAsia="仿宋_GB2312" w:cs="仿宋_GB2312"/>
          <w:snapToGrid w:val="0"/>
          <w:color w:val="auto"/>
          <w:kern w:val="0"/>
          <w:sz w:val="32"/>
          <w:szCs w:val="32"/>
          <w:lang w:val="en-US" w:eastAsia="zh-CN"/>
        </w:rPr>
        <w:t>-</w:t>
      </w:r>
      <w:r>
        <w:rPr>
          <w:rFonts w:hint="eastAsia" w:ascii="仿宋_GB2312" w:hAnsi="仿宋_GB2312" w:eastAsia="仿宋_GB2312" w:cs="仿宋_GB2312"/>
          <w:snapToGrid w:val="0"/>
          <w:color w:val="auto"/>
          <w:kern w:val="0"/>
          <w:sz w:val="32"/>
          <w:szCs w:val="32"/>
        </w:rPr>
        <w:t>2000），码头长度指渔船在码头前沿停靠所需的水工建筑物的长度。中心渔港码头岸线长度不少于600m，一级渔港码头岸线长度不少于400m，二级渔港码头长度达到一定标准，三级渔港有一定的码头规模。</w:t>
      </w:r>
    </w:p>
    <w:p w14:paraId="4B83F111">
      <w:pPr>
        <w:adjustRightInd w:val="0"/>
        <w:snapToGrid w:val="0"/>
        <w:spacing w:beforeLines="0" w:afterLines="0" w:line="590" w:lineRule="exact"/>
        <w:ind w:firstLine="640" w:firstLineChars="200"/>
        <w:textAlignment w:val="baseline"/>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二级渔港码头泊位长度一般不小于150m。三级渔港至少拥有一个可供中型渔船靠泊的泊位。根据《渔港总体设计规范》（SC/T9010</w:t>
      </w:r>
      <w:r>
        <w:rPr>
          <w:rFonts w:hint="eastAsia" w:ascii="仿宋_GB2312" w:hAnsi="仿宋_GB2312" w:eastAsia="仿宋_GB2312" w:cs="仿宋_GB2312"/>
          <w:snapToGrid w:val="0"/>
          <w:color w:val="auto"/>
          <w:kern w:val="0"/>
          <w:sz w:val="32"/>
          <w:szCs w:val="32"/>
          <w:lang w:val="en-US" w:eastAsia="zh-CN"/>
        </w:rPr>
        <w:t>-</w:t>
      </w:r>
      <w:r>
        <w:rPr>
          <w:rFonts w:hint="eastAsia" w:ascii="仿宋_GB2312" w:hAnsi="仿宋_GB2312" w:eastAsia="仿宋_GB2312" w:cs="仿宋_GB2312"/>
          <w:snapToGrid w:val="0"/>
          <w:color w:val="auto"/>
          <w:kern w:val="0"/>
          <w:sz w:val="32"/>
          <w:szCs w:val="32"/>
        </w:rPr>
        <w:t>2000），取中型渔船为设计代表船型，按一个端部泊位占用码头长度计，三级渔港码头应不小于30m。</w:t>
      </w:r>
    </w:p>
    <w:p w14:paraId="10F3C07B">
      <w:pPr>
        <w:adjustRightInd w:val="0"/>
        <w:snapToGrid w:val="0"/>
        <w:spacing w:beforeLines="0" w:afterLines="0" w:line="590" w:lineRule="exact"/>
        <w:ind w:firstLine="640" w:firstLineChars="200"/>
        <w:textAlignment w:val="baseline"/>
        <w:rPr>
          <w:rFonts w:hint="eastAsia" w:ascii="仿宋_GB2312" w:hAnsi="仿宋_GB2312" w:eastAsia="仿宋_GB2312" w:cs="仿宋_GB2312"/>
          <w:b w:val="0"/>
          <w:bCs w:val="0"/>
          <w:snapToGrid w:val="0"/>
          <w:color w:val="auto"/>
          <w:kern w:val="0"/>
          <w:sz w:val="32"/>
          <w:szCs w:val="32"/>
          <w:lang w:eastAsia="zh-CN"/>
        </w:rPr>
      </w:pPr>
      <w:r>
        <w:rPr>
          <w:rFonts w:hint="eastAsia" w:ascii="仿宋_GB2312" w:hAnsi="仿宋_GB2312" w:eastAsia="仿宋_GB2312" w:cs="仿宋_GB2312"/>
          <w:b w:val="0"/>
          <w:bCs w:val="0"/>
          <w:snapToGrid w:val="0"/>
          <w:color w:val="auto"/>
          <w:kern w:val="0"/>
          <w:sz w:val="32"/>
          <w:szCs w:val="32"/>
          <w:lang w:eastAsia="zh-CN"/>
        </w:rPr>
        <w:t>根据广东省渔港建设现状，三级以下渔港有系泊设施即可，对码头长度不作要求。</w:t>
      </w:r>
    </w:p>
    <w:p w14:paraId="04FB7034">
      <w:pPr>
        <w:adjustRightInd w:val="0"/>
        <w:snapToGrid w:val="0"/>
        <w:spacing w:beforeLines="0" w:afterLines="0" w:line="590" w:lineRule="exact"/>
        <w:ind w:firstLine="643" w:firstLineChars="200"/>
        <w:textAlignment w:val="baseline"/>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b/>
          <w:bCs/>
          <w:snapToGrid w:val="0"/>
          <w:color w:val="auto"/>
          <w:kern w:val="0"/>
          <w:sz w:val="32"/>
          <w:szCs w:val="32"/>
        </w:rPr>
        <w:t>水域面积（见3.3.2）:</w:t>
      </w:r>
      <w:r>
        <w:rPr>
          <w:rFonts w:hint="eastAsia" w:ascii="仿宋_GB2312" w:hAnsi="仿宋_GB2312" w:eastAsia="仿宋_GB2312" w:cs="仿宋_GB2312"/>
          <w:snapToGrid w:val="0"/>
          <w:color w:val="auto"/>
          <w:kern w:val="0"/>
          <w:sz w:val="32"/>
          <w:szCs w:val="32"/>
        </w:rPr>
        <w:t>是指港界内水上范围的总面积，包括港池、锚地、避风湾和航道等面积。水域面积以渔港港章、港界中的海域面积数据为准。</w:t>
      </w:r>
    </w:p>
    <w:p w14:paraId="492D1A58">
      <w:pPr>
        <w:adjustRightInd w:val="0"/>
        <w:snapToGrid w:val="0"/>
        <w:spacing w:beforeLines="0" w:afterLines="0" w:line="590" w:lineRule="exact"/>
        <w:ind w:firstLine="640" w:firstLineChars="200"/>
        <w:textAlignment w:val="baseline"/>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根据现行渔港建设标准（即原农业部编制的《全国渔港建设规划》提出的渔港等级划分标准），中心渔港水域面积应达到40万㎡，一级渔港水域面积应达到30万㎡。根据2018年原农业部办公厅印发的《渔港升级改造和整治维护规划》，二级渔港港内有效掩护水域面积不小于5万㎡。</w:t>
      </w:r>
    </w:p>
    <w:p w14:paraId="3694E0B3">
      <w:pPr>
        <w:adjustRightInd w:val="0"/>
        <w:snapToGrid w:val="0"/>
        <w:spacing w:beforeLines="0" w:afterLines="0" w:line="590" w:lineRule="exact"/>
        <w:ind w:firstLine="640" w:firstLineChars="200"/>
        <w:textAlignment w:val="baseline"/>
        <w:rPr>
          <w:rFonts w:hint="eastAsia" w:ascii="仿宋_GB2312" w:hAnsi="仿宋_GB2312" w:eastAsia="仿宋_GB2312" w:cs="仿宋_GB2312"/>
          <w:b w:val="0"/>
          <w:bCs w:val="0"/>
          <w:snapToGrid w:val="0"/>
          <w:color w:val="auto"/>
          <w:kern w:val="0"/>
          <w:sz w:val="32"/>
          <w:szCs w:val="32"/>
          <w:lang w:eastAsia="zh-CN"/>
        </w:rPr>
      </w:pPr>
      <w:r>
        <w:rPr>
          <w:rFonts w:hint="eastAsia" w:ascii="仿宋_GB2312" w:hAnsi="仿宋_GB2312" w:eastAsia="仿宋_GB2312" w:cs="仿宋_GB2312"/>
          <w:b w:val="0"/>
          <w:bCs w:val="0"/>
          <w:snapToGrid w:val="0"/>
          <w:color w:val="auto"/>
          <w:kern w:val="0"/>
          <w:sz w:val="32"/>
          <w:szCs w:val="32"/>
          <w:lang w:eastAsia="zh-CN"/>
        </w:rPr>
        <w:t>按照三级渔港可锚泊渔船不小于50艘的要求，</w:t>
      </w:r>
      <w:r>
        <w:rPr>
          <w:rFonts w:hint="eastAsia" w:ascii="仿宋_GB2312" w:hAnsi="仿宋_GB2312" w:eastAsia="仿宋_GB2312" w:cs="仿宋_GB2312"/>
          <w:b w:val="0"/>
          <w:bCs w:val="0"/>
          <w:snapToGrid w:val="0"/>
          <w:color w:val="auto"/>
          <w:kern w:val="0"/>
          <w:sz w:val="32"/>
          <w:szCs w:val="32"/>
        </w:rPr>
        <w:t>每艘</w:t>
      </w:r>
      <w:r>
        <w:rPr>
          <w:rFonts w:hint="eastAsia" w:ascii="仿宋_GB2312" w:hAnsi="仿宋_GB2312" w:eastAsia="仿宋_GB2312" w:cs="仿宋_GB2312"/>
          <w:b w:val="0"/>
          <w:bCs w:val="0"/>
          <w:snapToGrid w:val="0"/>
          <w:color w:val="auto"/>
          <w:kern w:val="0"/>
          <w:sz w:val="32"/>
          <w:szCs w:val="32"/>
          <w:lang w:eastAsia="zh-CN"/>
        </w:rPr>
        <w:t>渔船</w:t>
      </w:r>
      <w:r>
        <w:rPr>
          <w:rFonts w:hint="eastAsia" w:ascii="仿宋_GB2312" w:hAnsi="仿宋_GB2312" w:eastAsia="仿宋_GB2312" w:cs="仿宋_GB2312"/>
          <w:b w:val="0"/>
          <w:bCs w:val="0"/>
          <w:snapToGrid w:val="0"/>
          <w:color w:val="auto"/>
          <w:kern w:val="0"/>
          <w:sz w:val="32"/>
          <w:szCs w:val="32"/>
        </w:rPr>
        <w:t>水域面积按照200㎡计算</w:t>
      </w:r>
      <w:r>
        <w:rPr>
          <w:rFonts w:hint="eastAsia" w:ascii="仿宋_GB2312" w:hAnsi="仿宋_GB2312" w:eastAsia="仿宋_GB2312" w:cs="仿宋_GB2312"/>
          <w:b w:val="0"/>
          <w:bCs w:val="0"/>
          <w:snapToGrid w:val="0"/>
          <w:color w:val="auto"/>
          <w:kern w:val="0"/>
          <w:sz w:val="32"/>
          <w:szCs w:val="32"/>
          <w:lang w:eastAsia="zh-CN"/>
        </w:rPr>
        <w:t>，三级渔港水域面积应达到1万㎡。三级以下渔港有一定水域面积即可。</w:t>
      </w:r>
    </w:p>
    <w:p w14:paraId="72CE05D8">
      <w:pPr>
        <w:adjustRightInd w:val="0"/>
        <w:snapToGrid w:val="0"/>
        <w:spacing w:beforeLines="0" w:afterLines="0" w:line="590" w:lineRule="exact"/>
        <w:ind w:firstLine="643" w:firstLineChars="200"/>
        <w:textAlignment w:val="baseline"/>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b/>
          <w:bCs/>
          <w:snapToGrid w:val="0"/>
          <w:color w:val="auto"/>
          <w:kern w:val="0"/>
          <w:sz w:val="32"/>
          <w:szCs w:val="32"/>
        </w:rPr>
        <w:t>陆域面积（见3.3.3）:</w:t>
      </w:r>
      <w:r>
        <w:rPr>
          <w:rFonts w:hint="eastAsia" w:ascii="仿宋_GB2312" w:hAnsi="仿宋_GB2312" w:eastAsia="仿宋_GB2312" w:cs="仿宋_GB2312"/>
          <w:snapToGrid w:val="0"/>
          <w:color w:val="auto"/>
          <w:kern w:val="0"/>
          <w:sz w:val="32"/>
          <w:szCs w:val="32"/>
        </w:rPr>
        <w:t>是指渔港港界内的渔港相关业务用地面积，包括渔获物分拣及交易区、冷藏加工区、综合物资区、修船区、油库区、综合管理区、晒网补网场地、港内道路、绿化、预留发展用地等的总面积。陆域面积以渔港港章、港界中的土地面积数据为准。陆域各区的规模，应根据渔港等级、到港渔船类型及数量、鱼货卸港量、生产工艺等要求确定。</w:t>
      </w:r>
    </w:p>
    <w:p w14:paraId="2D1DC091">
      <w:pPr>
        <w:adjustRightInd w:val="0"/>
        <w:snapToGrid w:val="0"/>
        <w:spacing w:beforeLines="0" w:afterLines="0" w:line="590" w:lineRule="exact"/>
        <w:ind w:firstLine="640" w:firstLineChars="200"/>
        <w:textAlignment w:val="baseline"/>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color w:val="auto"/>
          <w:kern w:val="0"/>
          <w:sz w:val="32"/>
          <w:szCs w:val="32"/>
        </w:rPr>
        <w:t>根据现行渔港建设标准，中心渔港陆域面积应达到20万㎡，一级渔港陆域面积应达到10万㎡。根据《渔港升级改造和整治维护规划》，二级渔港陆域面积原则上不小于2万㎡。</w:t>
      </w:r>
    </w:p>
    <w:p w14:paraId="49BCC260">
      <w:pPr>
        <w:adjustRightInd w:val="0"/>
        <w:snapToGrid w:val="0"/>
        <w:spacing w:beforeLines="0" w:afterLines="0" w:line="590" w:lineRule="exact"/>
        <w:ind w:firstLine="640" w:firstLineChars="200"/>
        <w:textAlignment w:val="baseline"/>
        <w:rPr>
          <w:rFonts w:hint="eastAsia" w:ascii="仿宋_GB2312" w:hAnsi="仿宋_GB2312" w:eastAsia="仿宋_GB2312" w:cs="仿宋_GB2312"/>
          <w:b w:val="0"/>
          <w:bCs w:val="0"/>
          <w:snapToGrid w:val="0"/>
          <w:color w:val="auto"/>
          <w:kern w:val="0"/>
          <w:sz w:val="32"/>
          <w:szCs w:val="32"/>
          <w:lang w:eastAsia="zh-CN"/>
        </w:rPr>
      </w:pPr>
      <w:r>
        <w:rPr>
          <w:rFonts w:hint="eastAsia" w:ascii="仿宋_GB2312" w:hAnsi="仿宋_GB2312" w:eastAsia="仿宋_GB2312" w:cs="仿宋_GB2312"/>
          <w:b w:val="0"/>
          <w:bCs w:val="0"/>
          <w:snapToGrid w:val="0"/>
          <w:color w:val="auto"/>
          <w:kern w:val="0"/>
          <w:sz w:val="32"/>
          <w:szCs w:val="32"/>
          <w:lang w:eastAsia="zh-CN"/>
        </w:rPr>
        <w:t>按照</w:t>
      </w:r>
      <w:r>
        <w:rPr>
          <w:rFonts w:hint="eastAsia" w:ascii="仿宋_GB2312" w:hAnsi="仿宋_GB2312" w:eastAsia="仿宋_GB2312" w:cs="仿宋_GB2312"/>
          <w:b w:val="0"/>
          <w:bCs w:val="0"/>
          <w:snapToGrid w:val="0"/>
          <w:color w:val="auto"/>
          <w:kern w:val="0"/>
          <w:sz w:val="32"/>
          <w:szCs w:val="32"/>
        </w:rPr>
        <w:t>码头后方陆域</w:t>
      </w:r>
      <w:r>
        <w:rPr>
          <w:rFonts w:hint="eastAsia" w:ascii="仿宋_GB2312" w:hAnsi="仿宋_GB2312" w:eastAsia="仿宋_GB2312" w:cs="仿宋_GB2312"/>
          <w:b w:val="0"/>
          <w:bCs w:val="0"/>
          <w:snapToGrid w:val="0"/>
          <w:color w:val="auto"/>
          <w:kern w:val="0"/>
          <w:sz w:val="32"/>
          <w:szCs w:val="32"/>
          <w:lang w:val="en-US" w:eastAsia="zh-CN"/>
        </w:rPr>
        <w:t>2</w:t>
      </w:r>
      <w:r>
        <w:rPr>
          <w:rFonts w:hint="eastAsia" w:ascii="仿宋_GB2312" w:hAnsi="仿宋_GB2312" w:eastAsia="仿宋_GB2312" w:cs="仿宋_GB2312"/>
          <w:b w:val="0"/>
          <w:bCs w:val="0"/>
          <w:snapToGrid w:val="0"/>
          <w:color w:val="auto"/>
          <w:kern w:val="0"/>
          <w:sz w:val="32"/>
          <w:szCs w:val="32"/>
        </w:rPr>
        <w:t>0米范围内可以作为物资堆放、车辆停放</w:t>
      </w:r>
      <w:r>
        <w:rPr>
          <w:rFonts w:hint="eastAsia" w:ascii="仿宋_GB2312" w:hAnsi="仿宋_GB2312" w:eastAsia="仿宋_GB2312" w:cs="仿宋_GB2312"/>
          <w:b w:val="0"/>
          <w:bCs w:val="0"/>
          <w:snapToGrid w:val="0"/>
          <w:color w:val="auto"/>
          <w:kern w:val="0"/>
          <w:sz w:val="32"/>
          <w:szCs w:val="32"/>
          <w:lang w:eastAsia="zh-CN"/>
        </w:rPr>
        <w:t>，</w:t>
      </w:r>
      <w:r>
        <w:rPr>
          <w:rFonts w:hint="eastAsia" w:ascii="仿宋_GB2312" w:hAnsi="仿宋_GB2312" w:eastAsia="仿宋_GB2312" w:cs="仿宋_GB2312"/>
          <w:b w:val="0"/>
          <w:bCs w:val="0"/>
          <w:snapToGrid w:val="0"/>
          <w:color w:val="auto"/>
          <w:kern w:val="0"/>
          <w:sz w:val="32"/>
          <w:szCs w:val="32"/>
        </w:rPr>
        <w:t>长度方向为码头长度前后各扩展10米考虑</w:t>
      </w:r>
      <w:r>
        <w:rPr>
          <w:rFonts w:hint="eastAsia" w:ascii="仿宋_GB2312" w:hAnsi="仿宋_GB2312" w:eastAsia="仿宋_GB2312" w:cs="仿宋_GB2312"/>
          <w:b w:val="0"/>
          <w:bCs w:val="0"/>
          <w:snapToGrid w:val="0"/>
          <w:color w:val="auto"/>
          <w:kern w:val="0"/>
          <w:sz w:val="32"/>
          <w:szCs w:val="32"/>
          <w:lang w:eastAsia="zh-CN"/>
        </w:rPr>
        <w:t>，三级渔港陆域面积应达到</w:t>
      </w:r>
      <w:r>
        <w:rPr>
          <w:rFonts w:hint="eastAsia" w:ascii="仿宋_GB2312" w:hAnsi="仿宋_GB2312" w:eastAsia="仿宋_GB2312" w:cs="仿宋_GB2312"/>
          <w:b w:val="0"/>
          <w:bCs w:val="0"/>
          <w:snapToGrid w:val="0"/>
          <w:color w:val="auto"/>
          <w:kern w:val="0"/>
          <w:sz w:val="32"/>
          <w:szCs w:val="32"/>
          <w:lang w:val="en-US" w:eastAsia="zh-CN"/>
        </w:rPr>
        <w:t>1000</w:t>
      </w:r>
      <w:r>
        <w:rPr>
          <w:rFonts w:hint="eastAsia" w:ascii="仿宋_GB2312" w:hAnsi="仿宋_GB2312" w:eastAsia="仿宋_GB2312" w:cs="仿宋_GB2312"/>
          <w:b w:val="0"/>
          <w:bCs w:val="0"/>
          <w:snapToGrid w:val="0"/>
          <w:color w:val="auto"/>
          <w:kern w:val="0"/>
          <w:sz w:val="32"/>
          <w:szCs w:val="32"/>
          <w:lang w:eastAsia="zh-CN"/>
        </w:rPr>
        <w:t>㎡</w:t>
      </w:r>
      <w:r>
        <w:rPr>
          <w:rFonts w:hint="eastAsia" w:ascii="仿宋_GB2312" w:hAnsi="仿宋_GB2312" w:eastAsia="仿宋_GB2312" w:cs="仿宋_GB2312"/>
          <w:b w:val="0"/>
          <w:bCs w:val="0"/>
          <w:snapToGrid w:val="0"/>
          <w:color w:val="auto"/>
          <w:kern w:val="0"/>
          <w:sz w:val="32"/>
          <w:szCs w:val="32"/>
        </w:rPr>
        <w:t>。</w:t>
      </w:r>
      <w:r>
        <w:rPr>
          <w:rFonts w:hint="eastAsia" w:ascii="仿宋_GB2312" w:hAnsi="仿宋_GB2312" w:eastAsia="仿宋_GB2312" w:cs="仿宋_GB2312"/>
          <w:b w:val="0"/>
          <w:bCs w:val="0"/>
          <w:snapToGrid w:val="0"/>
          <w:color w:val="auto"/>
          <w:kern w:val="0"/>
          <w:sz w:val="32"/>
          <w:szCs w:val="32"/>
          <w:lang w:eastAsia="zh-CN"/>
        </w:rPr>
        <w:t>三级以下渔港有一定陆域面积即可。</w:t>
      </w:r>
    </w:p>
    <w:p w14:paraId="1466E4DB">
      <w:pPr>
        <w:adjustRightInd w:val="0"/>
        <w:snapToGrid w:val="0"/>
        <w:spacing w:beforeLines="0" w:afterLines="0" w:line="590" w:lineRule="exact"/>
        <w:ind w:firstLine="643" w:firstLineChars="200"/>
        <w:textAlignment w:val="baseline"/>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b/>
          <w:bCs/>
          <w:snapToGrid w:val="0"/>
          <w:color w:val="auto"/>
          <w:kern w:val="0"/>
          <w:sz w:val="32"/>
          <w:szCs w:val="32"/>
        </w:rPr>
        <w:t>服务能力指标（见3.4）:</w:t>
      </w:r>
      <w:r>
        <w:rPr>
          <w:rFonts w:hint="eastAsia" w:ascii="仿宋_GB2312" w:hAnsi="仿宋_GB2312" w:eastAsia="仿宋_GB2312" w:cs="仿宋_GB2312"/>
          <w:snapToGrid w:val="0"/>
          <w:color w:val="auto"/>
          <w:kern w:val="0"/>
          <w:sz w:val="32"/>
          <w:szCs w:val="32"/>
        </w:rPr>
        <w:t>包括可靠泊渔船能力、可容纳锚泊渔船数量和渔获物年卸港量。</w:t>
      </w:r>
    </w:p>
    <w:p w14:paraId="59368E9F">
      <w:pPr>
        <w:adjustRightInd w:val="0"/>
        <w:snapToGrid w:val="0"/>
        <w:spacing w:beforeLines="0" w:afterLines="0" w:line="590" w:lineRule="exact"/>
        <w:ind w:firstLine="643" w:firstLineChars="200"/>
        <w:textAlignment w:val="baseline"/>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b/>
          <w:bCs/>
          <w:snapToGrid w:val="0"/>
          <w:color w:val="auto"/>
          <w:kern w:val="0"/>
          <w:sz w:val="32"/>
          <w:szCs w:val="32"/>
        </w:rPr>
        <w:t>可靠泊渔船能力（见3.4.1）:</w:t>
      </w:r>
      <w:r>
        <w:rPr>
          <w:rFonts w:hint="eastAsia" w:ascii="仿宋_GB2312" w:hAnsi="仿宋_GB2312" w:eastAsia="仿宋_GB2312" w:cs="仿宋_GB2312"/>
          <w:snapToGrid w:val="0"/>
          <w:color w:val="auto"/>
          <w:kern w:val="0"/>
          <w:sz w:val="32"/>
          <w:szCs w:val="32"/>
        </w:rPr>
        <w:t>是渔港建设的主要考虑因素，亦是渔港服务能力的重要体现。渔港设计和建设阶段，可靠泊渔船能力主要是通过设计代表船型体现。为了满足渔船靠泊需求，渔港水域应保持良好水深条件，港池、航道和锚地水域应满足设计船型渔船正常进出港需求。</w:t>
      </w:r>
    </w:p>
    <w:p w14:paraId="2689AC7C">
      <w:pPr>
        <w:adjustRightInd w:val="0"/>
        <w:snapToGrid w:val="0"/>
        <w:spacing w:beforeLines="0" w:afterLines="0" w:line="590" w:lineRule="exact"/>
        <w:ind w:firstLine="640" w:firstLineChars="200"/>
        <w:textAlignment w:val="baseline"/>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根据《渔业捕捞许可管理规定》，海洋渔船按船长分为以下三类：</w:t>
      </w:r>
    </w:p>
    <w:p w14:paraId="1FA3D611">
      <w:pPr>
        <w:adjustRightInd w:val="0"/>
        <w:snapToGrid w:val="0"/>
        <w:spacing w:beforeLines="0" w:afterLines="0" w:line="590" w:lineRule="exact"/>
        <w:ind w:firstLine="640" w:firstLineChars="200"/>
        <w:textAlignment w:val="baseline"/>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（1）海洋大型渔船（船长≥24m）；</w:t>
      </w:r>
    </w:p>
    <w:p w14:paraId="0520262D">
      <w:pPr>
        <w:adjustRightInd w:val="0"/>
        <w:snapToGrid w:val="0"/>
        <w:spacing w:beforeLines="0" w:afterLines="0" w:line="590" w:lineRule="exact"/>
        <w:ind w:firstLine="640" w:firstLineChars="200"/>
        <w:textAlignment w:val="baseline"/>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（2）海洋中型渔船（12m≤船长&lt;24m）；</w:t>
      </w:r>
    </w:p>
    <w:p w14:paraId="599CD522">
      <w:pPr>
        <w:adjustRightInd w:val="0"/>
        <w:snapToGrid w:val="0"/>
        <w:spacing w:beforeLines="0" w:afterLines="0" w:line="590" w:lineRule="exact"/>
        <w:ind w:firstLine="640" w:firstLineChars="200"/>
        <w:textAlignment w:val="baseline"/>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（3）海洋小型渔船（船长&lt;12m）。</w:t>
      </w:r>
    </w:p>
    <w:p w14:paraId="4DBEBFFC">
      <w:pPr>
        <w:adjustRightInd w:val="0"/>
        <w:snapToGrid w:val="0"/>
        <w:spacing w:beforeLines="0" w:afterLines="0" w:line="590" w:lineRule="exact"/>
        <w:ind w:firstLine="643" w:firstLineChars="200"/>
        <w:textAlignment w:val="baseline"/>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b/>
          <w:bCs/>
          <w:snapToGrid w:val="0"/>
          <w:color w:val="auto"/>
          <w:kern w:val="0"/>
          <w:sz w:val="32"/>
          <w:szCs w:val="32"/>
        </w:rPr>
        <w:t>可容纳锚泊渔船数量（见3.4.2）:</w:t>
      </w:r>
      <w:r>
        <w:rPr>
          <w:rFonts w:hint="eastAsia" w:ascii="仿宋_GB2312" w:hAnsi="仿宋_GB2312" w:eastAsia="仿宋_GB2312" w:cs="仿宋_GB2312"/>
          <w:snapToGrid w:val="0"/>
          <w:color w:val="auto"/>
          <w:kern w:val="0"/>
          <w:sz w:val="32"/>
          <w:szCs w:val="32"/>
        </w:rPr>
        <w:t>可容纳锚泊渔船数量为渔港设计锚泊的各种类型渔船数量合计，或统计的实际锚泊各种类型渔船数量合计。渔港为伏季休渔和进港避风的渔船提供停泊水域，且可容纳锚泊渔船数量作为渔港建设的主要指标。各等级渔港的可容纳锚泊渔船不区分船型大小。</w:t>
      </w:r>
    </w:p>
    <w:p w14:paraId="31A6CE0F">
      <w:pPr>
        <w:adjustRightInd w:val="0"/>
        <w:snapToGrid w:val="0"/>
        <w:spacing w:beforeLines="0" w:afterLines="0" w:line="590" w:lineRule="exact"/>
        <w:ind w:firstLine="643" w:firstLineChars="200"/>
        <w:textAlignment w:val="baseline"/>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b/>
          <w:bCs/>
          <w:snapToGrid w:val="0"/>
          <w:color w:val="auto"/>
          <w:kern w:val="0"/>
          <w:sz w:val="32"/>
          <w:szCs w:val="32"/>
        </w:rPr>
        <w:t>渔获物年卸港量（见3.4.3）:</w:t>
      </w:r>
      <w:r>
        <w:rPr>
          <w:rFonts w:hint="eastAsia" w:ascii="仿宋_GB2312" w:hAnsi="仿宋_GB2312" w:eastAsia="仿宋_GB2312" w:cs="仿宋_GB2312"/>
          <w:snapToGrid w:val="0"/>
          <w:color w:val="auto"/>
          <w:kern w:val="0"/>
          <w:sz w:val="32"/>
          <w:szCs w:val="32"/>
        </w:rPr>
        <w:t>是指渔港设计渔获物年卸港量。根据《渔港总体设计规范》（SC/T9010</w:t>
      </w:r>
      <w:r>
        <w:rPr>
          <w:rFonts w:hint="eastAsia" w:ascii="仿宋_GB2312" w:hAnsi="仿宋_GB2312" w:eastAsia="仿宋_GB2312" w:cs="仿宋_GB2312"/>
          <w:snapToGrid w:val="0"/>
          <w:color w:val="auto"/>
          <w:kern w:val="0"/>
          <w:sz w:val="32"/>
          <w:szCs w:val="32"/>
          <w:lang w:val="en-US" w:eastAsia="zh-CN"/>
        </w:rPr>
        <w:t>-</w:t>
      </w:r>
      <w:r>
        <w:rPr>
          <w:rFonts w:hint="eastAsia" w:ascii="仿宋_GB2312" w:hAnsi="仿宋_GB2312" w:eastAsia="仿宋_GB2312" w:cs="仿宋_GB2312"/>
          <w:snapToGrid w:val="0"/>
          <w:color w:val="auto"/>
          <w:kern w:val="0"/>
          <w:sz w:val="32"/>
          <w:szCs w:val="32"/>
        </w:rPr>
        <w:t>2000）和渔港建设实践调研情况，中心渔港渔获物年卸港量在8万吨以上；一级渔港渔获物年卸港量在4万吨以上</w:t>
      </w:r>
      <w:r>
        <w:rPr>
          <w:rFonts w:hint="eastAsia" w:ascii="仿宋_GB2312" w:hAnsi="仿宋_GB2312" w:eastAsia="仿宋_GB2312" w:cs="仿宋_GB2312"/>
          <w:snapToGrid w:val="0"/>
          <w:color w:val="auto"/>
          <w:kern w:val="0"/>
          <w:sz w:val="32"/>
          <w:szCs w:val="32"/>
          <w:lang w:eastAsia="zh-CN"/>
        </w:rPr>
        <w:t>；二级渔港渔获物年卸港量在</w:t>
      </w:r>
      <w:r>
        <w:rPr>
          <w:rFonts w:hint="eastAsia" w:ascii="仿宋_GB2312" w:hAnsi="仿宋_GB2312" w:eastAsia="仿宋_GB2312" w:cs="仿宋_GB2312"/>
          <w:snapToGrid w:val="0"/>
          <w:color w:val="auto"/>
          <w:kern w:val="0"/>
          <w:sz w:val="32"/>
          <w:szCs w:val="32"/>
          <w:lang w:val="en-US" w:eastAsia="zh-CN"/>
        </w:rPr>
        <w:t>3000</w:t>
      </w:r>
      <w:r>
        <w:rPr>
          <w:rFonts w:hint="eastAsia" w:ascii="仿宋_GB2312" w:hAnsi="仿宋_GB2312" w:eastAsia="仿宋_GB2312" w:cs="仿宋_GB2312"/>
          <w:snapToGrid w:val="0"/>
          <w:color w:val="auto"/>
          <w:kern w:val="0"/>
          <w:sz w:val="32"/>
          <w:szCs w:val="32"/>
          <w:lang w:eastAsia="zh-CN"/>
        </w:rPr>
        <w:t>吨以上</w:t>
      </w:r>
      <w:r>
        <w:rPr>
          <w:rFonts w:hint="eastAsia" w:ascii="仿宋_GB2312" w:hAnsi="仿宋_GB2312" w:eastAsia="仿宋_GB2312" w:cs="仿宋_GB2312"/>
          <w:snapToGrid w:val="0"/>
          <w:color w:val="auto"/>
          <w:kern w:val="0"/>
          <w:sz w:val="32"/>
          <w:szCs w:val="32"/>
        </w:rPr>
        <w:t>。对于缺少明确设计依据的，渔获物年卸港量以申请认定年份前5年的年卸港量平均值，或前三年内的最大值计取。渔获物年卸港量的统计应有统计机制和具体统计数据。对于中心渔港</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rPr>
        <w:t>一级渔港</w:t>
      </w:r>
      <w:r>
        <w:rPr>
          <w:rFonts w:hint="eastAsia" w:ascii="仿宋_GB2312" w:hAnsi="仿宋_GB2312" w:eastAsia="仿宋_GB2312" w:cs="仿宋_GB2312"/>
          <w:snapToGrid w:val="0"/>
          <w:color w:val="auto"/>
          <w:kern w:val="0"/>
          <w:sz w:val="32"/>
          <w:szCs w:val="32"/>
          <w:lang w:eastAsia="zh-CN"/>
        </w:rPr>
        <w:t>和二级渔港</w:t>
      </w:r>
      <w:r>
        <w:rPr>
          <w:rFonts w:hint="eastAsia" w:ascii="仿宋_GB2312" w:hAnsi="仿宋_GB2312" w:eastAsia="仿宋_GB2312" w:cs="仿宋_GB2312"/>
          <w:snapToGrid w:val="0"/>
          <w:color w:val="auto"/>
          <w:kern w:val="0"/>
          <w:sz w:val="32"/>
          <w:szCs w:val="32"/>
        </w:rPr>
        <w:t>，该项指标为约束性指标。</w:t>
      </w:r>
    </w:p>
    <w:p w14:paraId="4E210320">
      <w:pPr>
        <w:adjustRightInd w:val="0"/>
        <w:snapToGrid w:val="0"/>
        <w:spacing w:beforeLines="0" w:afterLines="0" w:line="590" w:lineRule="exact"/>
        <w:ind w:firstLine="643" w:firstLineChars="200"/>
        <w:textAlignment w:val="baseline"/>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b/>
          <w:bCs/>
          <w:snapToGrid w:val="0"/>
          <w:color w:val="auto"/>
          <w:kern w:val="0"/>
          <w:sz w:val="32"/>
          <w:szCs w:val="32"/>
        </w:rPr>
        <w:t>监管能力指标（见3.5）:</w:t>
      </w:r>
      <w:r>
        <w:rPr>
          <w:rFonts w:hint="eastAsia" w:ascii="仿宋_GB2312" w:hAnsi="仿宋_GB2312" w:eastAsia="仿宋_GB2312" w:cs="仿宋_GB2312"/>
          <w:snapToGrid w:val="0"/>
          <w:color w:val="auto"/>
          <w:kern w:val="0"/>
          <w:sz w:val="32"/>
          <w:szCs w:val="32"/>
        </w:rPr>
        <w:t>监管能力指标包括渔港监督管理机构、港务管理机构、渔港综合管理服务中心、渔船动态监控管理、渔港视频监控、污染防治设施、应急管理设施。</w:t>
      </w:r>
    </w:p>
    <w:p w14:paraId="56944D2B">
      <w:pPr>
        <w:adjustRightInd w:val="0"/>
        <w:snapToGrid w:val="0"/>
        <w:spacing w:beforeLines="0" w:afterLines="0" w:line="590" w:lineRule="exact"/>
        <w:ind w:firstLine="643" w:firstLineChars="200"/>
        <w:textAlignment w:val="baseline"/>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b/>
          <w:bCs/>
          <w:snapToGrid w:val="0"/>
          <w:color w:val="auto"/>
          <w:kern w:val="0"/>
          <w:sz w:val="32"/>
          <w:szCs w:val="32"/>
        </w:rPr>
        <w:t>渔港监督管理机构（见3.5.1）:</w:t>
      </w:r>
      <w:r>
        <w:rPr>
          <w:rFonts w:hint="eastAsia" w:ascii="仿宋_GB2312" w:hAnsi="仿宋_GB2312" w:eastAsia="仿宋_GB2312" w:cs="仿宋_GB2312"/>
          <w:snapToGrid w:val="0"/>
          <w:color w:val="auto"/>
          <w:kern w:val="0"/>
          <w:sz w:val="32"/>
          <w:szCs w:val="32"/>
        </w:rPr>
        <w:t>是指根据渔业法第六条规定，县级以上人民政府渔业行政主管部门在渔港设立的渔政监督管理机构。主要承担渔港设施装备保护、渔港环境保护监督、港内安全管理、港内施工作业和港内水域通行锚泊管理等工作。渔港监督管理机构应有完善的监管制度，对监管内容、职责、工作流程等应明确具体。渔港监督管理机构应在中心和一级渔港驻港，二级及以下渔港可不驻港，但需有明确的监管机构。</w:t>
      </w:r>
    </w:p>
    <w:p w14:paraId="36CA67ED">
      <w:pPr>
        <w:adjustRightInd w:val="0"/>
        <w:snapToGrid w:val="0"/>
        <w:spacing w:beforeLines="0" w:afterLines="0" w:line="590" w:lineRule="exact"/>
        <w:ind w:firstLine="643" w:firstLineChars="200"/>
        <w:textAlignment w:val="baseline"/>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b/>
          <w:bCs/>
          <w:snapToGrid w:val="0"/>
          <w:color w:val="auto"/>
          <w:kern w:val="0"/>
          <w:sz w:val="32"/>
          <w:szCs w:val="32"/>
        </w:rPr>
        <w:t>港务管理机构（见3.5.2）:</w:t>
      </w:r>
      <w:r>
        <w:rPr>
          <w:rFonts w:hint="eastAsia" w:ascii="仿宋_GB2312" w:hAnsi="仿宋_GB2312" w:eastAsia="仿宋_GB2312" w:cs="仿宋_GB2312"/>
          <w:snapToGrid w:val="0"/>
          <w:color w:val="auto"/>
          <w:kern w:val="0"/>
          <w:sz w:val="32"/>
          <w:szCs w:val="32"/>
        </w:rPr>
        <w:t>一般为当地的渔业行政主管部门，或其委托的渔港建设开发公司，或渔港管理站等，主要负责：贯彻执行有关渔港法律法规和港章，编制渔港建设规划，渔港基础性设施的建设、维护、运营和管理，渔船进出港、锚泊管理，渔获物装卸、运输、统计管理，渔港环境管理等。港务管理机构应有完善的管理制度，职责清晰，工作流程明确。</w:t>
      </w:r>
    </w:p>
    <w:p w14:paraId="785D65B6">
      <w:pPr>
        <w:adjustRightInd w:val="0"/>
        <w:snapToGrid w:val="0"/>
        <w:spacing w:beforeLines="0" w:afterLines="0" w:line="590" w:lineRule="exact"/>
        <w:ind w:firstLine="640" w:firstLineChars="200"/>
        <w:textAlignment w:val="baseline"/>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渔港物业管理主要包括渔港区域内的卫生保洁、保安以及基本设施维护等工作。驻港可根据各地实际情况，采取灵活形式，在渔港内设固定机构，或聘用相对固定人员队伍每日进港等。</w:t>
      </w:r>
    </w:p>
    <w:p w14:paraId="4A9801B1">
      <w:pPr>
        <w:adjustRightInd w:val="0"/>
        <w:snapToGrid w:val="0"/>
        <w:spacing w:beforeLines="0" w:afterLines="0" w:line="590" w:lineRule="exact"/>
        <w:ind w:firstLine="643" w:firstLineChars="200"/>
        <w:textAlignment w:val="baseline"/>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b/>
          <w:bCs/>
          <w:snapToGrid w:val="0"/>
          <w:color w:val="auto"/>
          <w:kern w:val="0"/>
          <w:sz w:val="32"/>
          <w:szCs w:val="32"/>
        </w:rPr>
        <w:t>渔港综合管理服务中心（见3.5.3）:</w:t>
      </w:r>
      <w:r>
        <w:rPr>
          <w:rFonts w:hint="eastAsia" w:ascii="仿宋_GB2312" w:hAnsi="仿宋_GB2312" w:eastAsia="仿宋_GB2312" w:cs="仿宋_GB2312"/>
          <w:snapToGrid w:val="0"/>
          <w:color w:val="auto"/>
          <w:kern w:val="0"/>
          <w:sz w:val="32"/>
          <w:szCs w:val="32"/>
        </w:rPr>
        <w:t>渔港综合管理服务中心为驻港的各个部门提供办公场所，其建设面积大小，可根据其驻港部门的数量和实际的功能需求设置。从调研情况看，中心渔港综合管理服务中心建筑面积不少于1000㎡、一级渔港综合管理服务中心建筑面积不少于800㎡</w:t>
      </w:r>
      <w:r>
        <w:rPr>
          <w:rFonts w:hint="eastAsia" w:ascii="仿宋_GB2312" w:hAnsi="仿宋_GB2312" w:eastAsia="仿宋_GB2312" w:cs="仿宋_GB2312"/>
          <w:snapToGrid w:val="0"/>
          <w:color w:val="auto"/>
          <w:kern w:val="0"/>
          <w:sz w:val="32"/>
          <w:szCs w:val="32"/>
          <w:lang w:eastAsia="zh-CN"/>
        </w:rPr>
        <w:t>，二级及以下渔港根据驻港情况有一定面积即可</w:t>
      </w:r>
      <w:r>
        <w:rPr>
          <w:rFonts w:hint="eastAsia" w:ascii="仿宋_GB2312" w:hAnsi="仿宋_GB2312" w:eastAsia="仿宋_GB2312" w:cs="仿宋_GB2312"/>
          <w:snapToGrid w:val="0"/>
          <w:color w:val="auto"/>
          <w:kern w:val="0"/>
          <w:sz w:val="32"/>
          <w:szCs w:val="32"/>
        </w:rPr>
        <w:t>。自有或租赁用于各部门驻港开展综合管理服务的办公用房，其建筑面积均可计入渔港综合管理服务中心面积指标。</w:t>
      </w:r>
    </w:p>
    <w:p w14:paraId="3FE0B2A8">
      <w:pPr>
        <w:adjustRightInd w:val="0"/>
        <w:snapToGrid w:val="0"/>
        <w:spacing w:beforeLines="0" w:afterLines="0" w:line="590" w:lineRule="exact"/>
        <w:ind w:firstLine="643" w:firstLineChars="200"/>
        <w:textAlignment w:val="baseline"/>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b/>
          <w:bCs/>
          <w:snapToGrid w:val="0"/>
          <w:color w:val="auto"/>
          <w:kern w:val="0"/>
          <w:sz w:val="32"/>
          <w:szCs w:val="32"/>
        </w:rPr>
        <w:t>渔船动态监控管理（见3.5.4）:</w:t>
      </w:r>
      <w:r>
        <w:rPr>
          <w:rFonts w:hint="eastAsia" w:ascii="仿宋_GB2312" w:hAnsi="仿宋_GB2312" w:eastAsia="仿宋_GB2312" w:cs="仿宋_GB2312"/>
          <w:snapToGrid w:val="0"/>
          <w:color w:val="auto"/>
          <w:kern w:val="0"/>
          <w:sz w:val="32"/>
          <w:szCs w:val="32"/>
        </w:rPr>
        <w:t>根据《关于施行渔船进出渔港报告制度的通告》要求，大中型渔船进出港报告需通过进出渔港报告系统进行。已接入渔船渔港动态监控管理系统的，应实现大中型渔船进出港动态监管。</w:t>
      </w:r>
    </w:p>
    <w:p w14:paraId="15B7A011">
      <w:pPr>
        <w:adjustRightInd w:val="0"/>
        <w:snapToGrid w:val="0"/>
        <w:spacing w:beforeLines="0" w:afterLines="0" w:line="590" w:lineRule="exact"/>
        <w:ind w:firstLine="643" w:firstLineChars="200"/>
        <w:textAlignment w:val="baseline"/>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b/>
          <w:bCs/>
          <w:snapToGrid w:val="0"/>
          <w:color w:val="auto"/>
          <w:kern w:val="0"/>
          <w:sz w:val="32"/>
          <w:szCs w:val="32"/>
        </w:rPr>
        <w:t>渔港视频监控（见3.5.5）:</w:t>
      </w:r>
      <w:r>
        <w:rPr>
          <w:rFonts w:hint="eastAsia" w:ascii="仿宋_GB2312" w:hAnsi="仿宋_GB2312" w:eastAsia="仿宋_GB2312" w:cs="仿宋_GB2312"/>
          <w:snapToGrid w:val="0"/>
          <w:color w:val="auto"/>
          <w:kern w:val="0"/>
          <w:sz w:val="32"/>
          <w:szCs w:val="32"/>
        </w:rPr>
        <w:t>根据国家发展改革委等九部委联合发布的《关于加强公共安全视频监控建设联网应用工作的若干意见》，作为公共生产场所，渔港的码头、市场、主要出入口等区域应按重点区域进行建设。中心、一级、二级渔港视频监控需覆盖码头作业区和渔港水域，三级及以下渔港需覆盖水域。渔港视频监控系统应联网，监控数据保存时间不少于3个月。</w:t>
      </w:r>
    </w:p>
    <w:p w14:paraId="3807D972">
      <w:pPr>
        <w:adjustRightInd w:val="0"/>
        <w:snapToGrid w:val="0"/>
        <w:spacing w:beforeLines="0" w:afterLines="0" w:line="590" w:lineRule="exact"/>
        <w:ind w:firstLine="643" w:firstLineChars="200"/>
        <w:textAlignment w:val="baseline"/>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b/>
          <w:bCs/>
          <w:snapToGrid w:val="0"/>
          <w:color w:val="auto"/>
          <w:kern w:val="0"/>
          <w:sz w:val="32"/>
          <w:szCs w:val="32"/>
        </w:rPr>
        <w:t>污染防治设施（见3.5.6）:</w:t>
      </w:r>
      <w:r>
        <w:rPr>
          <w:rFonts w:hint="eastAsia" w:ascii="仿宋_GB2312" w:hAnsi="仿宋_GB2312" w:eastAsia="仿宋_GB2312" w:cs="仿宋_GB2312"/>
          <w:snapToGrid w:val="0"/>
          <w:color w:val="auto"/>
          <w:kern w:val="0"/>
          <w:sz w:val="32"/>
          <w:szCs w:val="32"/>
        </w:rPr>
        <w:t>二级及以上渔港的污染防治设施设备配备应满足《沿海渔港污染防治设施设备配备总体要求》中“4一般要求”的规定。三级及以下渔港应配备污染防治设施设备，做好渔港污染防治工作。</w:t>
      </w:r>
    </w:p>
    <w:p w14:paraId="1D408E41">
      <w:pPr>
        <w:adjustRightInd w:val="0"/>
        <w:snapToGrid w:val="0"/>
        <w:spacing w:beforeLines="0" w:afterLines="0" w:line="590" w:lineRule="exact"/>
        <w:ind w:firstLine="643" w:firstLineChars="200"/>
        <w:textAlignment w:val="baseline"/>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b/>
          <w:bCs/>
          <w:snapToGrid w:val="0"/>
          <w:color w:val="auto"/>
          <w:kern w:val="0"/>
          <w:sz w:val="32"/>
          <w:szCs w:val="32"/>
        </w:rPr>
        <w:t>应急管理设施（见3.5.7）:</w:t>
      </w:r>
      <w:r>
        <w:rPr>
          <w:rFonts w:hint="eastAsia" w:ascii="仿宋_GB2312" w:hAnsi="仿宋_GB2312" w:eastAsia="仿宋_GB2312" w:cs="仿宋_GB2312"/>
          <w:snapToGrid w:val="0"/>
          <w:color w:val="auto"/>
          <w:kern w:val="0"/>
          <w:sz w:val="32"/>
          <w:szCs w:val="32"/>
        </w:rPr>
        <w:t>目前，渔港消防设施的配备参差不齐。渔港消防设施应符合《建筑防火通用规范》《广东省渔港（停泊区）渔船消防安全设施配备指引（试行）》（粤农农函〔2022〕937号）等相关标准，同时考虑渔港的应急、救助、供电等要求，中心、一级、二级渔港的港区消防、救助、应急供电设施应满足应急需求，三级及以下渔港应当有应急管理设施。</w:t>
      </w:r>
    </w:p>
    <w:p w14:paraId="6B0A7A46">
      <w:pPr>
        <w:adjustRightInd w:val="0"/>
        <w:snapToGrid w:val="0"/>
        <w:spacing w:beforeLines="0" w:afterLines="0" w:line="590" w:lineRule="exact"/>
        <w:ind w:firstLine="640" w:firstLineChars="200"/>
        <w:textAlignment w:val="baseline"/>
        <w:rPr>
          <w:rFonts w:hint="eastAsia" w:ascii="仿宋_GB2312" w:hAnsi="仿宋_GB2312" w:eastAsia="仿宋_GB2312" w:cs="仿宋_GB2312"/>
          <w:color w:val="auto"/>
          <w:kern w:val="0"/>
          <w:sz w:val="32"/>
          <w:szCs w:val="32"/>
        </w:rPr>
      </w:pPr>
    </w:p>
    <w:p w14:paraId="455022F0">
      <w:pPr>
        <w:adjustRightInd w:val="0"/>
        <w:snapToGrid w:val="0"/>
        <w:spacing w:beforeLines="0" w:afterLines="0" w:line="590" w:lineRule="exact"/>
        <w:ind w:firstLine="620" w:firstLineChars="200"/>
        <w:textAlignment w:val="baseline"/>
        <w:rPr>
          <w:rFonts w:hint="eastAsia" w:ascii="仿宋_GB2312" w:hAnsi="仿宋_GB2312" w:eastAsia="仿宋_GB2312" w:cs="仿宋_GB2312"/>
          <w:color w:val="auto"/>
          <w:spacing w:val="0"/>
          <w:kern w:val="0"/>
          <w:sz w:val="31"/>
          <w:szCs w:val="31"/>
        </w:rPr>
        <w:sectPr>
          <w:footerReference r:id="rId5" w:type="first"/>
          <w:headerReference r:id="rId3" w:type="default"/>
          <w:footerReference r:id="rId4" w:type="default"/>
          <w:pgSz w:w="11906" w:h="16838"/>
          <w:pgMar w:top="1871" w:right="1531" w:bottom="1871" w:left="1531" w:header="851" w:footer="1417" w:gutter="0"/>
          <w:pgNumType w:fmt="decimal" w:start="1"/>
          <w:cols w:space="720" w:num="1"/>
          <w:rtlGutter w:val="0"/>
          <w:docGrid w:type="lines" w:linePitch="595" w:charSpace="0"/>
        </w:sectPr>
      </w:pPr>
    </w:p>
    <w:p w14:paraId="31FDE41D">
      <w:pPr>
        <w:adjustRightInd w:val="0"/>
        <w:snapToGrid w:val="0"/>
        <w:spacing w:beforeLines="0" w:afterLines="0" w:line="590" w:lineRule="exact"/>
        <w:ind w:firstLine="0" w:firstLineChars="0"/>
        <w:textAlignment w:val="baseline"/>
        <w:rPr>
          <w:rFonts w:hint="eastAsia" w:ascii="黑体" w:hAnsi="黑体" w:eastAsia="黑体" w:cs="黑体"/>
          <w:color w:val="auto"/>
          <w:kern w:val="0"/>
          <w:sz w:val="32"/>
          <w:szCs w:val="32"/>
        </w:rPr>
      </w:pPr>
      <w:r>
        <w:rPr>
          <w:rFonts w:hint="eastAsia" w:ascii="黑体" w:hAnsi="黑体" w:eastAsia="黑体" w:cs="黑体"/>
          <w:color w:val="auto"/>
          <w:spacing w:val="0"/>
          <w:kern w:val="0"/>
          <w:sz w:val="32"/>
          <w:szCs w:val="32"/>
        </w:rPr>
        <w:t>附录3</w:t>
      </w:r>
    </w:p>
    <w:p w14:paraId="1C2AEEC1">
      <w:pPr>
        <w:adjustRightInd w:val="0"/>
        <w:snapToGrid w:val="0"/>
        <w:spacing w:before="0" w:beforeLines="0" w:afterLines="0" w:line="590" w:lineRule="exact"/>
        <w:ind w:firstLine="0" w:firstLineChars="0"/>
        <w:jc w:val="both"/>
        <w:rPr>
          <w:rFonts w:hint="eastAsia" w:ascii="仿宋_GB2312" w:hAnsi="仿宋_GB2312" w:eastAsia="仿宋_GB2312" w:cs="仿宋_GB2312"/>
          <w:color w:val="auto"/>
          <w:spacing w:val="0"/>
          <w:kern w:val="0"/>
          <w:sz w:val="44"/>
          <w:szCs w:val="44"/>
        </w:rPr>
      </w:pPr>
    </w:p>
    <w:p w14:paraId="650E7F7B">
      <w:pPr>
        <w:adjustRightInd w:val="0"/>
        <w:snapToGrid w:val="0"/>
        <w:spacing w:before="0" w:beforeLines="0" w:afterLines="0" w:line="590" w:lineRule="exact"/>
        <w:ind w:firstLine="0" w:firstLineChars="0"/>
        <w:jc w:val="center"/>
        <w:rPr>
          <w:rFonts w:hint="eastAsia"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spacing w:val="0"/>
          <w:kern w:val="0"/>
          <w:sz w:val="44"/>
          <w:szCs w:val="44"/>
        </w:rPr>
        <w:t>渔港权属清单</w:t>
      </w:r>
    </w:p>
    <w:p w14:paraId="2E0515D7">
      <w:pPr>
        <w:adjustRightInd w:val="0"/>
        <w:snapToGrid w:val="0"/>
        <w:spacing w:beforeLines="0" w:afterLines="0" w:line="590" w:lineRule="exact"/>
        <w:ind w:firstLine="640" w:firstLineChars="200"/>
        <w:rPr>
          <w:rFonts w:hint="eastAsia" w:ascii="仿宋_GB2312" w:hAnsi="仿宋_GB2312" w:eastAsia="仿宋_GB2312" w:cs="仿宋_GB2312"/>
          <w:color w:val="auto"/>
          <w:kern w:val="0"/>
        </w:rPr>
      </w:pPr>
    </w:p>
    <w:tbl>
      <w:tblPr>
        <w:tblStyle w:val="13"/>
        <w:tblW w:w="50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19"/>
        <w:gridCol w:w="700"/>
        <w:gridCol w:w="1644"/>
        <w:gridCol w:w="1046"/>
        <w:gridCol w:w="2240"/>
        <w:gridCol w:w="8"/>
        <w:gridCol w:w="797"/>
        <w:gridCol w:w="913"/>
        <w:gridCol w:w="1477"/>
        <w:gridCol w:w="1427"/>
        <w:gridCol w:w="1540"/>
      </w:tblGrid>
      <w:tr w14:paraId="2ACDF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503" w:type="pct"/>
            <w:noWrap w:val="0"/>
            <w:vAlign w:val="center"/>
          </w:tcPr>
          <w:p w14:paraId="582ED912">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b w:val="0"/>
                <w:bCs w:val="0"/>
                <w:color w:val="auto"/>
                <w:spacing w:val="0"/>
                <w:kern w:val="0"/>
                <w:sz w:val="21"/>
                <w:szCs w:val="21"/>
              </w:rPr>
              <w:t>渔港名称</w:t>
            </w:r>
          </w:p>
        </w:tc>
        <w:tc>
          <w:tcPr>
            <w:tcW w:w="4496" w:type="pct"/>
            <w:gridSpan w:val="10"/>
            <w:noWrap w:val="0"/>
            <w:vAlign w:val="center"/>
          </w:tcPr>
          <w:p w14:paraId="486A6952">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spacing w:val="0"/>
                <w:kern w:val="0"/>
                <w:sz w:val="21"/>
                <w:szCs w:val="21"/>
              </w:rPr>
              <w:t>广东省XX市XX县</w:t>
            </w:r>
            <w:r>
              <w:rPr>
                <w:rFonts w:hint="default" w:ascii="仿宋_GB2312" w:hAnsi="仿宋_GB2312" w:eastAsia="仿宋_GB2312" w:cs="仿宋_GB2312"/>
                <w:color w:val="auto"/>
                <w:spacing w:val="0"/>
                <w:kern w:val="0"/>
                <w:sz w:val="21"/>
                <w:szCs w:val="21"/>
              </w:rPr>
              <w:t>（</w:t>
            </w:r>
            <w:r>
              <w:rPr>
                <w:rFonts w:hint="eastAsia" w:ascii="仿宋_GB2312" w:hAnsi="仿宋_GB2312" w:eastAsia="仿宋_GB2312" w:cs="仿宋_GB2312"/>
                <w:color w:val="auto"/>
                <w:spacing w:val="0"/>
                <w:kern w:val="0"/>
                <w:sz w:val="21"/>
                <w:szCs w:val="21"/>
              </w:rPr>
              <w:t>市、区</w:t>
            </w:r>
            <w:r>
              <w:rPr>
                <w:rFonts w:hint="default" w:ascii="仿宋_GB2312" w:hAnsi="仿宋_GB2312" w:eastAsia="仿宋_GB2312" w:cs="仿宋_GB2312"/>
                <w:color w:val="auto"/>
                <w:spacing w:val="0"/>
                <w:kern w:val="0"/>
                <w:sz w:val="21"/>
                <w:szCs w:val="21"/>
              </w:rPr>
              <w:t>）</w:t>
            </w:r>
            <w:r>
              <w:rPr>
                <w:rFonts w:hint="eastAsia" w:ascii="仿宋_GB2312" w:hAnsi="仿宋_GB2312" w:eastAsia="仿宋_GB2312" w:cs="仿宋_GB2312"/>
                <w:color w:val="auto"/>
                <w:spacing w:val="0"/>
                <w:kern w:val="0"/>
                <w:sz w:val="21"/>
                <w:szCs w:val="21"/>
              </w:rPr>
              <w:t>XX渔港</w:t>
            </w:r>
          </w:p>
        </w:tc>
      </w:tr>
      <w:tr w14:paraId="7716D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503" w:type="pct"/>
            <w:noWrap w:val="0"/>
            <w:vAlign w:val="center"/>
          </w:tcPr>
          <w:p w14:paraId="42429E1A">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b w:val="0"/>
                <w:bCs w:val="0"/>
                <w:color w:val="auto"/>
                <w:kern w:val="0"/>
                <w:sz w:val="21"/>
                <w:szCs w:val="21"/>
              </w:rPr>
              <w:t>渔港类别</w:t>
            </w:r>
          </w:p>
        </w:tc>
        <w:tc>
          <w:tcPr>
            <w:tcW w:w="4496" w:type="pct"/>
            <w:gridSpan w:val="10"/>
            <w:noWrap w:val="0"/>
            <w:vAlign w:val="center"/>
          </w:tcPr>
          <w:p w14:paraId="1B6C210A">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spacing w:val="0"/>
                <w:kern w:val="0"/>
                <w:sz w:val="21"/>
                <w:szCs w:val="21"/>
              </w:rPr>
              <w:t>渔业专用港口/综合性港口渔业港区</w:t>
            </w:r>
          </w:p>
        </w:tc>
      </w:tr>
      <w:tr w14:paraId="3CD7E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503" w:type="pct"/>
            <w:vMerge w:val="restart"/>
            <w:tcBorders>
              <w:bottom w:val="nil"/>
            </w:tcBorders>
            <w:noWrap w:val="0"/>
            <w:vAlign w:val="center"/>
          </w:tcPr>
          <w:p w14:paraId="7BC4B5D2">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b w:val="0"/>
                <w:bCs w:val="0"/>
                <w:color w:val="auto"/>
                <w:spacing w:val="0"/>
                <w:kern w:val="0"/>
                <w:sz w:val="21"/>
                <w:szCs w:val="21"/>
              </w:rPr>
              <w:t>基本信息</w:t>
            </w:r>
          </w:p>
        </w:tc>
        <w:tc>
          <w:tcPr>
            <w:tcW w:w="894" w:type="pct"/>
            <w:gridSpan w:val="2"/>
            <w:noWrap w:val="0"/>
            <w:vAlign w:val="center"/>
          </w:tcPr>
          <w:p w14:paraId="30BB2AB3">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spacing w:val="0"/>
                <w:kern w:val="0"/>
                <w:sz w:val="21"/>
                <w:szCs w:val="21"/>
              </w:rPr>
              <w:t>所在地</w:t>
            </w:r>
          </w:p>
        </w:tc>
        <w:tc>
          <w:tcPr>
            <w:tcW w:w="1256" w:type="pct"/>
            <w:gridSpan w:val="3"/>
            <w:noWrap w:val="0"/>
            <w:vAlign w:val="center"/>
          </w:tcPr>
          <w:p w14:paraId="0AA9536A">
            <w:pPr>
              <w:adjustRightInd w:val="0"/>
              <w:snapToGrid w:val="0"/>
              <w:spacing w:before="0" w:beforeLines="0" w:afterLines="0" w:line="240" w:lineRule="auto"/>
              <w:ind w:left="0" w:right="0" w:firstLine="0" w:firstLineChars="0"/>
              <w:jc w:val="center"/>
              <w:rPr>
                <w:rFonts w:hint="eastAsia" w:ascii="仿宋_GB2312" w:hAnsi="仿宋_GB2312" w:eastAsia="仿宋_GB2312" w:cs="仿宋_GB2312"/>
                <w:color w:val="auto"/>
                <w:spacing w:val="0"/>
                <w:kern w:val="0"/>
                <w:sz w:val="21"/>
                <w:szCs w:val="21"/>
              </w:rPr>
            </w:pPr>
            <w:r>
              <w:rPr>
                <w:rFonts w:hint="eastAsia" w:ascii="仿宋_GB2312" w:hAnsi="仿宋_GB2312" w:eastAsia="仿宋_GB2312" w:cs="仿宋_GB2312"/>
                <w:color w:val="auto"/>
                <w:kern w:val="0"/>
                <w:sz w:val="21"/>
                <w:szCs w:val="21"/>
              </w:rPr>
              <w:t>XX</w:t>
            </w:r>
            <w:r>
              <w:rPr>
                <w:rFonts w:hint="eastAsia" w:ascii="仿宋_GB2312" w:hAnsi="仿宋_GB2312" w:eastAsia="仿宋_GB2312" w:cs="仿宋_GB2312"/>
                <w:color w:val="auto"/>
                <w:spacing w:val="0"/>
                <w:kern w:val="0"/>
                <w:sz w:val="21"/>
                <w:szCs w:val="21"/>
              </w:rPr>
              <w:t>省</w:t>
            </w:r>
            <w:r>
              <w:rPr>
                <w:rFonts w:hint="default" w:ascii="仿宋_GB2312" w:hAnsi="仿宋_GB2312" w:eastAsia="仿宋_GB2312" w:cs="仿宋_GB2312"/>
                <w:color w:val="auto"/>
                <w:spacing w:val="0"/>
                <w:kern w:val="0"/>
                <w:sz w:val="21"/>
                <w:szCs w:val="21"/>
              </w:rPr>
              <w:t>（</w:t>
            </w:r>
            <w:r>
              <w:rPr>
                <w:rFonts w:hint="eastAsia" w:ascii="仿宋_GB2312" w:hAnsi="仿宋_GB2312" w:eastAsia="仿宋_GB2312" w:cs="仿宋_GB2312"/>
                <w:color w:val="auto"/>
                <w:spacing w:val="0"/>
                <w:kern w:val="0"/>
                <w:sz w:val="21"/>
                <w:szCs w:val="21"/>
              </w:rPr>
              <w:t>自治区、直辖市</w:t>
            </w:r>
            <w:r>
              <w:rPr>
                <w:rFonts w:hint="default" w:ascii="仿宋_GB2312" w:hAnsi="仿宋_GB2312" w:eastAsia="仿宋_GB2312" w:cs="仿宋_GB2312"/>
                <w:color w:val="auto"/>
                <w:spacing w:val="0"/>
                <w:kern w:val="0"/>
                <w:sz w:val="21"/>
                <w:szCs w:val="21"/>
              </w:rPr>
              <w:t>）</w:t>
            </w:r>
            <w:r>
              <w:rPr>
                <w:rFonts w:hint="eastAsia" w:ascii="仿宋_GB2312" w:hAnsi="仿宋_GB2312" w:eastAsia="仿宋_GB2312" w:cs="仿宋_GB2312"/>
                <w:color w:val="auto"/>
                <w:kern w:val="0"/>
                <w:sz w:val="21"/>
                <w:szCs w:val="21"/>
              </w:rPr>
              <w:t>XX</w:t>
            </w:r>
            <w:r>
              <w:rPr>
                <w:rFonts w:hint="eastAsia" w:ascii="仿宋_GB2312" w:hAnsi="仿宋_GB2312" w:eastAsia="仿宋_GB2312" w:cs="仿宋_GB2312"/>
                <w:color w:val="auto"/>
                <w:spacing w:val="0"/>
                <w:kern w:val="0"/>
                <w:sz w:val="21"/>
                <w:szCs w:val="21"/>
              </w:rPr>
              <w:t>县</w:t>
            </w:r>
          </w:p>
          <w:p w14:paraId="31750B24">
            <w:pPr>
              <w:adjustRightInd w:val="0"/>
              <w:snapToGrid w:val="0"/>
              <w:spacing w:before="0" w:beforeLines="0" w:afterLines="0" w:line="240" w:lineRule="auto"/>
              <w:ind w:left="0" w:right="0" w:firstLine="0" w:firstLineChars="0"/>
              <w:jc w:val="center"/>
              <w:rPr>
                <w:rFonts w:hint="default" w:ascii="仿宋_GB2312" w:hAnsi="仿宋_GB2312" w:eastAsia="仿宋_GB2312" w:cs="仿宋_GB2312"/>
                <w:color w:val="auto"/>
                <w:kern w:val="0"/>
                <w:sz w:val="21"/>
                <w:szCs w:val="21"/>
              </w:rPr>
            </w:pPr>
            <w:r>
              <w:rPr>
                <w:rFonts w:hint="default" w:ascii="仿宋_GB2312" w:hAnsi="仿宋_GB2312" w:eastAsia="仿宋_GB2312" w:cs="仿宋_GB2312"/>
                <w:color w:val="auto"/>
                <w:spacing w:val="0"/>
                <w:kern w:val="0"/>
                <w:sz w:val="21"/>
                <w:szCs w:val="21"/>
              </w:rPr>
              <w:t>（</w:t>
            </w:r>
            <w:r>
              <w:rPr>
                <w:rFonts w:hint="eastAsia" w:ascii="仿宋_GB2312" w:hAnsi="仿宋_GB2312" w:eastAsia="仿宋_GB2312" w:cs="仿宋_GB2312"/>
                <w:color w:val="auto"/>
                <w:spacing w:val="0"/>
                <w:kern w:val="0"/>
                <w:sz w:val="21"/>
                <w:szCs w:val="21"/>
              </w:rPr>
              <w:t>市、区</w:t>
            </w:r>
            <w:r>
              <w:rPr>
                <w:rFonts w:hint="default" w:ascii="仿宋_GB2312" w:hAnsi="仿宋_GB2312" w:eastAsia="仿宋_GB2312" w:cs="仿宋_GB2312"/>
                <w:color w:val="auto"/>
                <w:spacing w:val="0"/>
                <w:kern w:val="0"/>
                <w:sz w:val="21"/>
                <w:szCs w:val="21"/>
              </w:rPr>
              <w:t>）</w:t>
            </w:r>
            <w:r>
              <w:rPr>
                <w:rFonts w:hint="eastAsia" w:ascii="仿宋_GB2312" w:hAnsi="仿宋_GB2312" w:eastAsia="仿宋_GB2312" w:cs="仿宋_GB2312"/>
                <w:color w:val="auto"/>
                <w:kern w:val="0"/>
                <w:sz w:val="21"/>
                <w:szCs w:val="21"/>
              </w:rPr>
              <w:t>XX</w:t>
            </w:r>
            <w:r>
              <w:rPr>
                <w:rFonts w:hint="eastAsia" w:ascii="仿宋_GB2312" w:hAnsi="仿宋_GB2312" w:eastAsia="仿宋_GB2312" w:cs="仿宋_GB2312"/>
                <w:color w:val="auto"/>
                <w:spacing w:val="0"/>
                <w:kern w:val="0"/>
                <w:sz w:val="21"/>
                <w:szCs w:val="21"/>
              </w:rPr>
              <w:t>镇</w:t>
            </w:r>
            <w:r>
              <w:rPr>
                <w:rFonts w:hint="default" w:ascii="仿宋_GB2312" w:hAnsi="仿宋_GB2312" w:eastAsia="仿宋_GB2312" w:cs="仿宋_GB2312"/>
                <w:color w:val="auto"/>
                <w:spacing w:val="0"/>
                <w:kern w:val="0"/>
                <w:sz w:val="21"/>
                <w:szCs w:val="21"/>
              </w:rPr>
              <w:t>（</w:t>
            </w:r>
            <w:r>
              <w:rPr>
                <w:rFonts w:hint="eastAsia" w:ascii="仿宋_GB2312" w:hAnsi="仿宋_GB2312" w:eastAsia="仿宋_GB2312" w:cs="仿宋_GB2312"/>
                <w:color w:val="auto"/>
                <w:spacing w:val="0"/>
                <w:kern w:val="0"/>
                <w:sz w:val="21"/>
                <w:szCs w:val="21"/>
              </w:rPr>
              <w:t>乡、街道</w:t>
            </w:r>
            <w:r>
              <w:rPr>
                <w:rFonts w:hint="default" w:ascii="仿宋_GB2312" w:hAnsi="仿宋_GB2312" w:eastAsia="仿宋_GB2312" w:cs="仿宋_GB2312"/>
                <w:color w:val="auto"/>
                <w:spacing w:val="0"/>
                <w:kern w:val="0"/>
                <w:sz w:val="21"/>
                <w:szCs w:val="21"/>
              </w:rPr>
              <w:t>）</w:t>
            </w:r>
          </w:p>
        </w:tc>
        <w:tc>
          <w:tcPr>
            <w:tcW w:w="1215" w:type="pct"/>
            <w:gridSpan w:val="3"/>
            <w:noWrap w:val="0"/>
            <w:vAlign w:val="center"/>
          </w:tcPr>
          <w:p w14:paraId="1C80D003">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spacing w:val="0"/>
                <w:kern w:val="0"/>
                <w:sz w:val="21"/>
                <w:szCs w:val="21"/>
              </w:rPr>
              <w:t>渔港位置地理坐标</w:t>
            </w:r>
          </w:p>
        </w:tc>
        <w:tc>
          <w:tcPr>
            <w:tcW w:w="1130" w:type="pct"/>
            <w:gridSpan w:val="2"/>
            <w:noWrap w:val="0"/>
            <w:vAlign w:val="center"/>
          </w:tcPr>
          <w:p w14:paraId="1D6AA209">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r>
      <w:tr w14:paraId="01F8FC2C">
        <w:tblPrEx>
          <w:tblCellMar>
            <w:top w:w="0" w:type="dxa"/>
            <w:left w:w="0" w:type="dxa"/>
            <w:bottom w:w="0" w:type="dxa"/>
            <w:right w:w="0" w:type="dxa"/>
          </w:tblCellMar>
        </w:tblPrEx>
        <w:trPr>
          <w:trHeight w:val="482" w:hRule="atLeast"/>
          <w:jc w:val="center"/>
        </w:trPr>
        <w:tc>
          <w:tcPr>
            <w:tcW w:w="503" w:type="pct"/>
            <w:vMerge w:val="continue"/>
            <w:tcBorders>
              <w:top w:val="nil"/>
              <w:bottom w:val="nil"/>
            </w:tcBorders>
            <w:noWrap w:val="0"/>
            <w:vAlign w:val="center"/>
          </w:tcPr>
          <w:p w14:paraId="33E77A4C">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894" w:type="pct"/>
            <w:gridSpan w:val="2"/>
            <w:noWrap w:val="0"/>
            <w:vAlign w:val="center"/>
          </w:tcPr>
          <w:p w14:paraId="4960EA8E">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spacing w:val="0"/>
                <w:kern w:val="0"/>
                <w:sz w:val="21"/>
                <w:szCs w:val="21"/>
              </w:rPr>
              <w:t>渔港港章</w:t>
            </w:r>
          </w:p>
        </w:tc>
        <w:tc>
          <w:tcPr>
            <w:tcW w:w="1256" w:type="pct"/>
            <w:gridSpan w:val="3"/>
            <w:noWrap w:val="0"/>
            <w:vAlign w:val="center"/>
          </w:tcPr>
          <w:p w14:paraId="2717C692">
            <w:pPr>
              <w:adjustRightInd w:val="0"/>
              <w:snapToGrid w:val="0"/>
              <w:spacing w:before="0" w:beforeLines="0" w:afterLines="0" w:line="240" w:lineRule="auto"/>
              <w:ind w:left="0" w:firstLine="0" w:firstLineChars="0"/>
              <w:jc w:val="center"/>
              <w:rPr>
                <w:rFonts w:hint="default"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XXX</w:t>
            </w:r>
            <w:r>
              <w:rPr>
                <w:rFonts w:hint="eastAsia" w:ascii="仿宋_GB2312" w:hAnsi="仿宋_GB2312" w:eastAsia="仿宋_GB2312" w:cs="仿宋_GB2312"/>
                <w:color w:val="auto"/>
                <w:spacing w:val="0"/>
                <w:kern w:val="0"/>
                <w:sz w:val="21"/>
                <w:szCs w:val="21"/>
              </w:rPr>
              <w:t>渔港港章</w:t>
            </w:r>
            <w:r>
              <w:rPr>
                <w:rFonts w:hint="default" w:ascii="仿宋_GB2312" w:hAnsi="仿宋_GB2312" w:eastAsia="仿宋_GB2312" w:cs="仿宋_GB2312"/>
                <w:color w:val="auto"/>
                <w:spacing w:val="0"/>
                <w:kern w:val="0"/>
                <w:sz w:val="21"/>
                <w:szCs w:val="21"/>
              </w:rPr>
              <w:t>（</w:t>
            </w:r>
            <w:r>
              <w:rPr>
                <w:rFonts w:hint="eastAsia" w:ascii="仿宋_GB2312" w:hAnsi="仿宋_GB2312" w:eastAsia="仿宋_GB2312" w:cs="仿宋_GB2312"/>
                <w:color w:val="auto"/>
                <w:spacing w:val="0"/>
                <w:kern w:val="0"/>
                <w:sz w:val="21"/>
                <w:szCs w:val="21"/>
              </w:rPr>
              <w:t>文号</w:t>
            </w:r>
            <w:r>
              <w:rPr>
                <w:rFonts w:hint="default" w:ascii="仿宋_GB2312" w:hAnsi="仿宋_GB2312" w:eastAsia="仿宋_GB2312" w:cs="仿宋_GB2312"/>
                <w:color w:val="auto"/>
                <w:spacing w:val="0"/>
                <w:kern w:val="0"/>
                <w:sz w:val="21"/>
                <w:szCs w:val="21"/>
              </w:rPr>
              <w:t>）</w:t>
            </w:r>
          </w:p>
        </w:tc>
        <w:tc>
          <w:tcPr>
            <w:tcW w:w="1215" w:type="pct"/>
            <w:gridSpan w:val="3"/>
            <w:noWrap w:val="0"/>
            <w:vAlign w:val="center"/>
          </w:tcPr>
          <w:p w14:paraId="317C2625">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spacing w:val="0"/>
                <w:kern w:val="0"/>
                <w:sz w:val="21"/>
                <w:szCs w:val="21"/>
              </w:rPr>
              <w:t>港章发布机构和时间</w:t>
            </w:r>
          </w:p>
        </w:tc>
        <w:tc>
          <w:tcPr>
            <w:tcW w:w="1130" w:type="pct"/>
            <w:gridSpan w:val="2"/>
            <w:noWrap w:val="0"/>
            <w:vAlign w:val="center"/>
          </w:tcPr>
          <w:p w14:paraId="3F134B71">
            <w:pPr>
              <w:adjustRightInd w:val="0"/>
              <w:snapToGrid w:val="0"/>
              <w:spacing w:before="0" w:beforeLines="0" w:afterLines="0" w:line="240" w:lineRule="auto"/>
              <w:ind w:left="0" w:right="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XX</w:t>
            </w:r>
            <w:r>
              <w:rPr>
                <w:rFonts w:hint="eastAsia" w:ascii="仿宋_GB2312" w:hAnsi="仿宋_GB2312" w:eastAsia="仿宋_GB2312" w:cs="仿宋_GB2312"/>
                <w:color w:val="auto"/>
                <w:spacing w:val="0"/>
                <w:kern w:val="0"/>
                <w:sz w:val="21"/>
                <w:szCs w:val="21"/>
              </w:rPr>
              <w:t>县</w:t>
            </w:r>
            <w:r>
              <w:rPr>
                <w:rFonts w:hint="default" w:ascii="仿宋_GB2312" w:hAnsi="仿宋_GB2312" w:eastAsia="仿宋_GB2312" w:cs="仿宋_GB2312"/>
                <w:color w:val="auto"/>
                <w:spacing w:val="0"/>
                <w:kern w:val="0"/>
                <w:sz w:val="21"/>
                <w:szCs w:val="21"/>
              </w:rPr>
              <w:t>（</w:t>
            </w:r>
            <w:r>
              <w:rPr>
                <w:rFonts w:hint="eastAsia" w:ascii="仿宋_GB2312" w:hAnsi="仿宋_GB2312" w:eastAsia="仿宋_GB2312" w:cs="仿宋_GB2312"/>
                <w:color w:val="auto"/>
                <w:spacing w:val="0"/>
                <w:kern w:val="0"/>
                <w:sz w:val="21"/>
                <w:szCs w:val="21"/>
              </w:rPr>
              <w:t>市、区</w:t>
            </w:r>
            <w:r>
              <w:rPr>
                <w:rFonts w:hint="default" w:ascii="仿宋_GB2312" w:hAnsi="仿宋_GB2312" w:eastAsia="仿宋_GB2312" w:cs="仿宋_GB2312"/>
                <w:color w:val="auto"/>
                <w:spacing w:val="0"/>
                <w:kern w:val="0"/>
                <w:sz w:val="21"/>
                <w:szCs w:val="21"/>
              </w:rPr>
              <w:t>）</w:t>
            </w:r>
            <w:r>
              <w:rPr>
                <w:rFonts w:hint="eastAsia" w:ascii="仿宋_GB2312" w:hAnsi="仿宋_GB2312" w:eastAsia="仿宋_GB2312" w:cs="仿宋_GB2312"/>
                <w:color w:val="auto"/>
                <w:spacing w:val="0"/>
                <w:kern w:val="0"/>
                <w:sz w:val="21"/>
                <w:szCs w:val="21"/>
              </w:rPr>
              <w:t xml:space="preserve">人民政府 </w:t>
            </w:r>
            <w:r>
              <w:rPr>
                <w:rFonts w:hint="eastAsia" w:ascii="仿宋_GB2312" w:hAnsi="仿宋_GB2312" w:eastAsia="仿宋_GB2312" w:cs="仿宋_GB2312"/>
                <w:color w:val="auto"/>
                <w:kern w:val="0"/>
                <w:sz w:val="21"/>
                <w:szCs w:val="21"/>
              </w:rPr>
              <w:t>XX</w:t>
            </w:r>
            <w:r>
              <w:rPr>
                <w:rFonts w:hint="eastAsia" w:ascii="仿宋_GB2312" w:hAnsi="仿宋_GB2312" w:eastAsia="仿宋_GB2312" w:cs="仿宋_GB2312"/>
                <w:color w:val="auto"/>
                <w:spacing w:val="0"/>
                <w:kern w:val="0"/>
                <w:sz w:val="21"/>
                <w:szCs w:val="21"/>
              </w:rPr>
              <w:t>年</w:t>
            </w:r>
            <w:r>
              <w:rPr>
                <w:rFonts w:hint="eastAsia" w:ascii="仿宋_GB2312" w:hAnsi="仿宋_GB2312" w:eastAsia="仿宋_GB2312" w:cs="仿宋_GB2312"/>
                <w:color w:val="auto"/>
                <w:kern w:val="0"/>
                <w:sz w:val="21"/>
                <w:szCs w:val="21"/>
              </w:rPr>
              <w:t>XX</w:t>
            </w:r>
            <w:r>
              <w:rPr>
                <w:rFonts w:hint="eastAsia" w:ascii="仿宋_GB2312" w:hAnsi="仿宋_GB2312" w:eastAsia="仿宋_GB2312" w:cs="仿宋_GB2312"/>
                <w:color w:val="auto"/>
                <w:spacing w:val="0"/>
                <w:kern w:val="0"/>
                <w:sz w:val="21"/>
                <w:szCs w:val="21"/>
              </w:rPr>
              <w:t>月</w:t>
            </w:r>
            <w:r>
              <w:rPr>
                <w:rFonts w:hint="eastAsia" w:ascii="仿宋_GB2312" w:hAnsi="仿宋_GB2312" w:eastAsia="仿宋_GB2312" w:cs="仿宋_GB2312"/>
                <w:color w:val="auto"/>
                <w:kern w:val="0"/>
                <w:sz w:val="21"/>
                <w:szCs w:val="21"/>
              </w:rPr>
              <w:t>XX</w:t>
            </w:r>
            <w:r>
              <w:rPr>
                <w:rFonts w:hint="eastAsia" w:ascii="仿宋_GB2312" w:hAnsi="仿宋_GB2312" w:eastAsia="仿宋_GB2312" w:cs="仿宋_GB2312"/>
                <w:color w:val="auto"/>
                <w:spacing w:val="0"/>
                <w:kern w:val="0"/>
                <w:sz w:val="21"/>
                <w:szCs w:val="21"/>
              </w:rPr>
              <w:t>日发布</w:t>
            </w:r>
          </w:p>
        </w:tc>
      </w:tr>
      <w:tr w14:paraId="16A74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503" w:type="pct"/>
            <w:vMerge w:val="continue"/>
            <w:tcBorders>
              <w:top w:val="nil"/>
              <w:bottom w:val="nil"/>
            </w:tcBorders>
            <w:noWrap w:val="0"/>
            <w:vAlign w:val="center"/>
          </w:tcPr>
          <w:p w14:paraId="743BD006">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894" w:type="pct"/>
            <w:gridSpan w:val="2"/>
            <w:noWrap w:val="0"/>
            <w:vAlign w:val="center"/>
          </w:tcPr>
          <w:p w14:paraId="3C85C273">
            <w:pPr>
              <w:adjustRightInd w:val="0"/>
              <w:snapToGrid w:val="0"/>
              <w:spacing w:before="0" w:beforeLines="0" w:afterLines="0" w:line="240" w:lineRule="auto"/>
              <w:ind w:left="0" w:firstLine="0" w:firstLineChars="0"/>
              <w:jc w:val="center"/>
              <w:rPr>
                <w:rFonts w:hint="default" w:ascii="仿宋_GB2312" w:hAnsi="仿宋_GB2312" w:eastAsia="仿宋_GB2312" w:cs="仿宋_GB2312"/>
                <w:color w:val="auto"/>
                <w:kern w:val="0"/>
                <w:sz w:val="21"/>
                <w:szCs w:val="21"/>
              </w:rPr>
            </w:pPr>
            <w:r>
              <w:rPr>
                <w:rFonts w:hint="eastAsia" w:ascii="仿宋_GB2312" w:hAnsi="仿宋_GB2312" w:eastAsia="仿宋_GB2312" w:cs="仿宋_GB2312"/>
                <w:color w:val="auto"/>
                <w:spacing w:val="0"/>
                <w:kern w:val="0"/>
                <w:sz w:val="21"/>
                <w:szCs w:val="21"/>
              </w:rPr>
              <w:t>港区总面积</w:t>
            </w:r>
            <w:r>
              <w:rPr>
                <w:rFonts w:hint="default" w:ascii="仿宋_GB2312" w:hAnsi="仿宋_GB2312" w:eastAsia="仿宋_GB2312" w:cs="仿宋_GB2312"/>
                <w:color w:val="auto"/>
                <w:spacing w:val="0"/>
                <w:kern w:val="0"/>
                <w:sz w:val="21"/>
                <w:szCs w:val="21"/>
              </w:rPr>
              <w:t>（</w:t>
            </w:r>
            <w:r>
              <w:rPr>
                <w:rFonts w:hint="eastAsia" w:ascii="仿宋_GB2312" w:hAnsi="仿宋_GB2312" w:eastAsia="仿宋_GB2312" w:cs="仿宋_GB2312"/>
                <w:color w:val="auto"/>
                <w:spacing w:val="0"/>
                <w:kern w:val="0"/>
                <w:sz w:val="21"/>
                <w:szCs w:val="21"/>
              </w:rPr>
              <w:t>万m²</w:t>
            </w:r>
            <w:r>
              <w:rPr>
                <w:rFonts w:hint="default" w:ascii="仿宋_GB2312" w:hAnsi="仿宋_GB2312" w:eastAsia="仿宋_GB2312" w:cs="仿宋_GB2312"/>
                <w:color w:val="auto"/>
                <w:spacing w:val="0"/>
                <w:kern w:val="0"/>
                <w:sz w:val="21"/>
                <w:szCs w:val="21"/>
              </w:rPr>
              <w:t>）</w:t>
            </w:r>
          </w:p>
        </w:tc>
        <w:tc>
          <w:tcPr>
            <w:tcW w:w="1256" w:type="pct"/>
            <w:gridSpan w:val="3"/>
            <w:noWrap w:val="0"/>
            <w:vAlign w:val="center"/>
          </w:tcPr>
          <w:p w14:paraId="5A2CBE4F">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1215" w:type="pct"/>
            <w:gridSpan w:val="3"/>
            <w:noWrap w:val="0"/>
            <w:vAlign w:val="center"/>
          </w:tcPr>
          <w:p w14:paraId="558A4545">
            <w:pPr>
              <w:adjustRightInd w:val="0"/>
              <w:snapToGrid w:val="0"/>
              <w:spacing w:before="0" w:beforeLines="0" w:afterLines="0" w:line="240" w:lineRule="auto"/>
              <w:ind w:left="0" w:firstLine="0" w:firstLineChars="0"/>
              <w:jc w:val="center"/>
              <w:rPr>
                <w:rFonts w:hint="default" w:ascii="仿宋_GB2312" w:hAnsi="仿宋_GB2312" w:eastAsia="仿宋_GB2312" w:cs="仿宋_GB2312"/>
                <w:color w:val="auto"/>
                <w:kern w:val="0"/>
                <w:sz w:val="21"/>
                <w:szCs w:val="21"/>
              </w:rPr>
            </w:pPr>
            <w:r>
              <w:rPr>
                <w:rFonts w:hint="eastAsia" w:ascii="仿宋_GB2312" w:hAnsi="仿宋_GB2312" w:eastAsia="仿宋_GB2312" w:cs="仿宋_GB2312"/>
                <w:color w:val="auto"/>
                <w:spacing w:val="0"/>
                <w:kern w:val="0"/>
                <w:sz w:val="21"/>
                <w:szCs w:val="21"/>
              </w:rPr>
              <w:t>港区渔业岸线总长</w:t>
            </w:r>
            <w:r>
              <w:rPr>
                <w:rFonts w:hint="default" w:ascii="仿宋_GB2312" w:hAnsi="仿宋_GB2312" w:eastAsia="仿宋_GB2312" w:cs="仿宋_GB2312"/>
                <w:color w:val="auto"/>
                <w:spacing w:val="0"/>
                <w:kern w:val="0"/>
                <w:sz w:val="21"/>
                <w:szCs w:val="21"/>
              </w:rPr>
              <w:t>（</w:t>
            </w:r>
            <w:r>
              <w:rPr>
                <w:rFonts w:hint="eastAsia" w:ascii="仿宋_GB2312" w:hAnsi="仿宋_GB2312" w:eastAsia="仿宋_GB2312" w:cs="仿宋_GB2312"/>
                <w:color w:val="auto"/>
                <w:spacing w:val="0"/>
                <w:kern w:val="0"/>
                <w:sz w:val="21"/>
                <w:szCs w:val="21"/>
              </w:rPr>
              <w:t>m</w:t>
            </w:r>
            <w:r>
              <w:rPr>
                <w:rFonts w:hint="default" w:ascii="仿宋_GB2312" w:hAnsi="仿宋_GB2312" w:eastAsia="仿宋_GB2312" w:cs="仿宋_GB2312"/>
                <w:color w:val="auto"/>
                <w:spacing w:val="0"/>
                <w:kern w:val="0"/>
                <w:sz w:val="21"/>
                <w:szCs w:val="21"/>
              </w:rPr>
              <w:t>）</w:t>
            </w:r>
          </w:p>
        </w:tc>
        <w:tc>
          <w:tcPr>
            <w:tcW w:w="1130" w:type="pct"/>
            <w:gridSpan w:val="2"/>
            <w:noWrap w:val="0"/>
            <w:vAlign w:val="center"/>
          </w:tcPr>
          <w:p w14:paraId="683DC423">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r>
      <w:tr w14:paraId="13198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503" w:type="pct"/>
            <w:vMerge w:val="continue"/>
            <w:tcBorders>
              <w:top w:val="nil"/>
              <w:bottom w:val="nil"/>
            </w:tcBorders>
            <w:noWrap w:val="0"/>
            <w:vAlign w:val="center"/>
          </w:tcPr>
          <w:p w14:paraId="58DC0430">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894" w:type="pct"/>
            <w:gridSpan w:val="2"/>
            <w:noWrap w:val="0"/>
            <w:vAlign w:val="center"/>
          </w:tcPr>
          <w:p w14:paraId="3CA81DCE">
            <w:pPr>
              <w:adjustRightInd w:val="0"/>
              <w:snapToGrid w:val="0"/>
              <w:spacing w:before="0" w:beforeLines="0" w:afterLines="0" w:line="240" w:lineRule="auto"/>
              <w:ind w:left="0" w:firstLine="0" w:firstLineChars="0"/>
              <w:jc w:val="center"/>
              <w:rPr>
                <w:rFonts w:hint="default" w:ascii="仿宋_GB2312" w:hAnsi="仿宋_GB2312" w:eastAsia="仿宋_GB2312" w:cs="仿宋_GB2312"/>
                <w:color w:val="auto"/>
                <w:kern w:val="0"/>
                <w:sz w:val="21"/>
                <w:szCs w:val="21"/>
              </w:rPr>
            </w:pPr>
            <w:r>
              <w:rPr>
                <w:rFonts w:hint="eastAsia" w:ascii="仿宋_GB2312" w:hAnsi="仿宋_GB2312" w:eastAsia="仿宋_GB2312" w:cs="仿宋_GB2312"/>
                <w:color w:val="auto"/>
                <w:spacing w:val="0"/>
                <w:kern w:val="0"/>
                <w:sz w:val="21"/>
                <w:szCs w:val="21"/>
              </w:rPr>
              <w:t>陆域面积</w:t>
            </w:r>
            <w:r>
              <w:rPr>
                <w:rFonts w:hint="default" w:ascii="仿宋_GB2312" w:hAnsi="仿宋_GB2312" w:eastAsia="仿宋_GB2312" w:cs="仿宋_GB2312"/>
                <w:color w:val="auto"/>
                <w:spacing w:val="0"/>
                <w:kern w:val="0"/>
                <w:sz w:val="21"/>
                <w:szCs w:val="21"/>
              </w:rPr>
              <w:t>（</w:t>
            </w:r>
            <w:r>
              <w:rPr>
                <w:rFonts w:hint="eastAsia" w:ascii="仿宋_GB2312" w:hAnsi="仿宋_GB2312" w:eastAsia="仿宋_GB2312" w:cs="仿宋_GB2312"/>
                <w:color w:val="auto"/>
                <w:spacing w:val="0"/>
                <w:kern w:val="0"/>
                <w:sz w:val="21"/>
                <w:szCs w:val="21"/>
              </w:rPr>
              <w:t>万m²</w:t>
            </w:r>
            <w:r>
              <w:rPr>
                <w:rFonts w:hint="default" w:ascii="仿宋_GB2312" w:hAnsi="仿宋_GB2312" w:eastAsia="仿宋_GB2312" w:cs="仿宋_GB2312"/>
                <w:color w:val="auto"/>
                <w:spacing w:val="0"/>
                <w:kern w:val="0"/>
                <w:sz w:val="21"/>
                <w:szCs w:val="21"/>
              </w:rPr>
              <w:t>）</w:t>
            </w:r>
          </w:p>
        </w:tc>
        <w:tc>
          <w:tcPr>
            <w:tcW w:w="1256" w:type="pct"/>
            <w:gridSpan w:val="3"/>
            <w:noWrap w:val="0"/>
            <w:vAlign w:val="center"/>
          </w:tcPr>
          <w:p w14:paraId="51D15623">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1215" w:type="pct"/>
            <w:gridSpan w:val="3"/>
            <w:noWrap w:val="0"/>
            <w:vAlign w:val="center"/>
          </w:tcPr>
          <w:p w14:paraId="452C31F3">
            <w:pPr>
              <w:adjustRightInd w:val="0"/>
              <w:snapToGrid w:val="0"/>
              <w:spacing w:before="0" w:beforeLines="0" w:afterLines="0" w:line="240" w:lineRule="auto"/>
              <w:ind w:left="0" w:firstLine="0" w:firstLineChars="0"/>
              <w:jc w:val="center"/>
              <w:rPr>
                <w:rFonts w:hint="default" w:ascii="仿宋_GB2312" w:hAnsi="仿宋_GB2312" w:eastAsia="仿宋_GB2312" w:cs="仿宋_GB2312"/>
                <w:color w:val="auto"/>
                <w:kern w:val="0"/>
                <w:sz w:val="21"/>
                <w:szCs w:val="21"/>
              </w:rPr>
            </w:pPr>
            <w:r>
              <w:rPr>
                <w:rFonts w:hint="eastAsia" w:ascii="仿宋_GB2312" w:hAnsi="仿宋_GB2312" w:eastAsia="仿宋_GB2312" w:cs="仿宋_GB2312"/>
                <w:color w:val="auto"/>
                <w:spacing w:val="0"/>
                <w:kern w:val="0"/>
                <w:sz w:val="21"/>
                <w:szCs w:val="21"/>
              </w:rPr>
              <w:t>码头长度</w:t>
            </w:r>
            <w:r>
              <w:rPr>
                <w:rFonts w:hint="default" w:ascii="仿宋_GB2312" w:hAnsi="仿宋_GB2312" w:eastAsia="仿宋_GB2312" w:cs="仿宋_GB2312"/>
                <w:color w:val="auto"/>
                <w:spacing w:val="0"/>
                <w:kern w:val="0"/>
                <w:sz w:val="21"/>
                <w:szCs w:val="21"/>
              </w:rPr>
              <w:t>（</w:t>
            </w:r>
            <w:r>
              <w:rPr>
                <w:rFonts w:hint="eastAsia" w:ascii="仿宋_GB2312" w:hAnsi="仿宋_GB2312" w:eastAsia="仿宋_GB2312" w:cs="仿宋_GB2312"/>
                <w:color w:val="auto"/>
                <w:spacing w:val="0"/>
                <w:kern w:val="0"/>
                <w:sz w:val="21"/>
                <w:szCs w:val="21"/>
              </w:rPr>
              <w:t>m</w:t>
            </w:r>
            <w:r>
              <w:rPr>
                <w:rFonts w:hint="default" w:ascii="仿宋_GB2312" w:hAnsi="仿宋_GB2312" w:eastAsia="仿宋_GB2312" w:cs="仿宋_GB2312"/>
                <w:color w:val="auto"/>
                <w:spacing w:val="0"/>
                <w:kern w:val="0"/>
                <w:sz w:val="21"/>
                <w:szCs w:val="21"/>
              </w:rPr>
              <w:t>）</w:t>
            </w:r>
          </w:p>
        </w:tc>
        <w:tc>
          <w:tcPr>
            <w:tcW w:w="1130" w:type="pct"/>
            <w:gridSpan w:val="2"/>
            <w:noWrap w:val="0"/>
            <w:vAlign w:val="center"/>
          </w:tcPr>
          <w:p w14:paraId="277937F1">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r>
      <w:tr w14:paraId="1A1F2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503" w:type="pct"/>
            <w:vMerge w:val="continue"/>
            <w:tcBorders>
              <w:top w:val="nil"/>
              <w:bottom w:val="nil"/>
            </w:tcBorders>
            <w:noWrap w:val="0"/>
            <w:vAlign w:val="center"/>
          </w:tcPr>
          <w:p w14:paraId="03126CE8">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894" w:type="pct"/>
            <w:gridSpan w:val="2"/>
            <w:noWrap w:val="0"/>
            <w:vAlign w:val="center"/>
          </w:tcPr>
          <w:p w14:paraId="2874870E">
            <w:pPr>
              <w:adjustRightInd w:val="0"/>
              <w:snapToGrid w:val="0"/>
              <w:spacing w:before="0" w:beforeLines="0" w:afterLines="0" w:line="240" w:lineRule="auto"/>
              <w:ind w:left="0" w:firstLine="0" w:firstLineChars="0"/>
              <w:jc w:val="center"/>
              <w:rPr>
                <w:rFonts w:hint="default" w:ascii="仿宋_GB2312" w:hAnsi="仿宋_GB2312" w:eastAsia="仿宋_GB2312" w:cs="仿宋_GB2312"/>
                <w:color w:val="auto"/>
                <w:kern w:val="0"/>
                <w:sz w:val="21"/>
                <w:szCs w:val="21"/>
              </w:rPr>
            </w:pPr>
            <w:r>
              <w:rPr>
                <w:rFonts w:hint="eastAsia" w:ascii="仿宋_GB2312" w:hAnsi="仿宋_GB2312" w:eastAsia="仿宋_GB2312" w:cs="仿宋_GB2312"/>
                <w:color w:val="auto"/>
                <w:spacing w:val="0"/>
                <w:kern w:val="0"/>
                <w:sz w:val="21"/>
                <w:szCs w:val="21"/>
              </w:rPr>
              <w:t>水域面积</w:t>
            </w:r>
            <w:r>
              <w:rPr>
                <w:rFonts w:hint="default" w:ascii="仿宋_GB2312" w:hAnsi="仿宋_GB2312" w:eastAsia="仿宋_GB2312" w:cs="仿宋_GB2312"/>
                <w:color w:val="auto"/>
                <w:spacing w:val="0"/>
                <w:kern w:val="0"/>
                <w:sz w:val="21"/>
                <w:szCs w:val="21"/>
              </w:rPr>
              <w:t>（</w:t>
            </w:r>
            <w:r>
              <w:rPr>
                <w:rFonts w:hint="eastAsia" w:ascii="仿宋_GB2312" w:hAnsi="仿宋_GB2312" w:eastAsia="仿宋_GB2312" w:cs="仿宋_GB2312"/>
                <w:color w:val="auto"/>
                <w:spacing w:val="0"/>
                <w:kern w:val="0"/>
                <w:sz w:val="21"/>
                <w:szCs w:val="21"/>
              </w:rPr>
              <w:t>万m²</w:t>
            </w:r>
            <w:r>
              <w:rPr>
                <w:rFonts w:hint="default" w:ascii="仿宋_GB2312" w:hAnsi="仿宋_GB2312" w:eastAsia="仿宋_GB2312" w:cs="仿宋_GB2312"/>
                <w:color w:val="auto"/>
                <w:spacing w:val="0"/>
                <w:kern w:val="0"/>
                <w:sz w:val="21"/>
                <w:szCs w:val="21"/>
              </w:rPr>
              <w:t>）</w:t>
            </w:r>
          </w:p>
        </w:tc>
        <w:tc>
          <w:tcPr>
            <w:tcW w:w="1256" w:type="pct"/>
            <w:gridSpan w:val="3"/>
            <w:noWrap w:val="0"/>
            <w:vAlign w:val="center"/>
          </w:tcPr>
          <w:p w14:paraId="1606CAC8">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1215" w:type="pct"/>
            <w:gridSpan w:val="3"/>
            <w:noWrap w:val="0"/>
            <w:vAlign w:val="center"/>
          </w:tcPr>
          <w:p w14:paraId="18C546BA">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spacing w:val="0"/>
                <w:kern w:val="0"/>
                <w:sz w:val="21"/>
                <w:szCs w:val="21"/>
              </w:rPr>
              <w:t>可靠泊渔船能力</w:t>
            </w:r>
          </w:p>
        </w:tc>
        <w:tc>
          <w:tcPr>
            <w:tcW w:w="1130" w:type="pct"/>
            <w:gridSpan w:val="2"/>
            <w:noWrap w:val="0"/>
            <w:vAlign w:val="center"/>
          </w:tcPr>
          <w:p w14:paraId="574C045C">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r>
      <w:tr w14:paraId="29BAF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503" w:type="pct"/>
            <w:vMerge w:val="continue"/>
            <w:tcBorders>
              <w:top w:val="nil"/>
            </w:tcBorders>
            <w:noWrap w:val="0"/>
            <w:vAlign w:val="center"/>
          </w:tcPr>
          <w:p w14:paraId="296D6DD6">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894" w:type="pct"/>
            <w:gridSpan w:val="2"/>
            <w:noWrap w:val="0"/>
            <w:vAlign w:val="center"/>
          </w:tcPr>
          <w:p w14:paraId="13BEF18F">
            <w:pPr>
              <w:adjustRightInd w:val="0"/>
              <w:snapToGrid w:val="0"/>
              <w:spacing w:before="0" w:beforeLines="0" w:afterLines="0" w:line="240" w:lineRule="auto"/>
              <w:ind w:left="0" w:firstLine="0" w:firstLineChars="0"/>
              <w:jc w:val="center"/>
              <w:rPr>
                <w:rFonts w:hint="default" w:ascii="仿宋_GB2312" w:hAnsi="仿宋_GB2312" w:eastAsia="仿宋_GB2312" w:cs="仿宋_GB2312"/>
                <w:color w:val="auto"/>
                <w:kern w:val="0"/>
                <w:sz w:val="21"/>
                <w:szCs w:val="21"/>
              </w:rPr>
            </w:pPr>
            <w:r>
              <w:rPr>
                <w:rFonts w:hint="eastAsia" w:ascii="仿宋_GB2312" w:hAnsi="仿宋_GB2312" w:eastAsia="仿宋_GB2312" w:cs="仿宋_GB2312"/>
                <w:color w:val="auto"/>
                <w:spacing w:val="0"/>
                <w:kern w:val="0"/>
                <w:sz w:val="21"/>
                <w:szCs w:val="21"/>
              </w:rPr>
              <w:t>渔获物年卸港量</w:t>
            </w:r>
            <w:r>
              <w:rPr>
                <w:rFonts w:hint="default" w:ascii="仿宋_GB2312" w:hAnsi="仿宋_GB2312" w:eastAsia="仿宋_GB2312" w:cs="仿宋_GB2312"/>
                <w:color w:val="auto"/>
                <w:spacing w:val="0"/>
                <w:kern w:val="0"/>
                <w:sz w:val="21"/>
                <w:szCs w:val="21"/>
              </w:rPr>
              <w:t>（</w:t>
            </w:r>
            <w:r>
              <w:rPr>
                <w:rFonts w:hint="eastAsia" w:ascii="仿宋_GB2312" w:hAnsi="仿宋_GB2312" w:eastAsia="仿宋_GB2312" w:cs="仿宋_GB2312"/>
                <w:color w:val="auto"/>
                <w:spacing w:val="0"/>
                <w:kern w:val="0"/>
                <w:sz w:val="21"/>
                <w:szCs w:val="21"/>
              </w:rPr>
              <w:t>万吨</w:t>
            </w:r>
            <w:r>
              <w:rPr>
                <w:rFonts w:hint="default" w:ascii="仿宋_GB2312" w:hAnsi="仿宋_GB2312" w:eastAsia="仿宋_GB2312" w:cs="仿宋_GB2312"/>
                <w:color w:val="auto"/>
                <w:spacing w:val="0"/>
                <w:kern w:val="0"/>
                <w:sz w:val="21"/>
                <w:szCs w:val="21"/>
              </w:rPr>
              <w:t>）</w:t>
            </w:r>
          </w:p>
        </w:tc>
        <w:tc>
          <w:tcPr>
            <w:tcW w:w="1256" w:type="pct"/>
            <w:gridSpan w:val="3"/>
            <w:noWrap w:val="0"/>
            <w:vAlign w:val="center"/>
          </w:tcPr>
          <w:p w14:paraId="0A610351">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1215" w:type="pct"/>
            <w:gridSpan w:val="3"/>
            <w:noWrap w:val="0"/>
            <w:vAlign w:val="center"/>
          </w:tcPr>
          <w:p w14:paraId="31257D3E">
            <w:pPr>
              <w:adjustRightInd w:val="0"/>
              <w:snapToGrid w:val="0"/>
              <w:spacing w:before="0" w:beforeLines="0" w:afterLines="0" w:line="240" w:lineRule="auto"/>
              <w:ind w:left="0" w:firstLine="0" w:firstLineChars="0"/>
              <w:jc w:val="center"/>
              <w:rPr>
                <w:rFonts w:hint="default" w:ascii="仿宋_GB2312" w:hAnsi="仿宋_GB2312" w:eastAsia="仿宋_GB2312" w:cs="仿宋_GB2312"/>
                <w:color w:val="auto"/>
                <w:kern w:val="0"/>
                <w:sz w:val="21"/>
                <w:szCs w:val="21"/>
              </w:rPr>
            </w:pPr>
            <w:r>
              <w:rPr>
                <w:rFonts w:hint="eastAsia" w:ascii="仿宋_GB2312" w:hAnsi="仿宋_GB2312" w:eastAsia="仿宋_GB2312" w:cs="仿宋_GB2312"/>
                <w:color w:val="auto"/>
                <w:spacing w:val="0"/>
                <w:kern w:val="0"/>
                <w:sz w:val="21"/>
                <w:szCs w:val="21"/>
              </w:rPr>
              <w:t>可容纳锚泊渔船数量</w:t>
            </w:r>
            <w:r>
              <w:rPr>
                <w:rFonts w:hint="default" w:ascii="仿宋_GB2312" w:hAnsi="仿宋_GB2312" w:eastAsia="仿宋_GB2312" w:cs="仿宋_GB2312"/>
                <w:color w:val="auto"/>
                <w:spacing w:val="0"/>
                <w:kern w:val="0"/>
                <w:sz w:val="21"/>
                <w:szCs w:val="21"/>
              </w:rPr>
              <w:t>（</w:t>
            </w:r>
            <w:r>
              <w:rPr>
                <w:rFonts w:hint="eastAsia" w:ascii="仿宋_GB2312" w:hAnsi="仿宋_GB2312" w:eastAsia="仿宋_GB2312" w:cs="仿宋_GB2312"/>
                <w:color w:val="auto"/>
                <w:spacing w:val="0"/>
                <w:kern w:val="0"/>
                <w:sz w:val="21"/>
                <w:szCs w:val="21"/>
              </w:rPr>
              <w:t>艘</w:t>
            </w:r>
            <w:r>
              <w:rPr>
                <w:rFonts w:hint="default" w:ascii="仿宋_GB2312" w:hAnsi="仿宋_GB2312" w:eastAsia="仿宋_GB2312" w:cs="仿宋_GB2312"/>
                <w:color w:val="auto"/>
                <w:spacing w:val="0"/>
                <w:kern w:val="0"/>
                <w:sz w:val="21"/>
                <w:szCs w:val="21"/>
              </w:rPr>
              <w:t>）</w:t>
            </w:r>
          </w:p>
        </w:tc>
        <w:tc>
          <w:tcPr>
            <w:tcW w:w="1130" w:type="pct"/>
            <w:gridSpan w:val="2"/>
            <w:noWrap w:val="0"/>
            <w:vAlign w:val="center"/>
          </w:tcPr>
          <w:p w14:paraId="1BD6D64A">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r>
      <w:tr w14:paraId="3B877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503" w:type="pct"/>
            <w:vMerge w:val="restart"/>
            <w:tcBorders>
              <w:bottom w:val="nil"/>
            </w:tcBorders>
            <w:noWrap w:val="0"/>
            <w:vAlign w:val="center"/>
          </w:tcPr>
          <w:p w14:paraId="26752490">
            <w:pPr>
              <w:adjustRightInd w:val="0"/>
              <w:snapToGrid w:val="0"/>
              <w:spacing w:before="0" w:beforeLines="0" w:afterLines="0" w:line="240" w:lineRule="auto"/>
              <w:ind w:left="0" w:right="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b w:val="0"/>
                <w:bCs w:val="0"/>
                <w:color w:val="auto"/>
                <w:spacing w:val="0"/>
                <w:kern w:val="0"/>
                <w:sz w:val="21"/>
                <w:szCs w:val="21"/>
              </w:rPr>
              <w:t>渔港行政管理机构</w:t>
            </w:r>
          </w:p>
        </w:tc>
        <w:tc>
          <w:tcPr>
            <w:tcW w:w="894" w:type="pct"/>
            <w:gridSpan w:val="2"/>
            <w:noWrap w:val="0"/>
            <w:vAlign w:val="center"/>
          </w:tcPr>
          <w:p w14:paraId="6C0E74A6">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spacing w:val="0"/>
                <w:kern w:val="0"/>
                <w:sz w:val="21"/>
                <w:szCs w:val="21"/>
              </w:rPr>
              <w:t>名称</w:t>
            </w:r>
          </w:p>
        </w:tc>
        <w:tc>
          <w:tcPr>
            <w:tcW w:w="1256" w:type="pct"/>
            <w:gridSpan w:val="3"/>
            <w:noWrap w:val="0"/>
            <w:vAlign w:val="center"/>
          </w:tcPr>
          <w:p w14:paraId="1C4B8E9F">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1215" w:type="pct"/>
            <w:gridSpan w:val="3"/>
            <w:noWrap w:val="0"/>
            <w:vAlign w:val="center"/>
          </w:tcPr>
          <w:p w14:paraId="7809A4F2">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spacing w:val="0"/>
                <w:kern w:val="0"/>
                <w:sz w:val="21"/>
                <w:szCs w:val="21"/>
              </w:rPr>
              <w:t>负责人</w:t>
            </w:r>
          </w:p>
        </w:tc>
        <w:tc>
          <w:tcPr>
            <w:tcW w:w="1130" w:type="pct"/>
            <w:gridSpan w:val="2"/>
            <w:noWrap w:val="0"/>
            <w:vAlign w:val="center"/>
          </w:tcPr>
          <w:p w14:paraId="627B8345">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r>
      <w:tr w14:paraId="1A086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503" w:type="pct"/>
            <w:vMerge w:val="continue"/>
            <w:tcBorders>
              <w:top w:val="nil"/>
            </w:tcBorders>
            <w:noWrap w:val="0"/>
            <w:vAlign w:val="center"/>
          </w:tcPr>
          <w:p w14:paraId="334ECB54">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894" w:type="pct"/>
            <w:gridSpan w:val="2"/>
            <w:noWrap w:val="0"/>
            <w:vAlign w:val="center"/>
          </w:tcPr>
          <w:p w14:paraId="560EB746">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spacing w:val="0"/>
                <w:kern w:val="0"/>
                <w:sz w:val="21"/>
                <w:szCs w:val="21"/>
              </w:rPr>
              <w:t>地址</w:t>
            </w:r>
          </w:p>
        </w:tc>
        <w:tc>
          <w:tcPr>
            <w:tcW w:w="1256" w:type="pct"/>
            <w:gridSpan w:val="3"/>
            <w:noWrap w:val="0"/>
            <w:vAlign w:val="center"/>
          </w:tcPr>
          <w:p w14:paraId="2E5E1E3D">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1215" w:type="pct"/>
            <w:gridSpan w:val="3"/>
            <w:noWrap w:val="0"/>
            <w:vAlign w:val="center"/>
          </w:tcPr>
          <w:p w14:paraId="067D98C4">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spacing w:val="0"/>
                <w:kern w:val="0"/>
                <w:sz w:val="21"/>
                <w:szCs w:val="21"/>
              </w:rPr>
              <w:t>联系电话</w:t>
            </w:r>
          </w:p>
        </w:tc>
        <w:tc>
          <w:tcPr>
            <w:tcW w:w="1130" w:type="pct"/>
            <w:gridSpan w:val="2"/>
            <w:noWrap w:val="0"/>
            <w:vAlign w:val="center"/>
          </w:tcPr>
          <w:p w14:paraId="58E9D55E">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r>
      <w:tr w14:paraId="46279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503" w:type="pct"/>
            <w:vMerge w:val="restart"/>
            <w:tcBorders>
              <w:bottom w:val="nil"/>
            </w:tcBorders>
            <w:noWrap w:val="0"/>
            <w:vAlign w:val="center"/>
          </w:tcPr>
          <w:p w14:paraId="62B490C4">
            <w:pPr>
              <w:adjustRightInd w:val="0"/>
              <w:snapToGrid w:val="0"/>
              <w:spacing w:before="0" w:beforeLines="0" w:afterLines="0" w:line="240" w:lineRule="auto"/>
              <w:ind w:left="0" w:right="0" w:firstLine="0" w:firstLineChars="0"/>
              <w:jc w:val="center"/>
              <w:rPr>
                <w:rFonts w:hint="eastAsia" w:ascii="仿宋_GB2312" w:hAnsi="仿宋_GB2312" w:eastAsia="仿宋_GB2312" w:cs="仿宋_GB2312"/>
                <w:b w:val="0"/>
                <w:bCs w:val="0"/>
                <w:color w:val="auto"/>
                <w:spacing w:val="0"/>
                <w:kern w:val="0"/>
                <w:sz w:val="21"/>
                <w:szCs w:val="21"/>
              </w:rPr>
            </w:pPr>
            <w:r>
              <w:rPr>
                <w:sz w:val="21"/>
              </w:rPr>
              <mc:AlternateContent>
                <mc:Choice Requires="wps">
                  <w:drawing>
                    <wp:anchor distT="0" distB="0" distL="114300" distR="114300" simplePos="0" relativeHeight="251659264" behindDoc="0" locked="0" layoutInCell="1" allowOverlap="1">
                      <wp:simplePos x="0" y="0"/>
                      <wp:positionH relativeFrom="column">
                        <wp:posOffset>-662305</wp:posOffset>
                      </wp:positionH>
                      <wp:positionV relativeFrom="paragraph">
                        <wp:posOffset>148590</wp:posOffset>
                      </wp:positionV>
                      <wp:extent cx="609600" cy="883920"/>
                      <wp:effectExtent l="0" t="0" r="0" b="0"/>
                      <wp:wrapNone/>
                      <wp:docPr id="1" name="文本框 6"/>
                      <wp:cNvGraphicFramePr/>
                      <a:graphic xmlns:a="http://schemas.openxmlformats.org/drawingml/2006/main">
                        <a:graphicData uri="http://schemas.microsoft.com/office/word/2010/wordprocessingShape">
                          <wps:wsp>
                            <wps:cNvSpPr txBox="1"/>
                            <wps:spPr>
                              <a:xfrm>
                                <a:off x="0" y="0"/>
                                <a:ext cx="609600" cy="883920"/>
                              </a:xfrm>
                              <a:prstGeom prst="rect">
                                <a:avLst/>
                              </a:prstGeom>
                              <a:noFill/>
                              <a:ln w="15875">
                                <a:noFill/>
                              </a:ln>
                            </wps:spPr>
                            <wps:txbx>
                              <w:txbxContent>
                                <w:p w14:paraId="31042FEA">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25 —</w:t>
                                  </w:r>
                                </w:p>
                              </w:txbxContent>
                            </wps:txbx>
                            <wps:bodyPr vert="eaVert" wrap="square" anchor="t" anchorCtr="0" upright="1"/>
                          </wps:wsp>
                        </a:graphicData>
                      </a:graphic>
                    </wp:anchor>
                  </w:drawing>
                </mc:Choice>
                <mc:Fallback>
                  <w:pict>
                    <v:shape id="文本框 6" o:spid="_x0000_s1026" o:spt="202" type="#_x0000_t202" style="position:absolute;left:0pt;margin-left:-52.15pt;margin-top:11.7pt;height:69.6pt;width:48pt;z-index:251659264;mso-width-relative:page;mso-height-relative:page;" filled="f" stroked="f" coordsize="21600,21600" o:gfxdata="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HteYL9oAAAAKAQAADwAAAAAAAAABACAA&#10;AAAiAAAAZHJzL2Rvd25yZXYueG1sUEsBAhQAFAAAAAgAh07iQOlDYwHSAQAAjAMAAA4AAAAAAAAA&#10;AQAgAAAAKQEAAGRycy9lMm9Eb2MueG1sUEsFBgAAAAAGAAYAWQEAAG0FAAAAAA==&#10;">
                      <v:fill on="f" focussize="0,0"/>
                      <v:stroke on="f" weight="1.25pt"/>
                      <v:imagedata o:title=""/>
                      <o:lock v:ext="edit" aspectratio="f"/>
                      <v:textbox style="layout-flow:vertical-ideographic;">
                        <w:txbxContent>
                          <w:p w14:paraId="31042FEA">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25 —</w:t>
                            </w:r>
                          </w:p>
                        </w:txbxContent>
                      </v:textbox>
                    </v:shape>
                  </w:pict>
                </mc:Fallback>
              </mc:AlternateContent>
            </w:r>
          </w:p>
          <w:p w14:paraId="77AE569C">
            <w:pPr>
              <w:adjustRightInd w:val="0"/>
              <w:snapToGrid w:val="0"/>
              <w:spacing w:before="0" w:beforeLines="0" w:afterLines="0" w:line="240" w:lineRule="auto"/>
              <w:ind w:left="0" w:right="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b w:val="0"/>
                <w:bCs w:val="0"/>
                <w:color w:val="auto"/>
                <w:spacing w:val="0"/>
                <w:kern w:val="0"/>
                <w:sz w:val="21"/>
                <w:szCs w:val="21"/>
              </w:rPr>
              <w:t>渔港监督管理机构</w:t>
            </w:r>
          </w:p>
        </w:tc>
        <w:tc>
          <w:tcPr>
            <w:tcW w:w="894" w:type="pct"/>
            <w:gridSpan w:val="2"/>
            <w:noWrap w:val="0"/>
            <w:vAlign w:val="center"/>
          </w:tcPr>
          <w:p w14:paraId="2C5B631A">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spacing w:val="0"/>
                <w:kern w:val="0"/>
                <w:sz w:val="21"/>
                <w:szCs w:val="21"/>
              </w:rPr>
              <w:t>名称</w:t>
            </w:r>
          </w:p>
        </w:tc>
        <w:tc>
          <w:tcPr>
            <w:tcW w:w="1256" w:type="pct"/>
            <w:gridSpan w:val="3"/>
            <w:noWrap w:val="0"/>
            <w:vAlign w:val="center"/>
          </w:tcPr>
          <w:p w14:paraId="3586FF2F">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1215" w:type="pct"/>
            <w:gridSpan w:val="3"/>
            <w:noWrap w:val="0"/>
            <w:vAlign w:val="center"/>
          </w:tcPr>
          <w:p w14:paraId="72A39301">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spacing w:val="0"/>
                <w:kern w:val="0"/>
                <w:sz w:val="21"/>
                <w:szCs w:val="21"/>
              </w:rPr>
              <w:t>负责人</w:t>
            </w:r>
          </w:p>
        </w:tc>
        <w:tc>
          <w:tcPr>
            <w:tcW w:w="1130" w:type="pct"/>
            <w:gridSpan w:val="2"/>
            <w:noWrap w:val="0"/>
            <w:vAlign w:val="center"/>
          </w:tcPr>
          <w:p w14:paraId="6F212D1F">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r>
      <w:tr w14:paraId="53300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503" w:type="pct"/>
            <w:vMerge w:val="continue"/>
            <w:tcBorders>
              <w:top w:val="nil"/>
            </w:tcBorders>
            <w:noWrap w:val="0"/>
            <w:vAlign w:val="center"/>
          </w:tcPr>
          <w:p w14:paraId="4F2923E5">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894" w:type="pct"/>
            <w:gridSpan w:val="2"/>
            <w:noWrap w:val="0"/>
            <w:vAlign w:val="center"/>
          </w:tcPr>
          <w:p w14:paraId="3CD6E32E">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spacing w:val="0"/>
                <w:kern w:val="0"/>
                <w:sz w:val="21"/>
                <w:szCs w:val="21"/>
              </w:rPr>
              <w:t>地址</w:t>
            </w:r>
          </w:p>
        </w:tc>
        <w:tc>
          <w:tcPr>
            <w:tcW w:w="1256" w:type="pct"/>
            <w:gridSpan w:val="3"/>
            <w:noWrap w:val="0"/>
            <w:vAlign w:val="center"/>
          </w:tcPr>
          <w:p w14:paraId="10A1DF3D">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1215" w:type="pct"/>
            <w:gridSpan w:val="3"/>
            <w:noWrap w:val="0"/>
            <w:vAlign w:val="center"/>
          </w:tcPr>
          <w:p w14:paraId="629B776B">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spacing w:val="0"/>
                <w:kern w:val="0"/>
                <w:sz w:val="21"/>
                <w:szCs w:val="21"/>
              </w:rPr>
              <w:t>联系电话</w:t>
            </w:r>
          </w:p>
        </w:tc>
        <w:tc>
          <w:tcPr>
            <w:tcW w:w="1130" w:type="pct"/>
            <w:gridSpan w:val="2"/>
            <w:noWrap w:val="0"/>
            <w:vAlign w:val="center"/>
          </w:tcPr>
          <w:p w14:paraId="4AAA35C4">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r>
              <w:rPr>
                <w:sz w:val="21"/>
              </w:rPr>
              <mc:AlternateContent>
                <mc:Choice Requires="wps">
                  <w:drawing>
                    <wp:anchor distT="0" distB="0" distL="114300" distR="114300" simplePos="0" relativeHeight="251662336" behindDoc="0" locked="0" layoutInCell="1" allowOverlap="1">
                      <wp:simplePos x="0" y="0"/>
                      <wp:positionH relativeFrom="column">
                        <wp:posOffset>1089660</wp:posOffset>
                      </wp:positionH>
                      <wp:positionV relativeFrom="paragraph">
                        <wp:posOffset>436880</wp:posOffset>
                      </wp:positionV>
                      <wp:extent cx="861060" cy="297180"/>
                      <wp:effectExtent l="0" t="0" r="15240" b="7620"/>
                      <wp:wrapNone/>
                      <wp:docPr id="4" name="文本框 14"/>
                      <wp:cNvGraphicFramePr/>
                      <a:graphic xmlns:a="http://schemas.openxmlformats.org/drawingml/2006/main">
                        <a:graphicData uri="http://schemas.microsoft.com/office/word/2010/wordprocessingShape">
                          <wps:wsp>
                            <wps:cNvSpPr txBox="1"/>
                            <wps:spPr>
                              <a:xfrm>
                                <a:off x="0" y="0"/>
                                <a:ext cx="861060" cy="297180"/>
                              </a:xfrm>
                              <a:prstGeom prst="rect">
                                <a:avLst/>
                              </a:prstGeom>
                              <a:solidFill>
                                <a:srgbClr val="FFFFFF"/>
                              </a:solidFill>
                              <a:ln w="15875">
                                <a:noFill/>
                              </a:ln>
                            </wps:spPr>
                            <wps:txbx>
                              <w:txbxContent>
                                <w:p w14:paraId="2D1FE228"/>
                              </w:txbxContent>
                            </wps:txbx>
                            <wps:bodyPr vert="horz" wrap="square" anchor="t" anchorCtr="0" upright="1"/>
                          </wps:wsp>
                        </a:graphicData>
                      </a:graphic>
                    </wp:anchor>
                  </w:drawing>
                </mc:Choice>
                <mc:Fallback>
                  <w:pict>
                    <v:shape id="文本框 14" o:spid="_x0000_s1026" o:spt="202" type="#_x0000_t202" style="position:absolute;left:0pt;margin-left:85.8pt;margin-top:34.4pt;height:23.4pt;width:67.8pt;z-index:251662336;mso-width-relative:page;mso-height-relative:page;" fillcolor="#FFFFFF" filled="t" stroked="f" coordsize="21600,21600" o:gfxdata="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MuheLX&#10;AAAACgEAAA8AAAAAAAAAAQAgAAAAIgAAAGRycy9kb3ducmV2LnhtbFBLAQIUABQAAAAIAIdO4kAS&#10;8Euo6AEAALQDAAAOAAAAAAAAAAEAIAAAACYBAABkcnMvZTJvRG9jLnhtbFBLBQYAAAAABgAGAFkB&#10;AACABQAAAAA=&#10;">
                      <v:fill on="t" focussize="0,0"/>
                      <v:stroke on="f" weight="1.25pt"/>
                      <v:imagedata o:title=""/>
                      <o:lock v:ext="edit" aspectratio="f"/>
                      <v:textbox>
                        <w:txbxContent>
                          <w:p w14:paraId="2D1FE228"/>
                        </w:txbxContent>
                      </v:textbox>
                    </v:shape>
                  </w:pict>
                </mc:Fallback>
              </mc:AlternateContent>
            </w:r>
          </w:p>
        </w:tc>
      </w:tr>
      <w:tr w14:paraId="71B9B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3" w:type="pct"/>
            <w:vMerge w:val="restart"/>
            <w:tcBorders>
              <w:bottom w:val="nil"/>
            </w:tcBorders>
            <w:noWrap w:val="0"/>
            <w:vAlign w:val="center"/>
          </w:tcPr>
          <w:p w14:paraId="2E2DF76D">
            <w:pPr>
              <w:adjustRightInd w:val="0"/>
              <w:snapToGrid w:val="0"/>
              <w:spacing w:before="0" w:beforeLines="0" w:afterLines="0" w:line="240" w:lineRule="auto"/>
              <w:ind w:left="0" w:right="0" w:firstLine="0" w:firstLineChars="0"/>
              <w:jc w:val="center"/>
              <w:rPr>
                <w:rFonts w:hint="eastAsia" w:ascii="仿宋_GB2312" w:hAnsi="仿宋_GB2312" w:eastAsia="仿宋_GB2312" w:cs="仿宋_GB2312"/>
                <w:b w:val="0"/>
                <w:bCs w:val="0"/>
                <w:color w:val="auto"/>
                <w:spacing w:val="0"/>
                <w:kern w:val="0"/>
                <w:sz w:val="21"/>
                <w:szCs w:val="21"/>
              </w:rPr>
            </w:pPr>
            <w:r>
              <w:rPr>
                <w:sz w:val="21"/>
              </w:rPr>
              <mc:AlternateContent>
                <mc:Choice Requires="wps">
                  <w:drawing>
                    <wp:anchor distT="0" distB="0" distL="114300" distR="114300" simplePos="0" relativeHeight="251660288" behindDoc="0" locked="0" layoutInCell="1" allowOverlap="1">
                      <wp:simplePos x="0" y="0"/>
                      <wp:positionH relativeFrom="column">
                        <wp:posOffset>-586105</wp:posOffset>
                      </wp:positionH>
                      <wp:positionV relativeFrom="paragraph">
                        <wp:posOffset>-32385</wp:posOffset>
                      </wp:positionV>
                      <wp:extent cx="609600" cy="883920"/>
                      <wp:effectExtent l="0" t="0" r="0" b="0"/>
                      <wp:wrapNone/>
                      <wp:docPr id="2" name="文本框 12"/>
                      <wp:cNvGraphicFramePr/>
                      <a:graphic xmlns:a="http://schemas.openxmlformats.org/drawingml/2006/main">
                        <a:graphicData uri="http://schemas.microsoft.com/office/word/2010/wordprocessingShape">
                          <wps:wsp>
                            <wps:cNvSpPr txBox="1"/>
                            <wps:spPr>
                              <a:xfrm>
                                <a:off x="0" y="0"/>
                                <a:ext cx="609600" cy="883920"/>
                              </a:xfrm>
                              <a:prstGeom prst="rect">
                                <a:avLst/>
                              </a:prstGeom>
                              <a:noFill/>
                              <a:ln w="15875">
                                <a:noFill/>
                              </a:ln>
                            </wps:spPr>
                            <wps:txbx>
                              <w:txbxContent>
                                <w:p w14:paraId="6749D527">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26 —</w:t>
                                  </w:r>
                                </w:p>
                              </w:txbxContent>
                            </wps:txbx>
                            <wps:bodyPr vert="eaVert" wrap="square" upright="1"/>
                          </wps:wsp>
                        </a:graphicData>
                      </a:graphic>
                    </wp:anchor>
                  </w:drawing>
                </mc:Choice>
                <mc:Fallback>
                  <w:pict>
                    <v:shape id="文本框 12" o:spid="_x0000_s1026" o:spt="202" type="#_x0000_t202" style="position:absolute;left:0pt;margin-left:-46.15pt;margin-top:-2.55pt;height:69.6pt;width:48pt;z-index:251660288;mso-width-relative:page;mso-height-relative:page;" filled="f" stroked="f" coordsize="21600,21600" o:gfxdata="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lXt9h2gAAAAgBAAAPAAAAAAAAAAEAIAAAACIAAABkcnMv&#10;ZG93bnJldi54bWxQSwECFAAUAAAACACHTuJAWwJN1sgBAAB0AwAADgAAAAAAAAABACAAAAApAQAA&#10;ZHJzL2Uyb0RvYy54bWxQSwUGAAAAAAYABgBZAQAAYwUAAAAA&#10;">
                      <v:fill on="f" focussize="0,0"/>
                      <v:stroke on="f" weight="1.25pt"/>
                      <v:imagedata o:title=""/>
                      <o:lock v:ext="edit" aspectratio="f"/>
                      <v:textbox style="layout-flow:vertical-ideographic;">
                        <w:txbxContent>
                          <w:p w14:paraId="6749D527">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26 —</w:t>
                            </w:r>
                          </w:p>
                        </w:txbxContent>
                      </v:textbox>
                    </v:shape>
                  </w:pict>
                </mc:Fallback>
              </mc:AlternateContent>
            </w:r>
          </w:p>
          <w:p w14:paraId="55E5A893">
            <w:pPr>
              <w:adjustRightInd w:val="0"/>
              <w:snapToGrid w:val="0"/>
              <w:spacing w:before="0" w:beforeLines="0" w:afterLines="0" w:line="240" w:lineRule="auto"/>
              <w:ind w:left="0" w:right="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b w:val="0"/>
                <w:bCs w:val="0"/>
                <w:color w:val="auto"/>
                <w:spacing w:val="0"/>
                <w:kern w:val="0"/>
                <w:sz w:val="21"/>
                <w:szCs w:val="21"/>
              </w:rPr>
              <w:t>渔港执法管理机构</w:t>
            </w:r>
          </w:p>
        </w:tc>
        <w:tc>
          <w:tcPr>
            <w:tcW w:w="894" w:type="pct"/>
            <w:gridSpan w:val="2"/>
            <w:noWrap w:val="0"/>
            <w:vAlign w:val="center"/>
          </w:tcPr>
          <w:p w14:paraId="16C86317">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spacing w:val="0"/>
                <w:kern w:val="0"/>
                <w:sz w:val="21"/>
                <w:szCs w:val="21"/>
              </w:rPr>
              <w:t>名称</w:t>
            </w:r>
          </w:p>
        </w:tc>
        <w:tc>
          <w:tcPr>
            <w:tcW w:w="1256" w:type="pct"/>
            <w:gridSpan w:val="3"/>
            <w:noWrap w:val="0"/>
            <w:vAlign w:val="center"/>
          </w:tcPr>
          <w:p w14:paraId="7257B15F">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1215" w:type="pct"/>
            <w:gridSpan w:val="3"/>
            <w:noWrap w:val="0"/>
            <w:vAlign w:val="center"/>
          </w:tcPr>
          <w:p w14:paraId="619B88D9">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spacing w:val="0"/>
                <w:kern w:val="0"/>
                <w:sz w:val="21"/>
                <w:szCs w:val="21"/>
              </w:rPr>
              <w:t>负责人</w:t>
            </w:r>
          </w:p>
        </w:tc>
        <w:tc>
          <w:tcPr>
            <w:tcW w:w="1130" w:type="pct"/>
            <w:gridSpan w:val="2"/>
            <w:noWrap w:val="0"/>
            <w:vAlign w:val="center"/>
          </w:tcPr>
          <w:p w14:paraId="2F42936F">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r>
      <w:tr w14:paraId="1A32A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3" w:type="pct"/>
            <w:vMerge w:val="continue"/>
            <w:tcBorders>
              <w:top w:val="nil"/>
            </w:tcBorders>
            <w:noWrap w:val="0"/>
            <w:vAlign w:val="center"/>
          </w:tcPr>
          <w:p w14:paraId="6C64F23D">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894" w:type="pct"/>
            <w:gridSpan w:val="2"/>
            <w:noWrap w:val="0"/>
            <w:vAlign w:val="center"/>
          </w:tcPr>
          <w:p w14:paraId="66FECDCD">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spacing w:val="0"/>
                <w:kern w:val="0"/>
                <w:sz w:val="21"/>
                <w:szCs w:val="21"/>
              </w:rPr>
              <w:t>地址</w:t>
            </w:r>
          </w:p>
        </w:tc>
        <w:tc>
          <w:tcPr>
            <w:tcW w:w="1256" w:type="pct"/>
            <w:gridSpan w:val="3"/>
            <w:noWrap w:val="0"/>
            <w:vAlign w:val="center"/>
          </w:tcPr>
          <w:p w14:paraId="7BE0E6FD">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1215" w:type="pct"/>
            <w:gridSpan w:val="3"/>
            <w:noWrap w:val="0"/>
            <w:vAlign w:val="center"/>
          </w:tcPr>
          <w:p w14:paraId="72C9F11E">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spacing w:val="0"/>
                <w:kern w:val="0"/>
                <w:sz w:val="21"/>
                <w:szCs w:val="21"/>
              </w:rPr>
              <w:t>联系电话</w:t>
            </w:r>
          </w:p>
        </w:tc>
        <w:tc>
          <w:tcPr>
            <w:tcW w:w="1130" w:type="pct"/>
            <w:gridSpan w:val="2"/>
            <w:noWrap w:val="0"/>
            <w:vAlign w:val="center"/>
          </w:tcPr>
          <w:p w14:paraId="74C3E4DB">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r>
      <w:tr w14:paraId="2E2DE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3" w:type="pct"/>
            <w:vMerge w:val="restart"/>
            <w:tcBorders>
              <w:bottom w:val="nil"/>
            </w:tcBorders>
            <w:noWrap w:val="0"/>
            <w:vAlign w:val="center"/>
          </w:tcPr>
          <w:p w14:paraId="5E1B900B">
            <w:pPr>
              <w:adjustRightInd w:val="0"/>
              <w:snapToGrid w:val="0"/>
              <w:spacing w:before="0" w:beforeLines="0" w:afterLines="0" w:line="240" w:lineRule="auto"/>
              <w:ind w:left="0" w:right="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b w:val="0"/>
                <w:bCs w:val="0"/>
                <w:color w:val="auto"/>
                <w:spacing w:val="0"/>
                <w:kern w:val="0"/>
                <w:sz w:val="21"/>
                <w:szCs w:val="21"/>
              </w:rPr>
              <w:t>渔港港务管理机构</w:t>
            </w:r>
          </w:p>
        </w:tc>
        <w:tc>
          <w:tcPr>
            <w:tcW w:w="894" w:type="pct"/>
            <w:gridSpan w:val="2"/>
            <w:noWrap w:val="0"/>
            <w:vAlign w:val="center"/>
          </w:tcPr>
          <w:p w14:paraId="21EE2540">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spacing w:val="0"/>
                <w:kern w:val="0"/>
                <w:sz w:val="21"/>
                <w:szCs w:val="21"/>
              </w:rPr>
              <w:t>名称</w:t>
            </w:r>
          </w:p>
        </w:tc>
        <w:tc>
          <w:tcPr>
            <w:tcW w:w="1256" w:type="pct"/>
            <w:gridSpan w:val="3"/>
            <w:noWrap w:val="0"/>
            <w:vAlign w:val="center"/>
          </w:tcPr>
          <w:p w14:paraId="6C5FD221">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1215" w:type="pct"/>
            <w:gridSpan w:val="3"/>
            <w:noWrap w:val="0"/>
            <w:vAlign w:val="center"/>
          </w:tcPr>
          <w:p w14:paraId="59F69678">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spacing w:val="0"/>
                <w:kern w:val="0"/>
                <w:sz w:val="21"/>
                <w:szCs w:val="21"/>
              </w:rPr>
              <w:t>负责人</w:t>
            </w:r>
          </w:p>
        </w:tc>
        <w:tc>
          <w:tcPr>
            <w:tcW w:w="1130" w:type="pct"/>
            <w:gridSpan w:val="2"/>
            <w:noWrap w:val="0"/>
            <w:vAlign w:val="center"/>
          </w:tcPr>
          <w:p w14:paraId="17094B4A">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r>
      <w:tr w14:paraId="76767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3" w:type="pct"/>
            <w:vMerge w:val="continue"/>
            <w:tcBorders>
              <w:top w:val="nil"/>
            </w:tcBorders>
            <w:noWrap w:val="0"/>
            <w:vAlign w:val="center"/>
          </w:tcPr>
          <w:p w14:paraId="7493EFF0">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894" w:type="pct"/>
            <w:gridSpan w:val="2"/>
            <w:noWrap w:val="0"/>
            <w:vAlign w:val="center"/>
          </w:tcPr>
          <w:p w14:paraId="355F330E">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spacing w:val="0"/>
                <w:kern w:val="0"/>
                <w:sz w:val="21"/>
                <w:szCs w:val="21"/>
              </w:rPr>
              <w:t>地址</w:t>
            </w:r>
          </w:p>
        </w:tc>
        <w:tc>
          <w:tcPr>
            <w:tcW w:w="1256" w:type="pct"/>
            <w:gridSpan w:val="3"/>
            <w:noWrap w:val="0"/>
            <w:vAlign w:val="center"/>
          </w:tcPr>
          <w:p w14:paraId="5143FF5D">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1215" w:type="pct"/>
            <w:gridSpan w:val="3"/>
            <w:noWrap w:val="0"/>
            <w:vAlign w:val="center"/>
          </w:tcPr>
          <w:p w14:paraId="6D08D539">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spacing w:val="0"/>
                <w:kern w:val="0"/>
                <w:sz w:val="21"/>
                <w:szCs w:val="21"/>
              </w:rPr>
              <w:t>联系电话</w:t>
            </w:r>
          </w:p>
        </w:tc>
        <w:tc>
          <w:tcPr>
            <w:tcW w:w="1130" w:type="pct"/>
            <w:gridSpan w:val="2"/>
            <w:noWrap w:val="0"/>
            <w:vAlign w:val="center"/>
          </w:tcPr>
          <w:p w14:paraId="2101F303">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r>
      <w:tr w14:paraId="15F35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3" w:type="pct"/>
            <w:vMerge w:val="restart"/>
            <w:tcBorders>
              <w:bottom w:val="nil"/>
            </w:tcBorders>
            <w:noWrap w:val="0"/>
            <w:vAlign w:val="center"/>
          </w:tcPr>
          <w:p w14:paraId="1B40AA8E">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b w:val="0"/>
                <w:bCs w:val="0"/>
                <w:color w:val="auto"/>
                <w:spacing w:val="0"/>
                <w:kern w:val="0"/>
                <w:sz w:val="21"/>
                <w:szCs w:val="21"/>
              </w:rPr>
              <w:t>渔港经营</w:t>
            </w:r>
          </w:p>
          <w:p w14:paraId="5CF9C663">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b w:val="0"/>
                <w:bCs w:val="0"/>
                <w:color w:val="auto"/>
                <w:spacing w:val="0"/>
                <w:kern w:val="0"/>
                <w:sz w:val="21"/>
                <w:szCs w:val="21"/>
              </w:rPr>
              <w:t>机构</w:t>
            </w:r>
          </w:p>
        </w:tc>
        <w:tc>
          <w:tcPr>
            <w:tcW w:w="894" w:type="pct"/>
            <w:gridSpan w:val="2"/>
            <w:noWrap w:val="0"/>
            <w:vAlign w:val="center"/>
          </w:tcPr>
          <w:p w14:paraId="7B351A6A">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spacing w:val="0"/>
                <w:kern w:val="0"/>
                <w:sz w:val="21"/>
                <w:szCs w:val="21"/>
              </w:rPr>
              <w:t>名称</w:t>
            </w:r>
          </w:p>
        </w:tc>
        <w:tc>
          <w:tcPr>
            <w:tcW w:w="1253" w:type="pct"/>
            <w:gridSpan w:val="2"/>
            <w:noWrap w:val="0"/>
            <w:vAlign w:val="center"/>
          </w:tcPr>
          <w:p w14:paraId="0A1629D8">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1218" w:type="pct"/>
            <w:gridSpan w:val="4"/>
            <w:noWrap w:val="0"/>
            <w:vAlign w:val="center"/>
          </w:tcPr>
          <w:p w14:paraId="2EA95CD0">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spacing w:val="0"/>
                <w:kern w:val="0"/>
                <w:sz w:val="21"/>
                <w:szCs w:val="21"/>
              </w:rPr>
              <w:t>负责人</w:t>
            </w:r>
          </w:p>
        </w:tc>
        <w:tc>
          <w:tcPr>
            <w:tcW w:w="1130" w:type="pct"/>
            <w:gridSpan w:val="2"/>
            <w:noWrap w:val="0"/>
            <w:vAlign w:val="center"/>
          </w:tcPr>
          <w:p w14:paraId="5242B4DD">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r>
      <w:tr w14:paraId="3E179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3" w:type="pct"/>
            <w:vMerge w:val="continue"/>
            <w:tcBorders>
              <w:top w:val="nil"/>
            </w:tcBorders>
            <w:noWrap w:val="0"/>
            <w:vAlign w:val="center"/>
          </w:tcPr>
          <w:p w14:paraId="63BB90D1">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894" w:type="pct"/>
            <w:gridSpan w:val="2"/>
            <w:noWrap w:val="0"/>
            <w:vAlign w:val="center"/>
          </w:tcPr>
          <w:p w14:paraId="18017294">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spacing w:val="0"/>
                <w:kern w:val="0"/>
                <w:sz w:val="21"/>
                <w:szCs w:val="21"/>
              </w:rPr>
              <w:t>地址</w:t>
            </w:r>
          </w:p>
        </w:tc>
        <w:tc>
          <w:tcPr>
            <w:tcW w:w="1253" w:type="pct"/>
            <w:gridSpan w:val="2"/>
            <w:noWrap w:val="0"/>
            <w:vAlign w:val="center"/>
          </w:tcPr>
          <w:p w14:paraId="3F6ED049">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1218" w:type="pct"/>
            <w:gridSpan w:val="4"/>
            <w:noWrap w:val="0"/>
            <w:vAlign w:val="center"/>
          </w:tcPr>
          <w:p w14:paraId="7D78E64E">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spacing w:val="0"/>
                <w:kern w:val="0"/>
                <w:sz w:val="21"/>
                <w:szCs w:val="21"/>
              </w:rPr>
              <w:t>联系电话</w:t>
            </w:r>
          </w:p>
        </w:tc>
        <w:tc>
          <w:tcPr>
            <w:tcW w:w="1130" w:type="pct"/>
            <w:gridSpan w:val="2"/>
            <w:noWrap w:val="0"/>
            <w:vAlign w:val="center"/>
          </w:tcPr>
          <w:p w14:paraId="7732FE98">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r>
      <w:tr w14:paraId="1E09D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3" w:type="pct"/>
            <w:vMerge w:val="restart"/>
            <w:tcBorders>
              <w:bottom w:val="nil"/>
            </w:tcBorders>
            <w:noWrap w:val="0"/>
            <w:vAlign w:val="center"/>
          </w:tcPr>
          <w:p w14:paraId="6F6AA723">
            <w:pPr>
              <w:adjustRightInd w:val="0"/>
              <w:snapToGrid w:val="0"/>
              <w:spacing w:before="0" w:beforeLines="0" w:afterLines="0" w:line="240" w:lineRule="auto"/>
              <w:ind w:left="0" w:firstLine="0" w:firstLineChars="0"/>
              <w:jc w:val="center"/>
              <w:rPr>
                <w:rFonts w:hint="eastAsia" w:ascii="仿宋_GB2312" w:hAnsi="仿宋_GB2312" w:eastAsia="仿宋_GB2312" w:cs="仿宋_GB2312"/>
                <w:b w:val="0"/>
                <w:bCs w:val="0"/>
                <w:color w:val="auto"/>
                <w:spacing w:val="0"/>
                <w:kern w:val="0"/>
                <w:sz w:val="21"/>
                <w:szCs w:val="21"/>
              </w:rPr>
            </w:pPr>
          </w:p>
          <w:p w14:paraId="7F976CF2">
            <w:pPr>
              <w:adjustRightInd w:val="0"/>
              <w:snapToGrid w:val="0"/>
              <w:spacing w:before="0" w:beforeLines="0" w:afterLines="0" w:line="240" w:lineRule="auto"/>
              <w:ind w:left="0" w:firstLine="0" w:firstLineChars="0"/>
              <w:jc w:val="center"/>
              <w:rPr>
                <w:rFonts w:hint="eastAsia" w:ascii="仿宋_GB2312" w:hAnsi="仿宋_GB2312" w:eastAsia="仿宋_GB2312" w:cs="仿宋_GB2312"/>
                <w:b w:val="0"/>
                <w:bCs w:val="0"/>
                <w:color w:val="auto"/>
                <w:spacing w:val="0"/>
                <w:kern w:val="0"/>
                <w:sz w:val="21"/>
                <w:szCs w:val="21"/>
              </w:rPr>
            </w:pPr>
          </w:p>
          <w:p w14:paraId="0B39CA28">
            <w:pPr>
              <w:adjustRightInd w:val="0"/>
              <w:snapToGrid w:val="0"/>
              <w:spacing w:before="0" w:beforeLines="0" w:afterLines="0" w:line="240" w:lineRule="auto"/>
              <w:ind w:left="0" w:firstLine="0" w:firstLineChars="0"/>
              <w:jc w:val="center"/>
              <w:rPr>
                <w:rFonts w:hint="eastAsia" w:ascii="仿宋_GB2312" w:hAnsi="仿宋_GB2312" w:eastAsia="仿宋_GB2312" w:cs="仿宋_GB2312"/>
                <w:b w:val="0"/>
                <w:bCs w:val="0"/>
                <w:color w:val="auto"/>
                <w:spacing w:val="0"/>
                <w:kern w:val="0"/>
                <w:sz w:val="21"/>
                <w:szCs w:val="21"/>
              </w:rPr>
            </w:pPr>
          </w:p>
          <w:p w14:paraId="3E973AFB">
            <w:pPr>
              <w:adjustRightInd w:val="0"/>
              <w:snapToGrid w:val="0"/>
              <w:spacing w:before="0" w:beforeLines="0" w:afterLines="0" w:line="240" w:lineRule="auto"/>
              <w:ind w:left="0" w:firstLine="0" w:firstLineChars="0"/>
              <w:jc w:val="center"/>
              <w:rPr>
                <w:rFonts w:hint="eastAsia" w:ascii="仿宋_GB2312" w:hAnsi="仿宋_GB2312" w:eastAsia="仿宋_GB2312" w:cs="仿宋_GB2312"/>
                <w:b w:val="0"/>
                <w:bCs w:val="0"/>
                <w:color w:val="auto"/>
                <w:spacing w:val="0"/>
                <w:kern w:val="0"/>
                <w:sz w:val="21"/>
                <w:szCs w:val="21"/>
              </w:rPr>
            </w:pPr>
          </w:p>
          <w:p w14:paraId="01A0BCB5">
            <w:pPr>
              <w:adjustRightInd w:val="0"/>
              <w:snapToGrid w:val="0"/>
              <w:spacing w:before="0" w:beforeLines="0" w:afterLines="0" w:line="240" w:lineRule="auto"/>
              <w:ind w:left="0" w:firstLine="0" w:firstLineChars="0"/>
              <w:jc w:val="center"/>
              <w:rPr>
                <w:rFonts w:hint="eastAsia" w:ascii="仿宋_GB2312" w:hAnsi="仿宋_GB2312" w:eastAsia="仿宋_GB2312" w:cs="仿宋_GB2312"/>
                <w:b w:val="0"/>
                <w:bCs w:val="0"/>
                <w:color w:val="auto"/>
                <w:spacing w:val="0"/>
                <w:kern w:val="0"/>
                <w:sz w:val="21"/>
                <w:szCs w:val="21"/>
              </w:rPr>
            </w:pPr>
          </w:p>
          <w:p w14:paraId="0FE437FD">
            <w:pPr>
              <w:adjustRightInd w:val="0"/>
              <w:snapToGrid w:val="0"/>
              <w:spacing w:before="0" w:beforeLines="0" w:afterLines="0" w:line="240" w:lineRule="auto"/>
              <w:ind w:left="0" w:firstLine="0" w:firstLineChars="0"/>
              <w:jc w:val="center"/>
              <w:rPr>
                <w:rFonts w:hint="eastAsia" w:ascii="仿宋_GB2312" w:hAnsi="仿宋_GB2312" w:eastAsia="仿宋_GB2312" w:cs="仿宋_GB2312"/>
                <w:b w:val="0"/>
                <w:bCs w:val="0"/>
                <w:color w:val="auto"/>
                <w:spacing w:val="0"/>
                <w:kern w:val="0"/>
                <w:sz w:val="21"/>
                <w:szCs w:val="21"/>
              </w:rPr>
            </w:pPr>
          </w:p>
          <w:p w14:paraId="39D8A431">
            <w:pPr>
              <w:adjustRightInd w:val="0"/>
              <w:snapToGrid w:val="0"/>
              <w:spacing w:before="0" w:beforeLines="0" w:afterLines="0" w:line="240" w:lineRule="auto"/>
              <w:ind w:left="0" w:firstLine="0" w:firstLineChars="0"/>
              <w:jc w:val="center"/>
              <w:rPr>
                <w:rFonts w:hint="eastAsia" w:ascii="仿宋_GB2312" w:hAnsi="仿宋_GB2312" w:eastAsia="仿宋_GB2312" w:cs="仿宋_GB2312"/>
                <w:b w:val="0"/>
                <w:bCs w:val="0"/>
                <w:color w:val="auto"/>
                <w:spacing w:val="0"/>
                <w:kern w:val="0"/>
                <w:sz w:val="21"/>
                <w:szCs w:val="21"/>
              </w:rPr>
            </w:pPr>
          </w:p>
          <w:p w14:paraId="2EBC08CA">
            <w:pPr>
              <w:adjustRightInd w:val="0"/>
              <w:snapToGrid w:val="0"/>
              <w:spacing w:before="0" w:beforeLines="0" w:afterLines="0" w:line="240" w:lineRule="auto"/>
              <w:ind w:left="0" w:firstLine="0" w:firstLineChars="0"/>
              <w:jc w:val="center"/>
              <w:rPr>
                <w:rFonts w:hint="eastAsia" w:ascii="仿宋_GB2312" w:hAnsi="仿宋_GB2312" w:eastAsia="仿宋_GB2312" w:cs="仿宋_GB2312"/>
                <w:b w:val="0"/>
                <w:bCs w:val="0"/>
                <w:color w:val="auto"/>
                <w:spacing w:val="0"/>
                <w:kern w:val="0"/>
                <w:sz w:val="21"/>
                <w:szCs w:val="21"/>
              </w:rPr>
            </w:pPr>
          </w:p>
          <w:p w14:paraId="3F769DE8">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1"/>
                <w:szCs w:val="21"/>
              </w:rPr>
            </w:pPr>
            <w:r>
              <w:rPr>
                <w:sz w:val="21"/>
              </w:rPr>
              <mc:AlternateContent>
                <mc:Choice Requires="wps">
                  <w:drawing>
                    <wp:anchor distT="0" distB="0" distL="114300" distR="114300" simplePos="0" relativeHeight="251663360" behindDoc="0" locked="0" layoutInCell="1" allowOverlap="1">
                      <wp:simplePos x="0" y="0"/>
                      <wp:positionH relativeFrom="column">
                        <wp:posOffset>-67945</wp:posOffset>
                      </wp:positionH>
                      <wp:positionV relativeFrom="paragraph">
                        <wp:posOffset>1950085</wp:posOffset>
                      </wp:positionV>
                      <wp:extent cx="861060" cy="297180"/>
                      <wp:effectExtent l="0" t="0" r="15240" b="7620"/>
                      <wp:wrapNone/>
                      <wp:docPr id="5" name="文本框 15"/>
                      <wp:cNvGraphicFramePr/>
                      <a:graphic xmlns:a="http://schemas.openxmlformats.org/drawingml/2006/main">
                        <a:graphicData uri="http://schemas.microsoft.com/office/word/2010/wordprocessingShape">
                          <wps:wsp>
                            <wps:cNvSpPr txBox="1"/>
                            <wps:spPr>
                              <a:xfrm>
                                <a:off x="0" y="0"/>
                                <a:ext cx="861060" cy="297180"/>
                              </a:xfrm>
                              <a:prstGeom prst="rect">
                                <a:avLst/>
                              </a:prstGeom>
                              <a:solidFill>
                                <a:srgbClr val="FFFFFF"/>
                              </a:solidFill>
                              <a:ln w="15875">
                                <a:noFill/>
                              </a:ln>
                            </wps:spPr>
                            <wps:txbx>
                              <w:txbxContent>
                                <w:p w14:paraId="51E9FB0B"/>
                              </w:txbxContent>
                            </wps:txbx>
                            <wps:bodyPr wrap="square" upright="1"/>
                          </wps:wsp>
                        </a:graphicData>
                      </a:graphic>
                    </wp:anchor>
                  </w:drawing>
                </mc:Choice>
                <mc:Fallback>
                  <w:pict>
                    <v:shape id="文本框 15" o:spid="_x0000_s1026" o:spt="202" type="#_x0000_t202" style="position:absolute;left:0pt;margin-left:-5.35pt;margin-top:153.55pt;height:23.4pt;width:67.8pt;z-index:251663360;mso-width-relative:page;mso-height-relative:page;" fillcolor="#FFFFFF" filled="t" stroked="f" coordsize="21600,21600" o:gfxdata="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8xeBL2gAAAAsBAAAPAAAAAAAAAAEA&#10;IAAAACIAAABkcnMvZG93bnJldi54bWxQSwECFAAUAAAACACHTuJAmTNZ7NQBAACPAwAADgAAAAAA&#10;AAABACAAAAApAQAAZHJzL2Uyb0RvYy54bWxQSwUGAAAAAAYABgBZAQAAbwUAAAAA&#10;">
                      <v:fill on="t" focussize="0,0"/>
                      <v:stroke on="f" weight="1.25pt"/>
                      <v:imagedata o:title=""/>
                      <o:lock v:ext="edit" aspectratio="f"/>
                      <v:textbox>
                        <w:txbxContent>
                          <w:p w14:paraId="51E9FB0B"/>
                        </w:txbxContent>
                      </v:textbox>
                    </v:shape>
                  </w:pict>
                </mc:Fallback>
              </mc:AlternateContent>
            </w:r>
            <w:r>
              <w:rPr>
                <w:rFonts w:hint="eastAsia" w:ascii="仿宋_GB2312" w:hAnsi="仿宋_GB2312" w:eastAsia="仿宋_GB2312" w:cs="仿宋_GB2312"/>
                <w:b w:val="0"/>
                <w:bCs w:val="0"/>
                <w:color w:val="auto"/>
                <w:spacing w:val="0"/>
                <w:kern w:val="0"/>
                <w:sz w:val="21"/>
                <w:szCs w:val="21"/>
              </w:rPr>
              <w:t>公益设施</w:t>
            </w:r>
          </w:p>
        </w:tc>
        <w:tc>
          <w:tcPr>
            <w:tcW w:w="267" w:type="pct"/>
            <w:noWrap w:val="0"/>
            <w:vAlign w:val="center"/>
          </w:tcPr>
          <w:p w14:paraId="220123D1">
            <w:pPr>
              <w:adjustRightInd w:val="0"/>
              <w:snapToGrid w:val="0"/>
              <w:spacing w:before="0" w:beforeLines="0" w:afterLines="0" w:line="240" w:lineRule="auto"/>
              <w:ind w:left="0" w:firstLine="0" w:firstLineChars="0"/>
              <w:jc w:val="center"/>
              <w:rPr>
                <w:rFonts w:hint="eastAsia" w:ascii="黑体" w:hAnsi="黑体" w:eastAsia="黑体" w:cs="黑体"/>
                <w:color w:val="auto"/>
                <w:kern w:val="0"/>
                <w:sz w:val="21"/>
                <w:szCs w:val="21"/>
              </w:rPr>
            </w:pPr>
            <w:r>
              <w:rPr>
                <w:rFonts w:hint="eastAsia" w:ascii="黑体" w:hAnsi="黑体" w:eastAsia="黑体" w:cs="黑体"/>
                <w:color w:val="auto"/>
                <w:spacing w:val="0"/>
                <w:kern w:val="0"/>
                <w:sz w:val="21"/>
                <w:szCs w:val="21"/>
              </w:rPr>
              <w:t>序号</w:t>
            </w:r>
          </w:p>
        </w:tc>
        <w:tc>
          <w:tcPr>
            <w:tcW w:w="626" w:type="pct"/>
            <w:noWrap w:val="0"/>
            <w:vAlign w:val="center"/>
          </w:tcPr>
          <w:p w14:paraId="4F92BD3C">
            <w:pPr>
              <w:adjustRightInd w:val="0"/>
              <w:snapToGrid w:val="0"/>
              <w:spacing w:before="0" w:beforeLines="0" w:afterLines="0" w:line="240" w:lineRule="auto"/>
              <w:ind w:left="0" w:firstLine="0" w:firstLineChars="0"/>
              <w:jc w:val="center"/>
              <w:rPr>
                <w:rFonts w:hint="eastAsia" w:ascii="黑体" w:hAnsi="黑体" w:eastAsia="黑体" w:cs="黑体"/>
                <w:color w:val="auto"/>
                <w:kern w:val="0"/>
                <w:sz w:val="21"/>
                <w:szCs w:val="21"/>
              </w:rPr>
            </w:pPr>
            <w:r>
              <w:rPr>
                <w:rFonts w:hint="eastAsia" w:ascii="黑体" w:hAnsi="黑体" w:eastAsia="黑体" w:cs="黑体"/>
                <w:b w:val="0"/>
                <w:bCs w:val="0"/>
                <w:color w:val="auto"/>
                <w:kern w:val="0"/>
                <w:sz w:val="21"/>
                <w:szCs w:val="21"/>
              </w:rPr>
              <w:t>功能类别</w:t>
            </w:r>
          </w:p>
        </w:tc>
        <w:tc>
          <w:tcPr>
            <w:tcW w:w="399" w:type="pct"/>
            <w:noWrap w:val="0"/>
            <w:vAlign w:val="center"/>
          </w:tcPr>
          <w:p w14:paraId="6C28DAF5">
            <w:pPr>
              <w:adjustRightInd w:val="0"/>
              <w:snapToGrid w:val="0"/>
              <w:spacing w:before="0" w:beforeLines="0" w:afterLines="0" w:line="240" w:lineRule="auto"/>
              <w:ind w:left="0" w:firstLine="0" w:firstLineChars="0"/>
              <w:jc w:val="center"/>
              <w:rPr>
                <w:rFonts w:hint="eastAsia" w:ascii="黑体" w:hAnsi="黑体" w:eastAsia="黑体" w:cs="黑体"/>
                <w:color w:val="auto"/>
                <w:kern w:val="0"/>
                <w:sz w:val="21"/>
                <w:szCs w:val="21"/>
              </w:rPr>
            </w:pPr>
            <w:r>
              <w:rPr>
                <w:rFonts w:hint="eastAsia" w:ascii="黑体" w:hAnsi="黑体" w:eastAsia="黑体" w:cs="黑体"/>
                <w:b w:val="0"/>
                <w:bCs w:val="0"/>
                <w:color w:val="auto"/>
                <w:spacing w:val="0"/>
                <w:kern w:val="0"/>
                <w:sz w:val="21"/>
                <w:szCs w:val="21"/>
              </w:rPr>
              <w:t>权属名称</w:t>
            </w:r>
          </w:p>
        </w:tc>
        <w:tc>
          <w:tcPr>
            <w:tcW w:w="853" w:type="pct"/>
            <w:noWrap w:val="0"/>
            <w:vAlign w:val="center"/>
          </w:tcPr>
          <w:p w14:paraId="2B19A679">
            <w:pPr>
              <w:adjustRightInd w:val="0"/>
              <w:snapToGrid w:val="0"/>
              <w:spacing w:before="0" w:beforeLines="0" w:afterLines="0" w:line="240" w:lineRule="auto"/>
              <w:ind w:left="0" w:firstLine="0" w:firstLineChars="0"/>
              <w:jc w:val="center"/>
              <w:rPr>
                <w:rFonts w:hint="eastAsia" w:ascii="黑体" w:hAnsi="黑体" w:eastAsia="黑体" w:cs="黑体"/>
                <w:color w:val="auto"/>
                <w:kern w:val="0"/>
                <w:sz w:val="21"/>
                <w:szCs w:val="21"/>
              </w:rPr>
            </w:pPr>
            <w:r>
              <w:rPr>
                <w:rFonts w:hint="eastAsia" w:ascii="黑体" w:hAnsi="黑体" w:eastAsia="黑体" w:cs="黑体"/>
                <w:b w:val="0"/>
                <w:bCs w:val="0"/>
                <w:color w:val="auto"/>
                <w:spacing w:val="0"/>
                <w:kern w:val="0"/>
                <w:sz w:val="21"/>
                <w:szCs w:val="21"/>
              </w:rPr>
              <w:t>具体项目示例</w:t>
            </w:r>
          </w:p>
        </w:tc>
        <w:tc>
          <w:tcPr>
            <w:tcW w:w="307" w:type="pct"/>
            <w:gridSpan w:val="2"/>
            <w:noWrap w:val="0"/>
            <w:vAlign w:val="center"/>
          </w:tcPr>
          <w:p w14:paraId="2A3246BB">
            <w:pPr>
              <w:adjustRightInd w:val="0"/>
              <w:snapToGrid w:val="0"/>
              <w:spacing w:before="0" w:beforeLines="0" w:afterLines="0" w:line="240" w:lineRule="auto"/>
              <w:ind w:left="0" w:firstLine="0" w:firstLineChars="0"/>
              <w:jc w:val="center"/>
              <w:rPr>
                <w:rFonts w:hint="eastAsia" w:ascii="黑体" w:hAnsi="黑体" w:eastAsia="黑体" w:cs="黑体"/>
                <w:color w:val="auto"/>
                <w:kern w:val="0"/>
                <w:sz w:val="21"/>
                <w:szCs w:val="21"/>
              </w:rPr>
            </w:pPr>
            <w:r>
              <w:rPr>
                <w:rFonts w:hint="eastAsia" w:ascii="黑体" w:hAnsi="黑体" w:eastAsia="黑体" w:cs="黑体"/>
                <w:b w:val="0"/>
                <w:bCs w:val="0"/>
                <w:color w:val="auto"/>
                <w:spacing w:val="0"/>
                <w:kern w:val="0"/>
                <w:sz w:val="21"/>
                <w:szCs w:val="21"/>
              </w:rPr>
              <w:t>数量</w:t>
            </w:r>
          </w:p>
        </w:tc>
        <w:tc>
          <w:tcPr>
            <w:tcW w:w="348" w:type="pct"/>
            <w:noWrap w:val="0"/>
            <w:vAlign w:val="center"/>
          </w:tcPr>
          <w:p w14:paraId="56186BDA">
            <w:pPr>
              <w:adjustRightInd w:val="0"/>
              <w:snapToGrid w:val="0"/>
              <w:spacing w:before="0" w:beforeLines="0" w:afterLines="0" w:line="240" w:lineRule="auto"/>
              <w:ind w:left="0" w:firstLine="0" w:firstLineChars="0"/>
              <w:jc w:val="center"/>
              <w:rPr>
                <w:rFonts w:hint="eastAsia" w:ascii="黑体" w:hAnsi="黑体" w:eastAsia="黑体" w:cs="黑体"/>
                <w:color w:val="auto"/>
                <w:kern w:val="0"/>
                <w:sz w:val="21"/>
                <w:szCs w:val="21"/>
              </w:rPr>
            </w:pPr>
            <w:r>
              <w:rPr>
                <w:rFonts w:hint="eastAsia" w:ascii="黑体" w:hAnsi="黑体" w:eastAsia="黑体" w:cs="黑体"/>
                <w:b w:val="0"/>
                <w:bCs w:val="0"/>
                <w:color w:val="auto"/>
                <w:spacing w:val="0"/>
                <w:kern w:val="0"/>
                <w:sz w:val="21"/>
                <w:szCs w:val="21"/>
              </w:rPr>
              <w:t>单位</w:t>
            </w:r>
          </w:p>
        </w:tc>
        <w:tc>
          <w:tcPr>
            <w:tcW w:w="563" w:type="pct"/>
            <w:noWrap w:val="0"/>
            <w:vAlign w:val="center"/>
          </w:tcPr>
          <w:p w14:paraId="4FE53347">
            <w:pPr>
              <w:adjustRightInd w:val="0"/>
              <w:snapToGrid w:val="0"/>
              <w:spacing w:before="0" w:beforeLines="0" w:afterLines="0" w:line="240" w:lineRule="auto"/>
              <w:ind w:left="0" w:firstLine="0" w:firstLineChars="0"/>
              <w:jc w:val="center"/>
              <w:rPr>
                <w:rFonts w:hint="eastAsia" w:ascii="黑体" w:hAnsi="黑体" w:eastAsia="黑体" w:cs="黑体"/>
                <w:color w:val="auto"/>
                <w:kern w:val="0"/>
                <w:sz w:val="21"/>
                <w:szCs w:val="21"/>
              </w:rPr>
            </w:pPr>
            <w:r>
              <w:rPr>
                <w:rFonts w:hint="eastAsia" w:ascii="黑体" w:hAnsi="黑体" w:eastAsia="黑体" w:cs="黑体"/>
                <w:b w:val="0"/>
                <w:bCs w:val="0"/>
                <w:color w:val="auto"/>
                <w:spacing w:val="0"/>
                <w:kern w:val="0"/>
                <w:sz w:val="21"/>
                <w:szCs w:val="21"/>
              </w:rPr>
              <w:t>所有权</w:t>
            </w:r>
          </w:p>
        </w:tc>
        <w:tc>
          <w:tcPr>
            <w:tcW w:w="544" w:type="pct"/>
            <w:noWrap w:val="0"/>
            <w:vAlign w:val="center"/>
          </w:tcPr>
          <w:p w14:paraId="10EBF71A">
            <w:pPr>
              <w:adjustRightInd w:val="0"/>
              <w:snapToGrid w:val="0"/>
              <w:spacing w:before="0" w:beforeLines="0" w:afterLines="0" w:line="240" w:lineRule="auto"/>
              <w:ind w:left="0" w:firstLine="0" w:firstLineChars="0"/>
              <w:jc w:val="center"/>
              <w:rPr>
                <w:rFonts w:hint="eastAsia" w:ascii="黑体" w:hAnsi="黑体" w:eastAsia="黑体" w:cs="黑体"/>
                <w:color w:val="auto"/>
                <w:kern w:val="0"/>
                <w:sz w:val="21"/>
                <w:szCs w:val="21"/>
              </w:rPr>
            </w:pPr>
            <w:r>
              <w:rPr>
                <w:rFonts w:hint="eastAsia" w:ascii="黑体" w:hAnsi="黑体" w:eastAsia="黑体" w:cs="黑体"/>
                <w:b w:val="0"/>
                <w:bCs w:val="0"/>
                <w:color w:val="auto"/>
                <w:spacing w:val="0"/>
                <w:kern w:val="0"/>
                <w:sz w:val="21"/>
                <w:szCs w:val="21"/>
              </w:rPr>
              <w:t>管理权</w:t>
            </w:r>
          </w:p>
        </w:tc>
        <w:tc>
          <w:tcPr>
            <w:tcW w:w="586" w:type="pct"/>
            <w:noWrap w:val="0"/>
            <w:vAlign w:val="center"/>
          </w:tcPr>
          <w:p w14:paraId="6EA14142">
            <w:pPr>
              <w:adjustRightInd w:val="0"/>
              <w:snapToGrid w:val="0"/>
              <w:spacing w:before="0" w:beforeLines="0" w:afterLines="0" w:line="240" w:lineRule="auto"/>
              <w:ind w:left="0" w:firstLine="0" w:firstLineChars="0"/>
              <w:jc w:val="center"/>
              <w:rPr>
                <w:rFonts w:hint="eastAsia" w:ascii="黑体" w:hAnsi="黑体" w:eastAsia="黑体" w:cs="黑体"/>
                <w:color w:val="auto"/>
                <w:kern w:val="0"/>
                <w:sz w:val="21"/>
                <w:szCs w:val="21"/>
              </w:rPr>
            </w:pPr>
            <w:r>
              <w:rPr>
                <w:rFonts w:hint="eastAsia" w:ascii="黑体" w:hAnsi="黑体" w:eastAsia="黑体" w:cs="黑体"/>
                <w:color w:val="auto"/>
                <w:spacing w:val="0"/>
                <w:kern w:val="0"/>
                <w:sz w:val="21"/>
                <w:szCs w:val="21"/>
              </w:rPr>
              <w:t>经营权</w:t>
            </w:r>
          </w:p>
        </w:tc>
      </w:tr>
      <w:tr w14:paraId="2EAAD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3" w:type="pct"/>
            <w:vMerge w:val="continue"/>
            <w:tcBorders>
              <w:top w:val="nil"/>
              <w:bottom w:val="nil"/>
            </w:tcBorders>
            <w:noWrap w:val="0"/>
            <w:vAlign w:val="center"/>
          </w:tcPr>
          <w:p w14:paraId="2D4B8282">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267" w:type="pct"/>
            <w:noWrap w:val="0"/>
            <w:vAlign w:val="center"/>
          </w:tcPr>
          <w:p w14:paraId="15DE2761">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w:t>
            </w:r>
          </w:p>
        </w:tc>
        <w:tc>
          <w:tcPr>
            <w:tcW w:w="626" w:type="pct"/>
            <w:noWrap w:val="0"/>
            <w:vAlign w:val="center"/>
          </w:tcPr>
          <w:p w14:paraId="411C6CDE">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spacing w:val="0"/>
                <w:kern w:val="0"/>
                <w:sz w:val="21"/>
                <w:szCs w:val="21"/>
              </w:rPr>
              <w:t>码头设施</w:t>
            </w:r>
          </w:p>
        </w:tc>
        <w:tc>
          <w:tcPr>
            <w:tcW w:w="399" w:type="pct"/>
            <w:noWrap w:val="0"/>
            <w:vAlign w:val="center"/>
          </w:tcPr>
          <w:p w14:paraId="16BE3436">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spacing w:val="0"/>
                <w:kern w:val="0"/>
                <w:sz w:val="21"/>
                <w:szCs w:val="21"/>
              </w:rPr>
              <w:t>码头</w:t>
            </w:r>
          </w:p>
        </w:tc>
        <w:tc>
          <w:tcPr>
            <w:tcW w:w="853" w:type="pct"/>
            <w:noWrap w:val="0"/>
            <w:vAlign w:val="center"/>
          </w:tcPr>
          <w:p w14:paraId="54325298">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spacing w:val="0"/>
                <w:kern w:val="0"/>
                <w:sz w:val="21"/>
                <w:szCs w:val="21"/>
              </w:rPr>
              <w:t>卸鱼码头，</w:t>
            </w:r>
            <w:r>
              <w:rPr>
                <w:rFonts w:hint="eastAsia" w:ascii="仿宋_GB2312" w:hAnsi="仿宋_GB2312" w:eastAsia="仿宋_GB2312" w:cs="仿宋_GB2312"/>
                <w:color w:val="auto"/>
                <w:kern w:val="0"/>
                <w:sz w:val="21"/>
                <w:szCs w:val="21"/>
              </w:rPr>
              <w:t>xx</w:t>
            </w:r>
            <w:r>
              <w:rPr>
                <w:rFonts w:hint="eastAsia" w:ascii="仿宋_GB2312" w:hAnsi="仿宋_GB2312" w:eastAsia="仿宋_GB2312" w:cs="仿宋_GB2312"/>
                <w:color w:val="auto"/>
                <w:spacing w:val="0"/>
                <w:kern w:val="0"/>
                <w:sz w:val="21"/>
                <w:szCs w:val="21"/>
              </w:rPr>
              <w:t>泊位</w:t>
            </w:r>
          </w:p>
        </w:tc>
        <w:tc>
          <w:tcPr>
            <w:tcW w:w="307" w:type="pct"/>
            <w:gridSpan w:val="2"/>
            <w:noWrap w:val="0"/>
            <w:vAlign w:val="center"/>
          </w:tcPr>
          <w:p w14:paraId="3C806208">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348" w:type="pct"/>
            <w:noWrap w:val="0"/>
            <w:vAlign w:val="center"/>
          </w:tcPr>
          <w:p w14:paraId="4B276BFA">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563" w:type="pct"/>
            <w:noWrap w:val="0"/>
            <w:vAlign w:val="center"/>
          </w:tcPr>
          <w:p w14:paraId="300FDBB0">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544" w:type="pct"/>
            <w:noWrap w:val="0"/>
            <w:vAlign w:val="center"/>
          </w:tcPr>
          <w:p w14:paraId="245779C2">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586" w:type="pct"/>
            <w:noWrap w:val="0"/>
            <w:vAlign w:val="center"/>
          </w:tcPr>
          <w:p w14:paraId="7804E9D1">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r>
      <w:tr w14:paraId="7DCEA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3" w:type="pct"/>
            <w:vMerge w:val="continue"/>
            <w:tcBorders>
              <w:top w:val="nil"/>
              <w:bottom w:val="nil"/>
            </w:tcBorders>
            <w:noWrap w:val="0"/>
            <w:vAlign w:val="center"/>
          </w:tcPr>
          <w:p w14:paraId="477EF54F">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267" w:type="pct"/>
            <w:noWrap w:val="0"/>
            <w:vAlign w:val="center"/>
          </w:tcPr>
          <w:p w14:paraId="0636F4B4">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626" w:type="pct"/>
            <w:noWrap w:val="0"/>
            <w:vAlign w:val="center"/>
          </w:tcPr>
          <w:p w14:paraId="41ECBE10">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399" w:type="pct"/>
            <w:noWrap w:val="0"/>
            <w:vAlign w:val="center"/>
          </w:tcPr>
          <w:p w14:paraId="30CDE8F4">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853" w:type="pct"/>
            <w:noWrap w:val="0"/>
            <w:vAlign w:val="center"/>
          </w:tcPr>
          <w:p w14:paraId="755B62F1">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307" w:type="pct"/>
            <w:gridSpan w:val="2"/>
            <w:noWrap w:val="0"/>
            <w:vAlign w:val="center"/>
          </w:tcPr>
          <w:p w14:paraId="7D93E8A1">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348" w:type="pct"/>
            <w:noWrap w:val="0"/>
            <w:vAlign w:val="center"/>
          </w:tcPr>
          <w:p w14:paraId="7DB69A1B">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563" w:type="pct"/>
            <w:noWrap w:val="0"/>
            <w:vAlign w:val="center"/>
          </w:tcPr>
          <w:p w14:paraId="112E9B46">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544" w:type="pct"/>
            <w:noWrap w:val="0"/>
            <w:vAlign w:val="center"/>
          </w:tcPr>
          <w:p w14:paraId="1C8D94B8">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586" w:type="pct"/>
            <w:noWrap w:val="0"/>
            <w:vAlign w:val="center"/>
          </w:tcPr>
          <w:p w14:paraId="2B57B122">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r>
      <w:tr w14:paraId="1D0E1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3" w:type="pct"/>
            <w:vMerge w:val="continue"/>
            <w:tcBorders>
              <w:top w:val="nil"/>
              <w:bottom w:val="nil"/>
            </w:tcBorders>
            <w:noWrap w:val="0"/>
            <w:vAlign w:val="center"/>
          </w:tcPr>
          <w:p w14:paraId="521FE657">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267" w:type="pct"/>
            <w:noWrap w:val="0"/>
            <w:vAlign w:val="center"/>
          </w:tcPr>
          <w:p w14:paraId="0A7DFC24">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626" w:type="pct"/>
            <w:noWrap w:val="0"/>
            <w:vAlign w:val="center"/>
          </w:tcPr>
          <w:p w14:paraId="3A4A1DE9">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399" w:type="pct"/>
            <w:noWrap w:val="0"/>
            <w:vAlign w:val="center"/>
          </w:tcPr>
          <w:p w14:paraId="475C5287">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853" w:type="pct"/>
            <w:noWrap w:val="0"/>
            <w:vAlign w:val="center"/>
          </w:tcPr>
          <w:p w14:paraId="28AD7F3F">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307" w:type="pct"/>
            <w:gridSpan w:val="2"/>
            <w:noWrap w:val="0"/>
            <w:vAlign w:val="center"/>
          </w:tcPr>
          <w:p w14:paraId="1E54A018">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348" w:type="pct"/>
            <w:noWrap w:val="0"/>
            <w:vAlign w:val="center"/>
          </w:tcPr>
          <w:p w14:paraId="3B151076">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563" w:type="pct"/>
            <w:noWrap w:val="0"/>
            <w:vAlign w:val="center"/>
          </w:tcPr>
          <w:p w14:paraId="79694FB4">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544" w:type="pct"/>
            <w:noWrap w:val="0"/>
            <w:vAlign w:val="center"/>
          </w:tcPr>
          <w:p w14:paraId="5D42D9A3">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586" w:type="pct"/>
            <w:noWrap w:val="0"/>
            <w:vAlign w:val="center"/>
          </w:tcPr>
          <w:p w14:paraId="38FAD224">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r>
      <w:tr w14:paraId="0A02B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3" w:type="pct"/>
            <w:vMerge w:val="continue"/>
            <w:tcBorders>
              <w:top w:val="nil"/>
              <w:bottom w:val="nil"/>
            </w:tcBorders>
            <w:noWrap w:val="0"/>
            <w:vAlign w:val="center"/>
          </w:tcPr>
          <w:p w14:paraId="2931C68C">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267" w:type="pct"/>
            <w:noWrap w:val="0"/>
            <w:vAlign w:val="center"/>
          </w:tcPr>
          <w:p w14:paraId="4B6968D0">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626" w:type="pct"/>
            <w:noWrap w:val="0"/>
            <w:vAlign w:val="center"/>
          </w:tcPr>
          <w:p w14:paraId="18E0F750">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399" w:type="pct"/>
            <w:noWrap w:val="0"/>
            <w:vAlign w:val="center"/>
          </w:tcPr>
          <w:p w14:paraId="621D39E2">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853" w:type="pct"/>
            <w:noWrap w:val="0"/>
            <w:vAlign w:val="center"/>
          </w:tcPr>
          <w:p w14:paraId="1A82720E">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307" w:type="pct"/>
            <w:gridSpan w:val="2"/>
            <w:noWrap w:val="0"/>
            <w:vAlign w:val="center"/>
          </w:tcPr>
          <w:p w14:paraId="38D4C4FA">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348" w:type="pct"/>
            <w:noWrap w:val="0"/>
            <w:vAlign w:val="center"/>
          </w:tcPr>
          <w:p w14:paraId="0E08CC13">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563" w:type="pct"/>
            <w:noWrap w:val="0"/>
            <w:vAlign w:val="center"/>
          </w:tcPr>
          <w:p w14:paraId="3E4D38C7">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544" w:type="pct"/>
            <w:noWrap w:val="0"/>
            <w:vAlign w:val="center"/>
          </w:tcPr>
          <w:p w14:paraId="2F5F31B1">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586" w:type="pct"/>
            <w:noWrap w:val="0"/>
            <w:vAlign w:val="center"/>
          </w:tcPr>
          <w:p w14:paraId="15C0A915">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r>
      <w:tr w14:paraId="1E98C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3" w:type="pct"/>
            <w:vMerge w:val="continue"/>
            <w:tcBorders>
              <w:top w:val="nil"/>
              <w:bottom w:val="nil"/>
            </w:tcBorders>
            <w:noWrap w:val="0"/>
            <w:vAlign w:val="center"/>
          </w:tcPr>
          <w:p w14:paraId="498B44F0">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267" w:type="pct"/>
            <w:noWrap w:val="0"/>
            <w:vAlign w:val="center"/>
          </w:tcPr>
          <w:p w14:paraId="7DCB19BE">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626" w:type="pct"/>
            <w:noWrap w:val="0"/>
            <w:vAlign w:val="center"/>
          </w:tcPr>
          <w:p w14:paraId="21424532">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399" w:type="pct"/>
            <w:noWrap w:val="0"/>
            <w:vAlign w:val="center"/>
          </w:tcPr>
          <w:p w14:paraId="1BB39096">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853" w:type="pct"/>
            <w:noWrap w:val="0"/>
            <w:vAlign w:val="center"/>
          </w:tcPr>
          <w:p w14:paraId="1FBD8118">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307" w:type="pct"/>
            <w:gridSpan w:val="2"/>
            <w:noWrap w:val="0"/>
            <w:vAlign w:val="center"/>
          </w:tcPr>
          <w:p w14:paraId="553D8F73">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348" w:type="pct"/>
            <w:noWrap w:val="0"/>
            <w:vAlign w:val="center"/>
          </w:tcPr>
          <w:p w14:paraId="49DDBB4D">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563" w:type="pct"/>
            <w:noWrap w:val="0"/>
            <w:vAlign w:val="center"/>
          </w:tcPr>
          <w:p w14:paraId="6FBFC386">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544" w:type="pct"/>
            <w:noWrap w:val="0"/>
            <w:vAlign w:val="center"/>
          </w:tcPr>
          <w:p w14:paraId="1B11A5AE">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586" w:type="pct"/>
            <w:noWrap w:val="0"/>
            <w:vAlign w:val="center"/>
          </w:tcPr>
          <w:p w14:paraId="4088BC5D">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r>
      <w:tr w14:paraId="7D74C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3" w:type="pct"/>
            <w:vMerge w:val="continue"/>
            <w:tcBorders>
              <w:top w:val="nil"/>
              <w:bottom w:val="nil"/>
            </w:tcBorders>
            <w:noWrap w:val="0"/>
            <w:vAlign w:val="center"/>
          </w:tcPr>
          <w:p w14:paraId="3FE01757">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267" w:type="pct"/>
            <w:noWrap w:val="0"/>
            <w:vAlign w:val="center"/>
          </w:tcPr>
          <w:p w14:paraId="28536188">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626" w:type="pct"/>
            <w:noWrap w:val="0"/>
            <w:vAlign w:val="center"/>
          </w:tcPr>
          <w:p w14:paraId="2067D7EC">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399" w:type="pct"/>
            <w:noWrap w:val="0"/>
            <w:vAlign w:val="center"/>
          </w:tcPr>
          <w:p w14:paraId="247C7BAE">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853" w:type="pct"/>
            <w:noWrap w:val="0"/>
            <w:vAlign w:val="center"/>
          </w:tcPr>
          <w:p w14:paraId="42A5CA7D">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307" w:type="pct"/>
            <w:gridSpan w:val="2"/>
            <w:noWrap w:val="0"/>
            <w:vAlign w:val="center"/>
          </w:tcPr>
          <w:p w14:paraId="2032EF52">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348" w:type="pct"/>
            <w:noWrap w:val="0"/>
            <w:vAlign w:val="center"/>
          </w:tcPr>
          <w:p w14:paraId="062A3800">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563" w:type="pct"/>
            <w:noWrap w:val="0"/>
            <w:vAlign w:val="center"/>
          </w:tcPr>
          <w:p w14:paraId="21152565">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544" w:type="pct"/>
            <w:noWrap w:val="0"/>
            <w:vAlign w:val="center"/>
          </w:tcPr>
          <w:p w14:paraId="7B80CE31">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586" w:type="pct"/>
            <w:noWrap w:val="0"/>
            <w:vAlign w:val="center"/>
          </w:tcPr>
          <w:p w14:paraId="3014A3FA">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r>
      <w:tr w14:paraId="6DF66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3" w:type="pct"/>
            <w:vMerge w:val="continue"/>
            <w:tcBorders>
              <w:top w:val="nil"/>
              <w:bottom w:val="nil"/>
            </w:tcBorders>
            <w:noWrap w:val="0"/>
            <w:vAlign w:val="center"/>
          </w:tcPr>
          <w:p w14:paraId="55CF9AC6">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267" w:type="pct"/>
            <w:noWrap w:val="0"/>
            <w:vAlign w:val="center"/>
          </w:tcPr>
          <w:p w14:paraId="475B4086">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626" w:type="pct"/>
            <w:noWrap w:val="0"/>
            <w:vAlign w:val="center"/>
          </w:tcPr>
          <w:p w14:paraId="25CB4CA5">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399" w:type="pct"/>
            <w:noWrap w:val="0"/>
            <w:vAlign w:val="center"/>
          </w:tcPr>
          <w:p w14:paraId="583A6C96">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853" w:type="pct"/>
            <w:noWrap w:val="0"/>
            <w:vAlign w:val="center"/>
          </w:tcPr>
          <w:p w14:paraId="2C8B4E14">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307" w:type="pct"/>
            <w:gridSpan w:val="2"/>
            <w:noWrap w:val="0"/>
            <w:vAlign w:val="center"/>
          </w:tcPr>
          <w:p w14:paraId="01C9C5B7">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348" w:type="pct"/>
            <w:noWrap w:val="0"/>
            <w:vAlign w:val="center"/>
          </w:tcPr>
          <w:p w14:paraId="4401CC4C">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563" w:type="pct"/>
            <w:noWrap w:val="0"/>
            <w:vAlign w:val="center"/>
          </w:tcPr>
          <w:p w14:paraId="04489652">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544" w:type="pct"/>
            <w:noWrap w:val="0"/>
            <w:vAlign w:val="center"/>
          </w:tcPr>
          <w:p w14:paraId="70CE621F">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586" w:type="pct"/>
            <w:noWrap w:val="0"/>
            <w:vAlign w:val="center"/>
          </w:tcPr>
          <w:p w14:paraId="4D0FDFFA">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r>
      <w:tr w14:paraId="6E246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3" w:type="pct"/>
            <w:vMerge w:val="continue"/>
            <w:tcBorders>
              <w:top w:val="nil"/>
              <w:bottom w:val="single" w:color="auto" w:sz="4" w:space="0"/>
            </w:tcBorders>
            <w:noWrap w:val="0"/>
            <w:vAlign w:val="center"/>
          </w:tcPr>
          <w:p w14:paraId="36DA4DD5">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267" w:type="pct"/>
            <w:tcBorders>
              <w:bottom w:val="single" w:color="auto" w:sz="4" w:space="0"/>
            </w:tcBorders>
            <w:noWrap w:val="0"/>
            <w:vAlign w:val="center"/>
          </w:tcPr>
          <w:p w14:paraId="6D00E792">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626" w:type="pct"/>
            <w:tcBorders>
              <w:bottom w:val="single" w:color="auto" w:sz="4" w:space="0"/>
            </w:tcBorders>
            <w:noWrap w:val="0"/>
            <w:vAlign w:val="center"/>
          </w:tcPr>
          <w:p w14:paraId="3A2A55F3">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399" w:type="pct"/>
            <w:tcBorders>
              <w:bottom w:val="single" w:color="auto" w:sz="4" w:space="0"/>
            </w:tcBorders>
            <w:noWrap w:val="0"/>
            <w:vAlign w:val="center"/>
          </w:tcPr>
          <w:p w14:paraId="48037E97">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853" w:type="pct"/>
            <w:tcBorders>
              <w:bottom w:val="single" w:color="auto" w:sz="4" w:space="0"/>
            </w:tcBorders>
            <w:noWrap w:val="0"/>
            <w:vAlign w:val="center"/>
          </w:tcPr>
          <w:p w14:paraId="32C0B5FF">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307" w:type="pct"/>
            <w:gridSpan w:val="2"/>
            <w:tcBorders>
              <w:bottom w:val="single" w:color="auto" w:sz="4" w:space="0"/>
            </w:tcBorders>
            <w:noWrap w:val="0"/>
            <w:vAlign w:val="center"/>
          </w:tcPr>
          <w:p w14:paraId="46E08AE2">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348" w:type="pct"/>
            <w:tcBorders>
              <w:bottom w:val="single" w:color="auto" w:sz="4" w:space="0"/>
            </w:tcBorders>
            <w:noWrap w:val="0"/>
            <w:vAlign w:val="center"/>
          </w:tcPr>
          <w:p w14:paraId="35429DFA">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563" w:type="pct"/>
            <w:tcBorders>
              <w:bottom w:val="single" w:color="auto" w:sz="4" w:space="0"/>
            </w:tcBorders>
            <w:noWrap w:val="0"/>
            <w:vAlign w:val="center"/>
          </w:tcPr>
          <w:p w14:paraId="59CFFD0F">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544" w:type="pct"/>
            <w:tcBorders>
              <w:bottom w:val="single" w:color="auto" w:sz="4" w:space="0"/>
            </w:tcBorders>
            <w:noWrap w:val="0"/>
            <w:vAlign w:val="center"/>
          </w:tcPr>
          <w:p w14:paraId="12ACDF9C">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586" w:type="pct"/>
            <w:tcBorders>
              <w:bottom w:val="single" w:color="auto" w:sz="4" w:space="0"/>
            </w:tcBorders>
            <w:noWrap w:val="0"/>
            <w:vAlign w:val="center"/>
          </w:tcPr>
          <w:p w14:paraId="611A4ADD">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r>
      <w:tr w14:paraId="097E7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3" w:type="pct"/>
            <w:vMerge w:val="restart"/>
            <w:tcBorders>
              <w:top w:val="single" w:color="auto" w:sz="4" w:space="0"/>
              <w:left w:val="single" w:color="auto" w:sz="4" w:space="0"/>
              <w:bottom w:val="single" w:color="auto" w:sz="4" w:space="0"/>
              <w:right w:val="single" w:color="auto" w:sz="4" w:space="0"/>
            </w:tcBorders>
            <w:noWrap w:val="0"/>
            <w:vAlign w:val="center"/>
          </w:tcPr>
          <w:p w14:paraId="0E42C59B">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b w:val="0"/>
                <w:bCs w:val="0"/>
                <w:color w:val="auto"/>
                <w:spacing w:val="0"/>
                <w:kern w:val="0"/>
                <w:sz w:val="21"/>
                <w:szCs w:val="21"/>
              </w:rPr>
              <w:t>经营设施</w:t>
            </w:r>
          </w:p>
        </w:tc>
        <w:tc>
          <w:tcPr>
            <w:tcW w:w="267" w:type="pct"/>
            <w:tcBorders>
              <w:top w:val="single" w:color="auto" w:sz="4" w:space="0"/>
              <w:left w:val="single" w:color="auto" w:sz="4" w:space="0"/>
              <w:bottom w:val="single" w:color="auto" w:sz="4" w:space="0"/>
              <w:right w:val="single" w:color="auto" w:sz="4" w:space="0"/>
            </w:tcBorders>
            <w:noWrap w:val="0"/>
            <w:vAlign w:val="center"/>
          </w:tcPr>
          <w:p w14:paraId="2E1E1C39">
            <w:pPr>
              <w:adjustRightInd w:val="0"/>
              <w:snapToGrid w:val="0"/>
              <w:spacing w:before="0" w:beforeLines="0" w:afterLines="0" w:line="240" w:lineRule="auto"/>
              <w:ind w:left="0" w:firstLine="0" w:firstLineChars="0"/>
              <w:jc w:val="center"/>
              <w:rPr>
                <w:rFonts w:hint="eastAsia" w:ascii="黑体" w:hAnsi="黑体" w:eastAsia="黑体" w:cs="黑体"/>
                <w:color w:val="auto"/>
                <w:kern w:val="0"/>
                <w:sz w:val="21"/>
                <w:szCs w:val="21"/>
              </w:rPr>
            </w:pPr>
            <w:r>
              <w:rPr>
                <w:rFonts w:hint="eastAsia" w:ascii="黑体" w:hAnsi="黑体" w:eastAsia="黑体" w:cs="黑体"/>
                <w:color w:val="auto"/>
                <w:spacing w:val="0"/>
                <w:kern w:val="0"/>
                <w:sz w:val="21"/>
                <w:szCs w:val="21"/>
              </w:rPr>
              <w:t>序号</w:t>
            </w:r>
          </w:p>
        </w:tc>
        <w:tc>
          <w:tcPr>
            <w:tcW w:w="626" w:type="pct"/>
            <w:tcBorders>
              <w:top w:val="single" w:color="auto" w:sz="4" w:space="0"/>
              <w:left w:val="single" w:color="auto" w:sz="4" w:space="0"/>
              <w:bottom w:val="single" w:color="auto" w:sz="4" w:space="0"/>
              <w:right w:val="single" w:color="auto" w:sz="4" w:space="0"/>
            </w:tcBorders>
            <w:noWrap w:val="0"/>
            <w:vAlign w:val="center"/>
          </w:tcPr>
          <w:p w14:paraId="35F35460">
            <w:pPr>
              <w:adjustRightInd w:val="0"/>
              <w:snapToGrid w:val="0"/>
              <w:spacing w:before="0" w:beforeLines="0" w:afterLines="0" w:line="240" w:lineRule="auto"/>
              <w:ind w:left="0" w:firstLine="0" w:firstLineChars="0"/>
              <w:jc w:val="center"/>
              <w:rPr>
                <w:rFonts w:hint="eastAsia" w:ascii="黑体" w:hAnsi="黑体" w:eastAsia="黑体" w:cs="黑体"/>
                <w:color w:val="auto"/>
                <w:kern w:val="0"/>
                <w:sz w:val="21"/>
                <w:szCs w:val="21"/>
              </w:rPr>
            </w:pPr>
            <w:r>
              <w:rPr>
                <w:rFonts w:hint="eastAsia" w:ascii="黑体" w:hAnsi="黑体" w:eastAsia="黑体" w:cs="黑体"/>
                <w:b w:val="0"/>
                <w:bCs w:val="0"/>
                <w:color w:val="auto"/>
                <w:spacing w:val="0"/>
                <w:kern w:val="0"/>
                <w:sz w:val="21"/>
                <w:szCs w:val="21"/>
              </w:rPr>
              <w:t>功能类别</w:t>
            </w:r>
          </w:p>
        </w:tc>
        <w:tc>
          <w:tcPr>
            <w:tcW w:w="399" w:type="pct"/>
            <w:tcBorders>
              <w:top w:val="single" w:color="auto" w:sz="4" w:space="0"/>
              <w:left w:val="single" w:color="auto" w:sz="4" w:space="0"/>
              <w:bottom w:val="single" w:color="auto" w:sz="4" w:space="0"/>
              <w:right w:val="single" w:color="auto" w:sz="4" w:space="0"/>
            </w:tcBorders>
            <w:noWrap w:val="0"/>
            <w:vAlign w:val="center"/>
          </w:tcPr>
          <w:p w14:paraId="36E93846">
            <w:pPr>
              <w:adjustRightInd w:val="0"/>
              <w:snapToGrid w:val="0"/>
              <w:spacing w:before="0" w:beforeLines="0" w:afterLines="0" w:line="240" w:lineRule="auto"/>
              <w:ind w:left="0" w:firstLine="0" w:firstLineChars="0"/>
              <w:jc w:val="center"/>
              <w:rPr>
                <w:rFonts w:hint="eastAsia" w:ascii="黑体" w:hAnsi="黑体" w:eastAsia="黑体" w:cs="黑体"/>
                <w:color w:val="auto"/>
                <w:kern w:val="0"/>
                <w:sz w:val="21"/>
                <w:szCs w:val="21"/>
              </w:rPr>
            </w:pPr>
            <w:r>
              <w:rPr>
                <w:rFonts w:hint="eastAsia" w:ascii="黑体" w:hAnsi="黑体" w:eastAsia="黑体" w:cs="黑体"/>
                <w:b w:val="0"/>
                <w:bCs w:val="0"/>
                <w:color w:val="auto"/>
                <w:spacing w:val="0"/>
                <w:kern w:val="0"/>
                <w:sz w:val="21"/>
                <w:szCs w:val="21"/>
              </w:rPr>
              <w:t>权属名称</w:t>
            </w:r>
          </w:p>
        </w:tc>
        <w:tc>
          <w:tcPr>
            <w:tcW w:w="853" w:type="pct"/>
            <w:tcBorders>
              <w:top w:val="single" w:color="auto" w:sz="4" w:space="0"/>
              <w:left w:val="single" w:color="auto" w:sz="4" w:space="0"/>
              <w:bottom w:val="single" w:color="auto" w:sz="4" w:space="0"/>
              <w:right w:val="single" w:color="auto" w:sz="4" w:space="0"/>
            </w:tcBorders>
            <w:noWrap w:val="0"/>
            <w:vAlign w:val="center"/>
          </w:tcPr>
          <w:p w14:paraId="5ED21F60">
            <w:pPr>
              <w:adjustRightInd w:val="0"/>
              <w:snapToGrid w:val="0"/>
              <w:spacing w:before="0" w:beforeLines="0" w:afterLines="0" w:line="240" w:lineRule="auto"/>
              <w:ind w:left="0" w:firstLine="0" w:firstLineChars="0"/>
              <w:jc w:val="center"/>
              <w:rPr>
                <w:rFonts w:hint="eastAsia" w:ascii="黑体" w:hAnsi="黑体" w:eastAsia="黑体" w:cs="黑体"/>
                <w:color w:val="auto"/>
                <w:kern w:val="0"/>
                <w:sz w:val="21"/>
                <w:szCs w:val="21"/>
              </w:rPr>
            </w:pPr>
            <w:r>
              <w:rPr>
                <w:rFonts w:hint="eastAsia" w:ascii="黑体" w:hAnsi="黑体" w:eastAsia="黑体" w:cs="黑体"/>
                <w:b w:val="0"/>
                <w:bCs w:val="0"/>
                <w:color w:val="auto"/>
                <w:spacing w:val="0"/>
                <w:kern w:val="0"/>
                <w:sz w:val="21"/>
                <w:szCs w:val="21"/>
              </w:rPr>
              <w:t>具体项目示例</w:t>
            </w:r>
          </w:p>
        </w:tc>
        <w:tc>
          <w:tcPr>
            <w:tcW w:w="307" w:type="pct"/>
            <w:gridSpan w:val="2"/>
            <w:tcBorders>
              <w:top w:val="single" w:color="auto" w:sz="4" w:space="0"/>
              <w:left w:val="single" w:color="auto" w:sz="4" w:space="0"/>
              <w:bottom w:val="single" w:color="auto" w:sz="4" w:space="0"/>
              <w:right w:val="single" w:color="auto" w:sz="4" w:space="0"/>
            </w:tcBorders>
            <w:noWrap w:val="0"/>
            <w:vAlign w:val="center"/>
          </w:tcPr>
          <w:p w14:paraId="0A1B3E20">
            <w:pPr>
              <w:adjustRightInd w:val="0"/>
              <w:snapToGrid w:val="0"/>
              <w:spacing w:before="0" w:beforeLines="0" w:afterLines="0" w:line="240" w:lineRule="auto"/>
              <w:ind w:left="0" w:firstLine="0" w:firstLineChars="0"/>
              <w:jc w:val="center"/>
              <w:rPr>
                <w:rFonts w:hint="eastAsia" w:ascii="黑体" w:hAnsi="黑体" w:eastAsia="黑体" w:cs="黑体"/>
                <w:color w:val="auto"/>
                <w:kern w:val="0"/>
                <w:sz w:val="21"/>
                <w:szCs w:val="21"/>
              </w:rPr>
            </w:pPr>
            <w:r>
              <w:rPr>
                <w:rFonts w:hint="eastAsia" w:ascii="黑体" w:hAnsi="黑体" w:eastAsia="黑体" w:cs="黑体"/>
                <w:b w:val="0"/>
                <w:bCs w:val="0"/>
                <w:color w:val="auto"/>
                <w:spacing w:val="0"/>
                <w:kern w:val="0"/>
                <w:sz w:val="21"/>
                <w:szCs w:val="21"/>
              </w:rPr>
              <w:t>数量</w:t>
            </w:r>
          </w:p>
        </w:tc>
        <w:tc>
          <w:tcPr>
            <w:tcW w:w="348" w:type="pct"/>
            <w:tcBorders>
              <w:top w:val="single" w:color="auto" w:sz="4" w:space="0"/>
              <w:left w:val="single" w:color="auto" w:sz="4" w:space="0"/>
              <w:bottom w:val="single" w:color="auto" w:sz="4" w:space="0"/>
              <w:right w:val="single" w:color="auto" w:sz="4" w:space="0"/>
            </w:tcBorders>
            <w:noWrap w:val="0"/>
            <w:vAlign w:val="center"/>
          </w:tcPr>
          <w:p w14:paraId="285A6463">
            <w:pPr>
              <w:adjustRightInd w:val="0"/>
              <w:snapToGrid w:val="0"/>
              <w:spacing w:before="0" w:beforeLines="0" w:afterLines="0" w:line="240" w:lineRule="auto"/>
              <w:ind w:left="0" w:firstLine="0" w:firstLineChars="0"/>
              <w:jc w:val="center"/>
              <w:rPr>
                <w:rFonts w:hint="eastAsia" w:ascii="黑体" w:hAnsi="黑体" w:eastAsia="黑体" w:cs="黑体"/>
                <w:b w:val="0"/>
                <w:bCs w:val="0"/>
                <w:color w:val="auto"/>
                <w:kern w:val="0"/>
                <w:sz w:val="21"/>
                <w:szCs w:val="21"/>
              </w:rPr>
            </w:pPr>
            <w:r>
              <w:rPr>
                <w:rFonts w:hint="eastAsia" w:ascii="黑体" w:hAnsi="黑体" w:eastAsia="黑体" w:cs="黑体"/>
                <w:b w:val="0"/>
                <w:bCs w:val="0"/>
                <w:color w:val="auto"/>
                <w:spacing w:val="0"/>
                <w:kern w:val="0"/>
                <w:sz w:val="21"/>
                <w:szCs w:val="21"/>
              </w:rPr>
              <w:t>单位</w:t>
            </w:r>
          </w:p>
        </w:tc>
        <w:tc>
          <w:tcPr>
            <w:tcW w:w="563" w:type="pct"/>
            <w:tcBorders>
              <w:top w:val="single" w:color="auto" w:sz="4" w:space="0"/>
              <w:left w:val="single" w:color="auto" w:sz="4" w:space="0"/>
              <w:bottom w:val="single" w:color="auto" w:sz="4" w:space="0"/>
              <w:right w:val="single" w:color="auto" w:sz="4" w:space="0"/>
            </w:tcBorders>
            <w:noWrap w:val="0"/>
            <w:vAlign w:val="center"/>
          </w:tcPr>
          <w:p w14:paraId="29E4DDF9">
            <w:pPr>
              <w:adjustRightInd w:val="0"/>
              <w:snapToGrid w:val="0"/>
              <w:spacing w:before="0" w:beforeLines="0" w:afterLines="0" w:line="240" w:lineRule="auto"/>
              <w:ind w:left="0" w:firstLine="0" w:firstLineChars="0"/>
              <w:jc w:val="center"/>
              <w:rPr>
                <w:rFonts w:hint="eastAsia" w:ascii="黑体" w:hAnsi="黑体" w:eastAsia="黑体" w:cs="黑体"/>
                <w:b w:val="0"/>
                <w:bCs w:val="0"/>
                <w:color w:val="auto"/>
                <w:kern w:val="0"/>
                <w:sz w:val="21"/>
                <w:szCs w:val="21"/>
              </w:rPr>
            </w:pPr>
            <w:r>
              <w:rPr>
                <w:rFonts w:hint="eastAsia" w:ascii="黑体" w:hAnsi="黑体" w:eastAsia="黑体" w:cs="黑体"/>
                <w:b w:val="0"/>
                <w:bCs w:val="0"/>
                <w:color w:val="auto"/>
                <w:spacing w:val="0"/>
                <w:kern w:val="0"/>
                <w:sz w:val="21"/>
                <w:szCs w:val="21"/>
              </w:rPr>
              <w:t>所有权</w:t>
            </w:r>
          </w:p>
        </w:tc>
        <w:tc>
          <w:tcPr>
            <w:tcW w:w="544" w:type="pct"/>
            <w:tcBorders>
              <w:top w:val="single" w:color="auto" w:sz="4" w:space="0"/>
              <w:left w:val="single" w:color="auto" w:sz="4" w:space="0"/>
              <w:bottom w:val="single" w:color="auto" w:sz="4" w:space="0"/>
              <w:right w:val="single" w:color="auto" w:sz="4" w:space="0"/>
            </w:tcBorders>
            <w:noWrap w:val="0"/>
            <w:vAlign w:val="center"/>
          </w:tcPr>
          <w:p w14:paraId="57CE4182">
            <w:pPr>
              <w:adjustRightInd w:val="0"/>
              <w:snapToGrid w:val="0"/>
              <w:spacing w:before="0" w:beforeLines="0" w:afterLines="0" w:line="240" w:lineRule="auto"/>
              <w:ind w:left="0" w:firstLine="0" w:firstLineChars="0"/>
              <w:jc w:val="center"/>
              <w:rPr>
                <w:rFonts w:hint="eastAsia" w:ascii="黑体" w:hAnsi="黑体" w:eastAsia="黑体" w:cs="黑体"/>
                <w:b w:val="0"/>
                <w:bCs w:val="0"/>
                <w:color w:val="auto"/>
                <w:kern w:val="0"/>
                <w:sz w:val="21"/>
                <w:szCs w:val="21"/>
              </w:rPr>
            </w:pPr>
            <w:r>
              <w:rPr>
                <w:rFonts w:hint="eastAsia" w:ascii="黑体" w:hAnsi="黑体" w:eastAsia="黑体" w:cs="黑体"/>
                <w:b w:val="0"/>
                <w:bCs w:val="0"/>
                <w:color w:val="auto"/>
                <w:spacing w:val="0"/>
                <w:kern w:val="0"/>
                <w:sz w:val="21"/>
                <w:szCs w:val="21"/>
              </w:rPr>
              <w:t>管理权</w:t>
            </w:r>
          </w:p>
        </w:tc>
        <w:tc>
          <w:tcPr>
            <w:tcW w:w="586" w:type="pct"/>
            <w:tcBorders>
              <w:top w:val="single" w:color="auto" w:sz="4" w:space="0"/>
              <w:left w:val="single" w:color="auto" w:sz="4" w:space="0"/>
              <w:bottom w:val="single" w:color="auto" w:sz="4" w:space="0"/>
              <w:right w:val="single" w:color="auto" w:sz="4" w:space="0"/>
            </w:tcBorders>
            <w:noWrap w:val="0"/>
            <w:vAlign w:val="center"/>
          </w:tcPr>
          <w:p w14:paraId="1106D8CC">
            <w:pPr>
              <w:adjustRightInd w:val="0"/>
              <w:snapToGrid w:val="0"/>
              <w:spacing w:before="0" w:beforeLines="0" w:afterLines="0" w:line="240" w:lineRule="auto"/>
              <w:ind w:left="0" w:firstLine="0" w:firstLineChars="0"/>
              <w:jc w:val="center"/>
              <w:rPr>
                <w:rFonts w:hint="eastAsia" w:ascii="黑体" w:hAnsi="黑体" w:eastAsia="黑体" w:cs="黑体"/>
                <w:b w:val="0"/>
                <w:bCs w:val="0"/>
                <w:color w:val="auto"/>
                <w:kern w:val="0"/>
                <w:sz w:val="21"/>
                <w:szCs w:val="21"/>
              </w:rPr>
            </w:pPr>
            <w:r>
              <w:rPr>
                <w:rFonts w:hint="eastAsia" w:ascii="黑体" w:hAnsi="黑体" w:eastAsia="黑体" w:cs="黑体"/>
                <w:b w:val="0"/>
                <w:bCs w:val="0"/>
                <w:color w:val="auto"/>
                <w:spacing w:val="0"/>
                <w:kern w:val="0"/>
                <w:sz w:val="21"/>
                <w:szCs w:val="21"/>
              </w:rPr>
              <w:t>经营权</w:t>
            </w:r>
          </w:p>
        </w:tc>
      </w:tr>
      <w:tr w14:paraId="699F6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3" w:type="pct"/>
            <w:vMerge w:val="continue"/>
            <w:tcBorders>
              <w:top w:val="single" w:color="auto" w:sz="4" w:space="0"/>
              <w:left w:val="single" w:color="auto" w:sz="4" w:space="0"/>
              <w:bottom w:val="nil"/>
            </w:tcBorders>
            <w:noWrap w:val="0"/>
            <w:vAlign w:val="center"/>
          </w:tcPr>
          <w:p w14:paraId="1A818A20">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267" w:type="pct"/>
            <w:tcBorders>
              <w:top w:val="single" w:color="auto" w:sz="4" w:space="0"/>
            </w:tcBorders>
            <w:noWrap w:val="0"/>
            <w:vAlign w:val="center"/>
          </w:tcPr>
          <w:p w14:paraId="047766FC">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w:t>
            </w:r>
          </w:p>
        </w:tc>
        <w:tc>
          <w:tcPr>
            <w:tcW w:w="626" w:type="pct"/>
            <w:tcBorders>
              <w:top w:val="single" w:color="auto" w:sz="4" w:space="0"/>
            </w:tcBorders>
            <w:noWrap w:val="0"/>
            <w:vAlign w:val="center"/>
          </w:tcPr>
          <w:p w14:paraId="57EAD680">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spacing w:val="0"/>
                <w:kern w:val="0"/>
                <w:sz w:val="21"/>
                <w:szCs w:val="21"/>
              </w:rPr>
              <w:t>物资补给设施</w:t>
            </w:r>
          </w:p>
        </w:tc>
        <w:tc>
          <w:tcPr>
            <w:tcW w:w="399" w:type="pct"/>
            <w:tcBorders>
              <w:top w:val="single" w:color="auto" w:sz="4" w:space="0"/>
            </w:tcBorders>
            <w:noWrap w:val="0"/>
            <w:vAlign w:val="center"/>
          </w:tcPr>
          <w:p w14:paraId="2AB9AEBB">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spacing w:val="0"/>
                <w:kern w:val="0"/>
                <w:sz w:val="21"/>
                <w:szCs w:val="21"/>
              </w:rPr>
              <w:t>制冰厂</w:t>
            </w:r>
          </w:p>
        </w:tc>
        <w:tc>
          <w:tcPr>
            <w:tcW w:w="853" w:type="pct"/>
            <w:tcBorders>
              <w:top w:val="single" w:color="auto" w:sz="4" w:space="0"/>
            </w:tcBorders>
            <w:noWrap w:val="0"/>
            <w:vAlign w:val="center"/>
          </w:tcPr>
          <w:p w14:paraId="43695919">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xx</w:t>
            </w:r>
            <w:r>
              <w:rPr>
                <w:rFonts w:hint="eastAsia" w:ascii="仿宋_GB2312" w:hAnsi="仿宋_GB2312" w:eastAsia="仿宋_GB2312" w:cs="仿宋_GB2312"/>
                <w:color w:val="auto"/>
                <w:spacing w:val="0"/>
                <w:kern w:val="0"/>
                <w:sz w:val="21"/>
                <w:szCs w:val="21"/>
              </w:rPr>
              <w:t>吨/日</w:t>
            </w:r>
          </w:p>
        </w:tc>
        <w:tc>
          <w:tcPr>
            <w:tcW w:w="307" w:type="pct"/>
            <w:gridSpan w:val="2"/>
            <w:tcBorders>
              <w:top w:val="single" w:color="auto" w:sz="4" w:space="0"/>
            </w:tcBorders>
            <w:noWrap w:val="0"/>
            <w:vAlign w:val="center"/>
          </w:tcPr>
          <w:p w14:paraId="4648CE15">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348" w:type="pct"/>
            <w:tcBorders>
              <w:top w:val="single" w:color="auto" w:sz="4" w:space="0"/>
            </w:tcBorders>
            <w:noWrap w:val="0"/>
            <w:vAlign w:val="center"/>
          </w:tcPr>
          <w:p w14:paraId="1A32F58B">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563" w:type="pct"/>
            <w:tcBorders>
              <w:top w:val="single" w:color="auto" w:sz="4" w:space="0"/>
            </w:tcBorders>
            <w:noWrap w:val="0"/>
            <w:vAlign w:val="center"/>
          </w:tcPr>
          <w:p w14:paraId="672E8E7C">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544" w:type="pct"/>
            <w:tcBorders>
              <w:top w:val="single" w:color="auto" w:sz="4" w:space="0"/>
            </w:tcBorders>
            <w:noWrap w:val="0"/>
            <w:vAlign w:val="center"/>
          </w:tcPr>
          <w:p w14:paraId="6BB56527">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586" w:type="pct"/>
            <w:tcBorders>
              <w:top w:val="single" w:color="auto" w:sz="4" w:space="0"/>
            </w:tcBorders>
            <w:noWrap w:val="0"/>
            <w:vAlign w:val="center"/>
          </w:tcPr>
          <w:p w14:paraId="36F83EC1">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r>
      <w:tr w14:paraId="381D9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3" w:type="pct"/>
            <w:vMerge w:val="continue"/>
            <w:tcBorders>
              <w:top w:val="nil"/>
              <w:left w:val="single" w:color="auto" w:sz="4" w:space="0"/>
              <w:bottom w:val="nil"/>
            </w:tcBorders>
            <w:noWrap w:val="0"/>
            <w:vAlign w:val="center"/>
          </w:tcPr>
          <w:p w14:paraId="44EEFBBD">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267" w:type="pct"/>
            <w:noWrap w:val="0"/>
            <w:vAlign w:val="center"/>
          </w:tcPr>
          <w:p w14:paraId="0AE6A664">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626" w:type="pct"/>
            <w:noWrap w:val="0"/>
            <w:vAlign w:val="center"/>
          </w:tcPr>
          <w:p w14:paraId="36A84C80">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399" w:type="pct"/>
            <w:noWrap w:val="0"/>
            <w:vAlign w:val="center"/>
          </w:tcPr>
          <w:p w14:paraId="21F3F169">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853" w:type="pct"/>
            <w:noWrap w:val="0"/>
            <w:vAlign w:val="center"/>
          </w:tcPr>
          <w:p w14:paraId="009B6020">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307" w:type="pct"/>
            <w:gridSpan w:val="2"/>
            <w:noWrap w:val="0"/>
            <w:vAlign w:val="center"/>
          </w:tcPr>
          <w:p w14:paraId="7EB234A9">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348" w:type="pct"/>
            <w:noWrap w:val="0"/>
            <w:vAlign w:val="center"/>
          </w:tcPr>
          <w:p w14:paraId="5EE20EAB">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563" w:type="pct"/>
            <w:noWrap w:val="0"/>
            <w:vAlign w:val="center"/>
          </w:tcPr>
          <w:p w14:paraId="6CF7DDFB">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544" w:type="pct"/>
            <w:noWrap w:val="0"/>
            <w:vAlign w:val="center"/>
          </w:tcPr>
          <w:p w14:paraId="25624348">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586" w:type="pct"/>
            <w:noWrap w:val="0"/>
            <w:vAlign w:val="center"/>
          </w:tcPr>
          <w:p w14:paraId="007944F4">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r>
      <w:tr w14:paraId="1D9CE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3" w:type="pct"/>
            <w:vMerge w:val="continue"/>
            <w:tcBorders>
              <w:top w:val="nil"/>
              <w:left w:val="single" w:color="auto" w:sz="4" w:space="0"/>
              <w:bottom w:val="nil"/>
            </w:tcBorders>
            <w:noWrap w:val="0"/>
            <w:vAlign w:val="center"/>
          </w:tcPr>
          <w:p w14:paraId="33DAFC03">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267" w:type="pct"/>
            <w:noWrap w:val="0"/>
            <w:vAlign w:val="center"/>
          </w:tcPr>
          <w:p w14:paraId="09E90AD0">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626" w:type="pct"/>
            <w:noWrap w:val="0"/>
            <w:vAlign w:val="center"/>
          </w:tcPr>
          <w:p w14:paraId="560C25C3">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399" w:type="pct"/>
            <w:noWrap w:val="0"/>
            <w:vAlign w:val="center"/>
          </w:tcPr>
          <w:p w14:paraId="7DE985EB">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853" w:type="pct"/>
            <w:noWrap w:val="0"/>
            <w:vAlign w:val="center"/>
          </w:tcPr>
          <w:p w14:paraId="449B1CF3">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307" w:type="pct"/>
            <w:gridSpan w:val="2"/>
            <w:noWrap w:val="0"/>
            <w:vAlign w:val="center"/>
          </w:tcPr>
          <w:p w14:paraId="4AB73C23">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348" w:type="pct"/>
            <w:noWrap w:val="0"/>
            <w:vAlign w:val="center"/>
          </w:tcPr>
          <w:p w14:paraId="7F6FD966">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563" w:type="pct"/>
            <w:noWrap w:val="0"/>
            <w:vAlign w:val="center"/>
          </w:tcPr>
          <w:p w14:paraId="7ECC65EA">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544" w:type="pct"/>
            <w:noWrap w:val="0"/>
            <w:vAlign w:val="center"/>
          </w:tcPr>
          <w:p w14:paraId="529E9EE4">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586" w:type="pct"/>
            <w:noWrap w:val="0"/>
            <w:vAlign w:val="center"/>
          </w:tcPr>
          <w:p w14:paraId="35103FF9">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r>
      <w:tr w14:paraId="0CAA2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3" w:type="pct"/>
            <w:vMerge w:val="continue"/>
            <w:tcBorders>
              <w:top w:val="nil"/>
              <w:left w:val="single" w:color="auto" w:sz="4" w:space="0"/>
              <w:bottom w:val="nil"/>
            </w:tcBorders>
            <w:noWrap w:val="0"/>
            <w:vAlign w:val="center"/>
          </w:tcPr>
          <w:p w14:paraId="671262AA">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267" w:type="pct"/>
            <w:noWrap w:val="0"/>
            <w:vAlign w:val="center"/>
          </w:tcPr>
          <w:p w14:paraId="3945FF0F">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626" w:type="pct"/>
            <w:noWrap w:val="0"/>
            <w:vAlign w:val="center"/>
          </w:tcPr>
          <w:p w14:paraId="5D545503">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399" w:type="pct"/>
            <w:noWrap w:val="0"/>
            <w:vAlign w:val="center"/>
          </w:tcPr>
          <w:p w14:paraId="331BE123">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853" w:type="pct"/>
            <w:noWrap w:val="0"/>
            <w:vAlign w:val="center"/>
          </w:tcPr>
          <w:p w14:paraId="3CAA6B9E">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307" w:type="pct"/>
            <w:gridSpan w:val="2"/>
            <w:noWrap w:val="0"/>
            <w:vAlign w:val="center"/>
          </w:tcPr>
          <w:p w14:paraId="1DBF2209">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348" w:type="pct"/>
            <w:noWrap w:val="0"/>
            <w:vAlign w:val="center"/>
          </w:tcPr>
          <w:p w14:paraId="3CBFEAD9">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563" w:type="pct"/>
            <w:noWrap w:val="0"/>
            <w:vAlign w:val="center"/>
          </w:tcPr>
          <w:p w14:paraId="7232E685">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544" w:type="pct"/>
            <w:noWrap w:val="0"/>
            <w:vAlign w:val="center"/>
          </w:tcPr>
          <w:p w14:paraId="5DA1FD09">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586" w:type="pct"/>
            <w:noWrap w:val="0"/>
            <w:vAlign w:val="center"/>
          </w:tcPr>
          <w:p w14:paraId="5FBF9C1A">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r>
      <w:tr w14:paraId="48CF6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3" w:type="pct"/>
            <w:vMerge w:val="continue"/>
            <w:tcBorders>
              <w:top w:val="nil"/>
              <w:left w:val="single" w:color="auto" w:sz="4" w:space="0"/>
              <w:bottom w:val="nil"/>
            </w:tcBorders>
            <w:noWrap w:val="0"/>
            <w:vAlign w:val="center"/>
          </w:tcPr>
          <w:p w14:paraId="6D0CF45C">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267" w:type="pct"/>
            <w:noWrap w:val="0"/>
            <w:vAlign w:val="center"/>
          </w:tcPr>
          <w:p w14:paraId="68B5D4AB">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626" w:type="pct"/>
            <w:noWrap w:val="0"/>
            <w:vAlign w:val="center"/>
          </w:tcPr>
          <w:p w14:paraId="654AC2D0">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399" w:type="pct"/>
            <w:noWrap w:val="0"/>
            <w:vAlign w:val="center"/>
          </w:tcPr>
          <w:p w14:paraId="53871DB3">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853" w:type="pct"/>
            <w:noWrap w:val="0"/>
            <w:vAlign w:val="center"/>
          </w:tcPr>
          <w:p w14:paraId="4B633AFC">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307" w:type="pct"/>
            <w:gridSpan w:val="2"/>
            <w:noWrap w:val="0"/>
            <w:vAlign w:val="center"/>
          </w:tcPr>
          <w:p w14:paraId="64A47826">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348" w:type="pct"/>
            <w:noWrap w:val="0"/>
            <w:vAlign w:val="center"/>
          </w:tcPr>
          <w:p w14:paraId="7882777F">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563" w:type="pct"/>
            <w:noWrap w:val="0"/>
            <w:vAlign w:val="center"/>
          </w:tcPr>
          <w:p w14:paraId="6CDE3968">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544" w:type="pct"/>
            <w:noWrap w:val="0"/>
            <w:vAlign w:val="center"/>
          </w:tcPr>
          <w:p w14:paraId="1CE0DE0C">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586" w:type="pct"/>
            <w:noWrap w:val="0"/>
            <w:vAlign w:val="center"/>
          </w:tcPr>
          <w:p w14:paraId="1430EE2B">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r>
      <w:tr w14:paraId="04A31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3" w:type="pct"/>
            <w:vMerge w:val="continue"/>
            <w:tcBorders>
              <w:top w:val="nil"/>
              <w:left w:val="single" w:color="auto" w:sz="4" w:space="0"/>
              <w:bottom w:val="nil"/>
            </w:tcBorders>
            <w:noWrap w:val="0"/>
            <w:vAlign w:val="center"/>
          </w:tcPr>
          <w:p w14:paraId="580817F0">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267" w:type="pct"/>
            <w:noWrap w:val="0"/>
            <w:vAlign w:val="center"/>
          </w:tcPr>
          <w:p w14:paraId="079F10AE">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626" w:type="pct"/>
            <w:noWrap w:val="0"/>
            <w:vAlign w:val="center"/>
          </w:tcPr>
          <w:p w14:paraId="14756E3A">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399" w:type="pct"/>
            <w:noWrap w:val="0"/>
            <w:vAlign w:val="center"/>
          </w:tcPr>
          <w:p w14:paraId="0EE07077">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853" w:type="pct"/>
            <w:noWrap w:val="0"/>
            <w:vAlign w:val="center"/>
          </w:tcPr>
          <w:p w14:paraId="42F4C5C4">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307" w:type="pct"/>
            <w:gridSpan w:val="2"/>
            <w:noWrap w:val="0"/>
            <w:vAlign w:val="center"/>
          </w:tcPr>
          <w:p w14:paraId="0FE5F8E7">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348" w:type="pct"/>
            <w:noWrap w:val="0"/>
            <w:vAlign w:val="center"/>
          </w:tcPr>
          <w:p w14:paraId="6FC533D1">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563" w:type="pct"/>
            <w:noWrap w:val="0"/>
            <w:vAlign w:val="center"/>
          </w:tcPr>
          <w:p w14:paraId="5BC5A69E">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544" w:type="pct"/>
            <w:noWrap w:val="0"/>
            <w:vAlign w:val="center"/>
          </w:tcPr>
          <w:p w14:paraId="35B6C04D">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586" w:type="pct"/>
            <w:noWrap w:val="0"/>
            <w:vAlign w:val="center"/>
          </w:tcPr>
          <w:p w14:paraId="7596184C">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r>
      <w:tr w14:paraId="10FB0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3" w:type="pct"/>
            <w:vMerge w:val="continue"/>
            <w:tcBorders>
              <w:top w:val="nil"/>
              <w:left w:val="single" w:color="auto" w:sz="4" w:space="0"/>
              <w:bottom w:val="single" w:color="auto" w:sz="4" w:space="0"/>
            </w:tcBorders>
            <w:noWrap w:val="0"/>
            <w:vAlign w:val="center"/>
          </w:tcPr>
          <w:p w14:paraId="03DE0BA3">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267" w:type="pct"/>
            <w:tcBorders>
              <w:bottom w:val="single" w:color="auto" w:sz="4" w:space="0"/>
            </w:tcBorders>
            <w:noWrap w:val="0"/>
            <w:vAlign w:val="center"/>
          </w:tcPr>
          <w:p w14:paraId="5ABDF665">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626" w:type="pct"/>
            <w:tcBorders>
              <w:bottom w:val="single" w:color="auto" w:sz="4" w:space="0"/>
            </w:tcBorders>
            <w:noWrap w:val="0"/>
            <w:vAlign w:val="center"/>
          </w:tcPr>
          <w:p w14:paraId="3CC263B8">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399" w:type="pct"/>
            <w:tcBorders>
              <w:bottom w:val="single" w:color="auto" w:sz="4" w:space="0"/>
            </w:tcBorders>
            <w:noWrap w:val="0"/>
            <w:vAlign w:val="center"/>
          </w:tcPr>
          <w:p w14:paraId="7184A55A">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853" w:type="pct"/>
            <w:noWrap w:val="0"/>
            <w:vAlign w:val="center"/>
          </w:tcPr>
          <w:p w14:paraId="309F5543">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307" w:type="pct"/>
            <w:gridSpan w:val="2"/>
            <w:noWrap w:val="0"/>
            <w:vAlign w:val="center"/>
          </w:tcPr>
          <w:p w14:paraId="01CEA88B">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348" w:type="pct"/>
            <w:noWrap w:val="0"/>
            <w:vAlign w:val="center"/>
          </w:tcPr>
          <w:p w14:paraId="13D49400">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563" w:type="pct"/>
            <w:noWrap w:val="0"/>
            <w:vAlign w:val="center"/>
          </w:tcPr>
          <w:p w14:paraId="5C9C7D25">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544" w:type="pct"/>
            <w:noWrap w:val="0"/>
            <w:vAlign w:val="center"/>
          </w:tcPr>
          <w:p w14:paraId="7F18A078">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c>
          <w:tcPr>
            <w:tcW w:w="586" w:type="pct"/>
            <w:noWrap w:val="0"/>
            <w:vAlign w:val="center"/>
          </w:tcPr>
          <w:p w14:paraId="60152B3F">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1"/>
                <w:szCs w:val="21"/>
              </w:rPr>
            </w:pPr>
          </w:p>
        </w:tc>
      </w:tr>
    </w:tbl>
    <w:p w14:paraId="16240818">
      <w:pPr>
        <w:adjustRightInd w:val="0"/>
        <w:snapToGrid w:val="0"/>
        <w:spacing w:before="0" w:beforeLines="0" w:afterLines="0" w:line="590" w:lineRule="exact"/>
        <w:ind w:left="0" w:firstLine="0" w:firstLineChars="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注：根</w:t>
      </w:r>
      <w:r>
        <w:rPr>
          <w:sz w:val="21"/>
        </w:rPr>
        <mc:AlternateContent>
          <mc:Choice Requires="wps">
            <w:drawing>
              <wp:anchor distT="0" distB="0" distL="114300" distR="114300" simplePos="0" relativeHeight="251661312" behindDoc="0" locked="0" layoutInCell="1" allowOverlap="1">
                <wp:simplePos x="0" y="0"/>
                <wp:positionH relativeFrom="column">
                  <wp:posOffset>-661670</wp:posOffset>
                </wp:positionH>
                <wp:positionV relativeFrom="paragraph">
                  <wp:posOffset>1919605</wp:posOffset>
                </wp:positionV>
                <wp:extent cx="609600" cy="883920"/>
                <wp:effectExtent l="0" t="0" r="0" b="0"/>
                <wp:wrapNone/>
                <wp:docPr id="3" name="文本框 13"/>
                <wp:cNvGraphicFramePr/>
                <a:graphic xmlns:a="http://schemas.openxmlformats.org/drawingml/2006/main">
                  <a:graphicData uri="http://schemas.microsoft.com/office/word/2010/wordprocessingShape">
                    <wps:wsp>
                      <wps:cNvSpPr txBox="1"/>
                      <wps:spPr>
                        <a:xfrm>
                          <a:off x="0" y="0"/>
                          <a:ext cx="609600" cy="883920"/>
                        </a:xfrm>
                        <a:prstGeom prst="rect">
                          <a:avLst/>
                        </a:prstGeom>
                        <a:noFill/>
                        <a:ln w="15875">
                          <a:noFill/>
                        </a:ln>
                      </wps:spPr>
                      <wps:txbx>
                        <w:txbxContent>
                          <w:p w14:paraId="3465D077">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27 —</w:t>
                            </w:r>
                          </w:p>
                        </w:txbxContent>
                      </wps:txbx>
                      <wps:bodyPr vert="eaVert" wrap="square" upright="1"/>
                    </wps:wsp>
                  </a:graphicData>
                </a:graphic>
              </wp:anchor>
            </w:drawing>
          </mc:Choice>
          <mc:Fallback>
            <w:pict>
              <v:shape id="文本框 13" o:spid="_x0000_s1026" o:spt="202" type="#_x0000_t202" style="position:absolute;left:0pt;margin-left:-52.1pt;margin-top:151.15pt;height:69.6pt;width:48pt;z-index:251661312;mso-width-relative:page;mso-height-relative:page;" filled="f" stroked="f" coordsize="21600,21600" o:gfxdata="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&#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pk3VTcAAAACwEAAA8AAAAAAAAAAQAgAAAAIgAAAGRy&#10;cy9kb3ducmV2LnhtbFBLAQIUABQAAAAIAIdO4kB5xHM5yAEAAHQDAAAOAAAAAAAAAAEAIAAAACsB&#10;AABkcnMvZTJvRG9jLnhtbFBLBQYAAAAABgAGAFkBAABlBQAAAAA=&#10;">
                <v:fill on="f" focussize="0,0"/>
                <v:stroke on="f" weight="1.25pt"/>
                <v:imagedata o:title=""/>
                <o:lock v:ext="edit" aspectratio="f"/>
                <v:textbox style="layout-flow:vertical-ideographic;">
                  <w:txbxContent>
                    <w:p w14:paraId="3465D077">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27 —</w:t>
                      </w:r>
                    </w:p>
                  </w:txbxContent>
                </v:textbox>
              </v:shape>
            </w:pict>
          </mc:Fallback>
        </mc:AlternateContent>
      </w:r>
      <w:r>
        <w:rPr>
          <w:rFonts w:hint="eastAsia" w:ascii="仿宋_GB2312" w:hAnsi="仿宋_GB2312" w:eastAsia="仿宋_GB2312" w:cs="仿宋_GB2312"/>
          <w:color w:val="auto"/>
          <w:spacing w:val="0"/>
          <w:kern w:val="0"/>
          <w:sz w:val="24"/>
          <w:szCs w:val="24"/>
        </w:rPr>
        <w:t>据实际需求可加行。</w:t>
      </w:r>
    </w:p>
    <w:p w14:paraId="5C4E166A">
      <w:pPr>
        <w:adjustRightInd w:val="0"/>
        <w:snapToGrid w:val="0"/>
        <w:spacing w:before="0" w:beforeLines="0" w:afterLines="0" w:line="590" w:lineRule="exact"/>
        <w:ind w:firstLine="420" w:firstLineChars="200"/>
        <w:rPr>
          <w:rFonts w:hint="eastAsia" w:ascii="仿宋_GB2312" w:hAnsi="仿宋_GB2312" w:eastAsia="仿宋_GB2312" w:cs="仿宋_GB2312"/>
          <w:color w:val="auto"/>
          <w:spacing w:val="0"/>
          <w:kern w:val="0"/>
          <w:sz w:val="24"/>
          <w:szCs w:val="24"/>
        </w:rPr>
        <w:sectPr>
          <w:pgSz w:w="16838" w:h="11906" w:orient="landscape"/>
          <w:pgMar w:top="1531" w:right="1871" w:bottom="1531" w:left="1871" w:header="851" w:footer="1417" w:gutter="0"/>
          <w:pgNumType w:fmt="decimal"/>
          <w:cols w:space="720" w:num="1"/>
          <w:rtlGutter w:val="0"/>
          <w:docGrid w:type="lines" w:linePitch="631" w:charSpace="0"/>
        </w:sectPr>
      </w:pPr>
      <w:r>
        <w:rPr>
          <w:sz w:val="21"/>
        </w:rPr>
        <mc:AlternateContent>
          <mc:Choice Requires="wps">
            <w:drawing>
              <wp:anchor distT="0" distB="0" distL="114300" distR="114300" simplePos="0" relativeHeight="251664384" behindDoc="0" locked="0" layoutInCell="1" allowOverlap="1">
                <wp:simplePos x="0" y="0"/>
                <wp:positionH relativeFrom="column">
                  <wp:posOffset>7529830</wp:posOffset>
                </wp:positionH>
                <wp:positionV relativeFrom="paragraph">
                  <wp:posOffset>2145665</wp:posOffset>
                </wp:positionV>
                <wp:extent cx="861060" cy="297180"/>
                <wp:effectExtent l="0" t="0" r="15240" b="7620"/>
                <wp:wrapNone/>
                <wp:docPr id="6" name="文本框 16"/>
                <wp:cNvGraphicFramePr/>
                <a:graphic xmlns:a="http://schemas.openxmlformats.org/drawingml/2006/main">
                  <a:graphicData uri="http://schemas.microsoft.com/office/word/2010/wordprocessingShape">
                    <wps:wsp>
                      <wps:cNvSpPr txBox="1"/>
                      <wps:spPr>
                        <a:xfrm>
                          <a:off x="0" y="0"/>
                          <a:ext cx="861060" cy="297180"/>
                        </a:xfrm>
                        <a:prstGeom prst="rect">
                          <a:avLst/>
                        </a:prstGeom>
                        <a:solidFill>
                          <a:srgbClr val="FFFFFF"/>
                        </a:solidFill>
                        <a:ln w="15875">
                          <a:noFill/>
                        </a:ln>
                      </wps:spPr>
                      <wps:txbx>
                        <w:txbxContent>
                          <w:p w14:paraId="1B9A9D0F"/>
                        </w:txbxContent>
                      </wps:txbx>
                      <wps:bodyPr wrap="square" upright="1"/>
                    </wps:wsp>
                  </a:graphicData>
                </a:graphic>
              </wp:anchor>
            </w:drawing>
          </mc:Choice>
          <mc:Fallback>
            <w:pict>
              <v:shape id="文本框 16" o:spid="_x0000_s1026" o:spt="202" type="#_x0000_t202" style="position:absolute;left:0pt;margin-left:592.9pt;margin-top:168.95pt;height:23.4pt;width:67.8pt;z-index:251664384;mso-width-relative:page;mso-height-relative:page;" fillcolor="#FFFFFF" filled="t" stroked="f" coordsize="21600,21600" o:gfxdata="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95li7bAAAADQEAAA8AAAAAAAAA&#10;AQAgAAAAIgAAAGRycy9kb3ducmV2LnhtbFBLAQIUABQAAAAIAIdO4kAPsdjf1QEAAI8DAAAOAAAA&#10;AAAAAAEAIAAAACoBAABkcnMvZTJvRG9jLnhtbFBLBQYAAAAABgAGAFkBAABxBQAAAAA=&#10;">
                <v:fill on="t" focussize="0,0"/>
                <v:stroke on="f" weight="1.25pt"/>
                <v:imagedata o:title=""/>
                <o:lock v:ext="edit" aspectratio="f"/>
                <v:textbox>
                  <w:txbxContent>
                    <w:p w14:paraId="1B9A9D0F"/>
                  </w:txbxContent>
                </v:textbox>
              </v:shape>
            </w:pict>
          </mc:Fallback>
        </mc:AlternateContent>
      </w:r>
    </w:p>
    <w:p w14:paraId="5C1F6962">
      <w:pPr>
        <w:adjustRightInd w:val="0"/>
        <w:snapToGrid w:val="0"/>
        <w:spacing w:before="0" w:beforeLines="0" w:afterLines="0" w:line="590" w:lineRule="exact"/>
        <w:ind w:firstLine="0" w:firstLineChars="0"/>
        <w:rPr>
          <w:rFonts w:hint="eastAsia" w:ascii="黑体" w:hAnsi="黑体" w:eastAsia="黑体" w:cs="黑体"/>
          <w:color w:val="auto"/>
          <w:kern w:val="0"/>
          <w:sz w:val="32"/>
          <w:szCs w:val="32"/>
        </w:rPr>
      </w:pPr>
      <w:r>
        <w:rPr>
          <w:rFonts w:hint="eastAsia" w:ascii="黑体" w:hAnsi="黑体" w:eastAsia="黑体" w:cs="黑体"/>
          <w:color w:val="auto"/>
          <w:spacing w:val="0"/>
          <w:kern w:val="0"/>
          <w:sz w:val="32"/>
          <w:szCs w:val="32"/>
        </w:rPr>
        <w:t>附件2</w:t>
      </w:r>
    </w:p>
    <w:p w14:paraId="4B38463A">
      <w:pPr>
        <w:widowControl w:val="0"/>
        <w:kinsoku w:val="0"/>
        <w:autoSpaceDE w:val="0"/>
        <w:autoSpaceDN w:val="0"/>
        <w:adjustRightInd w:val="0"/>
        <w:snapToGrid w:val="0"/>
        <w:spacing w:beforeLines="0" w:afterLines="0" w:line="590" w:lineRule="exact"/>
        <w:ind w:firstLine="640" w:firstLineChars="200"/>
        <w:textAlignment w:val="baseline"/>
        <w:rPr>
          <w:rFonts w:hint="eastAsia" w:ascii="仿宋_GB2312" w:hAnsi="仿宋_GB2312" w:eastAsia="仿宋_GB2312" w:cs="仿宋_GB2312"/>
          <w:color w:val="auto"/>
          <w:kern w:val="0"/>
        </w:rPr>
      </w:pPr>
    </w:p>
    <w:p w14:paraId="2580E7FD">
      <w:pPr>
        <w:widowControl w:val="0"/>
        <w:kinsoku w:val="0"/>
        <w:autoSpaceDE w:val="0"/>
        <w:autoSpaceDN w:val="0"/>
        <w:adjustRightInd w:val="0"/>
        <w:snapToGrid w:val="0"/>
        <w:spacing w:beforeLines="0" w:afterLines="0" w:line="590" w:lineRule="exact"/>
        <w:ind w:firstLine="640" w:firstLineChars="200"/>
        <w:textAlignment w:val="baseline"/>
        <w:rPr>
          <w:rFonts w:hint="eastAsia" w:ascii="仿宋_GB2312" w:hAnsi="仿宋_GB2312" w:eastAsia="仿宋_GB2312" w:cs="仿宋_GB2312"/>
          <w:color w:val="auto"/>
          <w:kern w:val="0"/>
        </w:rPr>
      </w:pPr>
    </w:p>
    <w:p w14:paraId="0E76245B">
      <w:pPr>
        <w:widowControl w:val="0"/>
        <w:kinsoku w:val="0"/>
        <w:autoSpaceDE w:val="0"/>
        <w:autoSpaceDN w:val="0"/>
        <w:adjustRightInd w:val="0"/>
        <w:snapToGrid w:val="0"/>
        <w:spacing w:beforeLines="0" w:afterLines="0" w:line="590" w:lineRule="exact"/>
        <w:ind w:firstLine="640" w:firstLineChars="200"/>
        <w:textAlignment w:val="baseline"/>
        <w:rPr>
          <w:rFonts w:hint="eastAsia" w:ascii="仿宋_GB2312" w:hAnsi="仿宋_GB2312" w:eastAsia="仿宋_GB2312" w:cs="仿宋_GB2312"/>
          <w:color w:val="auto"/>
          <w:kern w:val="0"/>
        </w:rPr>
      </w:pPr>
    </w:p>
    <w:p w14:paraId="6B8AD59C">
      <w:pPr>
        <w:adjustRightInd w:val="0"/>
        <w:snapToGrid w:val="0"/>
        <w:spacing w:beforeLines="0" w:afterLines="0" w:line="560" w:lineRule="exact"/>
        <w:ind w:firstLine="0" w:firstLineChars="0"/>
        <w:jc w:val="center"/>
        <w:textAlignment w:val="baseline"/>
        <w:rPr>
          <w:rFonts w:hint="eastAsia"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广东省XX市XX县（市、区）XX渔港</w:t>
      </w:r>
    </w:p>
    <w:p w14:paraId="19254806">
      <w:pPr>
        <w:adjustRightInd w:val="0"/>
        <w:snapToGrid w:val="0"/>
        <w:spacing w:beforeLines="0" w:afterLines="0" w:line="560" w:lineRule="exact"/>
        <w:ind w:firstLine="0" w:firstLineChars="0"/>
        <w:jc w:val="center"/>
        <w:textAlignment w:val="baseline"/>
        <w:rPr>
          <w:rFonts w:hint="eastAsia"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等级认定申请报告</w:t>
      </w:r>
    </w:p>
    <w:p w14:paraId="31A476EA">
      <w:pPr>
        <w:widowControl w:val="0"/>
        <w:kinsoku w:val="0"/>
        <w:autoSpaceDE w:val="0"/>
        <w:autoSpaceDN w:val="0"/>
        <w:adjustRightInd w:val="0"/>
        <w:snapToGrid w:val="0"/>
        <w:spacing w:beforeLines="0" w:afterLines="0" w:line="590" w:lineRule="exact"/>
        <w:ind w:firstLine="640" w:firstLineChars="200"/>
        <w:textAlignment w:val="baseline"/>
        <w:rPr>
          <w:rFonts w:hint="eastAsia" w:ascii="仿宋_GB2312" w:hAnsi="仿宋_GB2312" w:eastAsia="仿宋_GB2312" w:cs="仿宋_GB2312"/>
          <w:color w:val="auto"/>
          <w:kern w:val="0"/>
        </w:rPr>
      </w:pPr>
    </w:p>
    <w:p w14:paraId="632B9548">
      <w:pPr>
        <w:widowControl w:val="0"/>
        <w:kinsoku w:val="0"/>
        <w:autoSpaceDE w:val="0"/>
        <w:autoSpaceDN w:val="0"/>
        <w:adjustRightInd w:val="0"/>
        <w:snapToGrid w:val="0"/>
        <w:spacing w:beforeLines="0" w:afterLines="0" w:line="590" w:lineRule="exact"/>
        <w:ind w:firstLine="640" w:firstLineChars="200"/>
        <w:textAlignment w:val="baseline"/>
        <w:rPr>
          <w:rFonts w:hint="eastAsia" w:ascii="仿宋_GB2312" w:hAnsi="仿宋_GB2312" w:eastAsia="仿宋_GB2312" w:cs="仿宋_GB2312"/>
          <w:color w:val="auto"/>
          <w:kern w:val="0"/>
        </w:rPr>
      </w:pPr>
    </w:p>
    <w:p w14:paraId="192D2C76">
      <w:pPr>
        <w:widowControl w:val="0"/>
        <w:kinsoku w:val="0"/>
        <w:autoSpaceDE w:val="0"/>
        <w:autoSpaceDN w:val="0"/>
        <w:adjustRightInd w:val="0"/>
        <w:snapToGrid w:val="0"/>
        <w:spacing w:beforeLines="0" w:afterLines="0" w:line="590" w:lineRule="exact"/>
        <w:ind w:firstLine="640" w:firstLineChars="200"/>
        <w:textAlignment w:val="baseline"/>
        <w:rPr>
          <w:rFonts w:hint="eastAsia" w:ascii="仿宋_GB2312" w:hAnsi="仿宋_GB2312" w:eastAsia="仿宋_GB2312" w:cs="仿宋_GB2312"/>
          <w:color w:val="auto"/>
          <w:kern w:val="0"/>
        </w:rPr>
      </w:pPr>
    </w:p>
    <w:p w14:paraId="0D2F5EF4">
      <w:pPr>
        <w:widowControl w:val="0"/>
        <w:kinsoku w:val="0"/>
        <w:autoSpaceDE w:val="0"/>
        <w:autoSpaceDN w:val="0"/>
        <w:adjustRightInd w:val="0"/>
        <w:snapToGrid w:val="0"/>
        <w:spacing w:beforeLines="0" w:afterLines="0" w:line="590" w:lineRule="exact"/>
        <w:ind w:firstLine="640" w:firstLineChars="200"/>
        <w:textAlignment w:val="baseline"/>
        <w:rPr>
          <w:rFonts w:hint="eastAsia" w:ascii="仿宋_GB2312" w:hAnsi="仿宋_GB2312" w:eastAsia="仿宋_GB2312" w:cs="仿宋_GB2312"/>
          <w:color w:val="auto"/>
          <w:kern w:val="0"/>
        </w:rPr>
      </w:pPr>
    </w:p>
    <w:p w14:paraId="4AB60066">
      <w:pPr>
        <w:widowControl w:val="0"/>
        <w:kinsoku w:val="0"/>
        <w:autoSpaceDE w:val="0"/>
        <w:autoSpaceDN w:val="0"/>
        <w:adjustRightInd w:val="0"/>
        <w:snapToGrid w:val="0"/>
        <w:spacing w:beforeLines="0" w:afterLines="0" w:line="590" w:lineRule="exact"/>
        <w:ind w:firstLine="640" w:firstLineChars="200"/>
        <w:textAlignment w:val="baseline"/>
        <w:rPr>
          <w:rFonts w:hint="eastAsia" w:ascii="仿宋_GB2312" w:hAnsi="仿宋_GB2312" w:eastAsia="仿宋_GB2312" w:cs="仿宋_GB2312"/>
          <w:color w:val="auto"/>
          <w:kern w:val="0"/>
        </w:rPr>
      </w:pPr>
    </w:p>
    <w:p w14:paraId="7B83F915">
      <w:pPr>
        <w:adjustRightInd w:val="0"/>
        <w:snapToGrid w:val="0"/>
        <w:spacing w:beforeLines="0" w:afterLines="0" w:line="590" w:lineRule="exact"/>
        <w:ind w:firstLine="1600" w:firstLineChars="500"/>
        <w:jc w:val="both"/>
        <w:textAlignment w:val="baseline"/>
        <w:rPr>
          <w:rFonts w:hint="eastAsia" w:ascii="仿宋_GB2312" w:hAnsi="仿宋_GB2312" w:eastAsia="仿宋_GB2312" w:cs="仿宋_GB2312"/>
          <w:color w:val="auto"/>
          <w:kern w:val="0"/>
          <w:sz w:val="32"/>
          <w:szCs w:val="32"/>
        </w:rPr>
      </w:pPr>
    </w:p>
    <w:p w14:paraId="10D0837C">
      <w:pPr>
        <w:adjustRightInd w:val="0"/>
        <w:snapToGrid w:val="0"/>
        <w:spacing w:beforeLines="0" w:afterLines="0" w:line="590" w:lineRule="exact"/>
        <w:ind w:firstLine="1600" w:firstLineChars="500"/>
        <w:jc w:val="both"/>
        <w:textAlignment w:val="baseline"/>
        <w:rPr>
          <w:rFonts w:hint="eastAsia" w:ascii="仿宋_GB2312" w:hAnsi="仿宋_GB2312" w:eastAsia="仿宋_GB2312" w:cs="仿宋_GB2312"/>
          <w:color w:val="auto"/>
          <w:kern w:val="0"/>
          <w:sz w:val="32"/>
          <w:szCs w:val="32"/>
        </w:rPr>
      </w:pPr>
    </w:p>
    <w:p w14:paraId="15DE7BD4">
      <w:pPr>
        <w:adjustRightInd w:val="0"/>
        <w:snapToGrid w:val="0"/>
        <w:spacing w:beforeLines="0" w:afterLines="0" w:line="590" w:lineRule="exact"/>
        <w:ind w:firstLine="0" w:firstLineChars="0"/>
        <w:jc w:val="center"/>
        <w:textAlignment w:val="baseline"/>
        <w:rPr>
          <w:rFonts w:hint="eastAsia" w:ascii="仿宋_GB2312" w:hAnsi="仿宋_GB2312" w:eastAsia="仿宋_GB2312" w:cs="仿宋_GB2312"/>
          <w:color w:val="auto"/>
          <w:kern w:val="0"/>
          <w:sz w:val="32"/>
          <w:szCs w:val="32"/>
        </w:rPr>
      </w:pPr>
    </w:p>
    <w:p w14:paraId="60684B86">
      <w:pPr>
        <w:adjustRightInd w:val="0"/>
        <w:snapToGrid w:val="0"/>
        <w:spacing w:beforeLines="0" w:afterLines="0" w:line="590" w:lineRule="exact"/>
        <w:ind w:firstLine="0" w:firstLineChars="0"/>
        <w:jc w:val="center"/>
        <w:textAlignment w:val="baseline"/>
        <w:rPr>
          <w:rFonts w:hint="eastAsia" w:ascii="仿宋_GB2312" w:hAnsi="仿宋_GB2312" w:eastAsia="仿宋_GB2312" w:cs="仿宋_GB2312"/>
          <w:color w:val="auto"/>
          <w:kern w:val="0"/>
          <w:sz w:val="32"/>
          <w:szCs w:val="32"/>
        </w:rPr>
      </w:pPr>
    </w:p>
    <w:p w14:paraId="5FAF6266">
      <w:pPr>
        <w:adjustRightInd w:val="0"/>
        <w:snapToGrid w:val="0"/>
        <w:spacing w:beforeLines="0" w:afterLines="0" w:line="590" w:lineRule="exact"/>
        <w:ind w:firstLine="0" w:firstLineChars="0"/>
        <w:jc w:val="center"/>
        <w:textAlignment w:val="baseline"/>
        <w:rPr>
          <w:rFonts w:hint="eastAsia" w:ascii="仿宋_GB2312" w:hAnsi="仿宋_GB2312" w:eastAsia="仿宋_GB2312" w:cs="仿宋_GB2312"/>
          <w:color w:val="auto"/>
          <w:kern w:val="0"/>
          <w:sz w:val="32"/>
          <w:szCs w:val="32"/>
        </w:rPr>
      </w:pPr>
    </w:p>
    <w:p w14:paraId="469D1230">
      <w:pPr>
        <w:adjustRightInd w:val="0"/>
        <w:snapToGrid w:val="0"/>
        <w:spacing w:beforeLines="0" w:afterLines="0" w:line="590" w:lineRule="exact"/>
        <w:ind w:firstLine="0" w:firstLineChars="0"/>
        <w:jc w:val="center"/>
        <w:textAlignment w:val="baseline"/>
        <w:rPr>
          <w:rFonts w:hint="eastAsia" w:ascii="仿宋_GB2312" w:hAnsi="仿宋_GB2312" w:eastAsia="仿宋_GB2312" w:cs="仿宋_GB2312"/>
          <w:color w:val="auto"/>
          <w:kern w:val="0"/>
          <w:sz w:val="32"/>
          <w:szCs w:val="32"/>
        </w:rPr>
      </w:pPr>
    </w:p>
    <w:p w14:paraId="3ED37089">
      <w:pPr>
        <w:adjustRightInd w:val="0"/>
        <w:snapToGrid w:val="0"/>
        <w:spacing w:beforeLines="0" w:afterLines="0" w:line="590" w:lineRule="exact"/>
        <w:ind w:firstLine="0" w:firstLineChars="0"/>
        <w:jc w:val="center"/>
        <w:textAlignment w:val="baseline"/>
        <w:rPr>
          <w:rFonts w:hint="eastAsia" w:ascii="仿宋_GB2312" w:hAnsi="仿宋_GB2312" w:eastAsia="仿宋_GB2312" w:cs="仿宋_GB2312"/>
          <w:color w:val="auto"/>
          <w:kern w:val="0"/>
          <w:sz w:val="32"/>
          <w:szCs w:val="32"/>
        </w:rPr>
      </w:pPr>
    </w:p>
    <w:p w14:paraId="58A988EA">
      <w:pPr>
        <w:adjustRightInd w:val="0"/>
        <w:snapToGrid w:val="0"/>
        <w:spacing w:beforeLines="0" w:afterLines="0" w:line="590" w:lineRule="exact"/>
        <w:ind w:firstLine="0" w:firstLineChars="0"/>
        <w:jc w:val="center"/>
        <w:textAlignment w:val="baseline"/>
        <w:rPr>
          <w:rFonts w:hint="eastAsia" w:ascii="仿宋_GB2312" w:hAnsi="仿宋_GB2312" w:eastAsia="仿宋_GB2312" w:cs="仿宋_GB2312"/>
          <w:color w:val="auto"/>
          <w:kern w:val="0"/>
          <w:sz w:val="32"/>
          <w:szCs w:val="32"/>
        </w:rPr>
      </w:pPr>
    </w:p>
    <w:p w14:paraId="18D6A962">
      <w:pPr>
        <w:adjustRightInd w:val="0"/>
        <w:snapToGrid w:val="0"/>
        <w:spacing w:beforeLines="0" w:afterLines="0" w:line="590" w:lineRule="exact"/>
        <w:ind w:firstLine="0" w:firstLineChars="0"/>
        <w:jc w:val="center"/>
        <w:textAlignment w:val="baseline"/>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申报单位名称（盖章）：</w:t>
      </w:r>
    </w:p>
    <w:p w14:paraId="4CFB536E">
      <w:pPr>
        <w:adjustRightInd w:val="0"/>
        <w:snapToGrid w:val="0"/>
        <w:spacing w:beforeLines="0" w:afterLines="0" w:line="590" w:lineRule="exact"/>
        <w:ind w:firstLine="0" w:firstLineChars="0"/>
        <w:jc w:val="center"/>
        <w:textAlignment w:val="baseline"/>
        <w:rPr>
          <w:rFonts w:hint="eastAsia" w:ascii="楷体_GB2312" w:hAnsi="楷体_GB2312" w:eastAsia="楷体_GB2312" w:cs="楷体_GB2312"/>
          <w:b w:val="0"/>
          <w:bCs w:val="0"/>
          <w:color w:val="auto"/>
          <w:kern w:val="0"/>
          <w:sz w:val="32"/>
          <w:szCs w:val="32"/>
        </w:rPr>
      </w:pPr>
      <w:r>
        <w:rPr>
          <w:rFonts w:hint="eastAsia" w:ascii="楷体_GB2312" w:hAnsi="楷体_GB2312" w:eastAsia="楷体_GB2312" w:cs="楷体_GB2312"/>
          <w:b w:val="0"/>
          <w:bCs w:val="0"/>
          <w:color w:val="auto"/>
          <w:kern w:val="0"/>
          <w:sz w:val="32"/>
          <w:szCs w:val="32"/>
        </w:rPr>
        <w:t>xxxx年xx月</w:t>
      </w:r>
    </w:p>
    <w:p w14:paraId="4E5216BA">
      <w:pPr>
        <w:adjustRightInd w:val="0"/>
        <w:snapToGrid w:val="0"/>
        <w:spacing w:beforeLines="0" w:afterLines="0" w:line="590" w:lineRule="exact"/>
        <w:ind w:firstLine="640" w:firstLineChars="200"/>
        <w:rPr>
          <w:rFonts w:hint="eastAsia" w:ascii="仿宋_GB2312" w:hAnsi="仿宋_GB2312" w:eastAsia="仿宋_GB2312" w:cs="仿宋_GB2312"/>
          <w:color w:val="auto"/>
          <w:kern w:val="0"/>
        </w:rPr>
      </w:pPr>
    </w:p>
    <w:p w14:paraId="539D0A8D">
      <w:pPr>
        <w:widowControl w:val="0"/>
        <w:kinsoku w:val="0"/>
        <w:autoSpaceDE w:val="0"/>
        <w:autoSpaceDN w:val="0"/>
        <w:adjustRightInd w:val="0"/>
        <w:snapToGrid w:val="0"/>
        <w:spacing w:before="0" w:beforeLines="0" w:after="0" w:afterLines="0" w:line="590" w:lineRule="exact"/>
        <w:ind w:firstLine="0" w:firstLineChars="0"/>
        <w:jc w:val="center"/>
        <w:textAlignment w:val="baseline"/>
        <w:rPr>
          <w:rFonts w:hint="eastAsia" w:ascii="黑体" w:hAnsi="黑体" w:eastAsia="黑体" w:cs="黑体"/>
          <w:color w:val="auto"/>
          <w:kern w:val="0"/>
          <w:sz w:val="32"/>
          <w:szCs w:val="32"/>
        </w:rPr>
      </w:pPr>
      <w:r>
        <w:rPr>
          <w:rFonts w:hint="eastAsia" w:ascii="仿宋_GB2312" w:hAnsi="仿宋_GB2312" w:eastAsia="仿宋_GB2312" w:cs="仿宋_GB2312"/>
          <w:color w:val="auto"/>
          <w:kern w:val="0"/>
          <w:sz w:val="32"/>
          <w:szCs w:val="32"/>
        </w:rPr>
        <w:br w:type="page"/>
      </w:r>
      <w:r>
        <w:rPr>
          <w:rFonts w:hint="eastAsia" w:ascii="黑体" w:hAnsi="黑体" w:eastAsia="黑体" w:cs="黑体"/>
          <w:color w:val="auto"/>
          <w:kern w:val="0"/>
          <w:sz w:val="32"/>
          <w:szCs w:val="32"/>
        </w:rPr>
        <w:t xml:space="preserve">第一章 </w:t>
      </w:r>
      <w:r>
        <w:rPr>
          <w:rFonts w:hint="eastAsia" w:ascii="黑体" w:hAnsi="黑体" w:eastAsia="黑体" w:cs="黑体"/>
          <w:color w:val="auto"/>
          <w:kern w:val="0"/>
          <w:sz w:val="32"/>
          <w:szCs w:val="32"/>
          <w:lang w:val="en-US" w:eastAsia="zh-CN"/>
        </w:rPr>
        <w:t xml:space="preserve"> </w:t>
      </w:r>
      <w:r>
        <w:rPr>
          <w:rFonts w:hint="eastAsia" w:ascii="黑体" w:hAnsi="黑体" w:eastAsia="黑体" w:cs="黑体"/>
          <w:color w:val="auto"/>
          <w:kern w:val="0"/>
          <w:sz w:val="32"/>
          <w:szCs w:val="32"/>
        </w:rPr>
        <w:t>概</w:t>
      </w:r>
      <w:r>
        <w:rPr>
          <w:rFonts w:hint="eastAsia" w:ascii="黑体" w:hAnsi="黑体" w:eastAsia="黑体" w:cs="黑体"/>
          <w:color w:val="auto"/>
          <w:spacing w:val="0"/>
          <w:kern w:val="0"/>
          <w:sz w:val="32"/>
          <w:szCs w:val="32"/>
        </w:rPr>
        <w:t xml:space="preserve">  </w:t>
      </w:r>
      <w:r>
        <w:rPr>
          <w:rFonts w:hint="eastAsia" w:ascii="黑体" w:hAnsi="黑体" w:eastAsia="黑体" w:cs="黑体"/>
          <w:color w:val="auto"/>
          <w:kern w:val="0"/>
          <w:sz w:val="32"/>
          <w:szCs w:val="32"/>
        </w:rPr>
        <w:t>述</w:t>
      </w:r>
    </w:p>
    <w:p w14:paraId="0C0845A6">
      <w:pPr>
        <w:adjustRightInd w:val="0"/>
        <w:snapToGrid w:val="0"/>
        <w:spacing w:beforeLines="0" w:afterLines="0" w:line="590" w:lineRule="exact"/>
        <w:ind w:firstLine="643" w:firstLineChars="200"/>
        <w:jc w:val="both"/>
        <w:textAlignment w:val="baseline"/>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1.1 等级认定渔港</w:t>
      </w:r>
    </w:p>
    <w:p w14:paraId="7AC581D5">
      <w:pPr>
        <w:adjustRightInd w:val="0"/>
        <w:snapToGrid w:val="0"/>
        <w:spacing w:beforeLines="0" w:afterLines="0" w:line="590" w:lineRule="exact"/>
        <w:ind w:firstLine="640" w:firstLineChars="200"/>
        <w:jc w:val="both"/>
        <w:textAlignment w:val="baseline"/>
        <w:rPr>
          <w:rFonts w:hint="eastAsia" w:ascii="仿宋_GB2312" w:hAnsi="仿宋_GB2312" w:eastAsia="仿宋_GB2312" w:cs="仿宋_GB2312"/>
          <w:color w:val="auto"/>
          <w:kern w:val="0"/>
          <w:sz w:val="32"/>
          <w:szCs w:val="32"/>
        </w:rPr>
      </w:pPr>
      <w:r>
        <w:rPr>
          <w:rFonts w:hint="default"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rPr>
        <w:t>1</w:t>
      </w:r>
      <w:r>
        <w:rPr>
          <w:rFonts w:hint="default"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rPr>
        <w:t>渔港名称：广东省XX市XX县</w:t>
      </w:r>
      <w:r>
        <w:rPr>
          <w:rFonts w:hint="default"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rPr>
        <w:t>市、区</w:t>
      </w:r>
      <w:r>
        <w:rPr>
          <w:rFonts w:hint="default"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rPr>
        <w:t>XX渔港</w:t>
      </w:r>
    </w:p>
    <w:p w14:paraId="723CC381">
      <w:pPr>
        <w:adjustRightInd w:val="0"/>
        <w:snapToGrid w:val="0"/>
        <w:spacing w:beforeLines="0" w:afterLines="0" w:line="590" w:lineRule="exact"/>
        <w:ind w:firstLine="640" w:firstLineChars="200"/>
        <w:jc w:val="both"/>
        <w:textAlignment w:val="baseline"/>
        <w:rPr>
          <w:rFonts w:hint="eastAsia" w:ascii="仿宋_GB2312" w:hAnsi="仿宋_GB2312" w:eastAsia="仿宋_GB2312" w:cs="仿宋_GB2312"/>
          <w:color w:val="auto"/>
          <w:kern w:val="0"/>
          <w:sz w:val="32"/>
          <w:szCs w:val="32"/>
        </w:rPr>
      </w:pPr>
      <w:r>
        <w:rPr>
          <w:rFonts w:hint="default"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rPr>
        <w:t>2</w:t>
      </w:r>
      <w:r>
        <w:rPr>
          <w:rFonts w:hint="default"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rPr>
        <w:t>渔港现状等级： xx 渔港</w:t>
      </w:r>
    </w:p>
    <w:p w14:paraId="369EAAB9">
      <w:pPr>
        <w:adjustRightInd w:val="0"/>
        <w:snapToGrid w:val="0"/>
        <w:spacing w:beforeLines="0" w:afterLines="0" w:line="590" w:lineRule="exact"/>
        <w:ind w:firstLine="640" w:firstLineChars="200"/>
        <w:jc w:val="both"/>
        <w:textAlignment w:val="baseline"/>
        <w:rPr>
          <w:rFonts w:hint="eastAsia" w:ascii="仿宋_GB2312" w:hAnsi="仿宋_GB2312" w:eastAsia="仿宋_GB2312" w:cs="仿宋_GB2312"/>
          <w:color w:val="auto"/>
          <w:kern w:val="0"/>
          <w:sz w:val="32"/>
          <w:szCs w:val="32"/>
        </w:rPr>
      </w:pPr>
      <w:r>
        <w:rPr>
          <w:rFonts w:hint="default"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rPr>
        <w:t>3</w:t>
      </w:r>
      <w:r>
        <w:rPr>
          <w:rFonts w:hint="default"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rPr>
        <w:t>申请认定等级： xx 渔港</w:t>
      </w:r>
    </w:p>
    <w:p w14:paraId="6D1D024F">
      <w:pPr>
        <w:adjustRightInd w:val="0"/>
        <w:snapToGrid w:val="0"/>
        <w:spacing w:beforeLines="0" w:afterLines="0" w:line="590" w:lineRule="exact"/>
        <w:ind w:firstLine="643" w:firstLineChars="200"/>
        <w:jc w:val="both"/>
        <w:textAlignment w:val="baseline"/>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1.2 渔港等级认定自评分表</w:t>
      </w:r>
    </w:p>
    <w:p w14:paraId="45B7F0C2">
      <w:pPr>
        <w:adjustRightInd w:val="0"/>
        <w:snapToGrid w:val="0"/>
        <w:spacing w:beforeLines="0" w:afterLines="0" w:line="590" w:lineRule="exact"/>
        <w:ind w:firstLine="640" w:firstLineChars="200"/>
        <w:jc w:val="both"/>
        <w:textAlignment w:val="baseline"/>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申报单位根据《沿海渔港等级认定标准》渔港等级认定指标计分表，按照证明材料自评打分。</w:t>
      </w:r>
    </w:p>
    <w:tbl>
      <w:tblPr>
        <w:tblStyle w:val="1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89"/>
        <w:gridCol w:w="569"/>
        <w:gridCol w:w="2419"/>
        <w:gridCol w:w="1254"/>
        <w:gridCol w:w="1423"/>
        <w:gridCol w:w="851"/>
        <w:gridCol w:w="870"/>
        <w:gridCol w:w="764"/>
      </w:tblGrid>
      <w:tr w14:paraId="4719C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390" w:type="pct"/>
            <w:vMerge w:val="restart"/>
            <w:tcBorders>
              <w:left w:val="nil"/>
              <w:bottom w:val="nil"/>
            </w:tcBorders>
            <w:noWrap w:val="0"/>
            <w:vAlign w:val="center"/>
          </w:tcPr>
          <w:p w14:paraId="6E9914CB">
            <w:pPr>
              <w:adjustRightInd w:val="0"/>
              <w:snapToGrid w:val="0"/>
              <w:spacing w:before="0" w:beforeLines="0" w:afterLines="0" w:line="240" w:lineRule="auto"/>
              <w:ind w:left="0" w:firstLine="0" w:firstLineChars="0"/>
              <w:jc w:val="center"/>
              <w:rPr>
                <w:rFonts w:hint="eastAsia" w:ascii="黑体" w:hAnsi="黑体" w:eastAsia="黑体" w:cs="黑体"/>
                <w:color w:val="auto"/>
                <w:kern w:val="0"/>
                <w:sz w:val="24"/>
                <w:szCs w:val="24"/>
              </w:rPr>
            </w:pPr>
            <w:r>
              <w:rPr>
                <w:rFonts w:hint="eastAsia" w:ascii="黑体" w:hAnsi="黑体" w:eastAsia="黑体" w:cs="黑体"/>
                <w:b w:val="0"/>
                <w:bCs w:val="0"/>
                <w:color w:val="auto"/>
                <w:spacing w:val="0"/>
                <w:kern w:val="0"/>
                <w:sz w:val="24"/>
                <w:szCs w:val="24"/>
              </w:rPr>
              <w:t>一级</w:t>
            </w:r>
          </w:p>
          <w:p w14:paraId="7176D29B">
            <w:pPr>
              <w:adjustRightInd w:val="0"/>
              <w:snapToGrid w:val="0"/>
              <w:spacing w:beforeLines="0" w:afterLines="0" w:line="240" w:lineRule="auto"/>
              <w:ind w:left="0" w:firstLine="0" w:firstLineChars="0"/>
              <w:jc w:val="center"/>
              <w:rPr>
                <w:rFonts w:hint="eastAsia" w:ascii="黑体" w:hAnsi="黑体" w:eastAsia="黑体" w:cs="黑体"/>
                <w:color w:val="auto"/>
                <w:kern w:val="0"/>
                <w:sz w:val="24"/>
                <w:szCs w:val="24"/>
              </w:rPr>
            </w:pPr>
            <w:r>
              <w:rPr>
                <w:rFonts w:hint="eastAsia" w:ascii="黑体" w:hAnsi="黑体" w:eastAsia="黑体" w:cs="黑体"/>
                <w:b w:val="0"/>
                <w:bCs w:val="0"/>
                <w:color w:val="auto"/>
                <w:spacing w:val="0"/>
                <w:kern w:val="0"/>
                <w:sz w:val="24"/>
                <w:szCs w:val="24"/>
              </w:rPr>
              <w:t>指标</w:t>
            </w:r>
          </w:p>
        </w:tc>
        <w:tc>
          <w:tcPr>
            <w:tcW w:w="322" w:type="pct"/>
            <w:vMerge w:val="restart"/>
            <w:tcBorders>
              <w:bottom w:val="nil"/>
            </w:tcBorders>
            <w:noWrap w:val="0"/>
            <w:vAlign w:val="center"/>
          </w:tcPr>
          <w:p w14:paraId="3606087D">
            <w:pPr>
              <w:adjustRightInd w:val="0"/>
              <w:snapToGrid w:val="0"/>
              <w:spacing w:before="0" w:beforeLines="0" w:afterLines="0" w:line="240" w:lineRule="auto"/>
              <w:ind w:left="0" w:firstLine="0" w:firstLineChars="0"/>
              <w:jc w:val="center"/>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序</w:t>
            </w:r>
          </w:p>
          <w:p w14:paraId="0F02F1B3">
            <w:pPr>
              <w:adjustRightInd w:val="0"/>
              <w:snapToGrid w:val="0"/>
              <w:spacing w:before="0" w:beforeLines="0" w:afterLines="0" w:line="240" w:lineRule="auto"/>
              <w:ind w:left="0" w:firstLine="0" w:firstLineChars="0"/>
              <w:jc w:val="center"/>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号</w:t>
            </w:r>
          </w:p>
        </w:tc>
        <w:tc>
          <w:tcPr>
            <w:tcW w:w="1368" w:type="pct"/>
            <w:vMerge w:val="restart"/>
            <w:tcBorders>
              <w:bottom w:val="nil"/>
            </w:tcBorders>
            <w:noWrap w:val="0"/>
            <w:vAlign w:val="center"/>
          </w:tcPr>
          <w:p w14:paraId="49F8D34B">
            <w:pPr>
              <w:adjustRightInd w:val="0"/>
              <w:snapToGrid w:val="0"/>
              <w:spacing w:before="0" w:beforeLines="0" w:afterLines="0" w:line="240" w:lineRule="auto"/>
              <w:ind w:left="0" w:firstLine="0" w:firstLineChars="0"/>
              <w:jc w:val="center"/>
              <w:rPr>
                <w:rFonts w:hint="eastAsia" w:ascii="黑体" w:hAnsi="黑体" w:eastAsia="黑体" w:cs="黑体"/>
                <w:color w:val="auto"/>
                <w:kern w:val="0"/>
                <w:sz w:val="24"/>
                <w:szCs w:val="24"/>
              </w:rPr>
            </w:pPr>
            <w:r>
              <w:rPr>
                <w:rFonts w:hint="eastAsia" w:ascii="黑体" w:hAnsi="黑体" w:eastAsia="黑体" w:cs="黑体"/>
                <w:b w:val="0"/>
                <w:bCs w:val="0"/>
                <w:color w:val="auto"/>
                <w:spacing w:val="0"/>
                <w:kern w:val="0"/>
                <w:sz w:val="24"/>
                <w:szCs w:val="24"/>
              </w:rPr>
              <w:t>二级指标</w:t>
            </w:r>
          </w:p>
        </w:tc>
        <w:tc>
          <w:tcPr>
            <w:tcW w:w="2917" w:type="pct"/>
            <w:gridSpan w:val="5"/>
            <w:tcBorders>
              <w:right w:val="nil"/>
            </w:tcBorders>
            <w:noWrap w:val="0"/>
            <w:vAlign w:val="center"/>
          </w:tcPr>
          <w:p w14:paraId="3EFE7EF5">
            <w:pPr>
              <w:adjustRightInd w:val="0"/>
              <w:snapToGrid w:val="0"/>
              <w:spacing w:before="0" w:beforeLines="0" w:afterLines="0" w:line="240" w:lineRule="auto"/>
              <w:ind w:left="0" w:firstLine="0" w:firstLineChars="0"/>
              <w:jc w:val="center"/>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渔港指标与申请认定等级指标参数对比</w:t>
            </w:r>
          </w:p>
        </w:tc>
      </w:tr>
      <w:tr w14:paraId="3F903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390" w:type="pct"/>
            <w:vMerge w:val="continue"/>
            <w:tcBorders>
              <w:top w:val="nil"/>
              <w:left w:val="nil"/>
            </w:tcBorders>
            <w:noWrap w:val="0"/>
            <w:vAlign w:val="center"/>
          </w:tcPr>
          <w:p w14:paraId="5388E807">
            <w:pPr>
              <w:adjustRightInd w:val="0"/>
              <w:snapToGrid w:val="0"/>
              <w:spacing w:beforeLines="0" w:afterLines="0" w:line="240" w:lineRule="auto"/>
              <w:ind w:firstLine="0" w:firstLineChars="0"/>
              <w:jc w:val="center"/>
              <w:rPr>
                <w:rFonts w:hint="eastAsia" w:ascii="黑体" w:hAnsi="黑体" w:eastAsia="黑体" w:cs="黑体"/>
                <w:color w:val="auto"/>
                <w:kern w:val="0"/>
                <w:sz w:val="24"/>
                <w:szCs w:val="24"/>
              </w:rPr>
            </w:pPr>
          </w:p>
        </w:tc>
        <w:tc>
          <w:tcPr>
            <w:tcW w:w="322" w:type="pct"/>
            <w:vMerge w:val="continue"/>
            <w:tcBorders>
              <w:top w:val="nil"/>
            </w:tcBorders>
            <w:noWrap w:val="0"/>
            <w:textDirection w:val="tbRlV"/>
            <w:vAlign w:val="center"/>
          </w:tcPr>
          <w:p w14:paraId="6285D36D">
            <w:pPr>
              <w:adjustRightInd w:val="0"/>
              <w:snapToGrid w:val="0"/>
              <w:spacing w:beforeLines="0" w:afterLines="0" w:line="240" w:lineRule="auto"/>
              <w:ind w:firstLine="0" w:firstLineChars="0"/>
              <w:jc w:val="center"/>
              <w:rPr>
                <w:rFonts w:hint="eastAsia" w:ascii="黑体" w:hAnsi="黑体" w:eastAsia="黑体" w:cs="黑体"/>
                <w:color w:val="auto"/>
                <w:kern w:val="0"/>
                <w:sz w:val="24"/>
                <w:szCs w:val="24"/>
              </w:rPr>
            </w:pPr>
          </w:p>
        </w:tc>
        <w:tc>
          <w:tcPr>
            <w:tcW w:w="1368" w:type="pct"/>
            <w:vMerge w:val="continue"/>
            <w:tcBorders>
              <w:top w:val="nil"/>
            </w:tcBorders>
            <w:noWrap w:val="0"/>
            <w:vAlign w:val="center"/>
          </w:tcPr>
          <w:p w14:paraId="19E90DAC">
            <w:pPr>
              <w:adjustRightInd w:val="0"/>
              <w:snapToGrid w:val="0"/>
              <w:spacing w:beforeLines="0" w:afterLines="0" w:line="240" w:lineRule="auto"/>
              <w:ind w:firstLine="0" w:firstLineChars="0"/>
              <w:jc w:val="center"/>
              <w:rPr>
                <w:rFonts w:hint="eastAsia" w:ascii="黑体" w:hAnsi="黑体" w:eastAsia="黑体" w:cs="黑体"/>
                <w:color w:val="auto"/>
                <w:kern w:val="0"/>
                <w:sz w:val="24"/>
                <w:szCs w:val="24"/>
              </w:rPr>
            </w:pPr>
          </w:p>
        </w:tc>
        <w:tc>
          <w:tcPr>
            <w:tcW w:w="709" w:type="pct"/>
            <w:noWrap w:val="0"/>
            <w:vAlign w:val="center"/>
          </w:tcPr>
          <w:p w14:paraId="6DC9C372">
            <w:pPr>
              <w:adjustRightInd w:val="0"/>
              <w:snapToGrid w:val="0"/>
              <w:spacing w:before="0" w:beforeLines="0" w:afterLines="0" w:line="240" w:lineRule="auto"/>
              <w:ind w:left="0" w:firstLine="0" w:firstLineChars="0"/>
              <w:jc w:val="center"/>
              <w:rPr>
                <w:rFonts w:hint="eastAsia" w:ascii="黑体" w:hAnsi="黑体" w:eastAsia="黑体" w:cs="黑体"/>
                <w:color w:val="auto"/>
                <w:kern w:val="0"/>
                <w:sz w:val="24"/>
                <w:szCs w:val="24"/>
              </w:rPr>
            </w:pPr>
            <w:r>
              <w:rPr>
                <w:rFonts w:hint="eastAsia" w:ascii="黑体" w:hAnsi="黑体" w:eastAsia="黑体" w:cs="黑体"/>
                <w:b w:val="0"/>
                <w:bCs w:val="0"/>
                <w:color w:val="auto"/>
                <w:spacing w:val="0"/>
                <w:kern w:val="0"/>
                <w:sz w:val="24"/>
                <w:szCs w:val="24"/>
              </w:rPr>
              <w:t>实际指标</w:t>
            </w:r>
          </w:p>
          <w:p w14:paraId="4D6EC253">
            <w:pPr>
              <w:adjustRightInd w:val="0"/>
              <w:snapToGrid w:val="0"/>
              <w:spacing w:beforeLines="0" w:afterLines="0" w:line="240" w:lineRule="auto"/>
              <w:ind w:left="0" w:firstLine="0" w:firstLineChars="0"/>
              <w:jc w:val="center"/>
              <w:rPr>
                <w:rFonts w:hint="eastAsia" w:ascii="黑体" w:hAnsi="黑体" w:eastAsia="黑体" w:cs="黑体"/>
                <w:color w:val="auto"/>
                <w:kern w:val="0"/>
                <w:sz w:val="24"/>
                <w:szCs w:val="24"/>
              </w:rPr>
            </w:pPr>
            <w:r>
              <w:rPr>
                <w:rFonts w:hint="eastAsia" w:ascii="黑体" w:hAnsi="黑体" w:eastAsia="黑体" w:cs="黑体"/>
                <w:b w:val="0"/>
                <w:bCs w:val="0"/>
                <w:color w:val="auto"/>
                <w:spacing w:val="0"/>
                <w:kern w:val="0"/>
                <w:sz w:val="24"/>
                <w:szCs w:val="24"/>
              </w:rPr>
              <w:t>参数</w:t>
            </w:r>
          </w:p>
        </w:tc>
        <w:tc>
          <w:tcPr>
            <w:tcW w:w="805" w:type="pct"/>
            <w:noWrap w:val="0"/>
            <w:vAlign w:val="center"/>
          </w:tcPr>
          <w:p w14:paraId="415687C9">
            <w:pPr>
              <w:adjustRightInd w:val="0"/>
              <w:snapToGrid w:val="0"/>
              <w:spacing w:before="0" w:beforeLines="0" w:afterLines="0" w:line="240" w:lineRule="auto"/>
              <w:ind w:left="0" w:firstLine="0" w:firstLineChars="0"/>
              <w:jc w:val="center"/>
              <w:rPr>
                <w:rFonts w:hint="eastAsia" w:ascii="黑体" w:hAnsi="黑体" w:eastAsia="黑体" w:cs="黑体"/>
                <w:color w:val="auto"/>
                <w:kern w:val="0"/>
                <w:sz w:val="24"/>
                <w:szCs w:val="24"/>
              </w:rPr>
            </w:pPr>
            <w:r>
              <w:rPr>
                <w:rFonts w:hint="eastAsia" w:ascii="黑体" w:hAnsi="黑体" w:eastAsia="黑体" w:cs="黑体"/>
                <w:b w:val="0"/>
                <w:bCs w:val="0"/>
                <w:color w:val="auto"/>
                <w:spacing w:val="0"/>
                <w:kern w:val="0"/>
                <w:sz w:val="24"/>
                <w:szCs w:val="24"/>
              </w:rPr>
              <w:t>认定等级</w:t>
            </w:r>
          </w:p>
          <w:p w14:paraId="2D22F95A">
            <w:pPr>
              <w:adjustRightInd w:val="0"/>
              <w:snapToGrid w:val="0"/>
              <w:spacing w:beforeLines="0" w:afterLines="0" w:line="240" w:lineRule="auto"/>
              <w:ind w:left="0" w:firstLine="0" w:firstLineChars="0"/>
              <w:jc w:val="center"/>
              <w:rPr>
                <w:rFonts w:hint="eastAsia" w:ascii="黑体" w:hAnsi="黑体" w:eastAsia="黑体" w:cs="黑体"/>
                <w:color w:val="auto"/>
                <w:kern w:val="0"/>
                <w:sz w:val="24"/>
                <w:szCs w:val="24"/>
              </w:rPr>
            </w:pPr>
            <w:r>
              <w:rPr>
                <w:rFonts w:hint="eastAsia" w:ascii="黑体" w:hAnsi="黑体" w:eastAsia="黑体" w:cs="黑体"/>
                <w:b w:val="0"/>
                <w:bCs w:val="0"/>
                <w:color w:val="auto"/>
                <w:spacing w:val="0"/>
                <w:kern w:val="0"/>
                <w:sz w:val="24"/>
                <w:szCs w:val="24"/>
              </w:rPr>
              <w:t>指标参数</w:t>
            </w:r>
          </w:p>
        </w:tc>
        <w:tc>
          <w:tcPr>
            <w:tcW w:w="481" w:type="pct"/>
            <w:noWrap w:val="0"/>
            <w:vAlign w:val="center"/>
          </w:tcPr>
          <w:p w14:paraId="024EE22D">
            <w:pPr>
              <w:adjustRightInd w:val="0"/>
              <w:snapToGrid w:val="0"/>
              <w:spacing w:before="0" w:beforeLines="0" w:afterLines="0" w:line="240" w:lineRule="auto"/>
              <w:ind w:left="0" w:firstLine="0" w:firstLineChars="0"/>
              <w:jc w:val="center"/>
              <w:rPr>
                <w:rFonts w:hint="eastAsia" w:ascii="黑体" w:hAnsi="黑体" w:eastAsia="黑体" w:cs="黑体"/>
                <w:color w:val="auto"/>
                <w:kern w:val="0"/>
                <w:sz w:val="24"/>
                <w:szCs w:val="24"/>
              </w:rPr>
            </w:pPr>
            <w:r>
              <w:rPr>
                <w:rFonts w:hint="eastAsia" w:ascii="黑体" w:hAnsi="黑体" w:eastAsia="黑体" w:cs="黑体"/>
                <w:color w:val="auto"/>
                <w:spacing w:val="0"/>
                <w:kern w:val="0"/>
                <w:sz w:val="24"/>
                <w:szCs w:val="24"/>
              </w:rPr>
              <w:t>是否</w:t>
            </w:r>
          </w:p>
          <w:p w14:paraId="7C37EECC">
            <w:pPr>
              <w:adjustRightInd w:val="0"/>
              <w:snapToGrid w:val="0"/>
              <w:spacing w:beforeLines="0" w:afterLines="0" w:line="240" w:lineRule="auto"/>
              <w:ind w:left="0" w:firstLine="0" w:firstLineChars="0"/>
              <w:jc w:val="center"/>
              <w:rPr>
                <w:rFonts w:hint="eastAsia" w:ascii="黑体" w:hAnsi="黑体" w:eastAsia="黑体" w:cs="黑体"/>
                <w:color w:val="auto"/>
                <w:kern w:val="0"/>
                <w:sz w:val="24"/>
                <w:szCs w:val="24"/>
              </w:rPr>
            </w:pPr>
            <w:r>
              <w:rPr>
                <w:rFonts w:hint="eastAsia" w:ascii="黑体" w:hAnsi="黑体" w:eastAsia="黑体" w:cs="黑体"/>
                <w:b w:val="0"/>
                <w:bCs w:val="0"/>
                <w:color w:val="auto"/>
                <w:spacing w:val="0"/>
                <w:kern w:val="0"/>
                <w:sz w:val="24"/>
                <w:szCs w:val="24"/>
              </w:rPr>
              <w:t>满足</w:t>
            </w:r>
          </w:p>
        </w:tc>
        <w:tc>
          <w:tcPr>
            <w:tcW w:w="486" w:type="pct"/>
            <w:noWrap w:val="0"/>
            <w:vAlign w:val="center"/>
          </w:tcPr>
          <w:p w14:paraId="7AC35EB4">
            <w:pPr>
              <w:adjustRightInd w:val="0"/>
              <w:snapToGrid w:val="0"/>
              <w:spacing w:before="0" w:beforeLines="0" w:afterLines="0" w:line="240" w:lineRule="auto"/>
              <w:ind w:left="0" w:firstLine="0" w:firstLineChars="0"/>
              <w:jc w:val="center"/>
              <w:rPr>
                <w:rFonts w:hint="eastAsia" w:ascii="黑体" w:hAnsi="黑体" w:eastAsia="黑体" w:cs="黑体"/>
                <w:color w:val="auto"/>
                <w:kern w:val="0"/>
                <w:sz w:val="24"/>
                <w:szCs w:val="24"/>
              </w:rPr>
            </w:pPr>
            <w:r>
              <w:rPr>
                <w:rFonts w:hint="eastAsia" w:ascii="黑体" w:hAnsi="黑体" w:eastAsia="黑体" w:cs="黑体"/>
                <w:b w:val="0"/>
                <w:bCs w:val="0"/>
                <w:color w:val="auto"/>
                <w:spacing w:val="0"/>
                <w:kern w:val="0"/>
                <w:sz w:val="24"/>
                <w:szCs w:val="24"/>
              </w:rPr>
              <w:t>指标</w:t>
            </w:r>
          </w:p>
          <w:p w14:paraId="4CE4079D">
            <w:pPr>
              <w:adjustRightInd w:val="0"/>
              <w:snapToGrid w:val="0"/>
              <w:spacing w:beforeLines="0" w:afterLines="0" w:line="240" w:lineRule="auto"/>
              <w:ind w:left="0" w:firstLine="0" w:firstLineChars="0"/>
              <w:jc w:val="center"/>
              <w:rPr>
                <w:rFonts w:hint="eastAsia" w:ascii="黑体" w:hAnsi="黑体" w:eastAsia="黑体" w:cs="黑体"/>
                <w:color w:val="auto"/>
                <w:kern w:val="0"/>
                <w:sz w:val="24"/>
                <w:szCs w:val="24"/>
              </w:rPr>
            </w:pPr>
            <w:r>
              <w:rPr>
                <w:rFonts w:hint="eastAsia" w:ascii="黑体" w:hAnsi="黑体" w:eastAsia="黑体" w:cs="黑体"/>
                <w:b w:val="0"/>
                <w:bCs w:val="0"/>
                <w:color w:val="auto"/>
                <w:spacing w:val="0"/>
                <w:kern w:val="0"/>
                <w:sz w:val="24"/>
                <w:szCs w:val="24"/>
              </w:rPr>
              <w:t>分数</w:t>
            </w:r>
          </w:p>
        </w:tc>
        <w:tc>
          <w:tcPr>
            <w:tcW w:w="432" w:type="pct"/>
            <w:tcBorders>
              <w:right w:val="nil"/>
            </w:tcBorders>
            <w:noWrap w:val="0"/>
            <w:vAlign w:val="center"/>
          </w:tcPr>
          <w:p w14:paraId="050FFB5E">
            <w:pPr>
              <w:adjustRightInd w:val="0"/>
              <w:snapToGrid w:val="0"/>
              <w:spacing w:before="0" w:beforeLines="0" w:afterLines="0" w:line="240" w:lineRule="auto"/>
              <w:ind w:left="0" w:firstLine="0" w:firstLineChars="0"/>
              <w:jc w:val="center"/>
              <w:rPr>
                <w:rFonts w:hint="eastAsia" w:ascii="黑体" w:hAnsi="黑体" w:eastAsia="黑体" w:cs="黑体"/>
                <w:color w:val="auto"/>
                <w:kern w:val="0"/>
                <w:sz w:val="24"/>
                <w:szCs w:val="24"/>
              </w:rPr>
            </w:pPr>
            <w:r>
              <w:rPr>
                <w:rFonts w:hint="eastAsia" w:ascii="黑体" w:hAnsi="黑体" w:eastAsia="黑体" w:cs="黑体"/>
                <w:color w:val="auto"/>
                <w:spacing w:val="0"/>
                <w:kern w:val="0"/>
                <w:sz w:val="24"/>
                <w:szCs w:val="24"/>
              </w:rPr>
              <w:t>得分</w:t>
            </w:r>
          </w:p>
        </w:tc>
      </w:tr>
      <w:tr w14:paraId="4D8E1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390" w:type="pct"/>
            <w:vMerge w:val="restart"/>
            <w:tcBorders>
              <w:left w:val="nil"/>
              <w:bottom w:val="nil"/>
            </w:tcBorders>
            <w:noWrap w:val="0"/>
            <w:vAlign w:val="center"/>
          </w:tcPr>
          <w:p w14:paraId="388D52C3">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基础</w:t>
            </w:r>
          </w:p>
          <w:p w14:paraId="09DBBE0C">
            <w:pPr>
              <w:adjustRightInd w:val="0"/>
              <w:snapToGrid w:val="0"/>
              <w:spacing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指标</w:t>
            </w:r>
          </w:p>
        </w:tc>
        <w:tc>
          <w:tcPr>
            <w:tcW w:w="322" w:type="pct"/>
            <w:noWrap w:val="0"/>
            <w:vAlign w:val="center"/>
          </w:tcPr>
          <w:p w14:paraId="34C8CAA8">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p>
        </w:tc>
        <w:tc>
          <w:tcPr>
            <w:tcW w:w="1368" w:type="pct"/>
            <w:noWrap w:val="0"/>
            <w:vAlign w:val="center"/>
          </w:tcPr>
          <w:p w14:paraId="29C44DD8">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渔港港章、港界</w:t>
            </w:r>
          </w:p>
        </w:tc>
        <w:tc>
          <w:tcPr>
            <w:tcW w:w="709" w:type="pct"/>
            <w:noWrap w:val="0"/>
            <w:vAlign w:val="center"/>
          </w:tcPr>
          <w:p w14:paraId="6AB31E38">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805" w:type="pct"/>
            <w:noWrap w:val="0"/>
            <w:vAlign w:val="center"/>
          </w:tcPr>
          <w:p w14:paraId="755CA063">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481" w:type="pct"/>
            <w:noWrap w:val="0"/>
            <w:vAlign w:val="center"/>
          </w:tcPr>
          <w:p w14:paraId="07CF91C7">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486" w:type="pct"/>
            <w:noWrap w:val="0"/>
            <w:vAlign w:val="center"/>
          </w:tcPr>
          <w:p w14:paraId="3F501590">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10*</w:t>
            </w:r>
          </w:p>
        </w:tc>
        <w:tc>
          <w:tcPr>
            <w:tcW w:w="432" w:type="pct"/>
            <w:tcBorders>
              <w:right w:val="nil"/>
            </w:tcBorders>
            <w:noWrap w:val="0"/>
            <w:vAlign w:val="center"/>
          </w:tcPr>
          <w:p w14:paraId="18FCBA77">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r>
      <w:tr w14:paraId="0519D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390" w:type="pct"/>
            <w:vMerge w:val="continue"/>
            <w:tcBorders>
              <w:top w:val="nil"/>
              <w:left w:val="nil"/>
              <w:bottom w:val="nil"/>
            </w:tcBorders>
            <w:noWrap w:val="0"/>
            <w:vAlign w:val="center"/>
          </w:tcPr>
          <w:p w14:paraId="528F501C">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322" w:type="pct"/>
            <w:noWrap w:val="0"/>
            <w:vAlign w:val="center"/>
          </w:tcPr>
          <w:p w14:paraId="16CC8B97">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w:t>
            </w:r>
          </w:p>
        </w:tc>
        <w:tc>
          <w:tcPr>
            <w:tcW w:w="1368" w:type="pct"/>
            <w:noWrap w:val="0"/>
            <w:vAlign w:val="center"/>
          </w:tcPr>
          <w:p w14:paraId="36680EAE">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界限标识</w:t>
            </w:r>
          </w:p>
        </w:tc>
        <w:tc>
          <w:tcPr>
            <w:tcW w:w="709" w:type="pct"/>
            <w:noWrap w:val="0"/>
            <w:vAlign w:val="center"/>
          </w:tcPr>
          <w:p w14:paraId="77977137">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805" w:type="pct"/>
            <w:noWrap w:val="0"/>
            <w:vAlign w:val="center"/>
          </w:tcPr>
          <w:p w14:paraId="36B127DF">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481" w:type="pct"/>
            <w:noWrap w:val="0"/>
            <w:vAlign w:val="center"/>
          </w:tcPr>
          <w:p w14:paraId="12B99000">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486" w:type="pct"/>
            <w:noWrap w:val="0"/>
            <w:vAlign w:val="center"/>
          </w:tcPr>
          <w:p w14:paraId="10F6F0CA">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4*</w:t>
            </w:r>
          </w:p>
        </w:tc>
        <w:tc>
          <w:tcPr>
            <w:tcW w:w="432" w:type="pct"/>
            <w:tcBorders>
              <w:right w:val="nil"/>
            </w:tcBorders>
            <w:noWrap w:val="0"/>
            <w:vAlign w:val="center"/>
          </w:tcPr>
          <w:p w14:paraId="74757652">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r>
      <w:tr w14:paraId="4788A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8" w:hRule="atLeast"/>
          <w:jc w:val="center"/>
        </w:trPr>
        <w:tc>
          <w:tcPr>
            <w:tcW w:w="390" w:type="pct"/>
            <w:vMerge w:val="continue"/>
            <w:tcBorders>
              <w:top w:val="nil"/>
              <w:left w:val="nil"/>
            </w:tcBorders>
            <w:noWrap w:val="0"/>
            <w:vAlign w:val="center"/>
          </w:tcPr>
          <w:p w14:paraId="471610E1">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322" w:type="pct"/>
            <w:noWrap w:val="0"/>
            <w:vAlign w:val="center"/>
          </w:tcPr>
          <w:p w14:paraId="21746223">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p>
        </w:tc>
        <w:tc>
          <w:tcPr>
            <w:tcW w:w="1368" w:type="pct"/>
            <w:noWrap w:val="0"/>
            <w:vAlign w:val="center"/>
          </w:tcPr>
          <w:p w14:paraId="3EABA015">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权属清单</w:t>
            </w:r>
          </w:p>
        </w:tc>
        <w:tc>
          <w:tcPr>
            <w:tcW w:w="709" w:type="pct"/>
            <w:noWrap w:val="0"/>
            <w:vAlign w:val="center"/>
          </w:tcPr>
          <w:p w14:paraId="448CBF07">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805" w:type="pct"/>
            <w:noWrap w:val="0"/>
            <w:vAlign w:val="center"/>
          </w:tcPr>
          <w:p w14:paraId="7B7AAB52">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481" w:type="pct"/>
            <w:noWrap w:val="0"/>
            <w:vAlign w:val="center"/>
          </w:tcPr>
          <w:p w14:paraId="39F46C75">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486" w:type="pct"/>
            <w:noWrap w:val="0"/>
            <w:vAlign w:val="center"/>
          </w:tcPr>
          <w:p w14:paraId="657B26FF">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6*</w:t>
            </w:r>
          </w:p>
        </w:tc>
        <w:tc>
          <w:tcPr>
            <w:tcW w:w="432" w:type="pct"/>
            <w:tcBorders>
              <w:right w:val="nil"/>
            </w:tcBorders>
            <w:noWrap w:val="0"/>
            <w:vAlign w:val="center"/>
          </w:tcPr>
          <w:p w14:paraId="0BC527DE">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r>
      <w:tr w14:paraId="6B8DD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390" w:type="pct"/>
            <w:vMerge w:val="restart"/>
            <w:tcBorders>
              <w:left w:val="nil"/>
              <w:bottom w:val="nil"/>
            </w:tcBorders>
            <w:noWrap w:val="0"/>
            <w:vAlign w:val="center"/>
          </w:tcPr>
          <w:p w14:paraId="0BC0E29C">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规模</w:t>
            </w:r>
          </w:p>
          <w:p w14:paraId="68BC7235">
            <w:pPr>
              <w:adjustRightInd w:val="0"/>
              <w:snapToGrid w:val="0"/>
              <w:spacing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指标</w:t>
            </w:r>
          </w:p>
        </w:tc>
        <w:tc>
          <w:tcPr>
            <w:tcW w:w="322" w:type="pct"/>
            <w:noWrap w:val="0"/>
            <w:vAlign w:val="center"/>
          </w:tcPr>
          <w:p w14:paraId="7D070A90">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p>
        </w:tc>
        <w:tc>
          <w:tcPr>
            <w:tcW w:w="1368" w:type="pct"/>
            <w:noWrap w:val="0"/>
            <w:vAlign w:val="center"/>
          </w:tcPr>
          <w:p w14:paraId="23BEDB00">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码头长度</w:t>
            </w:r>
          </w:p>
        </w:tc>
        <w:tc>
          <w:tcPr>
            <w:tcW w:w="709" w:type="pct"/>
            <w:noWrap w:val="0"/>
            <w:vAlign w:val="center"/>
          </w:tcPr>
          <w:p w14:paraId="3AE9C326">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805" w:type="pct"/>
            <w:noWrap w:val="0"/>
            <w:vAlign w:val="center"/>
          </w:tcPr>
          <w:p w14:paraId="04CC2F58">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481" w:type="pct"/>
            <w:noWrap w:val="0"/>
            <w:vAlign w:val="center"/>
          </w:tcPr>
          <w:p w14:paraId="7EC2B5C4">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486" w:type="pct"/>
            <w:noWrap w:val="0"/>
            <w:vAlign w:val="center"/>
          </w:tcPr>
          <w:p w14:paraId="06EAB5BB">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10*</w:t>
            </w:r>
          </w:p>
        </w:tc>
        <w:tc>
          <w:tcPr>
            <w:tcW w:w="432" w:type="pct"/>
            <w:tcBorders>
              <w:right w:val="nil"/>
            </w:tcBorders>
            <w:noWrap w:val="0"/>
            <w:vAlign w:val="center"/>
          </w:tcPr>
          <w:p w14:paraId="27A5B03F">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r>
      <w:tr w14:paraId="2E3B7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390" w:type="pct"/>
            <w:vMerge w:val="continue"/>
            <w:tcBorders>
              <w:top w:val="nil"/>
              <w:left w:val="nil"/>
              <w:bottom w:val="nil"/>
            </w:tcBorders>
            <w:noWrap w:val="0"/>
            <w:vAlign w:val="center"/>
          </w:tcPr>
          <w:p w14:paraId="15575A12">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322" w:type="pct"/>
            <w:noWrap w:val="0"/>
            <w:vAlign w:val="center"/>
          </w:tcPr>
          <w:p w14:paraId="673FA5FC">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w:t>
            </w:r>
          </w:p>
        </w:tc>
        <w:tc>
          <w:tcPr>
            <w:tcW w:w="1368" w:type="pct"/>
            <w:noWrap w:val="0"/>
            <w:vAlign w:val="center"/>
          </w:tcPr>
          <w:p w14:paraId="27A610A2">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水域面积</w:t>
            </w:r>
          </w:p>
        </w:tc>
        <w:tc>
          <w:tcPr>
            <w:tcW w:w="709" w:type="pct"/>
            <w:noWrap w:val="0"/>
            <w:vAlign w:val="center"/>
          </w:tcPr>
          <w:p w14:paraId="02EDEA90">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805" w:type="pct"/>
            <w:noWrap w:val="0"/>
            <w:vAlign w:val="center"/>
          </w:tcPr>
          <w:p w14:paraId="43580525">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481" w:type="pct"/>
            <w:noWrap w:val="0"/>
            <w:vAlign w:val="center"/>
          </w:tcPr>
          <w:p w14:paraId="0EA43D87">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486" w:type="pct"/>
            <w:noWrap w:val="0"/>
            <w:vAlign w:val="center"/>
          </w:tcPr>
          <w:p w14:paraId="517FA9FA">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10*</w:t>
            </w:r>
          </w:p>
        </w:tc>
        <w:tc>
          <w:tcPr>
            <w:tcW w:w="432" w:type="pct"/>
            <w:tcBorders>
              <w:right w:val="nil"/>
            </w:tcBorders>
            <w:noWrap w:val="0"/>
            <w:vAlign w:val="center"/>
          </w:tcPr>
          <w:p w14:paraId="3B417645">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r>
      <w:tr w14:paraId="60DC1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390" w:type="pct"/>
            <w:vMerge w:val="continue"/>
            <w:tcBorders>
              <w:top w:val="nil"/>
              <w:left w:val="nil"/>
            </w:tcBorders>
            <w:noWrap w:val="0"/>
            <w:vAlign w:val="center"/>
          </w:tcPr>
          <w:p w14:paraId="766DA1CF">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322" w:type="pct"/>
            <w:noWrap w:val="0"/>
            <w:vAlign w:val="center"/>
          </w:tcPr>
          <w:p w14:paraId="7320A6B0">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w:t>
            </w:r>
          </w:p>
        </w:tc>
        <w:tc>
          <w:tcPr>
            <w:tcW w:w="1368" w:type="pct"/>
            <w:noWrap w:val="0"/>
            <w:vAlign w:val="center"/>
          </w:tcPr>
          <w:p w14:paraId="0DA4F473">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陆域面积</w:t>
            </w:r>
          </w:p>
        </w:tc>
        <w:tc>
          <w:tcPr>
            <w:tcW w:w="709" w:type="pct"/>
            <w:noWrap w:val="0"/>
            <w:vAlign w:val="center"/>
          </w:tcPr>
          <w:p w14:paraId="1406F59F">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805" w:type="pct"/>
            <w:noWrap w:val="0"/>
            <w:vAlign w:val="center"/>
          </w:tcPr>
          <w:p w14:paraId="22C0A52E">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481" w:type="pct"/>
            <w:noWrap w:val="0"/>
            <w:vAlign w:val="center"/>
          </w:tcPr>
          <w:p w14:paraId="07058D24">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486" w:type="pct"/>
            <w:noWrap w:val="0"/>
            <w:vAlign w:val="center"/>
          </w:tcPr>
          <w:p w14:paraId="69E8C81E">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10</w:t>
            </w:r>
          </w:p>
        </w:tc>
        <w:tc>
          <w:tcPr>
            <w:tcW w:w="432" w:type="pct"/>
            <w:tcBorders>
              <w:right w:val="nil"/>
            </w:tcBorders>
            <w:noWrap w:val="0"/>
            <w:vAlign w:val="center"/>
          </w:tcPr>
          <w:p w14:paraId="7F22D203">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r>
      <w:tr w14:paraId="0E368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390" w:type="pct"/>
            <w:vMerge w:val="restart"/>
            <w:tcBorders>
              <w:left w:val="nil"/>
              <w:bottom w:val="nil"/>
            </w:tcBorders>
            <w:noWrap w:val="0"/>
            <w:vAlign w:val="center"/>
          </w:tcPr>
          <w:p w14:paraId="7903B1B1">
            <w:pPr>
              <w:adjustRightInd w:val="0"/>
              <w:snapToGrid w:val="0"/>
              <w:spacing w:before="0" w:beforeLines="0" w:afterLines="0" w:line="240" w:lineRule="auto"/>
              <w:ind w:left="0" w:righ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服务</w:t>
            </w:r>
            <w:r>
              <w:rPr>
                <w:rFonts w:hint="eastAsia" w:ascii="仿宋_GB2312" w:hAnsi="仿宋_GB2312" w:eastAsia="仿宋_GB2312" w:cs="仿宋_GB2312"/>
                <w:color w:val="auto"/>
                <w:kern w:val="0"/>
                <w:sz w:val="24"/>
                <w:szCs w:val="24"/>
              </w:rPr>
              <w:t xml:space="preserve"> </w:t>
            </w:r>
            <w:r>
              <w:rPr>
                <w:rFonts w:hint="eastAsia" w:ascii="仿宋_GB2312" w:hAnsi="仿宋_GB2312" w:eastAsia="仿宋_GB2312" w:cs="仿宋_GB2312"/>
                <w:color w:val="auto"/>
                <w:spacing w:val="0"/>
                <w:kern w:val="0"/>
                <w:sz w:val="24"/>
                <w:szCs w:val="24"/>
              </w:rPr>
              <w:t>能力</w:t>
            </w:r>
            <w:r>
              <w:rPr>
                <w:rFonts w:hint="eastAsia" w:ascii="仿宋_GB2312" w:hAnsi="仿宋_GB2312" w:eastAsia="仿宋_GB2312" w:cs="仿宋_GB2312"/>
                <w:color w:val="auto"/>
                <w:kern w:val="0"/>
                <w:sz w:val="24"/>
                <w:szCs w:val="24"/>
              </w:rPr>
              <w:t xml:space="preserve"> </w:t>
            </w:r>
            <w:r>
              <w:rPr>
                <w:rFonts w:hint="eastAsia" w:ascii="仿宋_GB2312" w:hAnsi="仿宋_GB2312" w:eastAsia="仿宋_GB2312" w:cs="仿宋_GB2312"/>
                <w:color w:val="auto"/>
                <w:spacing w:val="0"/>
                <w:kern w:val="0"/>
                <w:sz w:val="24"/>
                <w:szCs w:val="24"/>
              </w:rPr>
              <w:t>指标</w:t>
            </w:r>
          </w:p>
        </w:tc>
        <w:tc>
          <w:tcPr>
            <w:tcW w:w="322" w:type="pct"/>
            <w:noWrap w:val="0"/>
            <w:vAlign w:val="center"/>
          </w:tcPr>
          <w:p w14:paraId="336C40FC">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7</w:t>
            </w:r>
          </w:p>
        </w:tc>
        <w:tc>
          <w:tcPr>
            <w:tcW w:w="1368" w:type="pct"/>
            <w:noWrap w:val="0"/>
            <w:vAlign w:val="center"/>
          </w:tcPr>
          <w:p w14:paraId="3C283D24">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可靠泊渔船能力</w:t>
            </w:r>
          </w:p>
        </w:tc>
        <w:tc>
          <w:tcPr>
            <w:tcW w:w="709" w:type="pct"/>
            <w:noWrap w:val="0"/>
            <w:vAlign w:val="center"/>
          </w:tcPr>
          <w:p w14:paraId="691F863F">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805" w:type="pct"/>
            <w:noWrap w:val="0"/>
            <w:vAlign w:val="center"/>
          </w:tcPr>
          <w:p w14:paraId="0ECAD053">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481" w:type="pct"/>
            <w:noWrap w:val="0"/>
            <w:vAlign w:val="center"/>
          </w:tcPr>
          <w:p w14:paraId="006207B3">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486" w:type="pct"/>
            <w:noWrap w:val="0"/>
            <w:vAlign w:val="center"/>
          </w:tcPr>
          <w:p w14:paraId="0C04912F">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w:t>
            </w:r>
          </w:p>
        </w:tc>
        <w:tc>
          <w:tcPr>
            <w:tcW w:w="432" w:type="pct"/>
            <w:tcBorders>
              <w:right w:val="nil"/>
            </w:tcBorders>
            <w:noWrap w:val="0"/>
            <w:vAlign w:val="center"/>
          </w:tcPr>
          <w:p w14:paraId="2C1D1F2D">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r>
      <w:tr w14:paraId="7A775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390" w:type="pct"/>
            <w:vMerge w:val="continue"/>
            <w:tcBorders>
              <w:top w:val="nil"/>
              <w:left w:val="nil"/>
              <w:bottom w:val="nil"/>
            </w:tcBorders>
            <w:noWrap w:val="0"/>
            <w:vAlign w:val="center"/>
          </w:tcPr>
          <w:p w14:paraId="34150E91">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322" w:type="pct"/>
            <w:noWrap w:val="0"/>
            <w:vAlign w:val="center"/>
          </w:tcPr>
          <w:p w14:paraId="52ACB2B0">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8</w:t>
            </w:r>
          </w:p>
        </w:tc>
        <w:tc>
          <w:tcPr>
            <w:tcW w:w="1368" w:type="pct"/>
            <w:noWrap w:val="0"/>
            <w:vAlign w:val="center"/>
          </w:tcPr>
          <w:p w14:paraId="2CDD934B">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可容纳锚泊渔船数量</w:t>
            </w:r>
          </w:p>
        </w:tc>
        <w:tc>
          <w:tcPr>
            <w:tcW w:w="709" w:type="pct"/>
            <w:noWrap w:val="0"/>
            <w:vAlign w:val="center"/>
          </w:tcPr>
          <w:p w14:paraId="73B0CB0B">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805" w:type="pct"/>
            <w:noWrap w:val="0"/>
            <w:vAlign w:val="center"/>
          </w:tcPr>
          <w:p w14:paraId="3C1A2DA3">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481" w:type="pct"/>
            <w:noWrap w:val="0"/>
            <w:vAlign w:val="center"/>
          </w:tcPr>
          <w:p w14:paraId="0077A6C6">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486" w:type="pct"/>
            <w:noWrap w:val="0"/>
            <w:vAlign w:val="center"/>
          </w:tcPr>
          <w:p w14:paraId="1B5BC36C">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8*</w:t>
            </w:r>
          </w:p>
        </w:tc>
        <w:tc>
          <w:tcPr>
            <w:tcW w:w="432" w:type="pct"/>
            <w:tcBorders>
              <w:right w:val="nil"/>
            </w:tcBorders>
            <w:noWrap w:val="0"/>
            <w:vAlign w:val="center"/>
          </w:tcPr>
          <w:p w14:paraId="65ABBF08">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r>
      <w:tr w14:paraId="20B95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390" w:type="pct"/>
            <w:vMerge w:val="continue"/>
            <w:tcBorders>
              <w:top w:val="nil"/>
              <w:left w:val="nil"/>
            </w:tcBorders>
            <w:noWrap w:val="0"/>
            <w:vAlign w:val="center"/>
          </w:tcPr>
          <w:p w14:paraId="6C89CC67">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322" w:type="pct"/>
            <w:noWrap w:val="0"/>
            <w:vAlign w:val="center"/>
          </w:tcPr>
          <w:p w14:paraId="71C8EE85">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9</w:t>
            </w:r>
          </w:p>
        </w:tc>
        <w:tc>
          <w:tcPr>
            <w:tcW w:w="1368" w:type="pct"/>
            <w:noWrap w:val="0"/>
            <w:vAlign w:val="center"/>
          </w:tcPr>
          <w:p w14:paraId="22156F00">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渔获物年卸港量</w:t>
            </w:r>
          </w:p>
        </w:tc>
        <w:tc>
          <w:tcPr>
            <w:tcW w:w="709" w:type="pct"/>
            <w:noWrap w:val="0"/>
            <w:vAlign w:val="center"/>
          </w:tcPr>
          <w:p w14:paraId="239934F1">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805" w:type="pct"/>
            <w:noWrap w:val="0"/>
            <w:vAlign w:val="center"/>
          </w:tcPr>
          <w:p w14:paraId="142BDB70">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481" w:type="pct"/>
            <w:noWrap w:val="0"/>
            <w:vAlign w:val="center"/>
          </w:tcPr>
          <w:p w14:paraId="0C285717">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486" w:type="pct"/>
            <w:noWrap w:val="0"/>
            <w:vAlign w:val="center"/>
          </w:tcPr>
          <w:p w14:paraId="4B2993CC">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7*</w:t>
            </w:r>
          </w:p>
        </w:tc>
        <w:tc>
          <w:tcPr>
            <w:tcW w:w="432" w:type="pct"/>
            <w:tcBorders>
              <w:right w:val="nil"/>
            </w:tcBorders>
            <w:noWrap w:val="0"/>
            <w:vAlign w:val="center"/>
          </w:tcPr>
          <w:p w14:paraId="1659B042">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r>
      <w:tr w14:paraId="57111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390" w:type="pct"/>
            <w:vMerge w:val="restart"/>
            <w:tcBorders>
              <w:left w:val="nil"/>
              <w:bottom w:val="nil"/>
            </w:tcBorders>
            <w:noWrap w:val="0"/>
            <w:vAlign w:val="center"/>
          </w:tcPr>
          <w:p w14:paraId="129EC18C">
            <w:pPr>
              <w:adjustRightInd w:val="0"/>
              <w:snapToGrid w:val="0"/>
              <w:spacing w:before="0" w:beforeLines="0" w:afterLines="0" w:line="240" w:lineRule="auto"/>
              <w:ind w:left="0" w:righ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监管</w:t>
            </w:r>
            <w:r>
              <w:rPr>
                <w:rFonts w:hint="eastAsia" w:ascii="仿宋_GB2312" w:hAnsi="仿宋_GB2312" w:eastAsia="仿宋_GB2312" w:cs="仿宋_GB2312"/>
                <w:color w:val="auto"/>
                <w:kern w:val="0"/>
                <w:sz w:val="24"/>
                <w:szCs w:val="24"/>
              </w:rPr>
              <w:t xml:space="preserve"> </w:t>
            </w:r>
            <w:r>
              <w:rPr>
                <w:rFonts w:hint="eastAsia" w:ascii="仿宋_GB2312" w:hAnsi="仿宋_GB2312" w:eastAsia="仿宋_GB2312" w:cs="仿宋_GB2312"/>
                <w:color w:val="auto"/>
                <w:spacing w:val="0"/>
                <w:kern w:val="0"/>
                <w:sz w:val="24"/>
                <w:szCs w:val="24"/>
              </w:rPr>
              <w:t>能力</w:t>
            </w:r>
            <w:r>
              <w:rPr>
                <w:rFonts w:hint="eastAsia" w:ascii="仿宋_GB2312" w:hAnsi="仿宋_GB2312" w:eastAsia="仿宋_GB2312" w:cs="仿宋_GB2312"/>
                <w:color w:val="auto"/>
                <w:kern w:val="0"/>
                <w:sz w:val="24"/>
                <w:szCs w:val="24"/>
              </w:rPr>
              <w:t xml:space="preserve"> </w:t>
            </w:r>
            <w:r>
              <w:rPr>
                <w:rFonts w:hint="eastAsia" w:ascii="仿宋_GB2312" w:hAnsi="仿宋_GB2312" w:eastAsia="仿宋_GB2312" w:cs="仿宋_GB2312"/>
                <w:color w:val="auto"/>
                <w:spacing w:val="0"/>
                <w:kern w:val="0"/>
                <w:sz w:val="24"/>
                <w:szCs w:val="24"/>
              </w:rPr>
              <w:t>指标</w:t>
            </w:r>
          </w:p>
        </w:tc>
        <w:tc>
          <w:tcPr>
            <w:tcW w:w="322" w:type="pct"/>
            <w:noWrap w:val="0"/>
            <w:vAlign w:val="center"/>
          </w:tcPr>
          <w:p w14:paraId="18D5123D">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10</w:t>
            </w:r>
          </w:p>
        </w:tc>
        <w:tc>
          <w:tcPr>
            <w:tcW w:w="1368" w:type="pct"/>
            <w:noWrap w:val="0"/>
            <w:vAlign w:val="center"/>
          </w:tcPr>
          <w:p w14:paraId="79E97CA6">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渔港监督管理机构</w:t>
            </w:r>
          </w:p>
        </w:tc>
        <w:tc>
          <w:tcPr>
            <w:tcW w:w="709" w:type="pct"/>
            <w:noWrap w:val="0"/>
            <w:vAlign w:val="center"/>
          </w:tcPr>
          <w:p w14:paraId="6AFFD0F6">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805" w:type="pct"/>
            <w:noWrap w:val="0"/>
            <w:vAlign w:val="center"/>
          </w:tcPr>
          <w:p w14:paraId="5B89798C">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481" w:type="pct"/>
            <w:noWrap w:val="0"/>
            <w:vAlign w:val="center"/>
          </w:tcPr>
          <w:p w14:paraId="6B339F9A">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486" w:type="pct"/>
            <w:noWrap w:val="0"/>
            <w:vAlign w:val="center"/>
          </w:tcPr>
          <w:p w14:paraId="5EE3B0C7">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6*</w:t>
            </w:r>
          </w:p>
        </w:tc>
        <w:tc>
          <w:tcPr>
            <w:tcW w:w="432" w:type="pct"/>
            <w:tcBorders>
              <w:right w:val="nil"/>
            </w:tcBorders>
            <w:noWrap w:val="0"/>
            <w:vAlign w:val="center"/>
          </w:tcPr>
          <w:p w14:paraId="488558F0">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r>
      <w:tr w14:paraId="46C09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390" w:type="pct"/>
            <w:vMerge w:val="continue"/>
            <w:tcBorders>
              <w:top w:val="nil"/>
              <w:left w:val="nil"/>
              <w:bottom w:val="nil"/>
            </w:tcBorders>
            <w:noWrap w:val="0"/>
            <w:vAlign w:val="center"/>
          </w:tcPr>
          <w:p w14:paraId="7074DCAB">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322" w:type="pct"/>
            <w:noWrap w:val="0"/>
            <w:vAlign w:val="center"/>
          </w:tcPr>
          <w:p w14:paraId="5718722F">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11</w:t>
            </w:r>
          </w:p>
        </w:tc>
        <w:tc>
          <w:tcPr>
            <w:tcW w:w="1368" w:type="pct"/>
            <w:noWrap w:val="0"/>
            <w:vAlign w:val="center"/>
          </w:tcPr>
          <w:p w14:paraId="6B6B31B1">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港务管理机构</w:t>
            </w:r>
          </w:p>
        </w:tc>
        <w:tc>
          <w:tcPr>
            <w:tcW w:w="709" w:type="pct"/>
            <w:noWrap w:val="0"/>
            <w:vAlign w:val="center"/>
          </w:tcPr>
          <w:p w14:paraId="01C3274E">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805" w:type="pct"/>
            <w:noWrap w:val="0"/>
            <w:vAlign w:val="center"/>
          </w:tcPr>
          <w:p w14:paraId="5CA95414">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481" w:type="pct"/>
            <w:noWrap w:val="0"/>
            <w:vAlign w:val="center"/>
          </w:tcPr>
          <w:p w14:paraId="6A4D2C0C">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486" w:type="pct"/>
            <w:noWrap w:val="0"/>
            <w:vAlign w:val="center"/>
          </w:tcPr>
          <w:p w14:paraId="1741B080">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6*</w:t>
            </w:r>
          </w:p>
        </w:tc>
        <w:tc>
          <w:tcPr>
            <w:tcW w:w="432" w:type="pct"/>
            <w:tcBorders>
              <w:right w:val="nil"/>
            </w:tcBorders>
            <w:noWrap w:val="0"/>
            <w:vAlign w:val="center"/>
          </w:tcPr>
          <w:p w14:paraId="40D610DD">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r>
      <w:tr w14:paraId="61C25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390" w:type="pct"/>
            <w:vMerge w:val="continue"/>
            <w:tcBorders>
              <w:top w:val="nil"/>
              <w:left w:val="nil"/>
              <w:bottom w:val="nil"/>
            </w:tcBorders>
            <w:noWrap w:val="0"/>
            <w:vAlign w:val="center"/>
          </w:tcPr>
          <w:p w14:paraId="4318D676">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322" w:type="pct"/>
            <w:noWrap w:val="0"/>
            <w:vAlign w:val="center"/>
          </w:tcPr>
          <w:p w14:paraId="191CEBA9">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12</w:t>
            </w:r>
          </w:p>
        </w:tc>
        <w:tc>
          <w:tcPr>
            <w:tcW w:w="1368" w:type="pct"/>
            <w:noWrap w:val="0"/>
            <w:vAlign w:val="center"/>
          </w:tcPr>
          <w:p w14:paraId="4B223112">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渔港综合管理服务中心</w:t>
            </w:r>
          </w:p>
        </w:tc>
        <w:tc>
          <w:tcPr>
            <w:tcW w:w="709" w:type="pct"/>
            <w:noWrap w:val="0"/>
            <w:vAlign w:val="center"/>
          </w:tcPr>
          <w:p w14:paraId="68440CC5">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805" w:type="pct"/>
            <w:noWrap w:val="0"/>
            <w:vAlign w:val="center"/>
          </w:tcPr>
          <w:p w14:paraId="4EA199C9">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481" w:type="pct"/>
            <w:noWrap w:val="0"/>
            <w:vAlign w:val="center"/>
          </w:tcPr>
          <w:p w14:paraId="6466AEB0">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486" w:type="pct"/>
            <w:noWrap w:val="0"/>
            <w:vAlign w:val="center"/>
          </w:tcPr>
          <w:p w14:paraId="19DDA05D">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p>
        </w:tc>
        <w:tc>
          <w:tcPr>
            <w:tcW w:w="432" w:type="pct"/>
            <w:tcBorders>
              <w:right w:val="nil"/>
            </w:tcBorders>
            <w:noWrap w:val="0"/>
            <w:vAlign w:val="center"/>
          </w:tcPr>
          <w:p w14:paraId="5F335322">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r>
      <w:tr w14:paraId="726A4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390" w:type="pct"/>
            <w:vMerge w:val="continue"/>
            <w:tcBorders>
              <w:top w:val="nil"/>
              <w:left w:val="nil"/>
              <w:bottom w:val="nil"/>
            </w:tcBorders>
            <w:noWrap w:val="0"/>
            <w:vAlign w:val="center"/>
          </w:tcPr>
          <w:p w14:paraId="0DD44A7D">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322" w:type="pct"/>
            <w:noWrap w:val="0"/>
            <w:vAlign w:val="center"/>
          </w:tcPr>
          <w:p w14:paraId="736FF61E">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13</w:t>
            </w:r>
          </w:p>
        </w:tc>
        <w:tc>
          <w:tcPr>
            <w:tcW w:w="1368" w:type="pct"/>
            <w:noWrap w:val="0"/>
            <w:vAlign w:val="center"/>
          </w:tcPr>
          <w:p w14:paraId="284D990B">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渔船动态监控管理</w:t>
            </w:r>
          </w:p>
        </w:tc>
        <w:tc>
          <w:tcPr>
            <w:tcW w:w="709" w:type="pct"/>
            <w:noWrap w:val="0"/>
            <w:vAlign w:val="center"/>
          </w:tcPr>
          <w:p w14:paraId="06AF9A7D">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805" w:type="pct"/>
            <w:noWrap w:val="0"/>
            <w:vAlign w:val="center"/>
          </w:tcPr>
          <w:p w14:paraId="4793F2F0">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481" w:type="pct"/>
            <w:noWrap w:val="0"/>
            <w:vAlign w:val="center"/>
          </w:tcPr>
          <w:p w14:paraId="2D01CB41">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486" w:type="pct"/>
            <w:noWrap w:val="0"/>
            <w:vAlign w:val="center"/>
          </w:tcPr>
          <w:p w14:paraId="5742EDA7">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4*</w:t>
            </w:r>
          </w:p>
        </w:tc>
        <w:tc>
          <w:tcPr>
            <w:tcW w:w="432" w:type="pct"/>
            <w:tcBorders>
              <w:right w:val="nil"/>
            </w:tcBorders>
            <w:noWrap w:val="0"/>
            <w:vAlign w:val="center"/>
          </w:tcPr>
          <w:p w14:paraId="6A3CA49F">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r>
      <w:tr w14:paraId="7DEBF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390" w:type="pct"/>
            <w:vMerge w:val="continue"/>
            <w:tcBorders>
              <w:top w:val="nil"/>
              <w:left w:val="nil"/>
              <w:bottom w:val="nil"/>
            </w:tcBorders>
            <w:noWrap w:val="0"/>
            <w:vAlign w:val="center"/>
          </w:tcPr>
          <w:p w14:paraId="202F6ED2">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322" w:type="pct"/>
            <w:noWrap w:val="0"/>
            <w:vAlign w:val="center"/>
          </w:tcPr>
          <w:p w14:paraId="3D08D639">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14</w:t>
            </w:r>
          </w:p>
        </w:tc>
        <w:tc>
          <w:tcPr>
            <w:tcW w:w="1368" w:type="pct"/>
            <w:noWrap w:val="0"/>
            <w:vAlign w:val="center"/>
          </w:tcPr>
          <w:p w14:paraId="36D160D2">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渔港视频监控</w:t>
            </w:r>
          </w:p>
        </w:tc>
        <w:tc>
          <w:tcPr>
            <w:tcW w:w="709" w:type="pct"/>
            <w:noWrap w:val="0"/>
            <w:vAlign w:val="center"/>
          </w:tcPr>
          <w:p w14:paraId="64DC55DB">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805" w:type="pct"/>
            <w:noWrap w:val="0"/>
            <w:vAlign w:val="center"/>
          </w:tcPr>
          <w:p w14:paraId="3256BCBA">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481" w:type="pct"/>
            <w:noWrap w:val="0"/>
            <w:vAlign w:val="center"/>
          </w:tcPr>
          <w:p w14:paraId="68F81AC1">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486" w:type="pct"/>
            <w:noWrap w:val="0"/>
            <w:vAlign w:val="center"/>
          </w:tcPr>
          <w:p w14:paraId="3CC92CF5">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p>
        </w:tc>
        <w:tc>
          <w:tcPr>
            <w:tcW w:w="432" w:type="pct"/>
            <w:tcBorders>
              <w:right w:val="nil"/>
            </w:tcBorders>
            <w:noWrap w:val="0"/>
            <w:vAlign w:val="center"/>
          </w:tcPr>
          <w:p w14:paraId="0BF00150">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r>
      <w:tr w14:paraId="10A0E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390" w:type="pct"/>
            <w:vMerge w:val="continue"/>
            <w:tcBorders>
              <w:top w:val="nil"/>
              <w:left w:val="nil"/>
              <w:bottom w:val="nil"/>
            </w:tcBorders>
            <w:noWrap w:val="0"/>
            <w:vAlign w:val="center"/>
          </w:tcPr>
          <w:p w14:paraId="2D599D65">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322" w:type="pct"/>
            <w:noWrap w:val="0"/>
            <w:vAlign w:val="center"/>
          </w:tcPr>
          <w:p w14:paraId="3FD8217A">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15</w:t>
            </w:r>
          </w:p>
        </w:tc>
        <w:tc>
          <w:tcPr>
            <w:tcW w:w="1368" w:type="pct"/>
            <w:noWrap w:val="0"/>
            <w:vAlign w:val="center"/>
          </w:tcPr>
          <w:p w14:paraId="6523664A">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污染防治设施</w:t>
            </w:r>
          </w:p>
        </w:tc>
        <w:tc>
          <w:tcPr>
            <w:tcW w:w="709" w:type="pct"/>
            <w:noWrap w:val="0"/>
            <w:vAlign w:val="center"/>
          </w:tcPr>
          <w:p w14:paraId="135E7BD0">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805" w:type="pct"/>
            <w:noWrap w:val="0"/>
            <w:vAlign w:val="center"/>
          </w:tcPr>
          <w:p w14:paraId="07B3A67F">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481" w:type="pct"/>
            <w:noWrap w:val="0"/>
            <w:vAlign w:val="center"/>
          </w:tcPr>
          <w:p w14:paraId="682BADE6">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486" w:type="pct"/>
            <w:noWrap w:val="0"/>
            <w:vAlign w:val="center"/>
          </w:tcPr>
          <w:p w14:paraId="5BBA1290">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p>
        </w:tc>
        <w:tc>
          <w:tcPr>
            <w:tcW w:w="432" w:type="pct"/>
            <w:tcBorders>
              <w:right w:val="nil"/>
            </w:tcBorders>
            <w:noWrap w:val="0"/>
            <w:vAlign w:val="center"/>
          </w:tcPr>
          <w:p w14:paraId="02530786">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r>
      <w:tr w14:paraId="60411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390" w:type="pct"/>
            <w:vMerge w:val="continue"/>
            <w:tcBorders>
              <w:top w:val="nil"/>
              <w:left w:val="nil"/>
            </w:tcBorders>
            <w:noWrap w:val="0"/>
            <w:vAlign w:val="center"/>
          </w:tcPr>
          <w:p w14:paraId="2C1957E9">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322" w:type="pct"/>
            <w:noWrap w:val="0"/>
            <w:vAlign w:val="center"/>
          </w:tcPr>
          <w:p w14:paraId="73410959">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16</w:t>
            </w:r>
          </w:p>
        </w:tc>
        <w:tc>
          <w:tcPr>
            <w:tcW w:w="1368" w:type="pct"/>
            <w:noWrap w:val="0"/>
            <w:vAlign w:val="center"/>
          </w:tcPr>
          <w:p w14:paraId="528199CF">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应急管理设施</w:t>
            </w:r>
          </w:p>
        </w:tc>
        <w:tc>
          <w:tcPr>
            <w:tcW w:w="709" w:type="pct"/>
            <w:noWrap w:val="0"/>
            <w:vAlign w:val="center"/>
          </w:tcPr>
          <w:p w14:paraId="113260C0">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805" w:type="pct"/>
            <w:noWrap w:val="0"/>
            <w:vAlign w:val="center"/>
          </w:tcPr>
          <w:p w14:paraId="62BF3F9B">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481" w:type="pct"/>
            <w:noWrap w:val="0"/>
            <w:vAlign w:val="center"/>
          </w:tcPr>
          <w:p w14:paraId="785F90C4">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c>
          <w:tcPr>
            <w:tcW w:w="486" w:type="pct"/>
            <w:noWrap w:val="0"/>
            <w:vAlign w:val="center"/>
          </w:tcPr>
          <w:p w14:paraId="481A463D">
            <w:pPr>
              <w:adjustRightInd w:val="0"/>
              <w:snapToGrid w:val="0"/>
              <w:spacing w:before="0" w:beforeLines="0" w:afterLines="0" w:line="240" w:lineRule="auto"/>
              <w:ind w:lef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p>
        </w:tc>
        <w:tc>
          <w:tcPr>
            <w:tcW w:w="432" w:type="pct"/>
            <w:tcBorders>
              <w:right w:val="nil"/>
            </w:tcBorders>
            <w:noWrap w:val="0"/>
            <w:vAlign w:val="center"/>
          </w:tcPr>
          <w:p w14:paraId="391500C5">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r>
      <w:tr w14:paraId="01D50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4567" w:type="pct"/>
            <w:gridSpan w:val="7"/>
            <w:tcBorders>
              <w:left w:val="nil"/>
            </w:tcBorders>
            <w:noWrap w:val="0"/>
            <w:vAlign w:val="center"/>
          </w:tcPr>
          <w:p w14:paraId="2A4CDA82">
            <w:pPr>
              <w:adjustRightInd w:val="0"/>
              <w:snapToGrid w:val="0"/>
              <w:spacing w:before="0" w:beforeLines="0" w:afterLines="0" w:line="240" w:lineRule="auto"/>
              <w:ind w:right="0"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0"/>
                <w:kern w:val="0"/>
                <w:sz w:val="24"/>
                <w:szCs w:val="24"/>
              </w:rPr>
              <w:t>渔港指标参数满足所有约束性指标标准，综合得分</w:t>
            </w:r>
          </w:p>
        </w:tc>
        <w:tc>
          <w:tcPr>
            <w:tcW w:w="432" w:type="pct"/>
            <w:tcBorders>
              <w:right w:val="nil"/>
            </w:tcBorders>
            <w:noWrap w:val="0"/>
            <w:vAlign w:val="center"/>
          </w:tcPr>
          <w:p w14:paraId="00B8332F">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szCs w:val="24"/>
              </w:rPr>
            </w:pPr>
          </w:p>
        </w:tc>
      </w:tr>
    </w:tbl>
    <w:p w14:paraId="11D853EE">
      <w:pPr>
        <w:widowControl w:val="0"/>
        <w:kinsoku/>
        <w:autoSpaceDE/>
        <w:autoSpaceDN/>
        <w:adjustRightInd w:val="0"/>
        <w:snapToGrid w:val="0"/>
        <w:spacing w:before="0" w:beforeLines="0" w:after="0" w:afterLines="0" w:line="560" w:lineRule="exact"/>
        <w:ind w:firstLine="0" w:firstLineChars="0"/>
        <w:jc w:val="center"/>
        <w:textAlignment w:val="baseline"/>
        <w:rPr>
          <w:rFonts w:hint="eastAsia" w:ascii="黑体" w:hAnsi="黑体" w:eastAsia="黑体" w:cs="黑体"/>
          <w:snapToGrid w:val="0"/>
          <w:color w:val="auto"/>
          <w:kern w:val="0"/>
          <w:szCs w:val="32"/>
        </w:rPr>
      </w:pPr>
      <w:r>
        <w:rPr>
          <w:rFonts w:hint="eastAsia" w:ascii="黑体" w:hAnsi="黑体" w:eastAsia="黑体" w:cs="黑体"/>
          <w:snapToGrid w:val="0"/>
          <w:color w:val="auto"/>
          <w:kern w:val="0"/>
          <w:sz w:val="32"/>
          <w:szCs w:val="32"/>
        </w:rPr>
        <w:t>第二章</w:t>
      </w:r>
      <w:r>
        <w:rPr>
          <w:rFonts w:hint="eastAsia" w:ascii="黑体" w:hAnsi="黑体" w:eastAsia="黑体" w:cs="黑体"/>
          <w:snapToGrid w:val="0"/>
          <w:color w:val="auto"/>
          <w:kern w:val="0"/>
          <w:sz w:val="32"/>
          <w:szCs w:val="32"/>
          <w:lang w:val="en-US" w:eastAsia="zh-CN"/>
        </w:rPr>
        <w:t xml:space="preserve"> </w:t>
      </w:r>
      <w:r>
        <w:rPr>
          <w:rFonts w:hint="eastAsia" w:ascii="黑体" w:hAnsi="黑体" w:eastAsia="黑体" w:cs="黑体"/>
          <w:snapToGrid w:val="0"/>
          <w:color w:val="auto"/>
          <w:kern w:val="0"/>
          <w:sz w:val="32"/>
          <w:szCs w:val="32"/>
        </w:rPr>
        <w:t xml:space="preserve"> 渔港基本情况</w:t>
      </w:r>
    </w:p>
    <w:p w14:paraId="412A0E60">
      <w:pPr>
        <w:adjustRightInd w:val="0"/>
        <w:snapToGrid w:val="0"/>
        <w:spacing w:beforeLines="0" w:afterLines="0" w:line="560" w:lineRule="exact"/>
        <w:ind w:firstLine="643" w:firstLineChars="200"/>
        <w:textAlignment w:val="baseline"/>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b/>
          <w:bCs/>
          <w:snapToGrid w:val="0"/>
          <w:color w:val="auto"/>
          <w:kern w:val="0"/>
          <w:sz w:val="32"/>
          <w:szCs w:val="32"/>
        </w:rPr>
        <w:t>2.1 渔港地理位置。</w:t>
      </w:r>
      <w:r>
        <w:rPr>
          <w:rFonts w:hint="eastAsia" w:ascii="仿宋_GB2312" w:hAnsi="仿宋_GB2312" w:eastAsia="仿宋_GB2312" w:cs="仿宋_GB2312"/>
          <w:snapToGrid w:val="0"/>
          <w:color w:val="auto"/>
          <w:kern w:val="0"/>
          <w:sz w:val="32"/>
          <w:szCs w:val="32"/>
        </w:rPr>
        <w:t>详细论述渔港所在地理位置、行政区属，具体到乡镇、社区；提供准确的地理坐标，便于定位查询。</w:t>
      </w:r>
    </w:p>
    <w:p w14:paraId="08CE7D64">
      <w:pPr>
        <w:adjustRightInd w:val="0"/>
        <w:snapToGrid w:val="0"/>
        <w:spacing w:beforeLines="0" w:afterLines="0" w:line="560" w:lineRule="exact"/>
        <w:ind w:firstLine="643" w:firstLineChars="200"/>
        <w:textAlignment w:val="baseline"/>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b/>
          <w:bCs/>
          <w:snapToGrid w:val="0"/>
          <w:color w:val="auto"/>
          <w:kern w:val="0"/>
          <w:sz w:val="32"/>
          <w:szCs w:val="32"/>
        </w:rPr>
        <w:t>2.2 渔港历史沿革。</w:t>
      </w:r>
      <w:r>
        <w:rPr>
          <w:rFonts w:hint="eastAsia" w:ascii="仿宋_GB2312" w:hAnsi="仿宋_GB2312" w:eastAsia="仿宋_GB2312" w:cs="仿宋_GB2312"/>
          <w:snapToGrid w:val="0"/>
          <w:color w:val="auto"/>
          <w:kern w:val="0"/>
          <w:sz w:val="32"/>
          <w:szCs w:val="32"/>
        </w:rPr>
        <w:t>简述渔港由来及各建设阶段情况。</w:t>
      </w:r>
    </w:p>
    <w:p w14:paraId="52D72A2F">
      <w:pPr>
        <w:adjustRightInd w:val="0"/>
        <w:snapToGrid w:val="0"/>
        <w:spacing w:beforeLines="0" w:afterLines="0" w:line="560" w:lineRule="exact"/>
        <w:ind w:firstLine="643" w:firstLineChars="200"/>
        <w:textAlignment w:val="baseline"/>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b/>
          <w:bCs/>
          <w:snapToGrid w:val="0"/>
          <w:color w:val="auto"/>
          <w:kern w:val="0"/>
          <w:sz w:val="32"/>
          <w:szCs w:val="32"/>
        </w:rPr>
        <w:t>2.3 渔港现状。</w:t>
      </w:r>
      <w:r>
        <w:rPr>
          <w:rFonts w:hint="eastAsia" w:ascii="仿宋_GB2312" w:hAnsi="仿宋_GB2312" w:eastAsia="仿宋_GB2312" w:cs="仿宋_GB2312"/>
          <w:snapToGrid w:val="0"/>
          <w:color w:val="auto"/>
          <w:kern w:val="0"/>
          <w:sz w:val="32"/>
          <w:szCs w:val="32"/>
        </w:rPr>
        <w:t>详细介绍渔港现状情况，主要包括渔港港界范围内水陆域情况、岸线情况、设施设备情况、监管运营机构及人员队伍和相关制度制定情况。</w:t>
      </w:r>
    </w:p>
    <w:p w14:paraId="50B3DA5E">
      <w:pPr>
        <w:adjustRightInd w:val="0"/>
        <w:snapToGrid w:val="0"/>
        <w:spacing w:beforeLines="0" w:afterLines="0" w:line="560" w:lineRule="exact"/>
        <w:ind w:firstLine="643" w:firstLineChars="200"/>
        <w:textAlignment w:val="baseline"/>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b/>
          <w:bCs/>
          <w:snapToGrid w:val="0"/>
          <w:color w:val="auto"/>
          <w:kern w:val="0"/>
          <w:sz w:val="32"/>
          <w:szCs w:val="32"/>
        </w:rPr>
        <w:t>2.4 渔港总体规划情况。</w:t>
      </w:r>
      <w:r>
        <w:rPr>
          <w:rFonts w:hint="eastAsia" w:ascii="仿宋_GB2312" w:hAnsi="仿宋_GB2312" w:eastAsia="仿宋_GB2312" w:cs="仿宋_GB2312"/>
          <w:snapToGrid w:val="0"/>
          <w:color w:val="auto"/>
          <w:kern w:val="0"/>
          <w:sz w:val="32"/>
          <w:szCs w:val="32"/>
        </w:rPr>
        <w:t>简述未来5年发展规划情况。</w:t>
      </w:r>
    </w:p>
    <w:p w14:paraId="583F641C">
      <w:pPr>
        <w:widowControl w:val="0"/>
        <w:kinsoku/>
        <w:autoSpaceDE/>
        <w:autoSpaceDN/>
        <w:adjustRightInd w:val="0"/>
        <w:snapToGrid w:val="0"/>
        <w:spacing w:before="0" w:beforeLines="0" w:after="0" w:afterLines="0" w:line="560" w:lineRule="exact"/>
        <w:ind w:firstLine="640" w:firstLineChars="200"/>
        <w:jc w:val="both"/>
        <w:textAlignment w:val="baseline"/>
        <w:rPr>
          <w:rFonts w:hint="eastAsia" w:ascii="仿宋_GB2312" w:hAnsi="仿宋_GB2312" w:eastAsia="仿宋_GB2312" w:cs="仿宋_GB2312"/>
          <w:snapToGrid w:val="0"/>
          <w:color w:val="auto"/>
          <w:kern w:val="0"/>
          <w:sz w:val="32"/>
          <w:szCs w:val="32"/>
        </w:rPr>
      </w:pPr>
    </w:p>
    <w:p w14:paraId="62F4F290">
      <w:pPr>
        <w:widowControl w:val="0"/>
        <w:kinsoku/>
        <w:autoSpaceDE/>
        <w:autoSpaceDN/>
        <w:adjustRightInd w:val="0"/>
        <w:snapToGrid w:val="0"/>
        <w:spacing w:before="0" w:beforeLines="0" w:after="0" w:afterLines="0" w:line="560" w:lineRule="exact"/>
        <w:ind w:firstLine="0" w:firstLineChars="0"/>
        <w:jc w:val="center"/>
        <w:textAlignment w:val="baseline"/>
        <w:rPr>
          <w:rFonts w:hint="eastAsia" w:ascii="黑体" w:hAnsi="黑体" w:eastAsia="黑体" w:cs="黑体"/>
          <w:snapToGrid w:val="0"/>
          <w:color w:val="auto"/>
          <w:kern w:val="0"/>
          <w:sz w:val="32"/>
          <w:szCs w:val="32"/>
        </w:rPr>
      </w:pPr>
      <w:r>
        <w:rPr>
          <w:rFonts w:hint="eastAsia" w:ascii="黑体" w:hAnsi="黑体" w:eastAsia="黑体" w:cs="黑体"/>
          <w:snapToGrid w:val="0"/>
          <w:color w:val="auto"/>
          <w:kern w:val="0"/>
          <w:sz w:val="32"/>
          <w:szCs w:val="32"/>
        </w:rPr>
        <w:t>第三章 基础指标分析</w:t>
      </w:r>
    </w:p>
    <w:p w14:paraId="26A57EA6">
      <w:pPr>
        <w:adjustRightInd w:val="0"/>
        <w:snapToGrid w:val="0"/>
        <w:spacing w:beforeLines="0" w:afterLines="0" w:line="560" w:lineRule="exact"/>
        <w:ind w:firstLine="643" w:firstLineChars="200"/>
        <w:textAlignment w:val="baseline"/>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b/>
          <w:bCs/>
          <w:snapToGrid w:val="0"/>
          <w:color w:val="auto"/>
          <w:kern w:val="0"/>
          <w:sz w:val="32"/>
          <w:szCs w:val="32"/>
        </w:rPr>
        <w:t>3.1 渔港港章港界。</w:t>
      </w:r>
      <w:r>
        <w:rPr>
          <w:rFonts w:hint="eastAsia" w:ascii="仿宋_GB2312" w:hAnsi="仿宋_GB2312" w:eastAsia="仿宋_GB2312" w:cs="仿宋_GB2312"/>
          <w:snapToGrid w:val="0"/>
          <w:color w:val="auto"/>
          <w:kern w:val="0"/>
          <w:sz w:val="32"/>
          <w:szCs w:val="32"/>
        </w:rPr>
        <w:t>详述渔港港章、港界发文情况，明确文件名及发文号；简述港章港界内容，明确是否与渔港现状及总体规划相符；明确是否符合认定标准。</w:t>
      </w:r>
    </w:p>
    <w:p w14:paraId="6C32676A">
      <w:pPr>
        <w:adjustRightInd w:val="0"/>
        <w:snapToGrid w:val="0"/>
        <w:spacing w:beforeLines="0" w:afterLines="0" w:line="560" w:lineRule="exact"/>
        <w:ind w:firstLine="643" w:firstLineChars="200"/>
        <w:textAlignment w:val="baseline"/>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b/>
          <w:bCs/>
          <w:snapToGrid w:val="0"/>
          <w:color w:val="auto"/>
          <w:kern w:val="0"/>
          <w:sz w:val="32"/>
          <w:szCs w:val="32"/>
        </w:rPr>
        <w:t>3.2 界限标识。</w:t>
      </w:r>
      <w:r>
        <w:rPr>
          <w:rFonts w:hint="eastAsia" w:ascii="仿宋_GB2312" w:hAnsi="仿宋_GB2312" w:eastAsia="仿宋_GB2312" w:cs="仿宋_GB2312"/>
          <w:snapToGrid w:val="0"/>
          <w:color w:val="auto"/>
          <w:kern w:val="0"/>
          <w:sz w:val="32"/>
          <w:szCs w:val="32"/>
        </w:rPr>
        <w:t>渔港陆域标识牌或界碑数量、位置和标识内容。渔港水域标识浮标或电子围栏的设置情况及位置。明确是否符合认定标准。</w:t>
      </w:r>
    </w:p>
    <w:p w14:paraId="71A34788">
      <w:pPr>
        <w:adjustRightInd w:val="0"/>
        <w:snapToGrid w:val="0"/>
        <w:spacing w:beforeLines="0" w:afterLines="0" w:line="560" w:lineRule="exact"/>
        <w:ind w:firstLine="643" w:firstLineChars="200"/>
        <w:textAlignment w:val="baseline"/>
        <w:rPr>
          <w:rFonts w:hint="eastAsia" w:ascii="仿宋_GB2312" w:hAnsi="仿宋_GB2312" w:eastAsia="仿宋_GB2312" w:cs="仿宋_GB2312"/>
          <w:snapToGrid w:val="0"/>
          <w:color w:val="auto"/>
          <w:kern w:val="0"/>
          <w:szCs w:val="32"/>
        </w:rPr>
      </w:pPr>
      <w:r>
        <w:rPr>
          <w:rFonts w:hint="eastAsia" w:ascii="仿宋_GB2312" w:hAnsi="仿宋_GB2312" w:eastAsia="仿宋_GB2312" w:cs="仿宋_GB2312"/>
          <w:b/>
          <w:bCs/>
          <w:snapToGrid w:val="0"/>
          <w:color w:val="auto"/>
          <w:kern w:val="0"/>
          <w:sz w:val="32"/>
          <w:szCs w:val="32"/>
        </w:rPr>
        <w:t>3.3 权属清单。</w:t>
      </w:r>
      <w:r>
        <w:rPr>
          <w:rFonts w:hint="eastAsia" w:ascii="仿宋_GB2312" w:hAnsi="仿宋_GB2312" w:eastAsia="仿宋_GB2312" w:cs="仿宋_GB2312"/>
          <w:snapToGrid w:val="0"/>
          <w:color w:val="auto"/>
          <w:kern w:val="0"/>
          <w:sz w:val="32"/>
          <w:szCs w:val="32"/>
        </w:rPr>
        <w:t>详述渔港水陆域建筑物、构筑物、设施设备权属情况，并梳理汇总分析，制定能清晰、完整地反映渔港权属关系的清单，包括管理权、经营权、所有权。权属清单参照本标准附录3编制</w:t>
      </w:r>
      <w:r>
        <w:rPr>
          <w:rFonts w:hint="eastAsia" w:ascii="仿宋_GB2312" w:hAnsi="仿宋_GB2312" w:eastAsia="仿宋_GB2312" w:cs="仿宋_GB2312"/>
          <w:snapToGrid w:val="0"/>
          <w:color w:val="auto"/>
          <w:spacing w:val="0"/>
          <w:kern w:val="0"/>
          <w:sz w:val="32"/>
          <w:szCs w:val="32"/>
        </w:rPr>
        <w:t>。</w:t>
      </w:r>
    </w:p>
    <w:p w14:paraId="617D980C">
      <w:pPr>
        <w:widowControl w:val="0"/>
        <w:kinsoku/>
        <w:autoSpaceDE/>
        <w:autoSpaceDN/>
        <w:adjustRightInd w:val="0"/>
        <w:snapToGrid w:val="0"/>
        <w:spacing w:before="0" w:beforeLines="0" w:after="0" w:afterLines="0" w:line="560" w:lineRule="exact"/>
        <w:ind w:firstLine="0" w:firstLineChars="0"/>
        <w:jc w:val="both"/>
        <w:textAlignment w:val="baseline"/>
        <w:rPr>
          <w:rFonts w:hint="eastAsia" w:ascii="仿宋_GB2312" w:hAnsi="仿宋_GB2312" w:eastAsia="仿宋_GB2312" w:cs="仿宋_GB2312"/>
          <w:snapToGrid w:val="0"/>
          <w:color w:val="auto"/>
          <w:kern w:val="0"/>
          <w:sz w:val="32"/>
          <w:szCs w:val="32"/>
        </w:rPr>
      </w:pPr>
    </w:p>
    <w:p w14:paraId="6F824B0A">
      <w:pPr>
        <w:widowControl w:val="0"/>
        <w:kinsoku/>
        <w:autoSpaceDE/>
        <w:autoSpaceDN/>
        <w:adjustRightInd w:val="0"/>
        <w:snapToGrid w:val="0"/>
        <w:spacing w:before="0" w:beforeLines="0" w:after="0" w:afterLines="0" w:line="560" w:lineRule="exact"/>
        <w:ind w:firstLine="0" w:firstLineChars="0"/>
        <w:jc w:val="center"/>
        <w:textAlignment w:val="baseline"/>
        <w:rPr>
          <w:rFonts w:hint="eastAsia" w:ascii="黑体" w:hAnsi="黑体" w:eastAsia="黑体" w:cs="黑体"/>
          <w:snapToGrid w:val="0"/>
          <w:color w:val="auto"/>
          <w:kern w:val="0"/>
          <w:sz w:val="32"/>
          <w:szCs w:val="32"/>
        </w:rPr>
      </w:pPr>
      <w:r>
        <w:rPr>
          <w:rFonts w:hint="eastAsia" w:ascii="黑体" w:hAnsi="黑体" w:eastAsia="黑体" w:cs="黑体"/>
          <w:snapToGrid w:val="0"/>
          <w:color w:val="auto"/>
          <w:kern w:val="0"/>
          <w:sz w:val="32"/>
          <w:szCs w:val="32"/>
        </w:rPr>
        <w:t>第四章  规模指标分析</w:t>
      </w:r>
    </w:p>
    <w:p w14:paraId="383F5F8F">
      <w:pPr>
        <w:adjustRightInd w:val="0"/>
        <w:snapToGrid w:val="0"/>
        <w:spacing w:beforeLines="0" w:afterLines="0" w:line="590" w:lineRule="exact"/>
        <w:ind w:firstLine="643" w:firstLineChars="200"/>
        <w:textAlignment w:val="baseline"/>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b/>
          <w:bCs/>
          <w:snapToGrid w:val="0"/>
          <w:color w:val="auto"/>
          <w:kern w:val="0"/>
          <w:sz w:val="32"/>
          <w:szCs w:val="32"/>
        </w:rPr>
        <w:t>4.1 码头长度。</w:t>
      </w:r>
      <w:r>
        <w:rPr>
          <w:rFonts w:hint="eastAsia" w:ascii="仿宋_GB2312" w:hAnsi="仿宋_GB2312" w:eastAsia="仿宋_GB2312" w:cs="仿宋_GB2312"/>
          <w:snapToGrid w:val="0"/>
          <w:color w:val="auto"/>
          <w:kern w:val="0"/>
          <w:sz w:val="32"/>
          <w:szCs w:val="32"/>
        </w:rPr>
        <w:t>详述码头长度、数据来源，明确是否符合认定标准。</w:t>
      </w:r>
    </w:p>
    <w:p w14:paraId="5C287681">
      <w:pPr>
        <w:adjustRightInd w:val="0"/>
        <w:snapToGrid w:val="0"/>
        <w:spacing w:beforeLines="0" w:afterLines="0" w:line="590" w:lineRule="exact"/>
        <w:ind w:firstLine="643" w:firstLineChars="200"/>
        <w:textAlignment w:val="baseline"/>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b/>
          <w:bCs/>
          <w:snapToGrid w:val="0"/>
          <w:color w:val="auto"/>
          <w:kern w:val="0"/>
          <w:sz w:val="32"/>
          <w:szCs w:val="32"/>
        </w:rPr>
        <w:t>4.2 水域面积。</w:t>
      </w:r>
      <w:r>
        <w:rPr>
          <w:rFonts w:hint="eastAsia" w:ascii="仿宋_GB2312" w:hAnsi="仿宋_GB2312" w:eastAsia="仿宋_GB2312" w:cs="仿宋_GB2312"/>
          <w:snapToGrid w:val="0"/>
          <w:color w:val="auto"/>
          <w:kern w:val="0"/>
          <w:sz w:val="32"/>
          <w:szCs w:val="32"/>
        </w:rPr>
        <w:t>详述渔港水域构成、面积、数据来源，明确是否符合认定标准。</w:t>
      </w:r>
    </w:p>
    <w:p w14:paraId="75935E78">
      <w:pPr>
        <w:adjustRightInd w:val="0"/>
        <w:snapToGrid w:val="0"/>
        <w:spacing w:beforeLines="0" w:afterLines="0" w:line="590" w:lineRule="exact"/>
        <w:ind w:firstLine="643" w:firstLineChars="200"/>
        <w:textAlignment w:val="baseline"/>
        <w:rPr>
          <w:rFonts w:hint="eastAsia" w:ascii="仿宋_GB2312" w:hAnsi="仿宋_GB2312" w:eastAsia="仿宋_GB2312" w:cs="仿宋_GB2312"/>
          <w:snapToGrid w:val="0"/>
          <w:color w:val="auto"/>
          <w:kern w:val="0"/>
          <w:szCs w:val="32"/>
        </w:rPr>
      </w:pPr>
      <w:r>
        <w:rPr>
          <w:rFonts w:hint="eastAsia" w:ascii="仿宋_GB2312" w:hAnsi="仿宋_GB2312" w:eastAsia="仿宋_GB2312" w:cs="仿宋_GB2312"/>
          <w:b/>
          <w:bCs/>
          <w:snapToGrid w:val="0"/>
          <w:color w:val="auto"/>
          <w:kern w:val="0"/>
          <w:sz w:val="32"/>
          <w:szCs w:val="32"/>
        </w:rPr>
        <w:t>4.3 陆域面积。</w:t>
      </w:r>
      <w:r>
        <w:rPr>
          <w:rFonts w:hint="eastAsia" w:ascii="仿宋_GB2312" w:hAnsi="仿宋_GB2312" w:eastAsia="仿宋_GB2312" w:cs="仿宋_GB2312"/>
          <w:snapToGrid w:val="0"/>
          <w:color w:val="auto"/>
          <w:kern w:val="0"/>
          <w:sz w:val="32"/>
          <w:szCs w:val="32"/>
        </w:rPr>
        <w:t>详述渔港陆域构成、面积、数据来源，明确是否符合认定标准。</w:t>
      </w:r>
    </w:p>
    <w:p w14:paraId="50740D99">
      <w:pPr>
        <w:widowControl w:val="0"/>
        <w:kinsoku/>
        <w:autoSpaceDE/>
        <w:autoSpaceDN/>
        <w:adjustRightInd w:val="0"/>
        <w:snapToGrid w:val="0"/>
        <w:spacing w:before="0" w:beforeLines="0" w:after="0" w:afterLines="0" w:line="590" w:lineRule="exact"/>
        <w:ind w:firstLine="640" w:firstLineChars="200"/>
        <w:jc w:val="both"/>
        <w:textAlignment w:val="baseline"/>
        <w:rPr>
          <w:rFonts w:hint="eastAsia" w:ascii="仿宋_GB2312" w:hAnsi="仿宋_GB2312" w:eastAsia="仿宋_GB2312" w:cs="仿宋_GB2312"/>
          <w:snapToGrid w:val="0"/>
          <w:color w:val="auto"/>
          <w:kern w:val="0"/>
          <w:sz w:val="32"/>
          <w:szCs w:val="32"/>
        </w:rPr>
      </w:pPr>
    </w:p>
    <w:p w14:paraId="7AAD98E7">
      <w:pPr>
        <w:widowControl w:val="0"/>
        <w:kinsoku/>
        <w:autoSpaceDE/>
        <w:autoSpaceDN/>
        <w:adjustRightInd w:val="0"/>
        <w:snapToGrid w:val="0"/>
        <w:spacing w:before="0" w:beforeLines="0" w:after="0" w:afterLines="0" w:line="590" w:lineRule="exact"/>
        <w:ind w:firstLine="0" w:firstLineChars="0"/>
        <w:jc w:val="center"/>
        <w:textAlignment w:val="baseline"/>
        <w:rPr>
          <w:rFonts w:hint="eastAsia" w:ascii="黑体" w:hAnsi="黑体" w:eastAsia="黑体" w:cs="黑体"/>
          <w:snapToGrid w:val="0"/>
          <w:color w:val="auto"/>
          <w:kern w:val="0"/>
          <w:szCs w:val="32"/>
        </w:rPr>
      </w:pPr>
      <w:r>
        <w:rPr>
          <w:rFonts w:hint="eastAsia" w:ascii="黑体" w:hAnsi="黑体" w:eastAsia="黑体" w:cs="黑体"/>
          <w:snapToGrid w:val="0"/>
          <w:color w:val="auto"/>
          <w:kern w:val="0"/>
          <w:sz w:val="32"/>
          <w:szCs w:val="32"/>
        </w:rPr>
        <w:t>第五章  服务能力指标分析</w:t>
      </w:r>
    </w:p>
    <w:p w14:paraId="01041537">
      <w:pPr>
        <w:adjustRightInd w:val="0"/>
        <w:snapToGrid w:val="0"/>
        <w:spacing w:beforeLines="0" w:afterLines="0" w:line="590" w:lineRule="exact"/>
        <w:ind w:firstLine="643" w:firstLineChars="200"/>
        <w:textAlignment w:val="baseline"/>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b/>
          <w:bCs/>
          <w:snapToGrid w:val="0"/>
          <w:color w:val="auto"/>
          <w:kern w:val="0"/>
          <w:sz w:val="32"/>
          <w:szCs w:val="32"/>
        </w:rPr>
        <w:t>5.1 可靠泊渔船能力。</w:t>
      </w:r>
      <w:r>
        <w:rPr>
          <w:rFonts w:hint="eastAsia" w:ascii="仿宋_GB2312" w:hAnsi="仿宋_GB2312" w:eastAsia="仿宋_GB2312" w:cs="仿宋_GB2312"/>
          <w:snapToGrid w:val="0"/>
          <w:color w:val="auto"/>
          <w:kern w:val="0"/>
          <w:sz w:val="32"/>
          <w:szCs w:val="32"/>
        </w:rPr>
        <w:t>明确渔港可靠泊最大渔船类型，提供数据来源，明确是否符合认定标准。</w:t>
      </w:r>
    </w:p>
    <w:p w14:paraId="25809C1F">
      <w:pPr>
        <w:adjustRightInd w:val="0"/>
        <w:snapToGrid w:val="0"/>
        <w:spacing w:beforeLines="0" w:afterLines="0" w:line="590" w:lineRule="exact"/>
        <w:ind w:firstLine="643" w:firstLineChars="200"/>
        <w:textAlignment w:val="baseline"/>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b/>
          <w:bCs/>
          <w:snapToGrid w:val="0"/>
          <w:color w:val="auto"/>
          <w:kern w:val="0"/>
          <w:sz w:val="32"/>
          <w:szCs w:val="32"/>
        </w:rPr>
        <w:t>5.2 可容纳锚泊渔船数量。</w:t>
      </w:r>
      <w:r>
        <w:rPr>
          <w:rFonts w:hint="eastAsia" w:ascii="仿宋_GB2312" w:hAnsi="仿宋_GB2312" w:eastAsia="仿宋_GB2312" w:cs="仿宋_GB2312"/>
          <w:snapToGrid w:val="0"/>
          <w:color w:val="auto"/>
          <w:kern w:val="0"/>
          <w:sz w:val="32"/>
          <w:szCs w:val="32"/>
        </w:rPr>
        <w:t>明确可容纳锚泊渔船数量，提供数据来源，明确是否符合认定标准。</w:t>
      </w:r>
    </w:p>
    <w:p w14:paraId="79B7194C">
      <w:pPr>
        <w:adjustRightInd w:val="0"/>
        <w:snapToGrid w:val="0"/>
        <w:spacing w:beforeLines="0" w:afterLines="0" w:line="590" w:lineRule="exact"/>
        <w:ind w:firstLine="643" w:firstLineChars="200"/>
        <w:textAlignment w:val="baseline"/>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b/>
          <w:bCs/>
          <w:snapToGrid w:val="0"/>
          <w:color w:val="auto"/>
          <w:kern w:val="0"/>
          <w:sz w:val="32"/>
          <w:szCs w:val="32"/>
        </w:rPr>
        <w:t>5.3 渔获物年卸港量。</w:t>
      </w:r>
      <w:r>
        <w:rPr>
          <w:rFonts w:hint="eastAsia" w:ascii="仿宋_GB2312" w:hAnsi="仿宋_GB2312" w:eastAsia="仿宋_GB2312" w:cs="仿宋_GB2312"/>
          <w:snapToGrid w:val="0"/>
          <w:color w:val="auto"/>
          <w:kern w:val="0"/>
          <w:sz w:val="32"/>
          <w:szCs w:val="32"/>
        </w:rPr>
        <w:t>明确渔港渔获物年卸港量、数据来源、是否符合认定标准。</w:t>
      </w:r>
    </w:p>
    <w:p w14:paraId="67D99BD3">
      <w:pPr>
        <w:widowControl w:val="0"/>
        <w:kinsoku/>
        <w:autoSpaceDE/>
        <w:autoSpaceDN/>
        <w:adjustRightInd w:val="0"/>
        <w:snapToGrid w:val="0"/>
        <w:spacing w:before="0" w:beforeLines="0" w:after="0" w:afterLines="0" w:line="590" w:lineRule="exact"/>
        <w:ind w:firstLine="640" w:firstLineChars="200"/>
        <w:jc w:val="both"/>
        <w:textAlignment w:val="baseline"/>
        <w:rPr>
          <w:rFonts w:hint="eastAsia" w:ascii="仿宋_GB2312" w:hAnsi="仿宋_GB2312" w:eastAsia="仿宋_GB2312" w:cs="仿宋_GB2312"/>
          <w:snapToGrid w:val="0"/>
          <w:color w:val="auto"/>
          <w:kern w:val="0"/>
          <w:sz w:val="32"/>
          <w:szCs w:val="32"/>
        </w:rPr>
      </w:pPr>
    </w:p>
    <w:p w14:paraId="214A5F6B">
      <w:pPr>
        <w:widowControl w:val="0"/>
        <w:kinsoku/>
        <w:autoSpaceDE/>
        <w:autoSpaceDN/>
        <w:adjustRightInd w:val="0"/>
        <w:snapToGrid w:val="0"/>
        <w:spacing w:before="0" w:beforeLines="0" w:after="0" w:afterLines="0" w:line="590" w:lineRule="exact"/>
        <w:ind w:firstLine="0" w:firstLineChars="0"/>
        <w:jc w:val="center"/>
        <w:textAlignment w:val="baseline"/>
        <w:rPr>
          <w:rFonts w:hint="eastAsia" w:ascii="黑体" w:hAnsi="黑体" w:eastAsia="黑体" w:cs="黑体"/>
          <w:snapToGrid w:val="0"/>
          <w:color w:val="auto"/>
          <w:kern w:val="0"/>
          <w:sz w:val="32"/>
          <w:szCs w:val="32"/>
        </w:rPr>
      </w:pPr>
      <w:r>
        <w:rPr>
          <w:rFonts w:hint="eastAsia" w:ascii="黑体" w:hAnsi="黑体" w:eastAsia="黑体" w:cs="黑体"/>
          <w:snapToGrid w:val="0"/>
          <w:color w:val="auto"/>
          <w:kern w:val="0"/>
          <w:sz w:val="32"/>
          <w:szCs w:val="32"/>
        </w:rPr>
        <w:t>第六章  监管能力指标分析</w:t>
      </w:r>
    </w:p>
    <w:p w14:paraId="05CEBFBB">
      <w:pPr>
        <w:adjustRightInd w:val="0"/>
        <w:snapToGrid w:val="0"/>
        <w:spacing w:beforeLines="0" w:afterLines="0" w:line="590" w:lineRule="exact"/>
        <w:ind w:firstLine="643" w:firstLineChars="200"/>
        <w:textAlignment w:val="baseline"/>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b/>
          <w:bCs/>
          <w:snapToGrid w:val="0"/>
          <w:color w:val="auto"/>
          <w:kern w:val="0"/>
          <w:sz w:val="32"/>
          <w:szCs w:val="32"/>
        </w:rPr>
        <w:t>6.1 渔港监督管理机构。</w:t>
      </w:r>
      <w:r>
        <w:rPr>
          <w:rFonts w:hint="eastAsia" w:ascii="仿宋_GB2312" w:hAnsi="仿宋_GB2312" w:eastAsia="仿宋_GB2312" w:cs="仿宋_GB2312"/>
          <w:snapToGrid w:val="0"/>
          <w:color w:val="auto"/>
          <w:kern w:val="0"/>
          <w:sz w:val="32"/>
          <w:szCs w:val="32"/>
        </w:rPr>
        <w:t>详述渔港监督管理机构位置、名称、人员、制度、设施设备情况，以及驻港情况，明确是否符合认定标准。</w:t>
      </w:r>
    </w:p>
    <w:p w14:paraId="6245C278">
      <w:pPr>
        <w:adjustRightInd w:val="0"/>
        <w:snapToGrid w:val="0"/>
        <w:spacing w:beforeLines="0" w:afterLines="0" w:line="590" w:lineRule="exact"/>
        <w:ind w:firstLine="643" w:firstLineChars="200"/>
        <w:textAlignment w:val="baseline"/>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b/>
          <w:bCs/>
          <w:snapToGrid w:val="0"/>
          <w:color w:val="auto"/>
          <w:kern w:val="0"/>
          <w:sz w:val="32"/>
          <w:szCs w:val="32"/>
        </w:rPr>
        <w:t>6.2 港务管理机构。</w:t>
      </w:r>
      <w:r>
        <w:rPr>
          <w:rFonts w:hint="eastAsia" w:ascii="仿宋_GB2312" w:hAnsi="仿宋_GB2312" w:eastAsia="仿宋_GB2312" w:cs="仿宋_GB2312"/>
          <w:snapToGrid w:val="0"/>
          <w:color w:val="auto"/>
          <w:kern w:val="0"/>
          <w:sz w:val="32"/>
          <w:szCs w:val="32"/>
        </w:rPr>
        <w:t>详述港务管理机构位置、名称、人员、制度、设施设备情况，以及物业管理情况及驻港情况，明确是否符合认定标准。</w:t>
      </w:r>
    </w:p>
    <w:p w14:paraId="6E3B3308">
      <w:pPr>
        <w:adjustRightInd w:val="0"/>
        <w:snapToGrid w:val="0"/>
        <w:spacing w:beforeLines="0" w:afterLines="0" w:line="590" w:lineRule="exact"/>
        <w:ind w:firstLine="643" w:firstLineChars="200"/>
        <w:textAlignment w:val="baseline"/>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b/>
          <w:bCs/>
          <w:snapToGrid w:val="0"/>
          <w:color w:val="auto"/>
          <w:kern w:val="0"/>
          <w:sz w:val="32"/>
          <w:szCs w:val="32"/>
        </w:rPr>
        <w:t>6.3 渔港综合管理服务中心。</w:t>
      </w:r>
      <w:r>
        <w:rPr>
          <w:rFonts w:hint="eastAsia" w:ascii="仿宋_GB2312" w:hAnsi="仿宋_GB2312" w:eastAsia="仿宋_GB2312" w:cs="仿宋_GB2312"/>
          <w:snapToGrid w:val="0"/>
          <w:color w:val="auto"/>
          <w:kern w:val="0"/>
          <w:sz w:val="32"/>
          <w:szCs w:val="32"/>
        </w:rPr>
        <w:t>详述渔港综合管理服务中心位置、面积、功能设置、人员、制度、设施设备情况，明确是否符合认定标准。</w:t>
      </w:r>
    </w:p>
    <w:p w14:paraId="5F373F33">
      <w:pPr>
        <w:adjustRightInd w:val="0"/>
        <w:snapToGrid w:val="0"/>
        <w:spacing w:beforeLines="0" w:afterLines="0" w:line="590" w:lineRule="exact"/>
        <w:ind w:firstLine="643" w:firstLineChars="200"/>
        <w:textAlignment w:val="baseline"/>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b/>
          <w:bCs/>
          <w:snapToGrid w:val="0"/>
          <w:color w:val="auto"/>
          <w:kern w:val="0"/>
          <w:sz w:val="32"/>
          <w:szCs w:val="32"/>
        </w:rPr>
        <w:t>6.4 渔船动态监控管理。</w:t>
      </w:r>
      <w:r>
        <w:rPr>
          <w:rFonts w:hint="eastAsia" w:ascii="仿宋_GB2312" w:hAnsi="仿宋_GB2312" w:eastAsia="仿宋_GB2312" w:cs="仿宋_GB2312"/>
          <w:snapToGrid w:val="0"/>
          <w:color w:val="auto"/>
          <w:kern w:val="0"/>
          <w:sz w:val="32"/>
          <w:szCs w:val="32"/>
        </w:rPr>
        <w:t>详述大中型渔船进出港报告系统运行情况，明确是否符合认定标准。</w:t>
      </w:r>
    </w:p>
    <w:p w14:paraId="142C1A5A">
      <w:pPr>
        <w:adjustRightInd w:val="0"/>
        <w:snapToGrid w:val="0"/>
        <w:spacing w:beforeLines="0" w:afterLines="0" w:line="590" w:lineRule="exact"/>
        <w:ind w:firstLine="643" w:firstLineChars="200"/>
        <w:textAlignment w:val="baseline"/>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b/>
          <w:bCs/>
          <w:snapToGrid w:val="0"/>
          <w:color w:val="auto"/>
          <w:kern w:val="0"/>
          <w:sz w:val="32"/>
          <w:szCs w:val="32"/>
        </w:rPr>
        <w:t>6.5 渔港视频监控。</w:t>
      </w:r>
      <w:r>
        <w:rPr>
          <w:rFonts w:hint="eastAsia" w:ascii="仿宋_GB2312" w:hAnsi="仿宋_GB2312" w:eastAsia="仿宋_GB2312" w:cs="仿宋_GB2312"/>
          <w:snapToGrid w:val="0"/>
          <w:color w:val="auto"/>
          <w:kern w:val="0"/>
          <w:sz w:val="32"/>
          <w:szCs w:val="32"/>
        </w:rPr>
        <w:t>详述渔港视频监控系统控制中心及摄像头等设备的位置、运行情况、监控覆盖范围等，明确是否符合认定标准。</w:t>
      </w:r>
    </w:p>
    <w:p w14:paraId="2C674702">
      <w:pPr>
        <w:adjustRightInd w:val="0"/>
        <w:snapToGrid w:val="0"/>
        <w:spacing w:beforeLines="0" w:afterLines="0" w:line="590" w:lineRule="exact"/>
        <w:ind w:firstLine="643" w:firstLineChars="200"/>
        <w:textAlignment w:val="baseline"/>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b/>
          <w:bCs/>
          <w:snapToGrid w:val="0"/>
          <w:color w:val="auto"/>
          <w:kern w:val="0"/>
          <w:sz w:val="32"/>
          <w:szCs w:val="32"/>
        </w:rPr>
        <w:t>6.6 污染防治设施。</w:t>
      </w:r>
      <w:r>
        <w:rPr>
          <w:rFonts w:hint="eastAsia" w:ascii="仿宋_GB2312" w:hAnsi="仿宋_GB2312" w:eastAsia="仿宋_GB2312" w:cs="仿宋_GB2312"/>
          <w:snapToGrid w:val="0"/>
          <w:color w:val="auto"/>
          <w:kern w:val="0"/>
          <w:sz w:val="32"/>
          <w:szCs w:val="32"/>
        </w:rPr>
        <w:t>详述渔港的污染防治设施配备情况，应符合《沿海渔港污染防治设施设备配备总体要求》等相关标准的要求，明确是否符合认定标准。</w:t>
      </w:r>
    </w:p>
    <w:p w14:paraId="1107D543">
      <w:pPr>
        <w:adjustRightInd w:val="0"/>
        <w:snapToGrid w:val="0"/>
        <w:spacing w:beforeLines="0" w:afterLines="0" w:line="590" w:lineRule="exact"/>
        <w:ind w:firstLine="643" w:firstLineChars="200"/>
        <w:textAlignment w:val="baseline"/>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b/>
          <w:bCs/>
          <w:snapToGrid w:val="0"/>
          <w:color w:val="auto"/>
          <w:kern w:val="0"/>
          <w:sz w:val="32"/>
          <w:szCs w:val="32"/>
        </w:rPr>
        <w:t>6.7 应急管理设施。</w:t>
      </w:r>
      <w:r>
        <w:rPr>
          <w:rFonts w:hint="eastAsia" w:ascii="仿宋_GB2312" w:hAnsi="仿宋_GB2312" w:eastAsia="仿宋_GB2312" w:cs="仿宋_GB2312"/>
          <w:snapToGrid w:val="0"/>
          <w:color w:val="auto"/>
          <w:kern w:val="0"/>
          <w:sz w:val="32"/>
          <w:szCs w:val="32"/>
        </w:rPr>
        <w:t>详述渔港的消防设施配备情况，应符合《建筑防火通用规范》《广东省渔港（停泊区）渔船消防安全设施配备指引（试行）》（粤农农函〔2022〕937号）等相关标准，渔港的应急供电、救助等应满足渔港应急管理需求，明确是否符合认定标准。</w:t>
      </w:r>
    </w:p>
    <w:p w14:paraId="4F705D9C">
      <w:pPr>
        <w:widowControl w:val="0"/>
        <w:kinsoku/>
        <w:autoSpaceDE/>
        <w:autoSpaceDN/>
        <w:adjustRightInd w:val="0"/>
        <w:snapToGrid w:val="0"/>
        <w:spacing w:before="0" w:beforeLines="0" w:after="0" w:afterLines="0" w:line="590" w:lineRule="exact"/>
        <w:ind w:firstLine="640" w:firstLineChars="200"/>
        <w:jc w:val="both"/>
        <w:textAlignment w:val="baseline"/>
        <w:rPr>
          <w:rFonts w:hint="eastAsia" w:ascii="仿宋_GB2312" w:hAnsi="仿宋_GB2312" w:eastAsia="仿宋_GB2312" w:cs="仿宋_GB2312"/>
          <w:snapToGrid w:val="0"/>
          <w:color w:val="auto"/>
          <w:kern w:val="0"/>
          <w:sz w:val="32"/>
          <w:szCs w:val="32"/>
        </w:rPr>
      </w:pPr>
    </w:p>
    <w:p w14:paraId="60E1EE02">
      <w:pPr>
        <w:widowControl w:val="0"/>
        <w:kinsoku/>
        <w:autoSpaceDE/>
        <w:autoSpaceDN/>
        <w:adjustRightInd w:val="0"/>
        <w:snapToGrid w:val="0"/>
        <w:spacing w:before="0" w:beforeLines="0" w:after="0" w:afterLines="0" w:line="590" w:lineRule="exact"/>
        <w:ind w:firstLine="0" w:firstLineChars="0"/>
        <w:jc w:val="center"/>
        <w:textAlignment w:val="baseline"/>
        <w:rPr>
          <w:rFonts w:hint="eastAsia" w:ascii="黑体" w:hAnsi="黑体" w:eastAsia="黑体" w:cs="黑体"/>
          <w:snapToGrid w:val="0"/>
          <w:color w:val="auto"/>
          <w:kern w:val="0"/>
          <w:sz w:val="32"/>
          <w:szCs w:val="32"/>
        </w:rPr>
      </w:pPr>
      <w:r>
        <w:rPr>
          <w:rFonts w:hint="eastAsia" w:ascii="黑体" w:hAnsi="黑体" w:eastAsia="黑体" w:cs="黑体"/>
          <w:snapToGrid w:val="0"/>
          <w:color w:val="auto"/>
          <w:kern w:val="0"/>
          <w:sz w:val="32"/>
          <w:szCs w:val="32"/>
        </w:rPr>
        <w:t>第七章  渔港等级认定证明材料</w:t>
      </w:r>
    </w:p>
    <w:p w14:paraId="0884D7BB">
      <w:pPr>
        <w:adjustRightInd w:val="0"/>
        <w:snapToGrid w:val="0"/>
        <w:spacing w:beforeLines="0" w:afterLines="0" w:line="590" w:lineRule="exact"/>
        <w:ind w:firstLine="640" w:firstLineChars="200"/>
        <w:textAlignment w:val="baseline"/>
        <w:rPr>
          <w:rFonts w:hint="default" w:ascii="仿宋_GB2312" w:hAnsi="仿宋_GB2312" w:eastAsia="仿宋_GB2312" w:cs="仿宋_GB2312"/>
          <w:snapToGrid w:val="0"/>
          <w:color w:val="auto"/>
          <w:kern w:val="0"/>
          <w:sz w:val="32"/>
          <w:szCs w:val="32"/>
          <w:lang w:eastAsia="zh-CN"/>
        </w:rPr>
      </w:pPr>
      <w:r>
        <w:rPr>
          <w:rFonts w:hint="eastAsia" w:ascii="仿宋_GB2312" w:hAnsi="仿宋_GB2312" w:eastAsia="仿宋_GB2312" w:cs="仿宋_GB2312"/>
          <w:snapToGrid w:val="0"/>
          <w:color w:val="auto"/>
          <w:kern w:val="0"/>
          <w:sz w:val="32"/>
          <w:szCs w:val="32"/>
        </w:rPr>
        <w:t>按照渔港等级认定指标体系中指标顺序，提供指标参数的证明材料。证明材料包括但不限于渔港地理位置图、渔港实景鸟瞰图、渔港港章港界、水域陆域界限标识现场图、渔港权属清单、码头长度实测平面图</w:t>
      </w:r>
      <w:r>
        <w:rPr>
          <w:rFonts w:hint="default" w:ascii="仿宋_GB2312" w:hAnsi="仿宋_GB2312" w:eastAsia="仿宋_GB2312" w:cs="仿宋_GB2312"/>
          <w:snapToGrid w:val="0"/>
          <w:color w:val="auto"/>
          <w:kern w:val="0"/>
          <w:sz w:val="32"/>
          <w:szCs w:val="32"/>
        </w:rPr>
        <w:t>（</w:t>
      </w:r>
      <w:r>
        <w:rPr>
          <w:rFonts w:hint="eastAsia" w:ascii="仿宋_GB2312" w:hAnsi="仿宋_GB2312" w:eastAsia="仿宋_GB2312" w:cs="仿宋_GB2312"/>
          <w:snapToGrid w:val="0"/>
          <w:color w:val="auto"/>
          <w:kern w:val="0"/>
          <w:sz w:val="32"/>
          <w:szCs w:val="32"/>
        </w:rPr>
        <w:t>或码头完整的设计施工验收文件、码头结构检测报告、码头鉴定报告</w:t>
      </w:r>
      <w:r>
        <w:rPr>
          <w:rFonts w:hint="default" w:ascii="仿宋_GB2312" w:hAnsi="仿宋_GB2312" w:eastAsia="仿宋_GB2312" w:cs="仿宋_GB2312"/>
          <w:snapToGrid w:val="0"/>
          <w:color w:val="auto"/>
          <w:kern w:val="0"/>
          <w:sz w:val="32"/>
          <w:szCs w:val="32"/>
        </w:rPr>
        <w:t>）</w:t>
      </w:r>
      <w:r>
        <w:rPr>
          <w:rFonts w:hint="eastAsia" w:ascii="仿宋_GB2312" w:hAnsi="仿宋_GB2312" w:eastAsia="仿宋_GB2312" w:cs="仿宋_GB2312"/>
          <w:snapToGrid w:val="0"/>
          <w:color w:val="auto"/>
          <w:kern w:val="0"/>
          <w:sz w:val="32"/>
          <w:szCs w:val="32"/>
        </w:rPr>
        <w:t>、渔港总平面布置图、渔港进出港报告、渔获物年卸港量统计表、渔港监督管理机构现场图、渔港监督管理机构职责证明文件、港务管理机构现场图、港务管理机构职责证明文件、物业管理合同、综合管理服务中心现场图、渔港动态监控管理系统、渔港视频监控系统、污染防治设施现场图、应急管理设施现场图等。</w:t>
      </w:r>
      <w:bookmarkStart w:id="0" w:name="F_CSDW"/>
      <w:bookmarkEnd w:id="0"/>
    </w:p>
    <w:sectPr>
      <w:footerReference r:id="rId6" w:type="default"/>
      <w:pgSz w:w="11906" w:h="16838"/>
      <w:pgMar w:top="1871" w:right="1531" w:bottom="1871" w:left="1531" w:header="851" w:footer="1417" w:gutter="0"/>
      <w:pgNumType w:fmt="decimal"/>
      <w:cols w:space="720" w:num="1"/>
      <w:rtlGutter w:val="0"/>
      <w:docGrid w:type="lines" w:linePitch="6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ˎ̥">
    <w:altName w:val="Adobe 仿宋 Std R"/>
    <w:panose1 w:val="00000609000101010101"/>
    <w:charset w:val="00"/>
    <w:family w:val="roman"/>
    <w:pitch w:val="default"/>
    <w:sig w:usb0="00000000" w:usb1="00000000" w:usb2="00000000" w:usb3="00000000" w:csb0="00040001" w:csb1="00000000"/>
  </w:font>
  <w:font w:name="方正书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BE257">
    <w:pPr>
      <w:spacing w:line="183" w:lineRule="auto"/>
      <w:ind w:left="249"/>
      <w:rPr>
        <w:rFonts w:ascii="宋体" w:hAnsi="宋体" w:cs="宋体"/>
        <w:sz w:val="28"/>
        <w:szCs w:val="28"/>
      </w:rPr>
    </w:pPr>
    <w:bookmarkStart w:id="1" w:name="_GoBack"/>
    <w:bookmarkEnd w:id="1"/>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8FA2932">
                          <w:pPr>
                            <w:pStyle w:val="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vert="horz" wrap="none" lIns="0" tIns="0" rIns="0" bIns="0" anchor="t" anchorCtr="0" upright="1">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l1uVLQAAAABQEAAA8AAAAAAAAAAQAgAAAAIgAA&#10;AGRycy9kb3ducmV2LnhtbFBLAQIUABQAAAAIAIdO4kBs2Js31wEAALQDAAAOAAAAAAAAAAEAIAAA&#10;AB8BAABkcnMvZTJvRG9jLnhtbFBLBQYAAAAABgAGAFkBAABoBQAAAAA=&#10;">
              <v:fill on="f" focussize="0,0"/>
              <v:stroke on="f"/>
              <v:imagedata o:title=""/>
              <o:lock v:ext="edit" aspectratio="f"/>
              <v:textbox inset="0mm,0mm,0mm,0mm" style="mso-fit-shape-to-text:t;">
                <w:txbxContent>
                  <w:p w14:paraId="08FA2932">
                    <w:pPr>
                      <w:pStyle w:val="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E3253">
    <w:pPr>
      <w:pStyle w:val="8"/>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7118070">
                          <w:pPr>
                            <w:pStyle w:val="8"/>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wrap="none" lIns="0" tIns="0" rIns="0" bIns="0" upright="0">
                      <a:spAutoFit/>
                    </wps:bodyPr>
                  </wps:wsp>
                </a:graphicData>
              </a:graphic>
            </wp:anchor>
          </w:drawing>
        </mc:Choice>
        <mc:Fallback>
          <w:pict>
            <v:shape id="文本框 43"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Pu7CzDTAQAApAMAAA4AAAAAAAAAAQAgAAAA&#10;IgEAAGRycy9lMm9Eb2MueG1sUEsFBgAAAAAGAAYAWQEAAGcFAAAAAA==&#10;">
              <v:fill on="f" focussize="0,0"/>
              <v:stroke on="f" weight="1.25pt"/>
              <v:imagedata o:title=""/>
              <o:lock v:ext="edit" aspectratio="f"/>
              <v:textbox inset="0mm,0mm,0mm,0mm" style="mso-fit-shape-to-text:t;">
                <w:txbxContent>
                  <w:p w14:paraId="37118070">
                    <w:pPr>
                      <w:pStyle w:val="8"/>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CB844">
    <w:pPr>
      <w:pStyle w:val="8"/>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085887B">
                          <w:pPr>
                            <w:pStyle w:val="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vert="horz" wrap="none" lIns="0" tIns="0" rIns="0" bIns="0" anchor="t" anchorCtr="0" upright="0">
                      <a:spAutoFit/>
                    </wps:bodyPr>
                  </wps:wsp>
                </a:graphicData>
              </a:graphic>
            </wp:anchor>
          </w:drawing>
        </mc:Choice>
        <mc:Fallback>
          <w:pict>
            <v:shape id="文本框 41"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ioTwzecB&#10;AADJAwAADgAAAAAAAAABACAAAAAiAQAAZHJzL2Uyb0RvYy54bWxQSwUGAAAAAAYABgBZAQAAewUA&#10;AAAA&#10;">
              <v:fill on="f" focussize="0,0"/>
              <v:stroke on="f" weight="1.25pt"/>
              <v:imagedata o:title=""/>
              <o:lock v:ext="edit" aspectratio="f"/>
              <v:textbox inset="0mm,0mm,0mm,0mm" style="mso-fit-shape-to-text:t;">
                <w:txbxContent>
                  <w:p w14:paraId="4085887B">
                    <w:pPr>
                      <w:pStyle w:val="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1781E">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320"/>
  <w:drawingGridVerticalSpacing w:val="315"/>
  <w:displayHorizontalDrawingGridEvery w:val="1"/>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5MjFlZTA4YWQzODNhNjgxNGE3MWU0MWFjMmQ2MjEifQ=="/>
  </w:docVars>
  <w:rsids>
    <w:rsidRoot w:val="00172A27"/>
    <w:rsid w:val="00090A58"/>
    <w:rsid w:val="000961EE"/>
    <w:rsid w:val="000A7A12"/>
    <w:rsid w:val="000B7154"/>
    <w:rsid w:val="000C2415"/>
    <w:rsid w:val="001313D2"/>
    <w:rsid w:val="001A25CA"/>
    <w:rsid w:val="001E1E48"/>
    <w:rsid w:val="002005DE"/>
    <w:rsid w:val="002133BF"/>
    <w:rsid w:val="00277D02"/>
    <w:rsid w:val="002D1F9F"/>
    <w:rsid w:val="00321115"/>
    <w:rsid w:val="003A5734"/>
    <w:rsid w:val="00477FA0"/>
    <w:rsid w:val="00480F9C"/>
    <w:rsid w:val="00494F81"/>
    <w:rsid w:val="005B1CFA"/>
    <w:rsid w:val="005D0FCB"/>
    <w:rsid w:val="005D436A"/>
    <w:rsid w:val="006B1A63"/>
    <w:rsid w:val="00772A0C"/>
    <w:rsid w:val="00782CC1"/>
    <w:rsid w:val="007D595E"/>
    <w:rsid w:val="0088112D"/>
    <w:rsid w:val="008C1931"/>
    <w:rsid w:val="008E73AA"/>
    <w:rsid w:val="00943C71"/>
    <w:rsid w:val="00980D10"/>
    <w:rsid w:val="009810B9"/>
    <w:rsid w:val="00A527E8"/>
    <w:rsid w:val="00B04968"/>
    <w:rsid w:val="00B57848"/>
    <w:rsid w:val="00BD34CD"/>
    <w:rsid w:val="00C703A7"/>
    <w:rsid w:val="00C71115"/>
    <w:rsid w:val="00D055D3"/>
    <w:rsid w:val="00D12272"/>
    <w:rsid w:val="00D6423D"/>
    <w:rsid w:val="00DB5A63"/>
    <w:rsid w:val="00DF0D8C"/>
    <w:rsid w:val="00DF6215"/>
    <w:rsid w:val="00E1654D"/>
    <w:rsid w:val="00EB79EB"/>
    <w:rsid w:val="00ED5FA7"/>
    <w:rsid w:val="00EE4044"/>
    <w:rsid w:val="00EF3608"/>
    <w:rsid w:val="00F7315D"/>
    <w:rsid w:val="00FE1EFF"/>
    <w:rsid w:val="00FF3D91"/>
    <w:rsid w:val="07FFC50A"/>
    <w:rsid w:val="08E013CE"/>
    <w:rsid w:val="0AB62BE7"/>
    <w:rsid w:val="0BE20D1C"/>
    <w:rsid w:val="0DF51275"/>
    <w:rsid w:val="14F60C2B"/>
    <w:rsid w:val="168521F6"/>
    <w:rsid w:val="17B93532"/>
    <w:rsid w:val="1B951B19"/>
    <w:rsid w:val="1CD43873"/>
    <w:rsid w:val="226A705B"/>
    <w:rsid w:val="23AF2A95"/>
    <w:rsid w:val="24CC732E"/>
    <w:rsid w:val="28965AD0"/>
    <w:rsid w:val="29665CDD"/>
    <w:rsid w:val="2BAD6BD4"/>
    <w:rsid w:val="32E2590D"/>
    <w:rsid w:val="32FA5B3C"/>
    <w:rsid w:val="345C5756"/>
    <w:rsid w:val="34804D26"/>
    <w:rsid w:val="37682E8A"/>
    <w:rsid w:val="3AFFFF4C"/>
    <w:rsid w:val="3BDFDA52"/>
    <w:rsid w:val="3CE52BFF"/>
    <w:rsid w:val="3EFEA315"/>
    <w:rsid w:val="3EFFEB88"/>
    <w:rsid w:val="413D1972"/>
    <w:rsid w:val="45D257DB"/>
    <w:rsid w:val="475269DC"/>
    <w:rsid w:val="488770BE"/>
    <w:rsid w:val="4BD71EB1"/>
    <w:rsid w:val="4BF510D7"/>
    <w:rsid w:val="4D5C1413"/>
    <w:rsid w:val="4DC1596F"/>
    <w:rsid w:val="4E2941D0"/>
    <w:rsid w:val="53D5561A"/>
    <w:rsid w:val="5A0D19E7"/>
    <w:rsid w:val="5B38603C"/>
    <w:rsid w:val="5E9431D1"/>
    <w:rsid w:val="5F086487"/>
    <w:rsid w:val="5F36106A"/>
    <w:rsid w:val="60736D9C"/>
    <w:rsid w:val="60E86FCD"/>
    <w:rsid w:val="627F3E59"/>
    <w:rsid w:val="64530182"/>
    <w:rsid w:val="651E10E0"/>
    <w:rsid w:val="674F952A"/>
    <w:rsid w:val="69C24F1C"/>
    <w:rsid w:val="69FF7DBF"/>
    <w:rsid w:val="6ADA04F8"/>
    <w:rsid w:val="6AFE7122"/>
    <w:rsid w:val="6E0F4FD0"/>
    <w:rsid w:val="6E7F3F08"/>
    <w:rsid w:val="6FE62024"/>
    <w:rsid w:val="701C1045"/>
    <w:rsid w:val="71E102D8"/>
    <w:rsid w:val="731C714B"/>
    <w:rsid w:val="731D20C1"/>
    <w:rsid w:val="73DEC803"/>
    <w:rsid w:val="73F6397E"/>
    <w:rsid w:val="76EB7086"/>
    <w:rsid w:val="7808173A"/>
    <w:rsid w:val="79993315"/>
    <w:rsid w:val="79FB1546"/>
    <w:rsid w:val="7AFD8CAB"/>
    <w:rsid w:val="7CFB1898"/>
    <w:rsid w:val="7D779702"/>
    <w:rsid w:val="7DF8A951"/>
    <w:rsid w:val="7F7F4890"/>
    <w:rsid w:val="7F9F9D6A"/>
    <w:rsid w:val="7FDB096F"/>
    <w:rsid w:val="7FF17327"/>
    <w:rsid w:val="7FFDB683"/>
    <w:rsid w:val="8D3B98CC"/>
    <w:rsid w:val="AFDF34ED"/>
    <w:rsid w:val="B47F0723"/>
    <w:rsid w:val="BAFFD9ED"/>
    <w:rsid w:val="BBF9E233"/>
    <w:rsid w:val="BDFD58BB"/>
    <w:rsid w:val="BF7E62DB"/>
    <w:rsid w:val="CFFFFDE9"/>
    <w:rsid w:val="DDFEE14C"/>
    <w:rsid w:val="DFE59F22"/>
    <w:rsid w:val="EFFA27C9"/>
    <w:rsid w:val="F3F5EC9E"/>
    <w:rsid w:val="F5D76368"/>
    <w:rsid w:val="F5F1948C"/>
    <w:rsid w:val="F7FFC697"/>
    <w:rsid w:val="FB6FB9AD"/>
    <w:rsid w:val="FB8C2C09"/>
    <w:rsid w:val="FB9FFD3B"/>
    <w:rsid w:val="FBB73A32"/>
    <w:rsid w:val="FD9789CF"/>
    <w:rsid w:val="FECF9499"/>
    <w:rsid w:val="FFD876CD"/>
    <w:rsid w:val="FFEF3D28"/>
    <w:rsid w:val="FFFF8B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lang w:val="en-US" w:eastAsia="zh-CN" w:bidi="ar-SA"/>
    </w:rPr>
  </w:style>
  <w:style w:type="paragraph" w:styleId="4">
    <w:name w:val="heading 1"/>
    <w:basedOn w:val="1"/>
    <w:next w:val="1"/>
    <w:qFormat/>
    <w:uiPriority w:val="0"/>
    <w:pPr>
      <w:autoSpaceDE w:val="0"/>
      <w:autoSpaceDN w:val="0"/>
      <w:ind w:left="218" w:firstLine="643"/>
      <w:outlineLvl w:val="0"/>
    </w:pPr>
    <w:rPr>
      <w:rFonts w:ascii="Calibri" w:hAnsi="Calibri" w:eastAsia="仿宋" w:cs="仿宋"/>
      <w:b/>
      <w:bCs/>
      <w:sz w:val="21"/>
      <w:szCs w:val="32"/>
      <w:lang w:val="zh-CN" w:bidi="zh-CN"/>
    </w:rPr>
  </w:style>
  <w:style w:type="paragraph" w:styleId="5">
    <w:name w:val="heading 3"/>
    <w:basedOn w:val="1"/>
    <w:next w:val="1"/>
    <w:qFormat/>
    <w:uiPriority w:val="0"/>
    <w:pPr>
      <w:keepNext/>
      <w:keepLines/>
      <w:spacing w:before="260" w:after="260" w:line="416" w:lineRule="auto"/>
      <w:outlineLvl w:val="2"/>
    </w:pPr>
    <w:rPr>
      <w:rFonts w:ascii="Times New Roman" w:hAnsi="Times New Roman" w:eastAsia="宋体" w:cs="宋体"/>
      <w:b/>
      <w:bCs/>
      <w:sz w:val="21"/>
      <w:szCs w:val="22"/>
    </w:rPr>
  </w:style>
  <w:style w:type="character" w:default="1" w:styleId="15">
    <w:name w:val="Default Paragraph Font"/>
    <w:qFormat/>
    <w:uiPriority w:val="1"/>
  </w:style>
  <w:style w:type="table" w:default="1" w:styleId="13">
    <w:name w:val="Normal Table"/>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80"/>
    </w:pPr>
    <w:rPr>
      <w:rFonts w:ascii="Calibri" w:hAnsi="Calibri" w:eastAsia="宋体" w:cs="Times New Roman"/>
    </w:rPr>
  </w:style>
  <w:style w:type="paragraph" w:styleId="3">
    <w:name w:val="Body Text Indent"/>
    <w:basedOn w:val="1"/>
    <w:qFormat/>
    <w:uiPriority w:val="0"/>
    <w:pPr>
      <w:widowControl/>
      <w:spacing w:line="360" w:lineRule="auto"/>
      <w:ind w:left="492"/>
      <w:jc w:val="left"/>
    </w:pPr>
    <w:rPr>
      <w:rFonts w:ascii="仿宋_GB2312" w:hAnsi="宋体" w:eastAsia="仿宋_GB2312" w:cs="Times New Roman"/>
      <w:color w:val="000000"/>
      <w:kern w:val="0"/>
      <w:sz w:val="30"/>
      <w:szCs w:val="22"/>
    </w:rPr>
  </w:style>
  <w:style w:type="paragraph" w:styleId="6">
    <w:name w:val="Normal Indent"/>
    <w:basedOn w:val="1"/>
    <w:qFormat/>
    <w:uiPriority w:val="0"/>
    <w:pPr>
      <w:spacing w:line="360" w:lineRule="auto"/>
      <w:ind w:firstLine="200" w:firstLineChars="200"/>
    </w:pPr>
    <w:rPr>
      <w:rFonts w:ascii="Times New Roman" w:hAnsi="Times New Roman" w:eastAsia="宋体" w:cs="Times New Roman"/>
      <w:sz w:val="24"/>
      <w:szCs w:val="22"/>
    </w:rPr>
  </w:style>
  <w:style w:type="paragraph" w:styleId="7">
    <w:name w:val="Date"/>
    <w:basedOn w:val="1"/>
    <w:next w:val="1"/>
    <w:uiPriority w:val="0"/>
    <w:pPr>
      <w:ind w:left="100" w:leftChars="2500"/>
    </w:pPr>
  </w:style>
  <w:style w:type="paragraph" w:styleId="8">
    <w:name w:val="footer"/>
    <w:basedOn w:val="1"/>
    <w:link w:val="19"/>
    <w:qFormat/>
    <w:uiPriority w:val="99"/>
    <w:pPr>
      <w:tabs>
        <w:tab w:val="center" w:pos="4153"/>
        <w:tab w:val="right" w:pos="8306"/>
      </w:tabs>
      <w:snapToGrid w:val="0"/>
      <w:jc w:val="left"/>
    </w:pPr>
    <w:rPr>
      <w:sz w:val="18"/>
    </w:rPr>
  </w:style>
  <w:style w:type="paragraph" w:styleId="9">
    <w:name w:val="header"/>
    <w:basedOn w:val="1"/>
    <w:link w:val="2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0">
    <w:name w:val="footnote text"/>
    <w:basedOn w:val="1"/>
    <w:qFormat/>
    <w:uiPriority w:val="99"/>
    <w:pPr>
      <w:snapToGrid w:val="0"/>
      <w:jc w:val="left"/>
    </w:pPr>
    <w:rPr>
      <w:rFonts w:ascii="Calibri" w:hAnsi="Calibri" w:eastAsia="宋体" w:cs="宋体"/>
      <w:sz w:val="18"/>
      <w:szCs w:val="22"/>
    </w:rPr>
  </w:style>
  <w:style w:type="paragraph" w:styleId="11">
    <w:name w:val="toc 2"/>
    <w:basedOn w:val="1"/>
    <w:next w:val="1"/>
    <w:qFormat/>
    <w:uiPriority w:val="39"/>
    <w:pPr>
      <w:ind w:left="420" w:leftChars="200"/>
    </w:pPr>
    <w:rPr>
      <w:rFonts w:ascii="Calibri" w:hAnsi="Calibri" w:eastAsia="宋体" w:cs="宋体"/>
      <w:sz w:val="21"/>
      <w:szCs w:val="22"/>
    </w:rPr>
  </w:style>
  <w:style w:type="paragraph" w:styleId="12">
    <w:name w:val="Normal (Web)"/>
    <w:basedOn w:val="1"/>
    <w:qFormat/>
    <w:uiPriority w:val="99"/>
    <w:pPr>
      <w:spacing w:before="100" w:beforeAutospacing="1" w:after="100" w:afterAutospacing="1"/>
      <w:ind w:left="0" w:right="0"/>
      <w:jc w:val="left"/>
    </w:pPr>
    <w:rPr>
      <w:rFonts w:ascii="Calibri" w:hAnsi="Calibri" w:eastAsia="宋体" w:cs="宋体"/>
      <w:kern w:val="0"/>
      <w:sz w:val="24"/>
      <w:szCs w:val="22"/>
      <w:lang w:val="en-US" w:eastAsia="zh-CN"/>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Hyperlink"/>
    <w:basedOn w:val="15"/>
    <w:uiPriority w:val="0"/>
    <w:rPr>
      <w:color w:val="0000FF"/>
      <w:u w:val="single"/>
    </w:rPr>
  </w:style>
  <w:style w:type="character" w:styleId="18">
    <w:name w:val="footnote reference"/>
    <w:basedOn w:val="15"/>
    <w:qFormat/>
    <w:uiPriority w:val="99"/>
    <w:rPr>
      <w:rFonts w:ascii="Times New Roman" w:hAnsi="Times New Roman" w:eastAsia="宋体" w:cs="Times New Roman"/>
      <w:vertAlign w:val="superscript"/>
    </w:rPr>
  </w:style>
  <w:style w:type="character" w:customStyle="1" w:styleId="19">
    <w:name w:val="页脚 字符"/>
    <w:basedOn w:val="15"/>
    <w:link w:val="8"/>
    <w:qFormat/>
    <w:uiPriority w:val="99"/>
    <w:rPr>
      <w:rFonts w:ascii="Times New Roman" w:hAnsi="Times New Roman" w:eastAsia="宋体" w:cs="Times New Roman"/>
      <w:sz w:val="18"/>
    </w:rPr>
  </w:style>
  <w:style w:type="character" w:customStyle="1" w:styleId="20">
    <w:name w:val="页眉 字符"/>
    <w:basedOn w:val="15"/>
    <w:link w:val="9"/>
    <w:qFormat/>
    <w:uiPriority w:val="99"/>
    <w:rPr>
      <w:rFonts w:ascii="Times New Roman" w:hAnsi="Times New Roman" w:eastAsia="宋体" w:cs="Times New Roman"/>
      <w:sz w:val="18"/>
    </w:rPr>
  </w:style>
  <w:style w:type="character" w:customStyle="1" w:styleId="21">
    <w:name w:val="green121"/>
    <w:basedOn w:val="15"/>
    <w:uiPriority w:val="0"/>
    <w:rPr>
      <w:rFonts w:hint="default" w:ascii="ˎ̥" w:hAnsi="ˎ̥"/>
      <w:color w:val="0A5D21"/>
      <w:sz w:val="18"/>
      <w:szCs w:val="18"/>
      <w:u w:val="none"/>
    </w:rPr>
  </w:style>
  <w:style w:type="paragraph" w:customStyle="1" w:styleId="22">
    <w:name w:val=" Char"/>
    <w:basedOn w:val="1"/>
    <w:qFormat/>
    <w:uiPriority w:val="0"/>
    <w:pPr>
      <w:widowControl/>
      <w:spacing w:after="160" w:line="240" w:lineRule="exact"/>
      <w:jc w:val="left"/>
    </w:pPr>
    <w:rPr>
      <w:sz w:val="21"/>
      <w:szCs w:val="24"/>
    </w:rPr>
  </w:style>
  <w:style w:type="paragraph" w:customStyle="1" w:styleId="23">
    <w:name w:val="_Style 6"/>
    <w:basedOn w:val="1"/>
    <w:uiPriority w:val="0"/>
    <w:pPr>
      <w:widowControl/>
      <w:spacing w:after="160" w:line="240" w:lineRule="exact"/>
      <w:jc w:val="left"/>
    </w:pPr>
    <w:rPr>
      <w:sz w:val="21"/>
      <w:szCs w:val="24"/>
    </w:rPr>
  </w:style>
  <w:style w:type="paragraph" w:customStyle="1" w:styleId="24">
    <w:name w:val=" Char Char Char Char Char Char Char Char Char Char Char Char"/>
    <w:basedOn w:val="1"/>
    <w:qFormat/>
    <w:uiPriority w:val="0"/>
    <w:pPr>
      <w:tabs>
        <w:tab w:val="left" w:pos="425"/>
      </w:tabs>
      <w:ind w:left="425" w:hanging="425"/>
    </w:pPr>
    <w:rPr>
      <w:rFonts w:eastAsia="仿宋_GB2312"/>
      <w:snapToGrid w:val="0"/>
      <w:kern w:val="24"/>
      <w:sz w:val="24"/>
      <w:szCs w:val="28"/>
    </w:rPr>
  </w:style>
  <w:style w:type="paragraph" w:customStyle="1" w:styleId="25">
    <w:name w:val="p0"/>
    <w:basedOn w:val="1"/>
    <w:uiPriority w:val="0"/>
    <w:pPr>
      <w:widowControl/>
    </w:pPr>
    <w:rPr>
      <w:rFonts w:eastAsia="仿宋_GB2312"/>
      <w:snapToGrid w:val="0"/>
      <w:kern w:val="0"/>
      <w:szCs w:val="21"/>
    </w:rPr>
  </w:style>
  <w:style w:type="paragraph" w:customStyle="1" w:styleId="26">
    <w:name w:val="Revision_61e1466d-34d7-4d3b-8e07-fe9b3185eacf"/>
    <w:qFormat/>
    <w:uiPriority w:val="99"/>
    <w:rPr>
      <w:rFonts w:ascii="Calibri" w:hAnsi="Calibri" w:eastAsia="宋体" w:cs="宋体"/>
      <w:kern w:val="2"/>
      <w:sz w:val="21"/>
      <w:szCs w:val="22"/>
      <w:lang w:val="en-US" w:eastAsia="zh-CN" w:bidi="ar-SA"/>
    </w:rPr>
  </w:style>
  <w:style w:type="character" w:customStyle="1" w:styleId="27">
    <w:name w:val="font01"/>
    <w:basedOn w:val="15"/>
    <w:qFormat/>
    <w:uiPriority w:val="0"/>
    <w:rPr>
      <w:rFonts w:ascii="方正书宋_GBK" w:hAnsi="方正书宋_GBK" w:eastAsia="方正书宋_GBK" w:cs="方正书宋_GBK"/>
      <w:color w:val="000000"/>
      <w:sz w:val="24"/>
      <w:szCs w:val="24"/>
      <w:u w:val="none"/>
    </w:rPr>
  </w:style>
  <w:style w:type="character" w:customStyle="1" w:styleId="28">
    <w:name w:val="font11"/>
    <w:basedOn w:val="15"/>
    <w:qFormat/>
    <w:uiPriority w:val="0"/>
    <w:rPr>
      <w:rFonts w:hint="default" w:ascii="仿宋_GB2312" w:hAnsi="Times New Roman"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27</Pages>
  <Words>9820</Words>
  <Characters>10329</Characters>
  <Lines>1</Lines>
  <Paragraphs>2576</Paragraphs>
  <TotalTime>6</TotalTime>
  <ScaleCrop>false</ScaleCrop>
  <LinksUpToDate>false</LinksUpToDate>
  <CharactersWithSpaces>10461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2023-10-24T19:13:00Z</dcterms:created>
  <dc:creator>AMAC</dc:creator>
  <cp:lastModifiedBy>风</cp:lastModifiedBy>
  <cp:lastPrinted>2024-08-26T03:33:00Z</cp:lastPrinted>
  <dcterms:modified xsi:type="dcterms:W3CDTF">2024-10-08T06:53:24Z</dcterms:modified>
  <dc:title>一、该项目补助资金已由省财政厅以粤财农[2013]475号文下达给各有关财政局，各地要抓紧落实项目资金，加强管理，专款专用，严禁挤占、截留和挪用，确保资金资金使用安全。</dc:title>
  <cp:revision>466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4ADB692238604801BA9BB96663BD95D9_13</vt:lpwstr>
  </property>
  <property fmtid="{D5CDD505-2E9C-101B-9397-08002B2CF9AE}" pid="4" name="close">
    <vt:lpwstr>true</vt:lpwstr>
  </property>
  <property fmtid="{D5CDD505-2E9C-101B-9397-08002B2CF9AE}" pid="5" name="showFlag">
    <vt:bool>false</vt:bool>
  </property>
</Properties>
</file>