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80" w:rsidRDefault="00614680" w:rsidP="00614680">
      <w:pPr>
        <w:adjustRightInd w:val="0"/>
        <w:snapToGrid w:val="0"/>
        <w:spacing w:line="590" w:lineRule="exact"/>
        <w:rPr>
          <w:rFonts w:ascii="黑体" w:eastAsia="黑体" w:hint="eastAsia"/>
          <w:snapToGrid w:val="0"/>
          <w:kern w:val="0"/>
        </w:rPr>
      </w:pPr>
      <w:r>
        <w:rPr>
          <w:rFonts w:ascii="黑体" w:eastAsia="黑体" w:hint="eastAsia"/>
          <w:snapToGrid w:val="0"/>
          <w:kern w:val="0"/>
        </w:rPr>
        <w:t>附件2：</w:t>
      </w:r>
    </w:p>
    <w:p w:rsidR="00614680" w:rsidRDefault="00614680" w:rsidP="00614680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614680" w:rsidRDefault="00614680" w:rsidP="00614680">
      <w:pPr>
        <w:adjustRightInd w:val="0"/>
        <w:snapToGrid w:val="0"/>
        <w:spacing w:line="590" w:lineRule="exact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广东省农机购置补贴机具补贴额一览表（样式）</w:t>
      </w:r>
    </w:p>
    <w:p w:rsidR="00614680" w:rsidRDefault="00614680" w:rsidP="00614680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900"/>
        <w:gridCol w:w="720"/>
        <w:gridCol w:w="1080"/>
        <w:gridCol w:w="1440"/>
        <w:gridCol w:w="1440"/>
        <w:gridCol w:w="1260"/>
        <w:gridCol w:w="720"/>
      </w:tblGrid>
      <w:tr w:rsidR="00614680" w:rsidTr="000B327E">
        <w:trPr>
          <w:trHeight w:val="1019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614680" w:rsidRDefault="00614680" w:rsidP="000B327E">
            <w:pPr>
              <w:adjustRightInd w:val="0"/>
              <w:snapToGrid w:val="0"/>
              <w:jc w:val="center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614680" w:rsidRDefault="00614680" w:rsidP="000B327E">
            <w:pPr>
              <w:adjustRightInd w:val="0"/>
              <w:snapToGrid w:val="0"/>
              <w:jc w:val="center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  <w:szCs w:val="24"/>
              </w:rPr>
              <w:t>大类</w:t>
            </w:r>
          </w:p>
        </w:tc>
        <w:tc>
          <w:tcPr>
            <w:tcW w:w="900" w:type="dxa"/>
            <w:vAlign w:val="center"/>
          </w:tcPr>
          <w:p w:rsidR="00614680" w:rsidRDefault="00614680" w:rsidP="000B327E">
            <w:pPr>
              <w:adjustRightInd w:val="0"/>
              <w:snapToGrid w:val="0"/>
              <w:jc w:val="center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  <w:szCs w:val="24"/>
              </w:rPr>
              <w:t>小类</w:t>
            </w:r>
          </w:p>
        </w:tc>
        <w:tc>
          <w:tcPr>
            <w:tcW w:w="720" w:type="dxa"/>
            <w:vAlign w:val="center"/>
          </w:tcPr>
          <w:p w:rsidR="00614680" w:rsidRDefault="00614680" w:rsidP="000B327E">
            <w:pPr>
              <w:adjustRightInd w:val="0"/>
              <w:snapToGrid w:val="0"/>
              <w:jc w:val="center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  <w:szCs w:val="24"/>
              </w:rPr>
              <w:t>品目</w:t>
            </w:r>
          </w:p>
        </w:tc>
        <w:tc>
          <w:tcPr>
            <w:tcW w:w="1080" w:type="dxa"/>
            <w:vAlign w:val="center"/>
          </w:tcPr>
          <w:p w:rsidR="00614680" w:rsidRDefault="00614680" w:rsidP="000B327E">
            <w:pPr>
              <w:adjustRightInd w:val="0"/>
              <w:snapToGrid w:val="0"/>
              <w:jc w:val="center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  <w:szCs w:val="24"/>
              </w:rPr>
              <w:t>分档</w:t>
            </w:r>
          </w:p>
          <w:p w:rsidR="00614680" w:rsidRDefault="00614680" w:rsidP="000B327E">
            <w:pPr>
              <w:adjustRightInd w:val="0"/>
              <w:snapToGrid w:val="0"/>
              <w:jc w:val="center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1440" w:type="dxa"/>
            <w:vAlign w:val="center"/>
          </w:tcPr>
          <w:p w:rsidR="00614680" w:rsidRDefault="00614680" w:rsidP="000B327E">
            <w:pPr>
              <w:adjustRightInd w:val="0"/>
              <w:snapToGrid w:val="0"/>
              <w:jc w:val="center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  <w:szCs w:val="24"/>
              </w:rPr>
              <w:t>基本配置</w:t>
            </w:r>
          </w:p>
          <w:p w:rsidR="00614680" w:rsidRDefault="00614680" w:rsidP="000B327E">
            <w:pPr>
              <w:adjustRightInd w:val="0"/>
              <w:snapToGrid w:val="0"/>
              <w:jc w:val="center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  <w:szCs w:val="24"/>
              </w:rPr>
              <w:t>和参数</w:t>
            </w:r>
          </w:p>
        </w:tc>
        <w:tc>
          <w:tcPr>
            <w:tcW w:w="1440" w:type="dxa"/>
            <w:vAlign w:val="center"/>
          </w:tcPr>
          <w:p w:rsidR="00614680" w:rsidRDefault="00614680" w:rsidP="000B327E">
            <w:pPr>
              <w:adjustRightInd w:val="0"/>
              <w:snapToGrid w:val="0"/>
              <w:jc w:val="center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  <w:szCs w:val="24"/>
              </w:rPr>
              <w:t>中央财政</w:t>
            </w:r>
          </w:p>
          <w:p w:rsidR="00614680" w:rsidRDefault="00614680" w:rsidP="000B327E">
            <w:pPr>
              <w:adjustRightInd w:val="0"/>
              <w:snapToGrid w:val="0"/>
              <w:jc w:val="center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  <w:szCs w:val="24"/>
              </w:rPr>
              <w:t>补贴额</w:t>
            </w:r>
          </w:p>
        </w:tc>
        <w:tc>
          <w:tcPr>
            <w:tcW w:w="1260" w:type="dxa"/>
            <w:vAlign w:val="center"/>
          </w:tcPr>
          <w:p w:rsidR="00614680" w:rsidRDefault="00614680" w:rsidP="000B327E">
            <w:pPr>
              <w:adjustRightInd w:val="0"/>
              <w:snapToGrid w:val="0"/>
              <w:jc w:val="center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  <w:szCs w:val="24"/>
              </w:rPr>
              <w:t>地方财政补贴额</w:t>
            </w:r>
          </w:p>
        </w:tc>
        <w:tc>
          <w:tcPr>
            <w:tcW w:w="720" w:type="dxa"/>
            <w:vAlign w:val="center"/>
          </w:tcPr>
          <w:p w:rsidR="00614680" w:rsidRDefault="00614680" w:rsidP="000B327E">
            <w:pPr>
              <w:adjustRightInd w:val="0"/>
              <w:snapToGrid w:val="0"/>
              <w:jc w:val="center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614680" w:rsidTr="000B327E">
        <w:trPr>
          <w:trHeight w:val="851"/>
          <w:jc w:val="center"/>
        </w:trPr>
        <w:tc>
          <w:tcPr>
            <w:tcW w:w="72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</w:tr>
      <w:tr w:rsidR="00614680" w:rsidTr="000B327E">
        <w:trPr>
          <w:trHeight w:val="851"/>
          <w:jc w:val="center"/>
        </w:trPr>
        <w:tc>
          <w:tcPr>
            <w:tcW w:w="72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</w:tr>
      <w:tr w:rsidR="00614680" w:rsidTr="000B327E">
        <w:trPr>
          <w:trHeight w:val="851"/>
          <w:jc w:val="center"/>
        </w:trPr>
        <w:tc>
          <w:tcPr>
            <w:tcW w:w="72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</w:tr>
      <w:tr w:rsidR="00614680" w:rsidTr="000B327E">
        <w:trPr>
          <w:trHeight w:val="851"/>
          <w:jc w:val="center"/>
        </w:trPr>
        <w:tc>
          <w:tcPr>
            <w:tcW w:w="72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614680" w:rsidRDefault="00614680" w:rsidP="000B327E">
            <w:pPr>
              <w:adjustRightInd w:val="0"/>
              <w:snapToGrid w:val="0"/>
              <w:rPr>
                <w:rFonts w:ascii="楷体_GB2312" w:eastAsia="楷体_GB2312" w:hAnsi="仿宋_GB2312" w:cs="仿宋_GB2312" w:hint="eastAsia"/>
                <w:sz w:val="24"/>
                <w:szCs w:val="24"/>
              </w:rPr>
            </w:pPr>
          </w:p>
        </w:tc>
      </w:tr>
    </w:tbl>
    <w:p w:rsidR="00614680" w:rsidRDefault="00614680" w:rsidP="00614680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614680" w:rsidRDefault="00614680" w:rsidP="00614680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614680" w:rsidRDefault="00614680" w:rsidP="00614680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614680" w:rsidRDefault="00614680" w:rsidP="00614680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614680" w:rsidRDefault="00614680" w:rsidP="00614680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614680" w:rsidRDefault="00614680" w:rsidP="00614680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614680" w:rsidRDefault="00614680" w:rsidP="00614680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614680" w:rsidRDefault="00614680" w:rsidP="00614680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614680" w:rsidRDefault="00614680" w:rsidP="00614680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614680" w:rsidRDefault="00614680" w:rsidP="00614680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A27B51" w:rsidRDefault="00A27B51"/>
    <w:sectPr w:rsidR="00A27B51" w:rsidSect="00A2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CAF"/>
    <w:rsid w:val="00614680"/>
    <w:rsid w:val="00A27B51"/>
    <w:rsid w:val="00DD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8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Chinese ORG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2015-04-17T02:56:00Z</dcterms:created>
  <dcterms:modified xsi:type="dcterms:W3CDTF">2015-04-17T02:57:00Z</dcterms:modified>
</cp:coreProperties>
</file>