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2"/>
        <w:adjustRightInd w:val="0"/>
        <w:snapToGrid w:val="0"/>
        <w:spacing w:line="400" w:lineRule="exact"/>
        <w:ind w:firstLine="472"/>
        <w:rPr>
          <w:rFonts w:hint="eastAsia"/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ind w:firstLine="472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经仲恺高新区县（市、区）农机主管部门和财政局审核，同意下列购机申请者享受补贴，现予公示，公示时间自2018年3月15日开始至2018年3月22日止，对下列申请者获得补贴有异议者，请书面和电话向仲恺高新区农机主管部门或财政局市（部门）反映。联系部门：仲恺高新区农村工作局，联系地址邮编：惠州仲恺高新区人才服务大厦702室，联系电话：0752-2609172，联系人：韩德芳。仲恺高新区财政局，联系地址邮编：惠州仲恺高新区人才服务大厦1107室，联系电话：0752-3278302，联系人：李凤媛。</w:t>
      </w:r>
    </w:p>
    <w:p>
      <w:pPr>
        <w:pStyle w:val="2"/>
        <w:adjustRightInd w:val="0"/>
        <w:snapToGrid w:val="0"/>
        <w:spacing w:line="480" w:lineRule="exact"/>
        <w:ind w:firstLine="0" w:firstLineChars="0"/>
        <w:jc w:val="right"/>
        <w:rPr>
          <w:rFonts w:hint="eastAsia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kern w:val="0"/>
          <w:sz w:val="24"/>
        </w:rPr>
        <w:t>2018年3月15日</w:t>
      </w:r>
    </w:p>
    <w:tbl>
      <w:tblPr>
        <w:tblStyle w:val="4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1980"/>
        <w:gridCol w:w="2271"/>
        <w:gridCol w:w="2694"/>
        <w:gridCol w:w="129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补贴机具品目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补贴机具分档名称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购置数量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安辉农业（惠州）有限公司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陈江街道办社溪村陈屋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轮式拖拉机（LF904轮式拖拉机）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90-95马力四轮驱动拖拉机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安辉农业（惠州）有限公司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陈江街道办社溪村陈屋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旋耕机（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1GBH-230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单轴2000—2500mm旋耕机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1710</w:t>
            </w:r>
          </w:p>
        </w:tc>
      </w:tr>
    </w:tbl>
    <w:p>
      <w:pPr>
        <w:jc w:val="right"/>
      </w:pPr>
      <w:bookmarkStart w:id="0" w:name="_GoBack"/>
      <w:bookmarkEnd w:id="0"/>
      <w:r>
        <w:rPr>
          <w:rFonts w:hint="eastAsia" w:ascii="仿宋_GB2312"/>
          <w:snapToGrid w:val="0"/>
          <w:kern w:val="0"/>
        </w:rPr>
        <w:t>合计：33210元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57"/>
    <w:rsid w:val="00552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2018-04-11T08:03:00Z</dcterms:created>
  <dc:creator>一生有你1409879014</dc:creator>
  <cp:lastModifiedBy>一生有你1409879014</cp:lastModifiedBy>
  <dcterms:modified xsi:type="dcterms:W3CDTF">2018-04-11T08:04:26Z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