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08" w:rsidRPr="00521308" w:rsidRDefault="00521308" w:rsidP="00521308">
      <w:pPr>
        <w:widowControl/>
        <w:jc w:val="center"/>
        <w:rPr>
          <w:rFonts w:asciiTheme="majorEastAsia" w:eastAsiaTheme="majorEastAsia" w:hAnsiTheme="majorEastAsia" w:cs="宋体" w:hint="eastAsia"/>
          <w:b/>
          <w:bCs/>
          <w:color w:val="333333"/>
          <w:kern w:val="0"/>
          <w:sz w:val="36"/>
          <w:szCs w:val="36"/>
        </w:rPr>
      </w:pPr>
      <w:r w:rsidRPr="00521308">
        <w:rPr>
          <w:rFonts w:asciiTheme="majorEastAsia" w:eastAsiaTheme="majorEastAsia" w:hAnsiTheme="majorEastAsia" w:cs="宋体" w:hint="eastAsia"/>
          <w:b/>
          <w:bCs/>
          <w:color w:val="333333"/>
          <w:kern w:val="0"/>
          <w:sz w:val="36"/>
          <w:szCs w:val="36"/>
        </w:rPr>
        <w:t>韶关市曲江区2018年度农业机械购置补贴公告</w:t>
      </w:r>
    </w:p>
    <w:p w:rsidR="00521308" w:rsidRPr="00521308" w:rsidRDefault="00521308" w:rsidP="00521308">
      <w:pPr>
        <w:widowControl/>
        <w:jc w:val="center"/>
        <w:rPr>
          <w:rFonts w:ascii="宋体" w:eastAsia="宋体" w:hAnsi="宋体" w:cs="宋体" w:hint="eastAsia"/>
          <w:color w:val="333333"/>
          <w:kern w:val="0"/>
          <w:sz w:val="20"/>
          <w:szCs w:val="20"/>
        </w:rPr>
      </w:pPr>
    </w:p>
    <w:p w:rsidR="00521308" w:rsidRPr="00521308" w:rsidRDefault="00521308" w:rsidP="00521308">
      <w:pPr>
        <w:widowControl/>
        <w:jc w:val="left"/>
        <w:rPr>
          <w:rFonts w:asciiTheme="minorEastAsia" w:hAnsiTheme="minorEastAsia" w:cs="宋体" w:hint="eastAsia"/>
          <w:color w:val="333333"/>
          <w:kern w:val="0"/>
          <w:sz w:val="32"/>
          <w:szCs w:val="32"/>
        </w:rPr>
      </w:pPr>
      <w:r w:rsidRPr="00521308">
        <w:rPr>
          <w:rFonts w:ascii="宋体" w:eastAsia="宋体" w:hAnsi="宋体" w:cs="宋体" w:hint="eastAsia"/>
          <w:color w:val="333333"/>
          <w:kern w:val="0"/>
          <w:sz w:val="20"/>
          <w:szCs w:val="20"/>
        </w:rPr>
        <w:t xml:space="preserve">    </w:t>
      </w:r>
      <w:r w:rsidRPr="00521308">
        <w:rPr>
          <w:rFonts w:asciiTheme="minorEastAsia" w:hAnsiTheme="minorEastAsia" w:cs="宋体" w:hint="eastAsia"/>
          <w:b/>
          <w:bCs/>
          <w:color w:val="333333"/>
          <w:kern w:val="0"/>
          <w:sz w:val="32"/>
          <w:szCs w:val="32"/>
        </w:rPr>
        <w:t>我区中央财政农业机械购置补贴实施方案已下发，现将有关事项公告如下：</w:t>
      </w:r>
      <w:r>
        <w:rPr>
          <w:rFonts w:asciiTheme="minorEastAsia" w:hAnsiTheme="minorEastAsia" w:cs="宋体" w:hint="eastAsia"/>
          <w:color w:val="333333"/>
          <w:kern w:val="0"/>
          <w:sz w:val="32"/>
          <w:szCs w:val="32"/>
        </w:rPr>
        <w:br/>
        <w:t xml:space="preserve">    </w:t>
      </w:r>
      <w:r w:rsidRPr="00521308">
        <w:rPr>
          <w:rFonts w:asciiTheme="minorEastAsia" w:hAnsiTheme="minorEastAsia" w:cs="宋体" w:hint="eastAsia"/>
          <w:color w:val="333333"/>
          <w:kern w:val="0"/>
          <w:sz w:val="32"/>
          <w:szCs w:val="32"/>
        </w:rPr>
        <w:t>一、今年我区将执行《广东省2018-2020年中央财政农业机械购置补贴实施方案》。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21308" w:rsidRPr="00521308" w:rsidRDefault="00521308" w:rsidP="00521308">
      <w:pPr>
        <w:widowControl/>
        <w:ind w:firstLineChars="200" w:firstLine="640"/>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2018年我区申请中央财政补贴资金为70万元,2017年结余5.52864万元，今年共有75.52864万元补贴资金。</w:t>
      </w:r>
      <w:r>
        <w:rPr>
          <w:rFonts w:asciiTheme="minorEastAsia" w:hAnsiTheme="minorEastAsia" w:cs="宋体" w:hint="eastAsia"/>
          <w:color w:val="333333"/>
          <w:kern w:val="0"/>
          <w:sz w:val="32"/>
          <w:szCs w:val="32"/>
        </w:rPr>
        <w:br/>
        <w:t xml:space="preserve">    </w:t>
      </w:r>
      <w:r w:rsidRPr="00521308">
        <w:rPr>
          <w:rFonts w:asciiTheme="minorEastAsia" w:hAnsiTheme="minorEastAsia" w:cs="宋体" w:hint="eastAsia"/>
          <w:color w:val="333333"/>
          <w:kern w:val="0"/>
          <w:sz w:val="32"/>
          <w:szCs w:val="32"/>
        </w:rPr>
        <w:t>二、补贴机具种类。根据农业部、财政部《2018-2020年农机购置补贴实施指导意见》，结合我省实际，确定15大类37个小</w:t>
      </w:r>
      <w:r w:rsidRPr="00521308">
        <w:rPr>
          <w:rFonts w:asciiTheme="minorEastAsia" w:hAnsiTheme="minorEastAsia" w:cs="宋体" w:hint="eastAsia"/>
          <w:color w:val="333333"/>
          <w:kern w:val="0"/>
          <w:sz w:val="32"/>
          <w:szCs w:val="32"/>
        </w:rPr>
        <w:lastRenderedPageBreak/>
        <w:t>类97个品目作为我省中央财政资金补贴机具种类范围。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rsidR="00521308" w:rsidRPr="00521308" w:rsidRDefault="00521308" w:rsidP="00521308">
      <w:pPr>
        <w:widowControl/>
        <w:ind w:firstLineChars="200" w:firstLine="640"/>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三、 补贴对象。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521308" w:rsidRPr="00521308" w:rsidRDefault="00521308" w:rsidP="00521308">
      <w:pPr>
        <w:widowControl/>
        <w:ind w:firstLineChars="200" w:firstLine="640"/>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四、补贴对象自主购机后到区农机管理总站申请补贴。购机者为个人的需提供：身份证原件及复印件、购机发票、本人银行存折（卡）原件及复印件、银行转账非现金方式支付凭证（仅限购买单机或同一主体购买多台累计销售价1万元以上的机具申请者提供）；购机者为组织的需提供：营业执照原件及复印件、购机发票、与组织名称一致的银行账号原件及复印件、银行转账非现金方式支付凭证（仅限购买单机或同一主体购买多台累计销售价1万元以上的机具申请者提供）。县级农机</w:t>
      </w:r>
      <w:proofErr w:type="gramStart"/>
      <w:r w:rsidRPr="00521308">
        <w:rPr>
          <w:rFonts w:asciiTheme="minorEastAsia" w:hAnsiTheme="minorEastAsia" w:cs="宋体" w:hint="eastAsia"/>
          <w:color w:val="333333"/>
          <w:kern w:val="0"/>
          <w:sz w:val="32"/>
          <w:szCs w:val="32"/>
        </w:rPr>
        <w:t>化主管</w:t>
      </w:r>
      <w:proofErr w:type="gramEnd"/>
      <w:r w:rsidRPr="00521308">
        <w:rPr>
          <w:rFonts w:asciiTheme="minorEastAsia" w:hAnsiTheme="minorEastAsia" w:cs="宋体" w:hint="eastAsia"/>
          <w:color w:val="333333"/>
          <w:kern w:val="0"/>
          <w:sz w:val="32"/>
          <w:szCs w:val="32"/>
        </w:rPr>
        <w:t>部门或乡镇在收到补贴申请资料后应及时将申请者信息及机具信息录入农机购置补贴辅助管理软件系统，打印出《农机购置补贴资金申请表》</w:t>
      </w:r>
      <w:r w:rsidRPr="00521308">
        <w:rPr>
          <w:rFonts w:asciiTheme="minorEastAsia" w:hAnsiTheme="minorEastAsia" w:cs="宋体" w:hint="eastAsia"/>
          <w:color w:val="333333"/>
          <w:kern w:val="0"/>
          <w:sz w:val="32"/>
          <w:szCs w:val="32"/>
        </w:rPr>
        <w:lastRenderedPageBreak/>
        <w:t>（一式两份，一份存档、一份交给申请者）盖章并交申请者签名确认。</w:t>
      </w:r>
    </w:p>
    <w:p w:rsidR="00521308" w:rsidRPr="00521308" w:rsidRDefault="00521308" w:rsidP="00521308">
      <w:pPr>
        <w:widowControl/>
        <w:ind w:firstLineChars="200" w:firstLine="640"/>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我省自2018年起，对拖拉机、联合收割机等纳入牌证管理的机具和单机（或同一主体购买多台累计）补贴额在5000元及以上机具需“见人见机见票”进行现场核实，具体要求按《广东省农机购置补贴机具核验流程》有关规定执行。</w:t>
      </w:r>
    </w:p>
    <w:p w:rsidR="00521308" w:rsidRPr="00521308" w:rsidRDefault="00521308" w:rsidP="00521308">
      <w:pPr>
        <w:widowControl/>
        <w:jc w:val="left"/>
        <w:rPr>
          <w:rFonts w:asciiTheme="minorEastAsia" w:hAnsiTheme="minorEastAsia" w:cs="宋体" w:hint="eastAsia"/>
          <w:color w:val="333333"/>
          <w:kern w:val="0"/>
          <w:sz w:val="32"/>
          <w:szCs w:val="32"/>
        </w:rPr>
      </w:pP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r w:rsidRPr="00521308">
        <w:rPr>
          <w:rFonts w:asciiTheme="minorEastAsia" w:hAnsiTheme="minorEastAsia" w:cs="宋体" w:hint="eastAsia"/>
          <w:b/>
          <w:bCs/>
          <w:color w:val="333333"/>
          <w:kern w:val="0"/>
          <w:sz w:val="32"/>
          <w:szCs w:val="32"/>
          <w:shd w:val="clear" w:color="auto" w:fill="FDFFF8"/>
        </w:rPr>
        <w:t>受理地址：</w:t>
      </w: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r w:rsidRPr="00521308">
        <w:rPr>
          <w:rFonts w:asciiTheme="minorEastAsia" w:hAnsiTheme="minorEastAsia" w:cs="宋体" w:hint="eastAsia"/>
          <w:b/>
          <w:bCs/>
          <w:color w:val="333333"/>
          <w:kern w:val="0"/>
          <w:sz w:val="32"/>
          <w:szCs w:val="32"/>
          <w:shd w:val="clear" w:color="auto" w:fill="FDFFF8"/>
        </w:rPr>
        <w:t>韶关市曲江区建设北路5号农业机械管理局农机股</w:t>
      </w: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r w:rsidRPr="00521308">
        <w:rPr>
          <w:rFonts w:asciiTheme="minorEastAsia" w:hAnsiTheme="minorEastAsia" w:cs="宋体" w:hint="eastAsia"/>
          <w:b/>
          <w:bCs/>
          <w:color w:val="333333"/>
          <w:kern w:val="0"/>
          <w:sz w:val="32"/>
          <w:szCs w:val="32"/>
          <w:shd w:val="clear" w:color="auto" w:fill="FDFFF8"/>
        </w:rPr>
        <w:t>受理时间：</w:t>
      </w: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r w:rsidRPr="00521308">
        <w:rPr>
          <w:rFonts w:asciiTheme="minorEastAsia" w:hAnsiTheme="minorEastAsia" w:cs="宋体" w:hint="eastAsia"/>
          <w:b/>
          <w:bCs/>
          <w:color w:val="333333"/>
          <w:kern w:val="0"/>
          <w:sz w:val="32"/>
          <w:szCs w:val="32"/>
          <w:shd w:val="clear" w:color="auto" w:fill="FDFFF8"/>
        </w:rPr>
        <w:t>上午8：30—12：00，下午2：30—5：30（工作日）</w:t>
      </w:r>
    </w:p>
    <w:p w:rsidR="00521308" w:rsidRPr="00521308" w:rsidRDefault="00521308" w:rsidP="00521308">
      <w:pPr>
        <w:widowControl/>
        <w:spacing w:line="360" w:lineRule="auto"/>
        <w:ind w:firstLine="420"/>
        <w:jc w:val="left"/>
        <w:rPr>
          <w:rFonts w:asciiTheme="minorEastAsia" w:hAnsiTheme="minorEastAsia" w:cs="宋体" w:hint="eastAsia"/>
          <w:color w:val="333333"/>
          <w:kern w:val="0"/>
          <w:sz w:val="32"/>
          <w:szCs w:val="32"/>
        </w:rPr>
      </w:pPr>
      <w:r w:rsidRPr="00521308">
        <w:rPr>
          <w:rFonts w:asciiTheme="minorEastAsia" w:hAnsiTheme="minorEastAsia" w:cs="宋体" w:hint="eastAsia"/>
          <w:b/>
          <w:bCs/>
          <w:color w:val="333333"/>
          <w:kern w:val="0"/>
          <w:sz w:val="32"/>
          <w:szCs w:val="32"/>
          <w:shd w:val="clear" w:color="auto" w:fill="FDFFF8"/>
        </w:rPr>
        <w:t>联系电话：6682185</w:t>
      </w:r>
    </w:p>
    <w:p w:rsidR="00521308" w:rsidRPr="00521308" w:rsidRDefault="00521308" w:rsidP="00521308">
      <w:pPr>
        <w:widowControl/>
        <w:ind w:firstLine="555"/>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 </w:t>
      </w:r>
    </w:p>
    <w:p w:rsidR="00521308" w:rsidRPr="00521308" w:rsidRDefault="00521308" w:rsidP="00521308">
      <w:pPr>
        <w:widowControl/>
        <w:ind w:firstLine="555"/>
        <w:jc w:val="left"/>
        <w:rPr>
          <w:rFonts w:asciiTheme="minorEastAsia" w:hAnsiTheme="minorEastAsia" w:cs="宋体" w:hint="eastAsia"/>
          <w:color w:val="333333"/>
          <w:kern w:val="0"/>
          <w:sz w:val="32"/>
          <w:szCs w:val="32"/>
        </w:rPr>
      </w:pPr>
      <w:r w:rsidRPr="00521308">
        <w:rPr>
          <w:rFonts w:asciiTheme="minorEastAsia" w:hAnsiTheme="minorEastAsia" w:cs="宋体" w:hint="eastAsia"/>
          <w:color w:val="333333"/>
          <w:kern w:val="0"/>
          <w:sz w:val="32"/>
          <w:szCs w:val="32"/>
        </w:rPr>
        <w:t> </w:t>
      </w:r>
    </w:p>
    <w:p w:rsidR="00521308" w:rsidRPr="00521308" w:rsidRDefault="00521308" w:rsidP="00521308">
      <w:pPr>
        <w:widowControl/>
        <w:spacing w:line="360" w:lineRule="auto"/>
        <w:ind w:left="4800" w:hangingChars="1500" w:hanging="4800"/>
        <w:jc w:val="left"/>
        <w:rPr>
          <w:rFonts w:asciiTheme="minorEastAsia" w:hAnsiTheme="minorEastAsia" w:cs="宋体" w:hint="eastAsia"/>
          <w:b/>
          <w:bCs/>
          <w:color w:val="333333"/>
          <w:kern w:val="0"/>
          <w:sz w:val="32"/>
          <w:szCs w:val="32"/>
          <w:shd w:val="clear" w:color="auto" w:fill="FDFFF8"/>
        </w:rPr>
      </w:pPr>
      <w:r w:rsidRPr="00521308">
        <w:rPr>
          <w:rFonts w:asciiTheme="minorEastAsia" w:hAnsiTheme="minorEastAsia" w:cs="宋体" w:hint="eastAsia"/>
          <w:color w:val="333333"/>
          <w:kern w:val="0"/>
          <w:sz w:val="32"/>
          <w:szCs w:val="32"/>
        </w:rPr>
        <w:t>                                     </w:t>
      </w:r>
      <w:r w:rsidRPr="00521308">
        <w:rPr>
          <w:rFonts w:asciiTheme="minorEastAsia" w:hAnsiTheme="minorEastAsia" w:cs="宋体" w:hint="eastAsia"/>
          <w:b/>
          <w:bCs/>
          <w:color w:val="333333"/>
          <w:kern w:val="0"/>
          <w:sz w:val="32"/>
          <w:szCs w:val="32"/>
        </w:rPr>
        <w:t>韶关市</w:t>
      </w:r>
      <w:r w:rsidRPr="00521308">
        <w:rPr>
          <w:rFonts w:asciiTheme="minorEastAsia" w:hAnsiTheme="minorEastAsia" w:cs="宋体" w:hint="eastAsia"/>
          <w:b/>
          <w:bCs/>
          <w:color w:val="333333"/>
          <w:kern w:val="0"/>
          <w:sz w:val="32"/>
          <w:szCs w:val="32"/>
          <w:shd w:val="clear" w:color="auto" w:fill="FDFFF8"/>
        </w:rPr>
        <w:t>曲江区农业机械管理局</w:t>
      </w:r>
    </w:p>
    <w:p w:rsidR="00113CC2" w:rsidRDefault="00521308" w:rsidP="00521308">
      <w:pPr>
        <w:widowControl/>
        <w:spacing w:line="360" w:lineRule="auto"/>
        <w:ind w:left="4819" w:hangingChars="1500" w:hanging="4819"/>
        <w:jc w:val="left"/>
      </w:pPr>
      <w:r w:rsidRPr="00521308">
        <w:rPr>
          <w:rFonts w:asciiTheme="minorEastAsia" w:hAnsiTheme="minorEastAsia" w:cs="宋体" w:hint="eastAsia"/>
          <w:b/>
          <w:bCs/>
          <w:color w:val="333333"/>
          <w:kern w:val="0"/>
          <w:sz w:val="32"/>
          <w:szCs w:val="32"/>
          <w:shd w:val="clear" w:color="auto" w:fill="FDFFF8"/>
        </w:rPr>
        <w:t>       </w:t>
      </w:r>
      <w:r>
        <w:rPr>
          <w:rFonts w:asciiTheme="minorEastAsia" w:hAnsiTheme="minorEastAsia" w:cs="宋体" w:hint="eastAsia"/>
          <w:b/>
          <w:bCs/>
          <w:color w:val="333333"/>
          <w:kern w:val="0"/>
          <w:sz w:val="32"/>
          <w:szCs w:val="32"/>
          <w:shd w:val="clear" w:color="auto" w:fill="FDFFF8"/>
        </w:rPr>
        <w:t xml:space="preserve">                       </w:t>
      </w:r>
      <w:bookmarkStart w:id="0" w:name="_GoBack"/>
      <w:bookmarkEnd w:id="0"/>
      <w:r w:rsidRPr="00521308">
        <w:rPr>
          <w:rFonts w:asciiTheme="minorEastAsia" w:hAnsiTheme="minorEastAsia" w:cs="宋体" w:hint="eastAsia"/>
          <w:b/>
          <w:bCs/>
          <w:color w:val="333333"/>
          <w:kern w:val="0"/>
          <w:sz w:val="32"/>
          <w:szCs w:val="32"/>
          <w:shd w:val="clear" w:color="auto" w:fill="FDFFF8"/>
        </w:rPr>
        <w:t>2018年8月30日</w:t>
      </w:r>
    </w:p>
    <w:sectPr w:rsidR="00113CC2" w:rsidSect="0052130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08"/>
    <w:rsid w:val="00113CC2"/>
    <w:rsid w:val="0052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1040">
      <w:bodyDiv w:val="1"/>
      <w:marLeft w:val="0"/>
      <w:marRight w:val="0"/>
      <w:marTop w:val="0"/>
      <w:marBottom w:val="0"/>
      <w:divBdr>
        <w:top w:val="none" w:sz="0" w:space="0" w:color="auto"/>
        <w:left w:val="none" w:sz="0" w:space="0" w:color="auto"/>
        <w:bottom w:val="none" w:sz="0" w:space="0" w:color="auto"/>
        <w:right w:val="none" w:sz="0" w:space="0" w:color="auto"/>
      </w:divBdr>
      <w:divsChild>
        <w:div w:id="292298802">
          <w:marLeft w:val="0"/>
          <w:marRight w:val="0"/>
          <w:marTop w:val="0"/>
          <w:marBottom w:val="0"/>
          <w:divBdr>
            <w:top w:val="none" w:sz="0" w:space="0" w:color="auto"/>
            <w:left w:val="none" w:sz="0" w:space="0" w:color="auto"/>
            <w:bottom w:val="none" w:sz="0" w:space="0" w:color="auto"/>
            <w:right w:val="none" w:sz="0" w:space="0" w:color="auto"/>
          </w:divBdr>
          <w:divsChild>
            <w:div w:id="117188601">
              <w:marLeft w:val="0"/>
              <w:marRight w:val="0"/>
              <w:marTop w:val="225"/>
              <w:marBottom w:val="600"/>
              <w:divBdr>
                <w:top w:val="none" w:sz="0" w:space="0" w:color="auto"/>
                <w:left w:val="single" w:sz="6" w:space="0" w:color="D2D2D2"/>
                <w:bottom w:val="single" w:sz="6" w:space="0" w:color="D2D2D2"/>
                <w:right w:val="single" w:sz="6" w:space="0" w:color="D2D2D2"/>
              </w:divBdr>
              <w:divsChild>
                <w:div w:id="10467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224</Words>
  <Characters>1283</Characters>
  <Application>Microsoft Office Word</Application>
  <DocSecurity>0</DocSecurity>
  <Lines>10</Lines>
  <Paragraphs>3</Paragraphs>
  <ScaleCrop>false</ScaleCrop>
  <Company>Sky123.Org</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2018-09-03T03:13:00Z</dcterms:created>
  <dcterms:modified xsi:type="dcterms:W3CDTF">2018-09-03T03:25:00Z</dcterms:modified>
</cp:coreProperties>
</file>