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D1" w:rsidRPr="005C04D2" w:rsidRDefault="00FB76FC" w:rsidP="005C04D2">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韶关市曲江区</w:t>
      </w:r>
      <w:r w:rsidR="007576D1" w:rsidRPr="005C04D2">
        <w:rPr>
          <w:rFonts w:asciiTheme="majorEastAsia" w:eastAsiaTheme="majorEastAsia" w:hAnsiTheme="majorEastAsia" w:hint="eastAsia"/>
          <w:sz w:val="44"/>
          <w:szCs w:val="44"/>
        </w:rPr>
        <w:t>2018-2020年中央财政农机购置补贴实施方案</w:t>
      </w:r>
    </w:p>
    <w:p w:rsidR="007576D1" w:rsidRDefault="007576D1" w:rsidP="007576D1"/>
    <w:p w:rsidR="007576D1" w:rsidRPr="005C04D2" w:rsidRDefault="007576D1" w:rsidP="007576D1">
      <w:pPr>
        <w:rPr>
          <w:rFonts w:asciiTheme="minorEastAsia" w:hAnsiTheme="minorEastAsia"/>
          <w:sz w:val="32"/>
          <w:szCs w:val="32"/>
        </w:rPr>
      </w:pPr>
      <w:r>
        <w:rPr>
          <w:rFonts w:hint="eastAsia"/>
        </w:rPr>
        <w:t xml:space="preserve">　　</w:t>
      </w:r>
      <w:r w:rsidRPr="005C04D2">
        <w:rPr>
          <w:rFonts w:asciiTheme="minorEastAsia" w:hAnsiTheme="minorEastAsia" w:hint="eastAsia"/>
          <w:sz w:val="32"/>
          <w:szCs w:val="32"/>
        </w:rPr>
        <w:t>一、总体要求</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全面贯彻落实党的十九大精神，以习近平新时代中国特色社会主义思想为指导，深入贯彻习近平总书记重要讲话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二、补贴范围和补贴机具</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（一）农机购置补贴机具种类范围。根据农业部、财政部《2018-2020年农机购置补贴实施指导意见》</w:t>
      </w:r>
      <w:r w:rsidR="00FB76FC">
        <w:rPr>
          <w:rFonts w:asciiTheme="minorEastAsia" w:hAnsiTheme="minorEastAsia" w:hint="eastAsia"/>
          <w:sz w:val="32"/>
          <w:szCs w:val="32"/>
        </w:rPr>
        <w:t>和</w:t>
      </w:r>
      <w:r w:rsidR="00FB76FC" w:rsidRPr="00FB76FC">
        <w:rPr>
          <w:rFonts w:asciiTheme="minorEastAsia" w:hAnsiTheme="minorEastAsia" w:hint="eastAsia"/>
          <w:sz w:val="32"/>
          <w:szCs w:val="32"/>
        </w:rPr>
        <w:t>《广东省农业厅、广东省财政厅2018-2020年中央财政农机购置补贴实施方案》</w:t>
      </w:r>
      <w:r w:rsidRPr="005C04D2">
        <w:rPr>
          <w:rFonts w:asciiTheme="minorEastAsia" w:hAnsiTheme="minorEastAsia" w:hint="eastAsia"/>
          <w:sz w:val="32"/>
          <w:szCs w:val="32"/>
        </w:rPr>
        <w:t>，结合我</w:t>
      </w:r>
      <w:r w:rsidR="00FB76FC">
        <w:rPr>
          <w:rFonts w:asciiTheme="minorEastAsia" w:hAnsiTheme="minorEastAsia" w:hint="eastAsia"/>
          <w:sz w:val="32"/>
          <w:szCs w:val="32"/>
        </w:rPr>
        <w:t>区</w:t>
      </w:r>
      <w:r w:rsidRPr="005C04D2">
        <w:rPr>
          <w:rFonts w:asciiTheme="minorEastAsia" w:hAnsiTheme="minorEastAsia" w:hint="eastAsia"/>
          <w:sz w:val="32"/>
          <w:szCs w:val="32"/>
        </w:rPr>
        <w:t>实际，确定15大类37个小类97个品目作为我</w:t>
      </w:r>
      <w:r w:rsidR="00FB76FC">
        <w:rPr>
          <w:rFonts w:asciiTheme="minorEastAsia" w:hAnsiTheme="minorEastAsia" w:hint="eastAsia"/>
          <w:sz w:val="32"/>
          <w:szCs w:val="32"/>
        </w:rPr>
        <w:t>区</w:t>
      </w:r>
      <w:r w:rsidRPr="005C04D2">
        <w:rPr>
          <w:rFonts w:asciiTheme="minorEastAsia" w:hAnsiTheme="minorEastAsia" w:hint="eastAsia"/>
          <w:sz w:val="32"/>
          <w:szCs w:val="32"/>
        </w:rPr>
        <w:t>中央财政</w:t>
      </w:r>
      <w:r w:rsidRPr="005C04D2">
        <w:rPr>
          <w:rFonts w:asciiTheme="minorEastAsia" w:hAnsiTheme="minorEastAsia" w:hint="eastAsia"/>
          <w:sz w:val="32"/>
          <w:szCs w:val="32"/>
        </w:rPr>
        <w:lastRenderedPageBreak/>
        <w:t>资金补贴机具种类范围（见附件1）。对补贴范围内所有机具敞开补贴。优先保证粮食等主要农产品生产所需机具和深松整地、免耕播种、高效植保、节水灌溉、高效施肥、秸秆还田离田、残膜回收、畜禽粪污资源化利用、病死畜禽无害化处理等支持农业绿色发展机具的补贴需要，逐步将保有量明显过多、技术相对落后、需求量小的机具品目剔除出补贴范围。</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二）补贴机具产品资质。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三、补贴对象和补贴标准</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7576D1" w:rsidRPr="005C04D2" w:rsidRDefault="007576D1" w:rsidP="00590877">
      <w:pPr>
        <w:ind w:firstLineChars="200" w:firstLine="640"/>
        <w:rPr>
          <w:rFonts w:asciiTheme="minorEastAsia" w:hAnsiTheme="minorEastAsia"/>
          <w:sz w:val="32"/>
          <w:szCs w:val="32"/>
        </w:rPr>
      </w:pPr>
      <w:r w:rsidRPr="005C04D2">
        <w:rPr>
          <w:rFonts w:asciiTheme="minorEastAsia" w:hAnsiTheme="minorEastAsia" w:hint="eastAsia"/>
          <w:sz w:val="32"/>
          <w:szCs w:val="32"/>
        </w:rPr>
        <w:t>中央财政农机购置补贴实行定额补贴，补贴额由省农业厅负责确定，其中，通用类机具补贴额不超过农业部发布的最高补贴额。补贴</w:t>
      </w:r>
      <w:proofErr w:type="gramStart"/>
      <w:r w:rsidRPr="005C04D2">
        <w:rPr>
          <w:rFonts w:asciiTheme="minorEastAsia" w:hAnsiTheme="minorEastAsia" w:hint="eastAsia"/>
          <w:sz w:val="32"/>
          <w:szCs w:val="32"/>
        </w:rPr>
        <w:t>额依据</w:t>
      </w:r>
      <w:proofErr w:type="gramEnd"/>
      <w:r w:rsidRPr="005C04D2">
        <w:rPr>
          <w:rFonts w:asciiTheme="minorEastAsia" w:hAnsiTheme="minorEastAsia" w:hint="eastAsia"/>
          <w:sz w:val="32"/>
          <w:szCs w:val="32"/>
        </w:rPr>
        <w:t>同档产品上年市场销售均价测算，原则上测算比例不超过30%。上年市场销售均价可通过本省农机购置补贴辅助管</w:t>
      </w:r>
      <w:r w:rsidRPr="005C04D2">
        <w:rPr>
          <w:rFonts w:asciiTheme="minorEastAsia" w:hAnsiTheme="minorEastAsia" w:hint="eastAsia"/>
          <w:sz w:val="32"/>
          <w:szCs w:val="32"/>
        </w:rPr>
        <w:lastRenderedPageBreak/>
        <w:t>理系统补贴数据测算，也可通过市场调查或委托有资质的社会中介机构进行测算。对技术含量不高、区域拥有量相对饱和的机具品目，应降低补贴标准。</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大型甘蔗收获机单机补贴额不超过40万元。</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补贴额的调整工作一般按年度进行。鉴于市场价格具有波动性，在政策实施过程中，具体产品或具体档次的中央财政资金实际补贴比例在30%上下一定范围内浮动符合政策规定。发现具体产品实际补贴比例明显偏高时，及时组织调查，对有违规情节的，按农业部、财政部《农业机械购置补贴产品违规经营行为处理办法（试行）》以及《广东省农业厅 广东省财政厅关于贯彻执行〈农业机械购置补贴产品违规经营行为处理办法（试行）〉的补充规定（试行）》处理；对无违规情节且已购置的产品，可按原规定履行相关手续，并视情况优化调整该产品补贴额。</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四、资金分配使用</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农机购置补贴支出主要用于支持购置先进适用农业机械，以及开展农机报废更新补贴试点等方面。</w:t>
      </w:r>
      <w:r w:rsidR="00FB76FC">
        <w:rPr>
          <w:rFonts w:asciiTheme="minorEastAsia" w:hAnsiTheme="minorEastAsia" w:hint="eastAsia"/>
          <w:sz w:val="32"/>
          <w:szCs w:val="32"/>
        </w:rPr>
        <w:t>区</w:t>
      </w:r>
      <w:r w:rsidRPr="005C04D2">
        <w:rPr>
          <w:rFonts w:asciiTheme="minorEastAsia" w:hAnsiTheme="minorEastAsia" w:hint="eastAsia"/>
          <w:sz w:val="32"/>
          <w:szCs w:val="32"/>
        </w:rPr>
        <w:t>继续开展农机报废更新补贴试点，加快淘汰耗能高、污染重、安全性能低的老旧农机具。</w:t>
      </w:r>
      <w:r w:rsidRPr="005C04D2">
        <w:rPr>
          <w:rFonts w:asciiTheme="minorEastAsia" w:hAnsiTheme="minorEastAsia" w:hint="eastAsia"/>
          <w:sz w:val="32"/>
          <w:szCs w:val="32"/>
        </w:rPr>
        <w:lastRenderedPageBreak/>
        <w:t>鼓励采取融资租赁、贴息贷款等形式，支持购置大型农业机械。上年结转资金可继续在下年使用，连续两年未用完的，按有关规定处理。</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五、操作流程及资金兑付</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农机购置补贴政策实施实行自主购机、定额补贴、先购后补、县级结算、直补到卡（户）。</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w:t>
      </w:r>
      <w:r w:rsidR="0005655C">
        <w:rPr>
          <w:rFonts w:asciiTheme="minorEastAsia" w:hAnsiTheme="minorEastAsia" w:hint="eastAsia"/>
          <w:sz w:val="32"/>
          <w:szCs w:val="32"/>
        </w:rPr>
        <w:t>一</w:t>
      </w:r>
      <w:r w:rsidRPr="005C04D2">
        <w:rPr>
          <w:rFonts w:asciiTheme="minorEastAsia" w:hAnsiTheme="minorEastAsia" w:hint="eastAsia"/>
          <w:sz w:val="32"/>
          <w:szCs w:val="32"/>
        </w:rPr>
        <w:t>）自主选机购机。购机者自主选机购机，并对购机行为和购买机具的真实性负责，承担相应责任义务。对于购买单机或同一主体购买多台累计销售价1万元以上的机具，需采用银行转账方式支付购机款。购机者对其购置的补贴机具拥有所有权，可自主使用、依法依规处置。</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w:t>
      </w:r>
      <w:r w:rsidR="00624E64">
        <w:rPr>
          <w:rFonts w:asciiTheme="minorEastAsia" w:hAnsiTheme="minorEastAsia" w:hint="eastAsia"/>
          <w:sz w:val="32"/>
          <w:szCs w:val="32"/>
        </w:rPr>
        <w:t>二</w:t>
      </w:r>
      <w:r w:rsidRPr="005C04D2">
        <w:rPr>
          <w:rFonts w:asciiTheme="minorEastAsia" w:hAnsiTheme="minorEastAsia" w:hint="eastAsia"/>
          <w:sz w:val="32"/>
          <w:szCs w:val="32"/>
        </w:rPr>
        <w:t>）补贴资金申请。购机者在补贴产品产销企业自主购买机具后，到</w:t>
      </w:r>
      <w:r w:rsidR="009E4B5C">
        <w:rPr>
          <w:rFonts w:asciiTheme="minorEastAsia" w:hAnsiTheme="minorEastAsia" w:hint="eastAsia"/>
          <w:sz w:val="32"/>
          <w:szCs w:val="32"/>
        </w:rPr>
        <w:t>区</w:t>
      </w:r>
      <w:r w:rsidRPr="005C04D2">
        <w:rPr>
          <w:rFonts w:asciiTheme="minorEastAsia" w:hAnsiTheme="minorEastAsia" w:hint="eastAsia"/>
          <w:sz w:val="32"/>
          <w:szCs w:val="32"/>
        </w:rPr>
        <w:t>农机</w:t>
      </w:r>
      <w:proofErr w:type="gramStart"/>
      <w:r w:rsidRPr="005C04D2">
        <w:rPr>
          <w:rFonts w:asciiTheme="minorEastAsia" w:hAnsiTheme="minorEastAsia" w:hint="eastAsia"/>
          <w:sz w:val="32"/>
          <w:szCs w:val="32"/>
        </w:rPr>
        <w:t>化主管</w:t>
      </w:r>
      <w:proofErr w:type="gramEnd"/>
      <w:r w:rsidRPr="005C04D2">
        <w:rPr>
          <w:rFonts w:asciiTheme="minorEastAsia" w:hAnsiTheme="minorEastAsia" w:hint="eastAsia"/>
          <w:sz w:val="32"/>
          <w:szCs w:val="32"/>
        </w:rPr>
        <w:t>部门提出申请并提交补贴申请资料，其真实性、完整性和有效性由购机者和补贴机具产销企业负责，并承担相关法律责任。实行牌证管理的机具，要先行办理牌证照。对实行牌证管理的补贴机具，可由</w:t>
      </w:r>
      <w:r w:rsidR="0005655C">
        <w:rPr>
          <w:rFonts w:asciiTheme="minorEastAsia" w:hAnsiTheme="minorEastAsia" w:hint="eastAsia"/>
          <w:sz w:val="32"/>
          <w:szCs w:val="32"/>
        </w:rPr>
        <w:t>区</w:t>
      </w:r>
      <w:r w:rsidRPr="005C04D2">
        <w:rPr>
          <w:rFonts w:asciiTheme="minorEastAsia" w:hAnsiTheme="minorEastAsia" w:hint="eastAsia"/>
          <w:sz w:val="32"/>
          <w:szCs w:val="32"/>
        </w:rPr>
        <w:t>农机安全监理机构在上牌过程中一并核验。严禁以任何方式授予补贴机具产销企业进入农机购置补贴辅助管理系统办理补贴申请的具体操作权限，严禁补贴机具产销企业代替购机者到主管部门办理补贴申请手续。</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购机者为个人的需提供：身份证原件及复印件、购机发票、本人银行存折（卡）原件及复印件、银行转账支付凭证（仅限购买单机或同一主体购买多台累计销售价1万元以上的机具申请者</w:t>
      </w:r>
      <w:r w:rsidRPr="005C04D2">
        <w:rPr>
          <w:rFonts w:asciiTheme="minorEastAsia" w:hAnsiTheme="minorEastAsia" w:hint="eastAsia"/>
          <w:sz w:val="32"/>
          <w:szCs w:val="32"/>
        </w:rPr>
        <w:lastRenderedPageBreak/>
        <w:t>提供）；购机者为组织的需提供：营业执照原件及复印件、购机发票、与组织名称一致的银行账号原件及复印件、银行转账支付凭证（仅限购买单机或同一主体购买多台累计销售价1万元以上的机具申请者提供）。</w:t>
      </w:r>
      <w:r w:rsidR="009E4B5C">
        <w:rPr>
          <w:rFonts w:asciiTheme="minorEastAsia" w:hAnsiTheme="minorEastAsia" w:hint="eastAsia"/>
          <w:sz w:val="32"/>
          <w:szCs w:val="32"/>
        </w:rPr>
        <w:t>区</w:t>
      </w:r>
      <w:r w:rsidRPr="005C04D2">
        <w:rPr>
          <w:rFonts w:asciiTheme="minorEastAsia" w:hAnsiTheme="minorEastAsia" w:hint="eastAsia"/>
          <w:sz w:val="32"/>
          <w:szCs w:val="32"/>
        </w:rPr>
        <w:t>农机</w:t>
      </w:r>
      <w:proofErr w:type="gramStart"/>
      <w:r w:rsidRPr="005C04D2">
        <w:rPr>
          <w:rFonts w:asciiTheme="minorEastAsia" w:hAnsiTheme="minorEastAsia" w:hint="eastAsia"/>
          <w:sz w:val="32"/>
          <w:szCs w:val="32"/>
        </w:rPr>
        <w:t>化主管</w:t>
      </w:r>
      <w:proofErr w:type="gramEnd"/>
      <w:r w:rsidRPr="005C04D2">
        <w:rPr>
          <w:rFonts w:asciiTheme="minorEastAsia" w:hAnsiTheme="minorEastAsia" w:hint="eastAsia"/>
          <w:sz w:val="32"/>
          <w:szCs w:val="32"/>
        </w:rPr>
        <w:t>部门在收到补贴申请资料后应及时将申请者信息及机具信息录入农机购置补贴辅助管理软件系统，打印出《农机购置补贴资金申请表》（格式见附件3）（一式两份，一份存档、一份交给申请者）盖章并交申请者签名确认。</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w:t>
      </w:r>
      <w:r w:rsidR="009E4B5C">
        <w:rPr>
          <w:rFonts w:asciiTheme="minorEastAsia" w:hAnsiTheme="minorEastAsia" w:hint="eastAsia"/>
          <w:sz w:val="32"/>
          <w:szCs w:val="32"/>
        </w:rPr>
        <w:t>区</w:t>
      </w:r>
      <w:r w:rsidRPr="005C04D2">
        <w:rPr>
          <w:rFonts w:asciiTheme="minorEastAsia" w:hAnsiTheme="minorEastAsia" w:hint="eastAsia"/>
          <w:sz w:val="32"/>
          <w:szCs w:val="32"/>
        </w:rPr>
        <w:t>自2018年起，对拖拉机、联合收割机等纳入牌证管理的机具和单机（或同一主体购买多台累计）补贴额在5000元及以上机具需“见人见机见票”进行现场核实，具体要求按《广东省农机购置补贴机具核验流程》有关规定执行。</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w:t>
      </w:r>
      <w:r w:rsidR="00624E64">
        <w:rPr>
          <w:rFonts w:asciiTheme="minorEastAsia" w:hAnsiTheme="minorEastAsia" w:hint="eastAsia"/>
          <w:sz w:val="32"/>
          <w:szCs w:val="32"/>
        </w:rPr>
        <w:t>三</w:t>
      </w:r>
      <w:r w:rsidRPr="005C04D2">
        <w:rPr>
          <w:rFonts w:asciiTheme="minorEastAsia" w:hAnsiTheme="minorEastAsia" w:hint="eastAsia"/>
          <w:sz w:val="32"/>
          <w:szCs w:val="32"/>
        </w:rPr>
        <w:t>）申购信息公示。</w:t>
      </w:r>
      <w:r w:rsidR="009E4B5C">
        <w:rPr>
          <w:rFonts w:asciiTheme="minorEastAsia" w:hAnsiTheme="minorEastAsia" w:hint="eastAsia"/>
          <w:sz w:val="32"/>
          <w:szCs w:val="32"/>
        </w:rPr>
        <w:t>区</w:t>
      </w:r>
      <w:r w:rsidRPr="005C04D2">
        <w:rPr>
          <w:rFonts w:asciiTheme="minorEastAsia" w:hAnsiTheme="minorEastAsia" w:hint="eastAsia"/>
          <w:sz w:val="32"/>
          <w:szCs w:val="32"/>
        </w:rPr>
        <w:t>农机</w:t>
      </w:r>
      <w:proofErr w:type="gramStart"/>
      <w:r w:rsidRPr="005C04D2">
        <w:rPr>
          <w:rFonts w:asciiTheme="minorEastAsia" w:hAnsiTheme="minorEastAsia" w:hint="eastAsia"/>
          <w:sz w:val="32"/>
          <w:szCs w:val="32"/>
        </w:rPr>
        <w:t>化主管</w:t>
      </w:r>
      <w:proofErr w:type="gramEnd"/>
      <w:r w:rsidRPr="005C04D2">
        <w:rPr>
          <w:rFonts w:asciiTheme="minorEastAsia" w:hAnsiTheme="minorEastAsia" w:hint="eastAsia"/>
          <w:sz w:val="32"/>
          <w:szCs w:val="32"/>
        </w:rPr>
        <w:t>部门在每批资金兑付前，将所受理的申请购机信息按乡镇制作《广东省农业机械购置补贴公示表》（格式见附件4），在本地农机购置补贴信息公开专栏予以公示，同时交有关乡镇政府以适当方式进行公示（时限为7天），并</w:t>
      </w:r>
      <w:proofErr w:type="gramStart"/>
      <w:r w:rsidRPr="005C04D2">
        <w:rPr>
          <w:rFonts w:asciiTheme="minorEastAsia" w:hAnsiTheme="minorEastAsia" w:hint="eastAsia"/>
          <w:sz w:val="32"/>
          <w:szCs w:val="32"/>
        </w:rPr>
        <w:t>公布</w:t>
      </w:r>
      <w:r w:rsidR="009E4B5C">
        <w:rPr>
          <w:rFonts w:asciiTheme="minorEastAsia" w:hAnsiTheme="minorEastAsia" w:hint="eastAsia"/>
          <w:sz w:val="32"/>
          <w:szCs w:val="32"/>
        </w:rPr>
        <w:t>区</w:t>
      </w:r>
      <w:proofErr w:type="gramEnd"/>
      <w:r w:rsidRPr="005C04D2">
        <w:rPr>
          <w:rFonts w:asciiTheme="minorEastAsia" w:hAnsiTheme="minorEastAsia" w:hint="eastAsia"/>
          <w:sz w:val="32"/>
          <w:szCs w:val="32"/>
        </w:rPr>
        <w:t>农机、财政部门的举报电话。</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w:t>
      </w:r>
      <w:r w:rsidR="00624E64">
        <w:rPr>
          <w:rFonts w:asciiTheme="minorEastAsia" w:hAnsiTheme="minorEastAsia" w:hint="eastAsia"/>
          <w:sz w:val="32"/>
          <w:szCs w:val="32"/>
        </w:rPr>
        <w:t>四</w:t>
      </w:r>
      <w:r w:rsidRPr="005C04D2">
        <w:rPr>
          <w:rFonts w:asciiTheme="minorEastAsia" w:hAnsiTheme="minorEastAsia" w:hint="eastAsia"/>
          <w:sz w:val="32"/>
          <w:szCs w:val="32"/>
        </w:rPr>
        <w:t>）补贴资金兑付。经公示无异议后，</w:t>
      </w:r>
      <w:r w:rsidR="009E4B5C">
        <w:rPr>
          <w:rFonts w:asciiTheme="minorEastAsia" w:hAnsiTheme="minorEastAsia" w:hint="eastAsia"/>
          <w:sz w:val="32"/>
          <w:szCs w:val="32"/>
        </w:rPr>
        <w:t>区</w:t>
      </w:r>
      <w:r w:rsidRPr="005C04D2">
        <w:rPr>
          <w:rFonts w:asciiTheme="minorEastAsia" w:hAnsiTheme="minorEastAsia" w:hint="eastAsia"/>
          <w:sz w:val="32"/>
          <w:szCs w:val="32"/>
        </w:rPr>
        <w:t>农机</w:t>
      </w:r>
      <w:proofErr w:type="gramStart"/>
      <w:r w:rsidRPr="005C04D2">
        <w:rPr>
          <w:rFonts w:asciiTheme="minorEastAsia" w:hAnsiTheme="minorEastAsia" w:hint="eastAsia"/>
          <w:sz w:val="32"/>
          <w:szCs w:val="32"/>
        </w:rPr>
        <w:t>化主管</w:t>
      </w:r>
      <w:proofErr w:type="gramEnd"/>
      <w:r w:rsidRPr="005C04D2">
        <w:rPr>
          <w:rFonts w:asciiTheme="minorEastAsia" w:hAnsiTheme="minorEastAsia" w:hint="eastAsia"/>
          <w:sz w:val="32"/>
          <w:szCs w:val="32"/>
        </w:rPr>
        <w:t>部门及时整理好农机购置补贴资金发放明细表送</w:t>
      </w:r>
      <w:r w:rsidR="009E4B5C">
        <w:rPr>
          <w:rFonts w:asciiTheme="minorEastAsia" w:hAnsiTheme="minorEastAsia" w:hint="eastAsia"/>
          <w:sz w:val="32"/>
          <w:szCs w:val="32"/>
        </w:rPr>
        <w:t>区</w:t>
      </w:r>
      <w:r w:rsidRPr="005C04D2">
        <w:rPr>
          <w:rFonts w:asciiTheme="minorEastAsia" w:hAnsiTheme="minorEastAsia" w:hint="eastAsia"/>
          <w:sz w:val="32"/>
          <w:szCs w:val="32"/>
        </w:rPr>
        <w:t>财政部门，由财政部门复核无误后，办理资金兑付手续。对安装类、设施类或安全风险较高类补贴机具，在生产应用一段时期后兑付补贴资金。属于个人的，由</w:t>
      </w:r>
      <w:r w:rsidR="00624E64">
        <w:rPr>
          <w:rFonts w:asciiTheme="minorEastAsia" w:hAnsiTheme="minorEastAsia" w:hint="eastAsia"/>
          <w:sz w:val="32"/>
          <w:szCs w:val="32"/>
        </w:rPr>
        <w:t>区</w:t>
      </w:r>
      <w:r w:rsidRPr="005C04D2">
        <w:rPr>
          <w:rFonts w:asciiTheme="minorEastAsia" w:hAnsiTheme="minorEastAsia" w:hint="eastAsia"/>
          <w:sz w:val="32"/>
          <w:szCs w:val="32"/>
        </w:rPr>
        <w:t>财政部门将补贴直接兑付到个人银行账户；属于组织的，采用国库集中支付，由</w:t>
      </w:r>
      <w:r w:rsidR="00A21C99">
        <w:rPr>
          <w:rFonts w:asciiTheme="minorEastAsia" w:hAnsiTheme="minorEastAsia" w:hint="eastAsia"/>
          <w:sz w:val="32"/>
          <w:szCs w:val="32"/>
        </w:rPr>
        <w:t>区</w:t>
      </w:r>
      <w:r w:rsidRPr="005C04D2">
        <w:rPr>
          <w:rFonts w:asciiTheme="minorEastAsia" w:hAnsiTheme="minorEastAsia" w:hint="eastAsia"/>
          <w:sz w:val="32"/>
          <w:szCs w:val="32"/>
        </w:rPr>
        <w:t>财政部门将补贴资金直接兑付</w:t>
      </w:r>
      <w:r w:rsidRPr="005C04D2">
        <w:rPr>
          <w:rFonts w:asciiTheme="minorEastAsia" w:hAnsiTheme="minorEastAsia" w:hint="eastAsia"/>
          <w:sz w:val="32"/>
          <w:szCs w:val="32"/>
        </w:rPr>
        <w:lastRenderedPageBreak/>
        <w:t>到</w:t>
      </w:r>
      <w:bookmarkStart w:id="0" w:name="_GoBack"/>
      <w:bookmarkEnd w:id="0"/>
      <w:r w:rsidRPr="005C04D2">
        <w:rPr>
          <w:rFonts w:asciiTheme="minorEastAsia" w:hAnsiTheme="minorEastAsia" w:hint="eastAsia"/>
          <w:sz w:val="32"/>
          <w:szCs w:val="32"/>
        </w:rPr>
        <w:t>组织银行账户。补贴资金至少每季度足额兑付一次。</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六、工作要求</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（一）加强领导，密切配合。</w:t>
      </w:r>
      <w:r w:rsidR="009E4B5C">
        <w:rPr>
          <w:rFonts w:asciiTheme="minorEastAsia" w:hAnsiTheme="minorEastAsia" w:hint="eastAsia"/>
          <w:sz w:val="32"/>
          <w:szCs w:val="32"/>
        </w:rPr>
        <w:t>区</w:t>
      </w:r>
      <w:r w:rsidRPr="005C04D2">
        <w:rPr>
          <w:rFonts w:asciiTheme="minorEastAsia" w:hAnsiTheme="minorEastAsia" w:hint="eastAsia"/>
          <w:sz w:val="32"/>
          <w:szCs w:val="32"/>
        </w:rPr>
        <w:t>农机</w:t>
      </w:r>
      <w:proofErr w:type="gramStart"/>
      <w:r w:rsidRPr="005C04D2">
        <w:rPr>
          <w:rFonts w:asciiTheme="minorEastAsia" w:hAnsiTheme="minorEastAsia" w:hint="eastAsia"/>
          <w:sz w:val="32"/>
          <w:szCs w:val="32"/>
        </w:rPr>
        <w:t>化主管</w:t>
      </w:r>
      <w:proofErr w:type="gramEnd"/>
      <w:r w:rsidRPr="005C04D2">
        <w:rPr>
          <w:rFonts w:asciiTheme="minorEastAsia" w:hAnsiTheme="minorEastAsia" w:hint="eastAsia"/>
          <w:sz w:val="32"/>
          <w:szCs w:val="32"/>
        </w:rPr>
        <w:t>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w:t>
      </w:r>
      <w:r w:rsidR="009E4B5C">
        <w:rPr>
          <w:rFonts w:asciiTheme="minorEastAsia" w:hAnsiTheme="minorEastAsia" w:hint="eastAsia"/>
          <w:sz w:val="32"/>
          <w:szCs w:val="32"/>
        </w:rPr>
        <w:t>区</w:t>
      </w:r>
      <w:r w:rsidRPr="005C04D2">
        <w:rPr>
          <w:rFonts w:asciiTheme="minorEastAsia" w:hAnsiTheme="minorEastAsia" w:hint="eastAsia"/>
          <w:sz w:val="32"/>
          <w:szCs w:val="32"/>
        </w:rPr>
        <w:t>农机</w:t>
      </w:r>
      <w:proofErr w:type="gramStart"/>
      <w:r w:rsidRPr="005C04D2">
        <w:rPr>
          <w:rFonts w:asciiTheme="minorEastAsia" w:hAnsiTheme="minorEastAsia" w:hint="eastAsia"/>
          <w:sz w:val="32"/>
          <w:szCs w:val="32"/>
        </w:rPr>
        <w:t>化主管</w:t>
      </w:r>
      <w:proofErr w:type="gramEnd"/>
      <w:r w:rsidRPr="005C04D2">
        <w:rPr>
          <w:rFonts w:asciiTheme="minorEastAsia" w:hAnsiTheme="minorEastAsia" w:hint="eastAsia"/>
          <w:sz w:val="32"/>
          <w:szCs w:val="32"/>
        </w:rPr>
        <w:t>部门、财政部门，要在</w:t>
      </w:r>
      <w:r w:rsidR="00624E64">
        <w:rPr>
          <w:rFonts w:asciiTheme="minorEastAsia" w:hAnsiTheme="minorEastAsia" w:hint="eastAsia"/>
          <w:sz w:val="32"/>
          <w:szCs w:val="32"/>
        </w:rPr>
        <w:t>区</w:t>
      </w:r>
      <w:r w:rsidRPr="005C04D2">
        <w:rPr>
          <w:rFonts w:asciiTheme="minorEastAsia" w:hAnsiTheme="minorEastAsia" w:hint="eastAsia"/>
          <w:sz w:val="32"/>
          <w:szCs w:val="32"/>
        </w:rPr>
        <w:t>政府领导下组织实施农机购置补贴政策，</w:t>
      </w:r>
      <w:r w:rsidR="00201432">
        <w:rPr>
          <w:rFonts w:asciiTheme="minorEastAsia" w:hAnsiTheme="minorEastAsia" w:hint="eastAsia"/>
          <w:sz w:val="32"/>
          <w:szCs w:val="32"/>
        </w:rPr>
        <w:t>按职能分工</w:t>
      </w:r>
      <w:r w:rsidRPr="005C04D2">
        <w:rPr>
          <w:rFonts w:asciiTheme="minorEastAsia" w:hAnsiTheme="minorEastAsia" w:hint="eastAsia"/>
          <w:sz w:val="32"/>
          <w:szCs w:val="32"/>
        </w:rPr>
        <w:t>做好补贴资金需求摸底、补贴对象确认、补贴机具核实、补贴资金兑付、违规行为处理等工作，重大事项须提交</w:t>
      </w:r>
      <w:r w:rsidR="00624E64">
        <w:rPr>
          <w:rFonts w:asciiTheme="minorEastAsia" w:hAnsiTheme="minorEastAsia" w:hint="eastAsia"/>
          <w:sz w:val="32"/>
          <w:szCs w:val="32"/>
        </w:rPr>
        <w:t>区</w:t>
      </w:r>
      <w:r w:rsidRPr="005C04D2">
        <w:rPr>
          <w:rFonts w:asciiTheme="minorEastAsia" w:hAnsiTheme="minorEastAsia" w:hint="eastAsia"/>
          <w:sz w:val="32"/>
          <w:szCs w:val="32"/>
        </w:rPr>
        <w:t>农机购置补贴领导小组集体研究决策。</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（二）规范操作，高效服务。全面运用农机购置补贴辅助管理系统，推广使用补贴机具网络投档软件，探索补贴机具“</w:t>
      </w:r>
      <w:proofErr w:type="gramStart"/>
      <w:r w:rsidRPr="005C04D2">
        <w:rPr>
          <w:rFonts w:asciiTheme="minorEastAsia" w:hAnsiTheme="minorEastAsia" w:hint="eastAsia"/>
          <w:sz w:val="32"/>
          <w:szCs w:val="32"/>
        </w:rPr>
        <w:t>一</w:t>
      </w:r>
      <w:proofErr w:type="gramEnd"/>
      <w:r w:rsidRPr="005C04D2">
        <w:rPr>
          <w:rFonts w:asciiTheme="minorEastAsia" w:hAnsiTheme="minorEastAsia" w:hint="eastAsia"/>
          <w:sz w:val="32"/>
          <w:szCs w:val="32"/>
        </w:rPr>
        <w:t>机一码”识别管理，提高政策实施信息化水平。</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切实加快补贴申请受理、资格审核、机具核验、受益公示等工作</w:t>
      </w:r>
      <w:r w:rsidR="00624E64">
        <w:rPr>
          <w:rFonts w:asciiTheme="minorEastAsia" w:hAnsiTheme="minorEastAsia" w:hint="eastAsia"/>
          <w:sz w:val="32"/>
          <w:szCs w:val="32"/>
        </w:rPr>
        <w:t>，</w:t>
      </w:r>
      <w:r w:rsidRPr="005C04D2">
        <w:rPr>
          <w:rFonts w:asciiTheme="minorEastAsia" w:hAnsiTheme="minorEastAsia" w:hint="eastAsia"/>
          <w:sz w:val="32"/>
          <w:szCs w:val="32"/>
        </w:rPr>
        <w:t>补贴申领有效期原则上当年有效（以各年度农机购置补贴辅助管理系统开启及关闭时间为限），因当年财政补贴资金规模不够、办理手续时间紧张等无法享受补贴的，可在下一个年度优先补贴，以稳定购机者补贴申领预期。</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加强补贴机具核验，执行《广东省农机购置补贴机具核实流程》，重点加强对大中型机具的核验和单人多台套、短期内大批量等异常申请补贴情形的监管，积极探索实行购机真实性承诺、受</w:t>
      </w:r>
      <w:r w:rsidRPr="005C04D2">
        <w:rPr>
          <w:rFonts w:asciiTheme="minorEastAsia" w:hAnsiTheme="minorEastAsia" w:hint="eastAsia"/>
          <w:sz w:val="32"/>
          <w:szCs w:val="32"/>
        </w:rPr>
        <w:lastRenderedPageBreak/>
        <w:t>益信息实时公开和事后抽</w:t>
      </w:r>
      <w:proofErr w:type="gramStart"/>
      <w:r w:rsidRPr="005C04D2">
        <w:rPr>
          <w:rFonts w:asciiTheme="minorEastAsia" w:hAnsiTheme="minorEastAsia" w:hint="eastAsia"/>
          <w:sz w:val="32"/>
          <w:szCs w:val="32"/>
        </w:rPr>
        <w:t>查核验相结合</w:t>
      </w:r>
      <w:proofErr w:type="gramEnd"/>
      <w:r w:rsidRPr="005C04D2">
        <w:rPr>
          <w:rFonts w:asciiTheme="minorEastAsia" w:hAnsiTheme="minorEastAsia" w:hint="eastAsia"/>
          <w:sz w:val="32"/>
          <w:szCs w:val="32"/>
        </w:rPr>
        <w:t>的补贴机具监管方式。</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（三）公开信息，接受监督。</w:t>
      </w:r>
      <w:r w:rsidR="009E4B5C">
        <w:rPr>
          <w:rFonts w:asciiTheme="minorEastAsia" w:hAnsiTheme="minorEastAsia" w:hint="eastAsia"/>
          <w:sz w:val="32"/>
          <w:szCs w:val="32"/>
        </w:rPr>
        <w:t>区</w:t>
      </w:r>
      <w:r w:rsidRPr="005C04D2">
        <w:rPr>
          <w:rFonts w:asciiTheme="minorEastAsia" w:hAnsiTheme="minorEastAsia" w:hint="eastAsia"/>
          <w:sz w:val="32"/>
          <w:szCs w:val="32"/>
        </w:rPr>
        <w:t>农机</w:t>
      </w:r>
      <w:proofErr w:type="gramStart"/>
      <w:r w:rsidRPr="005C04D2">
        <w:rPr>
          <w:rFonts w:asciiTheme="minorEastAsia" w:hAnsiTheme="minorEastAsia" w:hint="eastAsia"/>
          <w:sz w:val="32"/>
          <w:szCs w:val="32"/>
        </w:rPr>
        <w:t>化主管</w:t>
      </w:r>
      <w:proofErr w:type="gramEnd"/>
      <w:r w:rsidRPr="005C04D2">
        <w:rPr>
          <w:rFonts w:asciiTheme="minorEastAsia" w:hAnsiTheme="minorEastAsia" w:hint="eastAsia"/>
          <w:sz w:val="32"/>
          <w:szCs w:val="32"/>
        </w:rPr>
        <w:t>部门要进一步加强政策宣传，扩大社会公众知晓度。</w:t>
      </w:r>
      <w:r w:rsidR="00DB7E2D">
        <w:rPr>
          <w:rFonts w:asciiTheme="minorEastAsia" w:hAnsiTheme="minorEastAsia" w:hint="eastAsia"/>
          <w:sz w:val="32"/>
          <w:szCs w:val="32"/>
        </w:rPr>
        <w:t>区</w:t>
      </w:r>
      <w:r w:rsidRPr="005C04D2">
        <w:rPr>
          <w:rFonts w:asciiTheme="minorEastAsia" w:hAnsiTheme="minorEastAsia" w:hint="eastAsia"/>
          <w:sz w:val="32"/>
          <w:szCs w:val="32"/>
        </w:rPr>
        <w:t>农机</w:t>
      </w:r>
      <w:proofErr w:type="gramStart"/>
      <w:r w:rsidRPr="005C04D2">
        <w:rPr>
          <w:rFonts w:asciiTheme="minorEastAsia" w:hAnsiTheme="minorEastAsia" w:hint="eastAsia"/>
          <w:sz w:val="32"/>
          <w:szCs w:val="32"/>
        </w:rPr>
        <w:t>化主管</w:t>
      </w:r>
      <w:proofErr w:type="gramEnd"/>
      <w:r w:rsidRPr="005C04D2">
        <w:rPr>
          <w:rFonts w:asciiTheme="minorEastAsia" w:hAnsiTheme="minorEastAsia" w:hint="eastAsia"/>
          <w:sz w:val="32"/>
          <w:szCs w:val="32"/>
        </w:rPr>
        <w:t>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5）。</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（四）加强监管，严惩违规。全面建立农机购置补贴工作内部控制规程，规范业务流程，强化监督制约。</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全面贯彻落实《农业部办公厅 财政部办公厅关于印发〈农业机械购置补贴产品违规经营行为处理办法（试行）〉的通知》（农办财〔2017〕26号）精神和《广东省农业厅 广东省财政厅〈农业机械购置补贴产品违规经营行为处理办法（试行）〉的补充规定（试行）》（粤农</w:t>
      </w:r>
      <w:proofErr w:type="gramStart"/>
      <w:r w:rsidRPr="005C04D2">
        <w:rPr>
          <w:rFonts w:asciiTheme="minorEastAsia" w:hAnsiTheme="minorEastAsia" w:hint="eastAsia"/>
          <w:sz w:val="32"/>
          <w:szCs w:val="32"/>
        </w:rPr>
        <w:t>规</w:t>
      </w:r>
      <w:proofErr w:type="gramEnd"/>
      <w:r w:rsidRPr="005C04D2">
        <w:rPr>
          <w:rFonts w:asciiTheme="minorEastAsia" w:hAnsiTheme="minorEastAsia" w:hint="eastAsia"/>
          <w:sz w:val="32"/>
          <w:szCs w:val="32"/>
        </w:rPr>
        <w:t>〔2018〕3号），加大违规行为查处力度，严处失信违规主体。</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七、有效期与总结报送</w:t>
      </w:r>
    </w:p>
    <w:p w:rsidR="007576D1" w:rsidRDefault="007576D1" w:rsidP="007576D1">
      <w:r w:rsidRPr="005C04D2">
        <w:rPr>
          <w:rFonts w:asciiTheme="minorEastAsia" w:hAnsiTheme="minorEastAsia" w:hint="eastAsia"/>
          <w:sz w:val="32"/>
          <w:szCs w:val="32"/>
        </w:rPr>
        <w:t xml:space="preserve">　　方案有效期三年。每年12月5日前，</w:t>
      </w:r>
      <w:r w:rsidR="009E4B5C">
        <w:rPr>
          <w:rFonts w:asciiTheme="minorEastAsia" w:hAnsiTheme="minorEastAsia" w:hint="eastAsia"/>
          <w:sz w:val="32"/>
          <w:szCs w:val="32"/>
        </w:rPr>
        <w:t>把全年农机购置补贴实施情况总结报告报送上级主管和有关部门</w:t>
      </w:r>
      <w:r w:rsidRPr="005C04D2">
        <w:rPr>
          <w:rFonts w:asciiTheme="minorEastAsia" w:hAnsiTheme="minorEastAsia" w:hint="eastAsia"/>
          <w:sz w:val="32"/>
          <w:szCs w:val="32"/>
        </w:rPr>
        <w:t>。</w:t>
      </w:r>
    </w:p>
    <w:p w:rsidR="007576D1" w:rsidRPr="005C04D2" w:rsidRDefault="007576D1" w:rsidP="007576D1">
      <w:pPr>
        <w:rPr>
          <w:rFonts w:asciiTheme="minorEastAsia" w:hAnsiTheme="minorEastAsia"/>
          <w:sz w:val="32"/>
          <w:szCs w:val="32"/>
        </w:rPr>
      </w:pP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附件：1.2018-2020年广东省农机购置补贴机具种类范围</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2.广东省农机购置补贴机具补贴额一览表（样式）</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3.农机购置补贴资金申请表</w:t>
      </w:r>
    </w:p>
    <w:p w:rsidR="007576D1" w:rsidRPr="005C04D2" w:rsidRDefault="007576D1" w:rsidP="007576D1">
      <w:pPr>
        <w:rPr>
          <w:rFonts w:asciiTheme="minorEastAsia" w:hAnsiTheme="minorEastAsia"/>
          <w:sz w:val="32"/>
          <w:szCs w:val="32"/>
        </w:rPr>
      </w:pPr>
      <w:r w:rsidRPr="005C04D2">
        <w:rPr>
          <w:rFonts w:asciiTheme="minorEastAsia" w:hAnsiTheme="minorEastAsia" w:hint="eastAsia"/>
          <w:sz w:val="32"/>
          <w:szCs w:val="32"/>
        </w:rPr>
        <w:lastRenderedPageBreak/>
        <w:t xml:space="preserve">　　　　　4.广东省农业机械购置补贴公示表（样式）</w:t>
      </w:r>
    </w:p>
    <w:p w:rsidR="00052AA0" w:rsidRDefault="007576D1" w:rsidP="007576D1">
      <w:pPr>
        <w:rPr>
          <w:rFonts w:asciiTheme="minorEastAsia" w:hAnsiTheme="minorEastAsia"/>
          <w:sz w:val="32"/>
          <w:szCs w:val="32"/>
        </w:rPr>
      </w:pPr>
      <w:r w:rsidRPr="005C04D2">
        <w:rPr>
          <w:rFonts w:asciiTheme="minorEastAsia" w:hAnsiTheme="minorEastAsia" w:hint="eastAsia"/>
          <w:sz w:val="32"/>
          <w:szCs w:val="32"/>
        </w:rPr>
        <w:t xml:space="preserve">　　　　　5.　　年度　　县（市、区）享受农机购置补贴的购机者信息表</w:t>
      </w:r>
    </w:p>
    <w:p w:rsidR="00CA169E" w:rsidRDefault="00CA169E" w:rsidP="007576D1">
      <w:pPr>
        <w:rPr>
          <w:rFonts w:asciiTheme="minorEastAsia" w:hAnsiTheme="minorEastAsia"/>
          <w:sz w:val="32"/>
          <w:szCs w:val="32"/>
        </w:rPr>
      </w:pPr>
    </w:p>
    <w:p w:rsidR="00CA169E" w:rsidRDefault="00CA169E" w:rsidP="007576D1">
      <w:pPr>
        <w:rPr>
          <w:rFonts w:asciiTheme="minorEastAsia" w:hAnsiTheme="minorEastAsia"/>
          <w:sz w:val="32"/>
          <w:szCs w:val="32"/>
        </w:rPr>
      </w:pPr>
    </w:p>
    <w:p w:rsidR="00CA169E" w:rsidRDefault="00CA169E" w:rsidP="007576D1">
      <w:pPr>
        <w:rPr>
          <w:rFonts w:asciiTheme="minorEastAsia" w:hAnsiTheme="minorEastAsia"/>
          <w:sz w:val="32"/>
          <w:szCs w:val="32"/>
        </w:rPr>
      </w:pPr>
    </w:p>
    <w:p w:rsidR="00CA169E" w:rsidRDefault="00CA169E" w:rsidP="007576D1">
      <w:pPr>
        <w:rPr>
          <w:rFonts w:asciiTheme="minorEastAsia" w:hAnsiTheme="minorEastAsia"/>
          <w:sz w:val="32"/>
          <w:szCs w:val="32"/>
        </w:rPr>
      </w:pPr>
    </w:p>
    <w:p w:rsidR="00CA169E" w:rsidRDefault="00CA169E" w:rsidP="007576D1">
      <w:pPr>
        <w:rPr>
          <w:rFonts w:asciiTheme="minorEastAsia" w:hAnsiTheme="minorEastAsia"/>
          <w:sz w:val="32"/>
          <w:szCs w:val="32"/>
        </w:rPr>
      </w:pPr>
    </w:p>
    <w:p w:rsidR="00CA169E" w:rsidRDefault="00CA169E" w:rsidP="007576D1">
      <w:pPr>
        <w:rPr>
          <w:rFonts w:asciiTheme="minorEastAsia" w:hAnsiTheme="minorEastAsia"/>
          <w:sz w:val="32"/>
          <w:szCs w:val="32"/>
        </w:rPr>
      </w:pPr>
    </w:p>
    <w:p w:rsidR="00624E64" w:rsidRDefault="00624E64" w:rsidP="007576D1">
      <w:pPr>
        <w:rPr>
          <w:rFonts w:asciiTheme="minorEastAsia" w:hAnsiTheme="minorEastAsia"/>
          <w:sz w:val="32"/>
          <w:szCs w:val="32"/>
        </w:rPr>
      </w:pPr>
    </w:p>
    <w:p w:rsidR="00624E64" w:rsidRDefault="00624E64" w:rsidP="007576D1">
      <w:pPr>
        <w:rPr>
          <w:rFonts w:asciiTheme="minorEastAsia" w:hAnsiTheme="minorEastAsia"/>
          <w:sz w:val="32"/>
          <w:szCs w:val="32"/>
        </w:rPr>
      </w:pPr>
    </w:p>
    <w:p w:rsidR="006D2B4A" w:rsidRDefault="006D2B4A" w:rsidP="007576D1">
      <w:pPr>
        <w:rPr>
          <w:rFonts w:asciiTheme="minorEastAsia" w:hAnsiTheme="minorEastAsia"/>
          <w:sz w:val="32"/>
          <w:szCs w:val="32"/>
        </w:rPr>
      </w:pPr>
    </w:p>
    <w:p w:rsidR="006D2B4A" w:rsidRDefault="006D2B4A" w:rsidP="007576D1">
      <w:pPr>
        <w:rPr>
          <w:rFonts w:asciiTheme="minorEastAsia" w:hAnsiTheme="minorEastAsia"/>
          <w:sz w:val="32"/>
          <w:szCs w:val="32"/>
        </w:rPr>
      </w:pPr>
    </w:p>
    <w:p w:rsidR="006D2B4A" w:rsidRDefault="006D2B4A" w:rsidP="007576D1">
      <w:pPr>
        <w:rPr>
          <w:rFonts w:asciiTheme="minorEastAsia" w:hAnsiTheme="minorEastAsia"/>
          <w:sz w:val="32"/>
          <w:szCs w:val="32"/>
        </w:rPr>
      </w:pPr>
    </w:p>
    <w:p w:rsidR="006D2B4A" w:rsidRDefault="006D2B4A" w:rsidP="007576D1">
      <w:pPr>
        <w:rPr>
          <w:rFonts w:asciiTheme="minorEastAsia" w:hAnsiTheme="minorEastAsia"/>
          <w:sz w:val="32"/>
          <w:szCs w:val="32"/>
        </w:rPr>
      </w:pPr>
    </w:p>
    <w:p w:rsidR="006D2B4A" w:rsidRDefault="006D2B4A" w:rsidP="007576D1">
      <w:pPr>
        <w:rPr>
          <w:rFonts w:asciiTheme="minorEastAsia" w:hAnsiTheme="minorEastAsia"/>
          <w:sz w:val="32"/>
          <w:szCs w:val="32"/>
        </w:rPr>
      </w:pPr>
    </w:p>
    <w:p w:rsidR="006D2B4A" w:rsidRDefault="006D2B4A" w:rsidP="007576D1">
      <w:pPr>
        <w:rPr>
          <w:rFonts w:asciiTheme="minorEastAsia" w:hAnsiTheme="minorEastAsia"/>
          <w:sz w:val="32"/>
          <w:szCs w:val="32"/>
        </w:rPr>
      </w:pPr>
    </w:p>
    <w:p w:rsidR="006D2B4A" w:rsidRDefault="006D2B4A" w:rsidP="007576D1">
      <w:pPr>
        <w:rPr>
          <w:rFonts w:asciiTheme="minorEastAsia" w:hAnsiTheme="minorEastAsia"/>
          <w:sz w:val="32"/>
          <w:szCs w:val="32"/>
        </w:rPr>
      </w:pPr>
    </w:p>
    <w:p w:rsidR="006D2B4A" w:rsidRDefault="006D2B4A" w:rsidP="007576D1">
      <w:pPr>
        <w:rPr>
          <w:rFonts w:asciiTheme="minorEastAsia" w:hAnsiTheme="minorEastAsia"/>
          <w:sz w:val="32"/>
          <w:szCs w:val="32"/>
        </w:rPr>
      </w:pPr>
    </w:p>
    <w:p w:rsidR="006D2B4A" w:rsidRDefault="006D2B4A" w:rsidP="007576D1">
      <w:pPr>
        <w:rPr>
          <w:rFonts w:asciiTheme="minorEastAsia" w:hAnsiTheme="minorEastAsia"/>
          <w:sz w:val="32"/>
          <w:szCs w:val="32"/>
        </w:rPr>
      </w:pPr>
    </w:p>
    <w:p w:rsidR="00624E64" w:rsidRDefault="00624E64" w:rsidP="007576D1">
      <w:pPr>
        <w:rPr>
          <w:rFonts w:asciiTheme="minorEastAsia" w:hAnsiTheme="minorEastAsia"/>
          <w:sz w:val="32"/>
          <w:szCs w:val="32"/>
        </w:rPr>
      </w:pPr>
    </w:p>
    <w:p w:rsidR="00624E64" w:rsidRDefault="00624E64" w:rsidP="007576D1">
      <w:pPr>
        <w:rPr>
          <w:rFonts w:asciiTheme="minorEastAsia" w:hAnsiTheme="minorEastAsia"/>
          <w:sz w:val="32"/>
          <w:szCs w:val="32"/>
        </w:rPr>
      </w:pP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lastRenderedPageBreak/>
        <w:t>附件1：</w:t>
      </w:r>
    </w:p>
    <w:p w:rsidR="00CA169E" w:rsidRPr="00CA169E" w:rsidRDefault="00CA169E" w:rsidP="00CA169E">
      <w:pPr>
        <w:rPr>
          <w:rFonts w:asciiTheme="minorEastAsia" w:hAnsiTheme="minorEastAsia"/>
          <w:sz w:val="32"/>
          <w:szCs w:val="32"/>
        </w:rPr>
      </w:pP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广东省农机购置补贴机具种类范围（15大类37个小类97个品目）</w:t>
      </w:r>
    </w:p>
    <w:p w:rsidR="00CA169E" w:rsidRPr="00CA169E" w:rsidRDefault="00CA169E" w:rsidP="00CA169E">
      <w:pPr>
        <w:rPr>
          <w:rFonts w:asciiTheme="minorEastAsia" w:hAnsiTheme="minorEastAsia"/>
          <w:sz w:val="32"/>
          <w:szCs w:val="32"/>
        </w:rPr>
      </w:pP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1.耕整地机械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1.1耕地机械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1.1.1铧式犁</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1.1.2旋耕机（含履带自走式旋耕机）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1.1.3深松机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1.1.4开沟机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1.1.5耕整机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1.1.6</w:t>
      </w:r>
      <w:proofErr w:type="gramStart"/>
      <w:r w:rsidRPr="00CA169E">
        <w:rPr>
          <w:rFonts w:asciiTheme="minorEastAsia" w:hAnsiTheme="minorEastAsia" w:hint="eastAsia"/>
          <w:sz w:val="32"/>
          <w:szCs w:val="32"/>
        </w:rPr>
        <w:t>微耕机</w:t>
      </w:r>
      <w:proofErr w:type="gramEnd"/>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1.2整地机械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1.2.1起垄机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1.2.2灭茬机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1.2.3联合整地机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1.2.4驱动</w:t>
      </w:r>
      <w:proofErr w:type="gramStart"/>
      <w:r w:rsidRPr="00CA169E">
        <w:rPr>
          <w:rFonts w:asciiTheme="minorEastAsia" w:hAnsiTheme="minorEastAsia" w:hint="eastAsia"/>
          <w:sz w:val="32"/>
          <w:szCs w:val="32"/>
        </w:rPr>
        <w:t>耙</w:t>
      </w:r>
      <w:proofErr w:type="gramEnd"/>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2.种植施肥机械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2.1播种机械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2.1.1穴播机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2.1.2小粒种子播种机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2.1.3根茎作物播种机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lastRenderedPageBreak/>
        <w:t xml:space="preserve">　　2.1.4免耕播种机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2.1.5铺膜播种机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2.1.6水稻直播机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2.2育苗机械设备</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2.2.1种子播前处理设备</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2.2.2秧盘播种成套设备（</w:t>
      </w:r>
      <w:proofErr w:type="gramStart"/>
      <w:r w:rsidRPr="00CA169E">
        <w:rPr>
          <w:rFonts w:asciiTheme="minorEastAsia" w:hAnsiTheme="minorEastAsia" w:hint="eastAsia"/>
          <w:sz w:val="32"/>
          <w:szCs w:val="32"/>
        </w:rPr>
        <w:t>含床土</w:t>
      </w:r>
      <w:proofErr w:type="gramEnd"/>
      <w:r w:rsidRPr="00CA169E">
        <w:rPr>
          <w:rFonts w:asciiTheme="minorEastAsia" w:hAnsiTheme="minorEastAsia" w:hint="eastAsia"/>
          <w:sz w:val="32"/>
          <w:szCs w:val="32"/>
        </w:rPr>
        <w:t>处理）</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2.3栽植机械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2.3.1水稻插秧机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2.3.2秧苗移栽机（含</w:t>
      </w:r>
      <w:proofErr w:type="gramStart"/>
      <w:r w:rsidRPr="00CA169E">
        <w:rPr>
          <w:rFonts w:asciiTheme="minorEastAsia" w:hAnsiTheme="minorEastAsia" w:hint="eastAsia"/>
          <w:sz w:val="32"/>
          <w:szCs w:val="32"/>
        </w:rPr>
        <w:t>水稻钵苗移栽</w:t>
      </w:r>
      <w:proofErr w:type="gramEnd"/>
      <w:r w:rsidRPr="00CA169E">
        <w:rPr>
          <w:rFonts w:asciiTheme="minorEastAsia" w:hAnsiTheme="minorEastAsia" w:hint="eastAsia"/>
          <w:sz w:val="32"/>
          <w:szCs w:val="32"/>
        </w:rPr>
        <w:t>机、水稻抛秧机）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2.3.3甘蔗种植机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2.4施肥机械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2.4.1施肥机（含</w:t>
      </w:r>
      <w:proofErr w:type="gramStart"/>
      <w:r w:rsidRPr="00CA169E">
        <w:rPr>
          <w:rFonts w:asciiTheme="minorEastAsia" w:hAnsiTheme="minorEastAsia" w:hint="eastAsia"/>
          <w:sz w:val="32"/>
          <w:szCs w:val="32"/>
        </w:rPr>
        <w:t>水稻侧深施肥</w:t>
      </w:r>
      <w:proofErr w:type="gramEnd"/>
      <w:r w:rsidRPr="00CA169E">
        <w:rPr>
          <w:rFonts w:asciiTheme="minorEastAsia" w:hAnsiTheme="minorEastAsia" w:hint="eastAsia"/>
          <w:sz w:val="32"/>
          <w:szCs w:val="32"/>
        </w:rPr>
        <w:t>装置）</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2.4.2</w:t>
      </w:r>
      <w:proofErr w:type="gramStart"/>
      <w:r w:rsidRPr="00CA169E">
        <w:rPr>
          <w:rFonts w:asciiTheme="minorEastAsia" w:hAnsiTheme="minorEastAsia" w:hint="eastAsia"/>
          <w:sz w:val="32"/>
          <w:szCs w:val="32"/>
        </w:rPr>
        <w:t>撒肥机</w:t>
      </w:r>
      <w:proofErr w:type="gramEnd"/>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3.田间管理机械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3.1中耕机械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3.1.1中耕机（含甘蔗中耕机）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3.1.2培土机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3.1.3田园管理机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3.2植保机械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3.2.1动力喷雾机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3.2.2喷杆喷雾机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3.2.3风送喷雾机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lastRenderedPageBreak/>
        <w:t xml:space="preserve">　　3.3修剪机械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3.3.1茶树修剪机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4.收获机械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4.1谷物收获机械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4.1.1自走履带式谷物联合收割机（全喂入）</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4.1.2半喂入联合收割机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4.2蔬菜收获机械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4.2.1果类蔬菜收获机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4.3花卉（茶叶）采收机械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4.3.1采茶机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4.4根茎作物收获机械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4.4.1薯类收获机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4.4.2甘蔗收获机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4.4.3甘蔗</w:t>
      </w:r>
      <w:proofErr w:type="gramStart"/>
      <w:r w:rsidRPr="00CA169E">
        <w:rPr>
          <w:rFonts w:asciiTheme="minorEastAsia" w:hAnsiTheme="minorEastAsia" w:hint="eastAsia"/>
          <w:sz w:val="32"/>
          <w:szCs w:val="32"/>
        </w:rPr>
        <w:t>割铺机</w:t>
      </w:r>
      <w:proofErr w:type="gramEnd"/>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4.4.4花生收获机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4.5饲料作物收获机械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4.5.1割草机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4.5.2打（压）捆机 </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4.5.3青饲料收获机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4.6茎秆收集处理机械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4.6.1秸秆粉碎还田机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5.收获后处理机械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lastRenderedPageBreak/>
        <w:t xml:space="preserve">　　5.1脱粒机械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5.1.1稻麦脱粒机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5.1.2花生摘果机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5.2清选机</w:t>
      </w:r>
      <w:proofErr w:type="gramStart"/>
      <w:r w:rsidRPr="00CA169E">
        <w:rPr>
          <w:rFonts w:asciiTheme="minorEastAsia" w:hAnsiTheme="minorEastAsia" w:hint="eastAsia"/>
          <w:sz w:val="32"/>
          <w:szCs w:val="32"/>
        </w:rPr>
        <w:t>械</w:t>
      </w:r>
      <w:proofErr w:type="gramEnd"/>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5.2.1粮食清选机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5.3干燥机械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5.3.1谷物烘干机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5.3.2果蔬烘干机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6.农产品初加工机械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6.1碾米机械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6.1.1碾米机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6.1.2组合米机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6.2磨粉（浆）机械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6.2.1磨粉机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6.2.2磨浆机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6.3果蔬加工机械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6.3.1水果分级机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6.3.2水果清洗机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6.3.3水果打蜡机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6.3.4蔬菜清洗机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6.4茶叶加工机械</w:t>
      </w:r>
    </w:p>
    <w:p w:rsidR="00CA169E" w:rsidRPr="00CA169E" w:rsidRDefault="00CA169E" w:rsidP="00CA169E">
      <w:pPr>
        <w:rPr>
          <w:rFonts w:asciiTheme="minorEastAsia" w:hAnsiTheme="minorEastAsia"/>
          <w:sz w:val="32"/>
          <w:szCs w:val="32"/>
        </w:rPr>
      </w:pP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lastRenderedPageBreak/>
        <w:t xml:space="preserve">　　6.4.1茶叶杀青机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6.4.2茶叶揉捻机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6.4.3茶叶炒（烘）干机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6.4.4茶叶筛选机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6.4.5</w:t>
      </w:r>
      <w:proofErr w:type="gramStart"/>
      <w:r w:rsidRPr="00CA169E">
        <w:rPr>
          <w:rFonts w:asciiTheme="minorEastAsia" w:hAnsiTheme="minorEastAsia" w:hint="eastAsia"/>
          <w:sz w:val="32"/>
          <w:szCs w:val="32"/>
        </w:rPr>
        <w:t>茶叶理条机</w:t>
      </w:r>
      <w:proofErr w:type="gramEnd"/>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6.5剥壳（去皮）机械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6.5.1花生脱壳机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6.5.2干坚果脱壳机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7.农用搬运机械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7.1运输机械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7.1.1甘蔗田间收集搬运机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7.2装卸机械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7.2.1抓草机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8.排灌机械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8.1水泵</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8.1.1离心泵</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8.1.2潜水电泵</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8.2喷灌机械设备</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8.2.1喷灌机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8.2.2微灌设备</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8.2.3灌溉首部（含灌溉水增压设备、过滤设备、水质软化设备、灌溉施肥一体化设备以及营养液消毒设等）</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lastRenderedPageBreak/>
        <w:t xml:space="preserve">　　9.畜牧机械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9.1饲料（草）加工机械设备</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9.1.1铡草机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9.1.2青贮切碎机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9.1.3</w:t>
      </w:r>
      <w:proofErr w:type="gramStart"/>
      <w:r w:rsidRPr="00CA169E">
        <w:rPr>
          <w:rFonts w:asciiTheme="minorEastAsia" w:hAnsiTheme="minorEastAsia" w:hint="eastAsia"/>
          <w:sz w:val="32"/>
          <w:szCs w:val="32"/>
        </w:rPr>
        <w:t>揉丝机</w:t>
      </w:r>
      <w:proofErr w:type="gramEnd"/>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9.1.4饲料（草）粉碎机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9.1.5饲料混合机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9.1.6饲料制备（搅拌）机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9.2饲养机械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9.2.1孵化机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9.2.2喂料机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9.2.3送料机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9.2.4清粪机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9.2.5粪污固液分离机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9.3畜产品采集加工机械设备</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9.3.1挤奶机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9.3.2贮奶（冷藏）罐</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10.水产机械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10.1水产养殖机械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10.1.1增氧机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11.农业废弃物利用处理设备</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11.1废弃物处理设备</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lastRenderedPageBreak/>
        <w:t xml:space="preserve">　　11.1.1残膜回收机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11.1.2沼液沼渣抽排设备</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11.1.3病死畜禽无害化处理设备</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12.农田基本建设机械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12.1平地机械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12.1.1平地机（含激光平地机）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13.设施农业设备</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13.1温室大棚设备</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13.1.1电动卷帘机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13.1.2水帘降温设备</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14.动力机械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14.1拖拉机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14.1.1轮式拖拉机（不含皮带传动轮式拖拉机）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14.1.2手扶拖拉机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14.1.3履带式拖拉机</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15.其他机械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15.1养蜂设备</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15.1.1养蜂平台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15.2其他机械</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15.2.1简易保鲜储藏设备</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15.2.2农业用北斗终端（含渔船用）</w:t>
      </w:r>
    </w:p>
    <w:p w:rsidR="00CA169E" w:rsidRPr="00CA169E" w:rsidRDefault="00CA169E" w:rsidP="00CA169E">
      <w:pPr>
        <w:rPr>
          <w:rFonts w:asciiTheme="minorEastAsia" w:hAnsiTheme="minorEastAsia"/>
          <w:sz w:val="32"/>
          <w:szCs w:val="32"/>
        </w:rPr>
      </w:pPr>
      <w:r w:rsidRPr="00CA169E">
        <w:rPr>
          <w:rFonts w:asciiTheme="minorEastAsia" w:hAnsiTheme="minorEastAsia" w:hint="eastAsia"/>
          <w:sz w:val="32"/>
          <w:szCs w:val="32"/>
        </w:rPr>
        <w:t xml:space="preserve">　　15.2.3沼气发电机组</w:t>
      </w:r>
    </w:p>
    <w:p w:rsidR="00CA169E" w:rsidRPr="005C04D2" w:rsidRDefault="00CA169E" w:rsidP="00CA169E">
      <w:pPr>
        <w:rPr>
          <w:rFonts w:asciiTheme="minorEastAsia" w:hAnsiTheme="minorEastAsia"/>
          <w:sz w:val="32"/>
          <w:szCs w:val="32"/>
        </w:rPr>
      </w:pPr>
      <w:r w:rsidRPr="00CA169E">
        <w:rPr>
          <w:rFonts w:asciiTheme="minorEastAsia" w:hAnsiTheme="minorEastAsia" w:hint="eastAsia"/>
          <w:sz w:val="32"/>
          <w:szCs w:val="32"/>
        </w:rPr>
        <w:lastRenderedPageBreak/>
        <w:t xml:space="preserve">　　15.2.4天然橡胶初加工专用机械</w:t>
      </w:r>
    </w:p>
    <w:sectPr w:rsidR="00CA169E" w:rsidRPr="005C04D2" w:rsidSect="005C04D2">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E03" w:rsidRDefault="000C4E03" w:rsidP="005C04D2">
      <w:r>
        <w:separator/>
      </w:r>
    </w:p>
  </w:endnote>
  <w:endnote w:type="continuationSeparator" w:id="0">
    <w:p w:rsidR="000C4E03" w:rsidRDefault="000C4E03" w:rsidP="005C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D2" w:rsidRDefault="005C04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E03" w:rsidRDefault="000C4E03" w:rsidP="005C04D2">
      <w:r>
        <w:separator/>
      </w:r>
    </w:p>
  </w:footnote>
  <w:footnote w:type="continuationSeparator" w:id="0">
    <w:p w:rsidR="000C4E03" w:rsidRDefault="000C4E03" w:rsidP="005C0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D1"/>
    <w:rsid w:val="00052AA0"/>
    <w:rsid w:val="0005655C"/>
    <w:rsid w:val="000C4E03"/>
    <w:rsid w:val="00201432"/>
    <w:rsid w:val="00241C00"/>
    <w:rsid w:val="002D728E"/>
    <w:rsid w:val="00351E06"/>
    <w:rsid w:val="00515034"/>
    <w:rsid w:val="00563EB2"/>
    <w:rsid w:val="00590877"/>
    <w:rsid w:val="005C04D2"/>
    <w:rsid w:val="00624E64"/>
    <w:rsid w:val="00682A5A"/>
    <w:rsid w:val="006B4317"/>
    <w:rsid w:val="006D2B4A"/>
    <w:rsid w:val="007576D1"/>
    <w:rsid w:val="00785A51"/>
    <w:rsid w:val="007E654C"/>
    <w:rsid w:val="00830723"/>
    <w:rsid w:val="009E4B5C"/>
    <w:rsid w:val="00A21C99"/>
    <w:rsid w:val="00B20AB8"/>
    <w:rsid w:val="00C31549"/>
    <w:rsid w:val="00CA169E"/>
    <w:rsid w:val="00D63476"/>
    <w:rsid w:val="00DB7E2D"/>
    <w:rsid w:val="00DF320C"/>
    <w:rsid w:val="00EB32D7"/>
    <w:rsid w:val="00F81B3A"/>
    <w:rsid w:val="00FB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4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04D2"/>
    <w:rPr>
      <w:sz w:val="18"/>
      <w:szCs w:val="18"/>
    </w:rPr>
  </w:style>
  <w:style w:type="paragraph" w:styleId="a4">
    <w:name w:val="footer"/>
    <w:basedOn w:val="a"/>
    <w:link w:val="Char0"/>
    <w:uiPriority w:val="99"/>
    <w:unhideWhenUsed/>
    <w:rsid w:val="005C04D2"/>
    <w:pPr>
      <w:tabs>
        <w:tab w:val="center" w:pos="4153"/>
        <w:tab w:val="right" w:pos="8306"/>
      </w:tabs>
      <w:snapToGrid w:val="0"/>
      <w:jc w:val="left"/>
    </w:pPr>
    <w:rPr>
      <w:sz w:val="18"/>
      <w:szCs w:val="18"/>
    </w:rPr>
  </w:style>
  <w:style w:type="character" w:customStyle="1" w:styleId="Char0">
    <w:name w:val="页脚 Char"/>
    <w:basedOn w:val="a0"/>
    <w:link w:val="a4"/>
    <w:uiPriority w:val="99"/>
    <w:rsid w:val="005C04D2"/>
    <w:rPr>
      <w:sz w:val="18"/>
      <w:szCs w:val="18"/>
    </w:rPr>
  </w:style>
  <w:style w:type="paragraph" w:styleId="a5">
    <w:name w:val="Balloon Text"/>
    <w:basedOn w:val="a"/>
    <w:link w:val="Char1"/>
    <w:uiPriority w:val="99"/>
    <w:semiHidden/>
    <w:unhideWhenUsed/>
    <w:rsid w:val="00785A51"/>
    <w:rPr>
      <w:sz w:val="18"/>
      <w:szCs w:val="18"/>
    </w:rPr>
  </w:style>
  <w:style w:type="character" w:customStyle="1" w:styleId="Char1">
    <w:name w:val="批注框文本 Char"/>
    <w:basedOn w:val="a0"/>
    <w:link w:val="a5"/>
    <w:uiPriority w:val="99"/>
    <w:semiHidden/>
    <w:rsid w:val="00785A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04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04D2"/>
    <w:rPr>
      <w:sz w:val="18"/>
      <w:szCs w:val="18"/>
    </w:rPr>
  </w:style>
  <w:style w:type="paragraph" w:styleId="a4">
    <w:name w:val="footer"/>
    <w:basedOn w:val="a"/>
    <w:link w:val="Char0"/>
    <w:uiPriority w:val="99"/>
    <w:unhideWhenUsed/>
    <w:rsid w:val="005C04D2"/>
    <w:pPr>
      <w:tabs>
        <w:tab w:val="center" w:pos="4153"/>
        <w:tab w:val="right" w:pos="8306"/>
      </w:tabs>
      <w:snapToGrid w:val="0"/>
      <w:jc w:val="left"/>
    </w:pPr>
    <w:rPr>
      <w:sz w:val="18"/>
      <w:szCs w:val="18"/>
    </w:rPr>
  </w:style>
  <w:style w:type="character" w:customStyle="1" w:styleId="Char0">
    <w:name w:val="页脚 Char"/>
    <w:basedOn w:val="a0"/>
    <w:link w:val="a4"/>
    <w:uiPriority w:val="99"/>
    <w:rsid w:val="005C04D2"/>
    <w:rPr>
      <w:sz w:val="18"/>
      <w:szCs w:val="18"/>
    </w:rPr>
  </w:style>
  <w:style w:type="paragraph" w:styleId="a5">
    <w:name w:val="Balloon Text"/>
    <w:basedOn w:val="a"/>
    <w:link w:val="Char1"/>
    <w:uiPriority w:val="99"/>
    <w:semiHidden/>
    <w:unhideWhenUsed/>
    <w:rsid w:val="00785A51"/>
    <w:rPr>
      <w:sz w:val="18"/>
      <w:szCs w:val="18"/>
    </w:rPr>
  </w:style>
  <w:style w:type="character" w:customStyle="1" w:styleId="Char1">
    <w:name w:val="批注框文本 Char"/>
    <w:basedOn w:val="a0"/>
    <w:link w:val="a5"/>
    <w:uiPriority w:val="99"/>
    <w:semiHidden/>
    <w:rsid w:val="00785A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546DE-D916-49D5-9BE9-DFF3F6D9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912</Words>
  <Characters>5200</Characters>
  <Application>Microsoft Office Word</Application>
  <DocSecurity>0</DocSecurity>
  <Lines>43</Lines>
  <Paragraphs>12</Paragraphs>
  <ScaleCrop>false</ScaleCrop>
  <Company>Sky123.Org</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14</cp:revision>
  <cp:lastPrinted>2018-08-08T00:47:00Z</cp:lastPrinted>
  <dcterms:created xsi:type="dcterms:W3CDTF">2018-08-02T01:57:00Z</dcterms:created>
  <dcterms:modified xsi:type="dcterms:W3CDTF">2018-08-29T01:18:00Z</dcterms:modified>
</cp:coreProperties>
</file>