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A8" w:rsidRPr="009E7496" w:rsidRDefault="009931A8" w:rsidP="009E7496">
      <w:pPr>
        <w:widowControl/>
        <w:shd w:val="clear" w:color="auto" w:fill="FFFFFF"/>
        <w:spacing w:after="175"/>
        <w:jc w:val="center"/>
        <w:outlineLvl w:val="1"/>
        <w:rPr>
          <w:rFonts w:ascii="黑体" w:eastAsia="黑体" w:hAnsi="黑体" w:cs="Times New Roman"/>
          <w:b/>
          <w:bCs/>
          <w:color w:val="333333"/>
          <w:spacing w:val="7"/>
          <w:kern w:val="0"/>
          <w:sz w:val="36"/>
          <w:szCs w:val="36"/>
        </w:rPr>
      </w:pPr>
      <w:r w:rsidRPr="009E7496">
        <w:rPr>
          <w:rFonts w:ascii="黑体" w:eastAsia="黑体" w:hAnsi="黑体" w:cs="黑体" w:hint="eastAsia"/>
          <w:b/>
          <w:bCs/>
          <w:color w:val="333333"/>
          <w:spacing w:val="7"/>
          <w:kern w:val="0"/>
          <w:sz w:val="36"/>
          <w:szCs w:val="36"/>
        </w:rPr>
        <w:t>连平县农业机械报废更新补贴政策实施制度</w:t>
      </w:r>
    </w:p>
    <w:p w:rsidR="009931A8" w:rsidRDefault="009931A8" w:rsidP="004F3B0B">
      <w:pPr>
        <w:widowControl/>
        <w:shd w:val="clear" w:color="auto" w:fill="FFFFFF"/>
        <w:spacing w:line="313" w:lineRule="atLeast"/>
        <w:ind w:firstLineChars="200" w:firstLine="31680"/>
        <w:rPr>
          <w:rFonts w:ascii="宋体" w:cs="Times New Roman"/>
          <w:color w:val="333333"/>
          <w:spacing w:val="7"/>
          <w:kern w:val="0"/>
          <w:sz w:val="30"/>
          <w:szCs w:val="30"/>
          <w:bdr w:val="none" w:sz="0" w:space="0" w:color="auto" w:frame="1"/>
        </w:rPr>
      </w:pPr>
    </w:p>
    <w:p w:rsidR="009931A8" w:rsidRPr="009E7496" w:rsidRDefault="009931A8" w:rsidP="004F3B0B">
      <w:pPr>
        <w:widowControl/>
        <w:shd w:val="clear" w:color="auto" w:fill="FFFFFF"/>
        <w:spacing w:line="313" w:lineRule="atLeast"/>
        <w:ind w:firstLineChars="200" w:firstLine="316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为加快老旧农业机械报废更新进度，进一步优化农机装备结构，促进农机安全生产、节能减排和绿色发展，根据《农业机械安全监督管理条例》《农业农村部办公厅、财政部办公厅、商务部办公厅关于印发〈农业机械报废更新补贴实施指导意见〉的通知》和《</w:t>
      </w:r>
      <w:r>
        <w:rPr>
          <w:rFonts w:ascii="宋体" w:hAnsi="宋体" w:cs="宋体" w:hint="eastAsia"/>
          <w:color w:val="333333"/>
          <w:spacing w:val="7"/>
          <w:kern w:val="0"/>
          <w:sz w:val="30"/>
          <w:szCs w:val="30"/>
          <w:bdr w:val="none" w:sz="0" w:space="0" w:color="auto" w:frame="1"/>
        </w:rPr>
        <w:t>广东</w:t>
      </w:r>
      <w:r w:rsidRPr="009E7496">
        <w:rPr>
          <w:rFonts w:ascii="宋体" w:hAnsi="宋体" w:cs="宋体" w:hint="eastAsia"/>
          <w:color w:val="333333"/>
          <w:spacing w:val="7"/>
          <w:kern w:val="0"/>
          <w:sz w:val="30"/>
          <w:szCs w:val="30"/>
          <w:bdr w:val="none" w:sz="0" w:space="0" w:color="auto" w:frame="1"/>
        </w:rPr>
        <w:t>省人民政府关于加快推进农业机械化和农机装备产业转型升级的实施意见》以及中央、省农机购置补贴有关实施意见等法规文件精神，结合我</w:t>
      </w:r>
      <w:r>
        <w:rPr>
          <w:rFonts w:ascii="宋体" w:hAnsi="宋体" w:cs="宋体" w:hint="eastAsia"/>
          <w:color w:val="333333"/>
          <w:spacing w:val="7"/>
          <w:kern w:val="0"/>
          <w:sz w:val="30"/>
          <w:szCs w:val="30"/>
          <w:bdr w:val="none" w:sz="0" w:space="0" w:color="auto" w:frame="1"/>
        </w:rPr>
        <w:t>县</w:t>
      </w:r>
      <w:r w:rsidRPr="009E7496">
        <w:rPr>
          <w:rFonts w:ascii="宋体" w:hAnsi="宋体" w:cs="宋体" w:hint="eastAsia"/>
          <w:color w:val="333333"/>
          <w:spacing w:val="7"/>
          <w:kern w:val="0"/>
          <w:sz w:val="30"/>
          <w:szCs w:val="30"/>
          <w:bdr w:val="none" w:sz="0" w:space="0" w:color="auto" w:frame="1"/>
        </w:rPr>
        <w:t>实际，现</w:t>
      </w:r>
      <w:r>
        <w:rPr>
          <w:rFonts w:ascii="宋体" w:hAnsi="宋体" w:cs="宋体" w:hint="eastAsia"/>
          <w:color w:val="333333"/>
          <w:spacing w:val="7"/>
          <w:kern w:val="0"/>
          <w:sz w:val="30"/>
          <w:szCs w:val="30"/>
          <w:bdr w:val="none" w:sz="0" w:space="0" w:color="auto" w:frame="1"/>
        </w:rPr>
        <w:t>制定</w:t>
      </w:r>
      <w:r w:rsidRPr="009E7496">
        <w:rPr>
          <w:rFonts w:ascii="宋体" w:hAnsi="宋体" w:cs="宋体" w:hint="eastAsia"/>
          <w:color w:val="333333"/>
          <w:spacing w:val="7"/>
          <w:kern w:val="0"/>
          <w:sz w:val="30"/>
          <w:szCs w:val="30"/>
          <w:bdr w:val="none" w:sz="0" w:space="0" w:color="auto" w:frame="1"/>
        </w:rPr>
        <w:t>如下</w:t>
      </w:r>
      <w:r>
        <w:rPr>
          <w:rFonts w:ascii="宋体" w:hAnsi="宋体" w:cs="宋体" w:hint="eastAsia"/>
          <w:color w:val="333333"/>
          <w:spacing w:val="7"/>
          <w:kern w:val="0"/>
          <w:sz w:val="30"/>
          <w:szCs w:val="30"/>
          <w:bdr w:val="none" w:sz="0" w:space="0" w:color="auto" w:frame="1"/>
        </w:rPr>
        <w:t>实施方案：</w:t>
      </w:r>
      <w:r w:rsidRPr="009E7496">
        <w:rPr>
          <w:rFonts w:ascii="宋体" w:cs="Times New Roman"/>
          <w:color w:val="333333"/>
          <w:spacing w:val="7"/>
          <w:kern w:val="0"/>
          <w:sz w:val="30"/>
          <w:szCs w:val="30"/>
          <w:bdr w:val="none" w:sz="0" w:space="0" w:color="auto" w:frame="1"/>
        </w:rPr>
        <w:t> </w:t>
      </w:r>
    </w:p>
    <w:p w:rsidR="009931A8" w:rsidRDefault="009931A8" w:rsidP="004F3B0B">
      <w:pPr>
        <w:widowControl/>
        <w:shd w:val="clear" w:color="auto" w:fill="FFFFFF"/>
        <w:spacing w:line="263" w:lineRule="atLeast"/>
        <w:ind w:firstLineChars="202" w:firstLine="31680"/>
        <w:rPr>
          <w:rFonts w:ascii="宋体" w:cs="Times New Roman"/>
          <w:color w:val="333333"/>
          <w:spacing w:val="7"/>
          <w:kern w:val="0"/>
          <w:sz w:val="30"/>
          <w:szCs w:val="30"/>
        </w:rPr>
      </w:pPr>
      <w:r>
        <w:rPr>
          <w:rFonts w:ascii="宋体" w:hAnsi="宋体" w:cs="宋体" w:hint="eastAsia"/>
          <w:color w:val="333333"/>
          <w:spacing w:val="7"/>
          <w:kern w:val="0"/>
          <w:sz w:val="30"/>
          <w:szCs w:val="30"/>
          <w:bdr w:val="none" w:sz="0" w:space="0" w:color="auto" w:frame="1"/>
        </w:rPr>
        <w:t>一、指导思想：</w:t>
      </w:r>
      <w:r w:rsidRPr="009E7496">
        <w:rPr>
          <w:rFonts w:ascii="宋体" w:hAnsi="宋体" w:cs="宋体" w:hint="eastAsia"/>
          <w:color w:val="333333"/>
          <w:spacing w:val="7"/>
          <w:kern w:val="0"/>
          <w:sz w:val="30"/>
          <w:szCs w:val="30"/>
          <w:bdr w:val="none" w:sz="0" w:space="0" w:color="auto" w:frame="1"/>
        </w:rPr>
        <w:t>以习近平新时代中国特色社会主义思想为指导，全面贯彻党的十九大和十九届二中、三中、四中全会精神，牢固树立新发展理念，紧紧围绕打造乡村振兴，深入推进农机化供给侧结构性改革，坚持“农民自愿、政策支持、方便高效、安全环保”原则，启动实施农机报废更新补贴政策，进一步加大耗能高、污染重、安全性能低老旧农机淘汰力度，加快先进适用、节能环保、安全可靠农业机械推广应用，着力优化农机装备结构，加速推进农业机械化转型升级和高</w:t>
      </w:r>
      <w:r w:rsidRPr="009E7496">
        <w:rPr>
          <w:rFonts w:ascii="宋体" w:hAnsi="宋体" w:cs="宋体" w:hint="eastAsia"/>
          <w:color w:val="333333"/>
          <w:spacing w:val="7"/>
          <w:kern w:val="0"/>
          <w:sz w:val="30"/>
          <w:szCs w:val="30"/>
        </w:rPr>
        <w:t>质量发展。</w:t>
      </w:r>
    </w:p>
    <w:p w:rsidR="009931A8" w:rsidRPr="009E7496" w:rsidRDefault="009931A8" w:rsidP="004F3B0B">
      <w:pPr>
        <w:widowControl/>
        <w:shd w:val="clear" w:color="auto" w:fill="FFFFFF"/>
        <w:spacing w:line="263" w:lineRule="atLeast"/>
        <w:ind w:firstLineChars="202" w:firstLine="31680"/>
        <w:rPr>
          <w:rFonts w:ascii="宋体" w:cs="Times New Roman"/>
          <w:color w:val="333333"/>
          <w:spacing w:val="7"/>
          <w:kern w:val="0"/>
          <w:sz w:val="30"/>
          <w:szCs w:val="30"/>
        </w:rPr>
      </w:pPr>
      <w:r>
        <w:rPr>
          <w:rFonts w:ascii="宋体" w:hAnsi="宋体" w:cs="宋体" w:hint="eastAsia"/>
          <w:color w:val="333333"/>
          <w:spacing w:val="7"/>
          <w:kern w:val="0"/>
          <w:sz w:val="30"/>
          <w:szCs w:val="30"/>
        </w:rPr>
        <w:t>二、</w:t>
      </w:r>
      <w:r w:rsidRPr="009E7496">
        <w:rPr>
          <w:rFonts w:ascii="宋体" w:hAnsi="宋体" w:cs="宋体" w:hint="eastAsia"/>
          <w:color w:val="333333"/>
          <w:spacing w:val="7"/>
          <w:kern w:val="0"/>
          <w:sz w:val="30"/>
          <w:szCs w:val="30"/>
          <w:bdr w:val="none" w:sz="0" w:space="0" w:color="auto" w:frame="1"/>
        </w:rPr>
        <w:t>补贴对象</w:t>
      </w:r>
      <w:r>
        <w:rPr>
          <w:rFonts w:ascii="宋体" w:hAnsi="宋体" w:cs="宋体" w:hint="eastAsia"/>
          <w:color w:val="333333"/>
          <w:spacing w:val="7"/>
          <w:kern w:val="0"/>
          <w:sz w:val="30"/>
          <w:szCs w:val="30"/>
          <w:bdr w:val="none" w:sz="0" w:space="0" w:color="auto" w:frame="1"/>
        </w:rPr>
        <w:t>：</w:t>
      </w:r>
      <w:r w:rsidRPr="009E7496">
        <w:rPr>
          <w:rFonts w:ascii="宋体" w:hAnsi="宋体" w:cs="宋体" w:hint="eastAsia"/>
          <w:color w:val="333333"/>
          <w:spacing w:val="7"/>
          <w:kern w:val="0"/>
          <w:sz w:val="30"/>
          <w:szCs w:val="30"/>
          <w:bdr w:val="none" w:sz="0" w:space="0" w:color="auto" w:frame="1"/>
        </w:rPr>
        <w:t>为从事农业生产的个人和农业生产经营组织（包括农村集体经济组织、农民专业合作经济组织、农业企业和其他从事农业生产经营的组织）。</w:t>
      </w:r>
      <w:r w:rsidRPr="009E7496">
        <w:rPr>
          <w:rFonts w:ascii="宋体" w:cs="Times New Roman"/>
          <w:color w:val="333333"/>
          <w:spacing w:val="7"/>
          <w:kern w:val="0"/>
          <w:sz w:val="30"/>
          <w:szCs w:val="30"/>
          <w:bdr w:val="none" w:sz="0" w:space="0" w:color="auto" w:frame="1"/>
        </w:rPr>
        <w:t> </w:t>
      </w:r>
    </w:p>
    <w:p w:rsidR="009931A8" w:rsidRPr="009E7496" w:rsidRDefault="009931A8" w:rsidP="009E7496">
      <w:pPr>
        <w:widowControl/>
        <w:shd w:val="clear" w:color="auto" w:fill="FFFFFF"/>
        <w:spacing w:line="313" w:lineRule="atLeast"/>
        <w:ind w:firstLine="480"/>
        <w:rPr>
          <w:rFonts w:ascii="宋体" w:cs="Times New Roman"/>
          <w:color w:val="333333"/>
          <w:spacing w:val="7"/>
          <w:kern w:val="0"/>
          <w:sz w:val="30"/>
          <w:szCs w:val="30"/>
        </w:rPr>
      </w:pPr>
      <w:r w:rsidRPr="009E7496">
        <w:rPr>
          <w:rFonts w:ascii="宋体" w:hAnsi="宋体" w:cs="宋体" w:hint="eastAsia"/>
          <w:b/>
          <w:bCs/>
          <w:color w:val="FFFFFF"/>
          <w:spacing w:val="7"/>
          <w:kern w:val="0"/>
          <w:sz w:val="30"/>
          <w:szCs w:val="30"/>
        </w:rPr>
        <w:t>三、补贴种类和报废条件</w:t>
      </w:r>
      <w:r w:rsidRPr="009E7496">
        <w:rPr>
          <w:rFonts w:ascii="宋体" w:cs="Times New Roman"/>
          <w:b/>
          <w:bCs/>
          <w:color w:val="FFFFFF"/>
          <w:spacing w:val="7"/>
          <w:kern w:val="0"/>
          <w:sz w:val="30"/>
          <w:szCs w:val="30"/>
        </w:rPr>
        <w:t> </w:t>
      </w:r>
    </w:p>
    <w:p w:rsidR="009931A8" w:rsidRDefault="009931A8" w:rsidP="009E7496">
      <w:pPr>
        <w:widowControl/>
        <w:shd w:val="clear" w:color="auto" w:fill="FFFFFF"/>
        <w:spacing w:line="263" w:lineRule="atLeast"/>
        <w:ind w:firstLine="480"/>
        <w:rPr>
          <w:rFonts w:ascii="宋体" w:cs="Times New Roman"/>
          <w:color w:val="333333"/>
          <w:spacing w:val="7"/>
          <w:kern w:val="0"/>
          <w:sz w:val="30"/>
          <w:szCs w:val="30"/>
        </w:rPr>
      </w:pPr>
      <w:r>
        <w:rPr>
          <w:rFonts w:ascii="宋体" w:hAnsi="宋体" w:cs="宋体" w:hint="eastAsia"/>
          <w:color w:val="333333"/>
          <w:spacing w:val="7"/>
          <w:kern w:val="0"/>
          <w:sz w:val="30"/>
          <w:szCs w:val="30"/>
          <w:bdr w:val="none" w:sz="0" w:space="0" w:color="auto" w:frame="1"/>
        </w:rPr>
        <w:t>三、报废更新补贴条件：</w:t>
      </w:r>
      <w:r w:rsidRPr="009E7496">
        <w:rPr>
          <w:rFonts w:ascii="宋体" w:hAnsi="宋体" w:cs="宋体" w:hint="eastAsia"/>
          <w:color w:val="333333"/>
          <w:spacing w:val="7"/>
          <w:kern w:val="0"/>
          <w:sz w:val="30"/>
          <w:szCs w:val="30"/>
          <w:bdr w:val="none" w:sz="0" w:space="0" w:color="auto" w:frame="1"/>
        </w:rPr>
        <w:t>按照农业农村部、财政部、商务部农机报废更新补贴政策有关规定，报废补贴农机种类为拖拉机、联合收割机、水稻插秧机、机动喷雾（粉）机、机动脱粒机、饲料（草）粉碎机、铡草机等。我省报废农机确定为拖拉机、联合收割机、饲料（草）粉碎机、铡草机。补贴的报废农机应当主要部件齐全，来源清楚合法，机主应就机具来源、归属等作出书面承诺。纳入牌证管理的农机需要提供农机牌证管理机构核发的牌证；无牌证或未纳入牌证管理的，应当具有铭牌或出厂编号、车架号等机具身份信息。除满足上述条件外，补贴的报废农机还要符合下列条件之一：</w:t>
      </w:r>
      <w:r>
        <w:rPr>
          <w:rFonts w:ascii="宋体" w:hAnsi="宋体" w:cs="宋体" w:hint="eastAsia"/>
          <w:color w:val="333333"/>
          <w:spacing w:val="7"/>
          <w:kern w:val="0"/>
          <w:sz w:val="30"/>
          <w:szCs w:val="30"/>
          <w:bdr w:val="none" w:sz="0" w:space="0" w:color="auto" w:frame="1"/>
        </w:rPr>
        <w:t>（一）</w:t>
      </w:r>
      <w:r w:rsidRPr="009E7496">
        <w:rPr>
          <w:rFonts w:ascii="宋体" w:hAnsi="宋体" w:cs="宋体" w:hint="eastAsia"/>
          <w:color w:val="333333"/>
          <w:spacing w:val="7"/>
          <w:kern w:val="0"/>
          <w:sz w:val="30"/>
          <w:szCs w:val="30"/>
          <w:bdr w:val="none" w:sz="0" w:space="0" w:color="auto" w:frame="1"/>
        </w:rPr>
        <w:t>小型拖拉机报废年限为</w:t>
      </w:r>
      <w:r w:rsidRPr="009E7496">
        <w:rPr>
          <w:rFonts w:ascii="宋体" w:hAnsi="宋体" w:cs="宋体"/>
          <w:color w:val="333333"/>
          <w:spacing w:val="7"/>
          <w:kern w:val="0"/>
          <w:sz w:val="30"/>
          <w:szCs w:val="30"/>
          <w:bdr w:val="none" w:sz="0" w:space="0" w:color="auto" w:frame="1"/>
        </w:rPr>
        <w:t>10</w:t>
      </w:r>
      <w:r w:rsidRPr="009E7496">
        <w:rPr>
          <w:rFonts w:ascii="宋体" w:hAnsi="宋体" w:cs="宋体" w:hint="eastAsia"/>
          <w:color w:val="333333"/>
          <w:spacing w:val="7"/>
          <w:kern w:val="0"/>
          <w:sz w:val="30"/>
          <w:szCs w:val="30"/>
          <w:bdr w:val="none" w:sz="0" w:space="0" w:color="auto" w:frame="1"/>
        </w:rPr>
        <w:t>年，大中型拖拉机报废年限为</w:t>
      </w:r>
      <w:r w:rsidRPr="009E7496">
        <w:rPr>
          <w:rFonts w:ascii="宋体" w:hAnsi="宋体" w:cs="宋体"/>
          <w:color w:val="333333"/>
          <w:spacing w:val="7"/>
          <w:kern w:val="0"/>
          <w:sz w:val="30"/>
          <w:szCs w:val="30"/>
          <w:bdr w:val="none" w:sz="0" w:space="0" w:color="auto" w:frame="1"/>
        </w:rPr>
        <w:t>15</w:t>
      </w:r>
      <w:r w:rsidRPr="009E7496">
        <w:rPr>
          <w:rFonts w:ascii="宋体" w:hAnsi="宋体" w:cs="宋体" w:hint="eastAsia"/>
          <w:color w:val="333333"/>
          <w:spacing w:val="7"/>
          <w:kern w:val="0"/>
          <w:sz w:val="30"/>
          <w:szCs w:val="30"/>
          <w:bdr w:val="none" w:sz="0" w:space="0" w:color="auto" w:frame="1"/>
        </w:rPr>
        <w:t>年，履带拖拉机报废年限为</w:t>
      </w:r>
      <w:r w:rsidRPr="009E7496">
        <w:rPr>
          <w:rFonts w:ascii="宋体" w:hAnsi="宋体" w:cs="宋体"/>
          <w:color w:val="333333"/>
          <w:spacing w:val="7"/>
          <w:kern w:val="0"/>
          <w:sz w:val="30"/>
          <w:szCs w:val="30"/>
          <w:bdr w:val="none" w:sz="0" w:space="0" w:color="auto" w:frame="1"/>
        </w:rPr>
        <w:t>12</w:t>
      </w:r>
      <w:r w:rsidRPr="009E7496">
        <w:rPr>
          <w:rFonts w:ascii="宋体" w:hAnsi="宋体" w:cs="宋体" w:hint="eastAsia"/>
          <w:color w:val="333333"/>
          <w:spacing w:val="7"/>
          <w:kern w:val="0"/>
          <w:sz w:val="30"/>
          <w:szCs w:val="30"/>
          <w:bdr w:val="none" w:sz="0" w:space="0" w:color="auto" w:frame="1"/>
        </w:rPr>
        <w:t>年，自走式联合收割机报废年限为</w:t>
      </w:r>
      <w:r w:rsidRPr="009E7496">
        <w:rPr>
          <w:rFonts w:ascii="宋体" w:hAnsi="宋体" w:cs="宋体"/>
          <w:color w:val="333333"/>
          <w:spacing w:val="7"/>
          <w:kern w:val="0"/>
          <w:sz w:val="30"/>
          <w:szCs w:val="30"/>
          <w:bdr w:val="none" w:sz="0" w:space="0" w:color="auto" w:frame="1"/>
        </w:rPr>
        <w:t>12</w:t>
      </w:r>
      <w:r w:rsidRPr="009E7496">
        <w:rPr>
          <w:rFonts w:ascii="宋体" w:hAnsi="宋体" w:cs="宋体" w:hint="eastAsia"/>
          <w:color w:val="333333"/>
          <w:spacing w:val="7"/>
          <w:kern w:val="0"/>
          <w:sz w:val="30"/>
          <w:szCs w:val="30"/>
          <w:bdr w:val="none" w:sz="0" w:space="0" w:color="auto" w:frame="1"/>
        </w:rPr>
        <w:t>年，悬挂式玉米联合收割机报废年限为</w:t>
      </w:r>
      <w:r w:rsidRPr="009E7496">
        <w:rPr>
          <w:rFonts w:ascii="宋体" w:hAnsi="宋体" w:cs="宋体"/>
          <w:color w:val="333333"/>
          <w:spacing w:val="7"/>
          <w:kern w:val="0"/>
          <w:sz w:val="30"/>
          <w:szCs w:val="30"/>
          <w:bdr w:val="none" w:sz="0" w:space="0" w:color="auto" w:frame="1"/>
        </w:rPr>
        <w:t>10</w:t>
      </w:r>
      <w:r w:rsidRPr="009E7496">
        <w:rPr>
          <w:rFonts w:ascii="宋体" w:hAnsi="宋体" w:cs="宋体" w:hint="eastAsia"/>
          <w:color w:val="333333"/>
          <w:spacing w:val="7"/>
          <w:kern w:val="0"/>
          <w:sz w:val="30"/>
          <w:szCs w:val="30"/>
          <w:bdr w:val="none" w:sz="0" w:space="0" w:color="auto" w:frame="1"/>
        </w:rPr>
        <w:t>年，水稻插秧机、机动喷雾（粉）机、机动脱粒机、饲料（草）粉碎机、铡草机报废年限为</w:t>
      </w:r>
      <w:r w:rsidRPr="009E7496">
        <w:rPr>
          <w:rFonts w:ascii="宋体" w:hAnsi="宋体" w:cs="宋体"/>
          <w:color w:val="333333"/>
          <w:spacing w:val="7"/>
          <w:kern w:val="0"/>
          <w:sz w:val="30"/>
          <w:szCs w:val="30"/>
          <w:bdr w:val="none" w:sz="0" w:space="0" w:color="auto" w:frame="1"/>
        </w:rPr>
        <w:t>10</w:t>
      </w:r>
      <w:r w:rsidRPr="009E7496">
        <w:rPr>
          <w:rFonts w:ascii="宋体" w:hAnsi="宋体" w:cs="宋体" w:hint="eastAsia"/>
          <w:color w:val="333333"/>
          <w:spacing w:val="7"/>
          <w:kern w:val="0"/>
          <w:sz w:val="30"/>
          <w:szCs w:val="30"/>
          <w:bdr w:val="none" w:sz="0" w:space="0" w:color="auto" w:frame="1"/>
        </w:rPr>
        <w:t>年；</w:t>
      </w:r>
      <w:r>
        <w:rPr>
          <w:rFonts w:ascii="宋体" w:hAnsi="宋体" w:cs="宋体" w:hint="eastAsia"/>
          <w:color w:val="333333"/>
          <w:spacing w:val="7"/>
          <w:kern w:val="0"/>
          <w:sz w:val="30"/>
          <w:szCs w:val="30"/>
          <w:bdr w:val="none" w:sz="0" w:space="0" w:color="auto" w:frame="1"/>
        </w:rPr>
        <w:t>（二）</w:t>
      </w:r>
      <w:r w:rsidRPr="009E7496">
        <w:rPr>
          <w:rFonts w:ascii="宋体" w:hAnsi="宋体" w:cs="宋体" w:hint="eastAsia"/>
          <w:color w:val="333333"/>
          <w:spacing w:val="7"/>
          <w:kern w:val="0"/>
          <w:sz w:val="30"/>
          <w:szCs w:val="30"/>
          <w:bdr w:val="none" w:sz="0" w:space="0" w:color="auto" w:frame="1"/>
        </w:rPr>
        <w:t>未达报废年限，但安全隐患大、故障发生率高、损毁严重、维修成本高；</w:t>
      </w:r>
      <w:r>
        <w:rPr>
          <w:rFonts w:ascii="宋体" w:hAnsi="宋体" w:cs="宋体" w:hint="eastAsia"/>
          <w:color w:val="333333"/>
          <w:spacing w:val="7"/>
          <w:kern w:val="0"/>
          <w:sz w:val="30"/>
          <w:szCs w:val="30"/>
          <w:bdr w:val="none" w:sz="0" w:space="0" w:color="auto" w:frame="1"/>
        </w:rPr>
        <w:t>（三）</w:t>
      </w:r>
      <w:r w:rsidRPr="009E7496">
        <w:rPr>
          <w:rFonts w:ascii="宋体" w:hAnsi="宋体" w:cs="宋体" w:hint="eastAsia"/>
          <w:color w:val="333333"/>
          <w:spacing w:val="7"/>
          <w:kern w:val="0"/>
          <w:sz w:val="30"/>
          <w:szCs w:val="30"/>
          <w:bdr w:val="none" w:sz="0" w:space="0" w:color="auto" w:frame="1"/>
        </w:rPr>
        <w:t>是国家明令淘汰的农机具。</w:t>
      </w:r>
    </w:p>
    <w:p w:rsidR="009931A8" w:rsidRDefault="009931A8" w:rsidP="009E7496">
      <w:pPr>
        <w:widowControl/>
        <w:shd w:val="clear" w:color="auto" w:fill="FFFFFF"/>
        <w:spacing w:line="263" w:lineRule="atLeast"/>
        <w:ind w:firstLine="4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农机报废更新补贴由报废部分补贴与更新部分补贴两部分构成，资金从农机购置补贴中列支。报废部分补贴实行定额补贴，单台农机报废补贴额原则上不超过</w:t>
      </w:r>
      <w:r w:rsidRPr="009E7496">
        <w:rPr>
          <w:rFonts w:ascii="宋体" w:hAnsi="宋体" w:cs="宋体"/>
          <w:color w:val="333333"/>
          <w:spacing w:val="7"/>
          <w:kern w:val="0"/>
          <w:sz w:val="30"/>
          <w:szCs w:val="30"/>
          <w:bdr w:val="none" w:sz="0" w:space="0" w:color="auto" w:frame="1"/>
        </w:rPr>
        <w:t>2</w:t>
      </w:r>
      <w:r w:rsidRPr="009E7496">
        <w:rPr>
          <w:rFonts w:ascii="宋体" w:hAnsi="宋体" w:cs="宋体" w:hint="eastAsia"/>
          <w:color w:val="333333"/>
          <w:spacing w:val="7"/>
          <w:kern w:val="0"/>
          <w:sz w:val="30"/>
          <w:szCs w:val="30"/>
          <w:bdr w:val="none" w:sz="0" w:space="0" w:color="auto" w:frame="1"/>
        </w:rPr>
        <w:t>万元（详见附表</w:t>
      </w:r>
      <w:r w:rsidRPr="009E7496">
        <w:rPr>
          <w:rFonts w:ascii="宋体" w:hAnsi="宋体" w:cs="宋体"/>
          <w:color w:val="333333"/>
          <w:spacing w:val="7"/>
          <w:kern w:val="0"/>
          <w:sz w:val="30"/>
          <w:szCs w:val="30"/>
          <w:bdr w:val="none" w:sz="0" w:space="0" w:color="auto" w:frame="1"/>
        </w:rPr>
        <w:t>1</w:t>
      </w:r>
      <w:r w:rsidRPr="009E7496">
        <w:rPr>
          <w:rFonts w:ascii="宋体" w:hAnsi="宋体" w:cs="宋体" w:hint="eastAsia"/>
          <w:color w:val="333333"/>
          <w:spacing w:val="7"/>
          <w:kern w:val="0"/>
          <w:sz w:val="30"/>
          <w:szCs w:val="30"/>
          <w:bdr w:val="none" w:sz="0" w:space="0" w:color="auto" w:frame="1"/>
        </w:rPr>
        <w:t>）。更新部分补贴标准按农机购置补贴政策相关规定执行。机主可以购买与报废种类和数量不同的农业机械。</w:t>
      </w:r>
    </w:p>
    <w:p w:rsidR="009931A8" w:rsidRDefault="009931A8" w:rsidP="009E7496">
      <w:pPr>
        <w:widowControl/>
        <w:shd w:val="clear" w:color="auto" w:fill="FFFFFF"/>
        <w:spacing w:line="263" w:lineRule="atLeast"/>
        <w:ind w:firstLine="480"/>
        <w:rPr>
          <w:rFonts w:ascii="宋体" w:cs="Times New Roman"/>
          <w:color w:val="333333"/>
          <w:spacing w:val="7"/>
          <w:kern w:val="0"/>
          <w:sz w:val="30"/>
          <w:szCs w:val="30"/>
          <w:bdr w:val="none" w:sz="0" w:space="0" w:color="auto" w:frame="1"/>
        </w:rPr>
      </w:pPr>
      <w:r>
        <w:rPr>
          <w:rFonts w:ascii="宋体" w:hAnsi="宋体" w:cs="宋体" w:hint="eastAsia"/>
          <w:color w:val="333333"/>
          <w:spacing w:val="7"/>
          <w:kern w:val="0"/>
          <w:sz w:val="30"/>
          <w:szCs w:val="30"/>
        </w:rPr>
        <w:t>四、农机回收：</w:t>
      </w:r>
      <w:r w:rsidRPr="009E7496">
        <w:rPr>
          <w:rFonts w:ascii="宋体" w:hAnsi="宋体" w:cs="宋体" w:hint="eastAsia"/>
          <w:color w:val="333333"/>
          <w:spacing w:val="7"/>
          <w:kern w:val="0"/>
          <w:sz w:val="30"/>
          <w:szCs w:val="30"/>
          <w:bdr w:val="none" w:sz="0" w:space="0" w:color="auto" w:frame="1"/>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由</w:t>
      </w:r>
      <w:r>
        <w:rPr>
          <w:rFonts w:ascii="宋体" w:hAnsi="宋体" w:cs="宋体" w:hint="eastAsia"/>
          <w:color w:val="333333"/>
          <w:spacing w:val="7"/>
          <w:kern w:val="0"/>
          <w:sz w:val="30"/>
          <w:szCs w:val="30"/>
          <w:bdr w:val="none" w:sz="0" w:space="0" w:color="auto" w:frame="1"/>
        </w:rPr>
        <w:t>县</w:t>
      </w:r>
      <w:r w:rsidRPr="009E7496">
        <w:rPr>
          <w:rFonts w:ascii="宋体" w:hAnsi="宋体" w:cs="宋体" w:hint="eastAsia"/>
          <w:color w:val="333333"/>
          <w:spacing w:val="7"/>
          <w:kern w:val="0"/>
          <w:sz w:val="30"/>
          <w:szCs w:val="30"/>
          <w:bdr w:val="none" w:sz="0" w:space="0" w:color="auto" w:frame="1"/>
        </w:rPr>
        <w:t>级农业农村部门按规定审核确定，报市级农业农村部门备案并通过省农机购置补贴信息公开专栏向社会公布。</w:t>
      </w:r>
    </w:p>
    <w:p w:rsidR="009931A8" w:rsidRPr="009E7496" w:rsidRDefault="009931A8" w:rsidP="009E7496">
      <w:pPr>
        <w:widowControl/>
        <w:shd w:val="clear" w:color="auto" w:fill="FFFFFF"/>
        <w:spacing w:line="263" w:lineRule="atLeast"/>
        <w:ind w:firstLine="4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（一）报废旧机。机主自愿将拟报废的农机交售给回收企业。回收企业应当核对机主和拟报废的农机信息，向机主出具《报废农业机械回收确认表（样式）》（见附表</w:t>
      </w:r>
      <w:r w:rsidRPr="009E7496">
        <w:rPr>
          <w:rFonts w:ascii="宋体" w:hAnsi="宋体" w:cs="宋体"/>
          <w:color w:val="333333"/>
          <w:spacing w:val="7"/>
          <w:kern w:val="0"/>
          <w:sz w:val="30"/>
          <w:szCs w:val="30"/>
          <w:bdr w:val="none" w:sz="0" w:space="0" w:color="auto" w:frame="1"/>
        </w:rPr>
        <w:t>2</w:t>
      </w:r>
      <w:r w:rsidRPr="009E7496">
        <w:rPr>
          <w:rFonts w:ascii="宋体" w:hAnsi="宋体" w:cs="宋体" w:hint="eastAsia"/>
          <w:color w:val="333333"/>
          <w:spacing w:val="7"/>
          <w:kern w:val="0"/>
          <w:sz w:val="30"/>
          <w:szCs w:val="30"/>
          <w:bdr w:val="none" w:sz="0" w:space="0" w:color="auto" w:frame="1"/>
        </w:rPr>
        <w:t>，以下简称《确认表》），向当地农业农村部门提供机主和报废农机信息。报废农机残值由回收企业与机主按照公平自愿原则，共同协商确定。</w:t>
      </w:r>
    </w:p>
    <w:p w:rsidR="009931A8" w:rsidRPr="009E7496" w:rsidRDefault="009931A8" w:rsidP="009E7496">
      <w:pPr>
        <w:widowControl/>
        <w:shd w:val="clear" w:color="auto" w:fill="FFFFFF"/>
        <w:spacing w:line="313" w:lineRule="atLeast"/>
        <w:ind w:firstLine="4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二）注销登记。纳入牌证管理的拖拉机和联合收割机机主持《确认表》和相关证照，到当地农机牌证管理机构依法办理牌证注销手续。相关机构核对机主和报废农机信息后，在《确认表》上签注“已办理注销登记”字样。</w:t>
      </w:r>
      <w:r w:rsidRPr="009E7496">
        <w:rPr>
          <w:rFonts w:ascii="宋体" w:cs="Times New Roman"/>
          <w:color w:val="333333"/>
          <w:spacing w:val="7"/>
          <w:kern w:val="0"/>
          <w:sz w:val="30"/>
          <w:szCs w:val="30"/>
          <w:bdr w:val="none" w:sz="0" w:space="0" w:color="auto" w:frame="1"/>
        </w:rPr>
        <w:t> </w:t>
      </w:r>
    </w:p>
    <w:p w:rsidR="009931A8" w:rsidRDefault="009931A8" w:rsidP="009E7496">
      <w:pPr>
        <w:widowControl/>
        <w:shd w:val="clear" w:color="auto" w:fill="FFFFFF"/>
        <w:spacing w:line="313" w:lineRule="atLeast"/>
        <w:ind w:firstLine="4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（三）兑现补贴。机主凭有效的《确认表》，按相关规定申请补贴。</w:t>
      </w:r>
      <w:r>
        <w:rPr>
          <w:rFonts w:ascii="宋体" w:hAnsi="宋体" w:cs="宋体" w:hint="eastAsia"/>
          <w:color w:val="333333"/>
          <w:spacing w:val="7"/>
          <w:kern w:val="0"/>
          <w:sz w:val="30"/>
          <w:szCs w:val="30"/>
          <w:bdr w:val="none" w:sz="0" w:space="0" w:color="auto" w:frame="1"/>
        </w:rPr>
        <w:t>县级</w:t>
      </w:r>
      <w:r w:rsidRPr="009E7496">
        <w:rPr>
          <w:rFonts w:ascii="宋体" w:hAnsi="宋体" w:cs="宋体" w:hint="eastAsia"/>
          <w:color w:val="333333"/>
          <w:spacing w:val="7"/>
          <w:kern w:val="0"/>
          <w:sz w:val="30"/>
          <w:szCs w:val="30"/>
          <w:bdr w:val="none" w:sz="0" w:space="0" w:color="auto" w:frame="1"/>
        </w:rPr>
        <w:t>农业农村部门、财政部门按职责分工进行审核，财政部门向符合要求的机主兑现补贴资金。个人年度内享受报废补贴的农机数量不多于</w:t>
      </w:r>
      <w:r w:rsidRPr="009E7496">
        <w:rPr>
          <w:rFonts w:ascii="宋体" w:hAnsi="宋体" w:cs="宋体"/>
          <w:color w:val="333333"/>
          <w:spacing w:val="7"/>
          <w:kern w:val="0"/>
          <w:sz w:val="30"/>
          <w:szCs w:val="30"/>
          <w:bdr w:val="none" w:sz="0" w:space="0" w:color="auto" w:frame="1"/>
        </w:rPr>
        <w:t>5</w:t>
      </w:r>
      <w:r w:rsidRPr="009E7496">
        <w:rPr>
          <w:rFonts w:ascii="宋体" w:hAnsi="宋体" w:cs="宋体" w:hint="eastAsia"/>
          <w:color w:val="333333"/>
          <w:spacing w:val="7"/>
          <w:kern w:val="0"/>
          <w:sz w:val="30"/>
          <w:szCs w:val="30"/>
          <w:bdr w:val="none" w:sz="0" w:space="0" w:color="auto" w:frame="1"/>
        </w:rPr>
        <w:t>台，农业生产经营组织年度内享受报废补贴的农机数量不多于</w:t>
      </w:r>
      <w:r w:rsidRPr="009E7496">
        <w:rPr>
          <w:rFonts w:ascii="宋体" w:hAnsi="宋体" w:cs="宋体"/>
          <w:color w:val="333333"/>
          <w:spacing w:val="7"/>
          <w:kern w:val="0"/>
          <w:sz w:val="30"/>
          <w:szCs w:val="30"/>
          <w:bdr w:val="none" w:sz="0" w:space="0" w:color="auto" w:frame="1"/>
        </w:rPr>
        <w:t>10</w:t>
      </w:r>
      <w:r w:rsidRPr="009E7496">
        <w:rPr>
          <w:rFonts w:ascii="宋体" w:hAnsi="宋体" w:cs="宋体" w:hint="eastAsia"/>
          <w:color w:val="333333"/>
          <w:spacing w:val="7"/>
          <w:kern w:val="0"/>
          <w:sz w:val="30"/>
          <w:szCs w:val="30"/>
          <w:bdr w:val="none" w:sz="0" w:space="0" w:color="auto" w:frame="1"/>
        </w:rPr>
        <w:t>台，县域内年度报废补贴机具总量不超过购置补贴机具总量。</w:t>
      </w:r>
      <w:r w:rsidRPr="009E7496">
        <w:rPr>
          <w:rFonts w:ascii="宋体" w:cs="Times New Roman"/>
          <w:color w:val="333333"/>
          <w:spacing w:val="7"/>
          <w:kern w:val="0"/>
          <w:sz w:val="30"/>
          <w:szCs w:val="30"/>
          <w:bdr w:val="none" w:sz="0" w:space="0" w:color="auto" w:frame="1"/>
        </w:rPr>
        <w:t> </w:t>
      </w:r>
    </w:p>
    <w:p w:rsidR="009931A8" w:rsidRPr="009E7496" w:rsidRDefault="009931A8" w:rsidP="009E7496">
      <w:pPr>
        <w:widowControl/>
        <w:shd w:val="clear" w:color="auto" w:fill="FFFFFF"/>
        <w:spacing w:line="313" w:lineRule="atLeast"/>
        <w:ind w:firstLine="480"/>
        <w:rPr>
          <w:rFonts w:ascii="宋体" w:cs="Times New Roman"/>
          <w:color w:val="333333"/>
          <w:spacing w:val="7"/>
          <w:kern w:val="0"/>
          <w:sz w:val="30"/>
          <w:szCs w:val="30"/>
        </w:rPr>
      </w:pPr>
      <w:r>
        <w:rPr>
          <w:rFonts w:ascii="宋体" w:hAnsi="宋体" w:cs="宋体" w:hint="eastAsia"/>
          <w:color w:val="333333"/>
          <w:spacing w:val="7"/>
          <w:kern w:val="0"/>
          <w:sz w:val="30"/>
          <w:szCs w:val="30"/>
        </w:rPr>
        <w:t>五、管理制度</w:t>
      </w:r>
    </w:p>
    <w:p w:rsidR="009931A8" w:rsidRPr="009E7496" w:rsidRDefault="009931A8" w:rsidP="009E7496">
      <w:pPr>
        <w:widowControl/>
        <w:shd w:val="clear" w:color="auto" w:fill="FFFFFF"/>
        <w:spacing w:line="313" w:lineRule="atLeast"/>
        <w:ind w:firstLine="4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（一）加强组织领导。</w:t>
      </w:r>
      <w:r>
        <w:rPr>
          <w:rFonts w:ascii="宋体" w:hAnsi="宋体" w:cs="宋体" w:hint="eastAsia"/>
          <w:color w:val="333333"/>
          <w:spacing w:val="7"/>
          <w:kern w:val="0"/>
          <w:sz w:val="30"/>
          <w:szCs w:val="30"/>
          <w:bdr w:val="none" w:sz="0" w:space="0" w:color="auto" w:frame="1"/>
        </w:rPr>
        <w:t>县</w:t>
      </w:r>
      <w:r w:rsidRPr="009E7496">
        <w:rPr>
          <w:rFonts w:ascii="宋体" w:hAnsi="宋体" w:cs="宋体" w:hint="eastAsia"/>
          <w:color w:val="333333"/>
          <w:spacing w:val="7"/>
          <w:kern w:val="0"/>
          <w:sz w:val="30"/>
          <w:szCs w:val="30"/>
          <w:bdr w:val="none" w:sz="0" w:space="0" w:color="auto" w:frame="1"/>
        </w:rPr>
        <w:t>各级农业农村部门、财政部门、要把农机报废更新补贴工作，作为我</w:t>
      </w:r>
      <w:r>
        <w:rPr>
          <w:rFonts w:ascii="宋体" w:hAnsi="宋体" w:cs="宋体" w:hint="eastAsia"/>
          <w:color w:val="333333"/>
          <w:spacing w:val="7"/>
          <w:kern w:val="0"/>
          <w:sz w:val="30"/>
          <w:szCs w:val="30"/>
          <w:bdr w:val="none" w:sz="0" w:space="0" w:color="auto" w:frame="1"/>
        </w:rPr>
        <w:t>县</w:t>
      </w:r>
      <w:r w:rsidRPr="009E7496">
        <w:rPr>
          <w:rFonts w:ascii="宋体" w:hAnsi="宋体" w:cs="宋体" w:hint="eastAsia"/>
          <w:color w:val="333333"/>
          <w:spacing w:val="7"/>
          <w:kern w:val="0"/>
          <w:sz w:val="30"/>
          <w:szCs w:val="30"/>
          <w:bdr w:val="none" w:sz="0" w:space="0" w:color="auto" w:frame="1"/>
        </w:rPr>
        <w:t>推进农机化新旧动能转换、加快农机化高质量发展、助力打造乡村振兴的重要措施，切实加强组织领导，明确职责分工，密切部门配合，形成工作合力。要细化完善管理措施，建立健全制度机制，加强补贴业务培训，提高工作人员素质能力。地方</w:t>
      </w:r>
      <w:r>
        <w:rPr>
          <w:rFonts w:ascii="宋体" w:hAnsi="宋体" w:cs="宋体" w:hint="eastAsia"/>
          <w:color w:val="333333"/>
          <w:spacing w:val="7"/>
          <w:kern w:val="0"/>
          <w:sz w:val="30"/>
          <w:szCs w:val="30"/>
          <w:bdr w:val="none" w:sz="0" w:space="0" w:color="auto" w:frame="1"/>
        </w:rPr>
        <w:t>政府</w:t>
      </w:r>
      <w:r w:rsidRPr="009E7496">
        <w:rPr>
          <w:rFonts w:ascii="宋体" w:hAnsi="宋体" w:cs="宋体" w:hint="eastAsia"/>
          <w:color w:val="333333"/>
          <w:spacing w:val="7"/>
          <w:kern w:val="0"/>
          <w:sz w:val="30"/>
          <w:szCs w:val="30"/>
          <w:bdr w:val="none" w:sz="0" w:space="0" w:color="auto" w:frame="1"/>
        </w:rPr>
        <w:t>部门要加大投入力度，保障必要的工作经费。</w:t>
      </w:r>
      <w:r w:rsidRPr="009E7496">
        <w:rPr>
          <w:rFonts w:ascii="宋体" w:cs="Times New Roman"/>
          <w:color w:val="333333"/>
          <w:spacing w:val="7"/>
          <w:kern w:val="0"/>
          <w:sz w:val="30"/>
          <w:szCs w:val="30"/>
          <w:bdr w:val="none" w:sz="0" w:space="0" w:color="auto" w:frame="1"/>
        </w:rPr>
        <w:t> </w:t>
      </w:r>
    </w:p>
    <w:p w:rsidR="009931A8" w:rsidRPr="009E7496" w:rsidRDefault="009931A8" w:rsidP="009E7496">
      <w:pPr>
        <w:widowControl/>
        <w:shd w:val="clear" w:color="auto" w:fill="FFFFFF"/>
        <w:spacing w:line="313" w:lineRule="atLeast"/>
        <w:ind w:firstLine="4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（二）推行信息公开。要加强政策宣传，扩大公众知晓度。大力推行信息公开，对享受报废补贴的信息进行</w:t>
      </w:r>
      <w:r w:rsidRPr="009E7496">
        <w:rPr>
          <w:rFonts w:ascii="宋体" w:hAnsi="宋体" w:cs="宋体"/>
          <w:color w:val="333333"/>
          <w:spacing w:val="7"/>
          <w:kern w:val="0"/>
          <w:sz w:val="30"/>
          <w:szCs w:val="30"/>
          <w:bdr w:val="none" w:sz="0" w:space="0" w:color="auto" w:frame="1"/>
        </w:rPr>
        <w:t>5</w:t>
      </w:r>
      <w:r w:rsidRPr="009E7496">
        <w:rPr>
          <w:rFonts w:ascii="宋体" w:hAnsi="宋体" w:cs="宋体" w:hint="eastAsia"/>
          <w:color w:val="333333"/>
          <w:spacing w:val="7"/>
          <w:kern w:val="0"/>
          <w:sz w:val="30"/>
          <w:szCs w:val="30"/>
          <w:bdr w:val="none" w:sz="0" w:space="0" w:color="auto" w:frame="1"/>
        </w:rPr>
        <w:t>个工作日的公示，对实施方案、补贴额、操作程序、投诉咨询方式等信息全面公开，主动接受监督。要及时将回收企业的位置、联系方式等相关信息向社会进行公开，以方便机主报废旧机。</w:t>
      </w:r>
    </w:p>
    <w:p w:rsidR="009931A8" w:rsidRPr="009E7496" w:rsidRDefault="009931A8" w:rsidP="009E7496">
      <w:pPr>
        <w:widowControl/>
        <w:shd w:val="clear" w:color="auto" w:fill="FFFFFF"/>
        <w:spacing w:line="313" w:lineRule="atLeast"/>
        <w:ind w:firstLine="4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三）强化服务便民。各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回收企业上门回收、办理业务。</w:t>
      </w:r>
      <w:r w:rsidRPr="009E7496">
        <w:rPr>
          <w:rFonts w:ascii="宋体" w:cs="Times New Roman"/>
          <w:color w:val="333333"/>
          <w:spacing w:val="7"/>
          <w:kern w:val="0"/>
          <w:sz w:val="30"/>
          <w:szCs w:val="30"/>
          <w:bdr w:val="none" w:sz="0" w:space="0" w:color="auto" w:frame="1"/>
        </w:rPr>
        <w:t> </w:t>
      </w:r>
    </w:p>
    <w:p w:rsidR="009931A8" w:rsidRPr="009E7496" w:rsidRDefault="009931A8" w:rsidP="009E7496">
      <w:pPr>
        <w:widowControl/>
        <w:shd w:val="clear" w:color="auto" w:fill="FFFFFF"/>
        <w:spacing w:line="313" w:lineRule="atLeast"/>
        <w:ind w:firstLine="4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四）规范回收拆解。回收企业要严格按照《报废农业机械回收拆解技术规范》，开展报废农机回收拆解工作，对回收的农机及时进行拆解并建立档案，对国家禁止生产销售的发动机等部件进行破坏性处理。拆解档案应包括铭牌或其它能体现农机身份的原始资料，保存期不少于</w:t>
      </w:r>
      <w:r w:rsidRPr="009E7496">
        <w:rPr>
          <w:rFonts w:ascii="宋体" w:hAnsi="宋体" w:cs="宋体"/>
          <w:color w:val="333333"/>
          <w:spacing w:val="7"/>
          <w:kern w:val="0"/>
          <w:sz w:val="30"/>
          <w:szCs w:val="30"/>
          <w:bdr w:val="none" w:sz="0" w:space="0" w:color="auto" w:frame="1"/>
        </w:rPr>
        <w:t>3</w:t>
      </w:r>
      <w:r w:rsidRPr="009E7496">
        <w:rPr>
          <w:rFonts w:ascii="宋体" w:hAnsi="宋体" w:cs="宋体" w:hint="eastAsia"/>
          <w:color w:val="333333"/>
          <w:spacing w:val="7"/>
          <w:kern w:val="0"/>
          <w:sz w:val="30"/>
          <w:szCs w:val="30"/>
          <w:bdr w:val="none" w:sz="0" w:space="0" w:color="auto" w:frame="1"/>
        </w:rPr>
        <w:t>年。县级农业农村部门应对回收企业拆解或者销毁农机进行监督，探索远程监控回收拆解机制，督促回收企业留存好拆前、拆中、拆后照片等资料。</w:t>
      </w:r>
    </w:p>
    <w:p w:rsidR="009931A8" w:rsidRPr="009E7496" w:rsidRDefault="009931A8" w:rsidP="009E7496">
      <w:pPr>
        <w:widowControl/>
        <w:shd w:val="clear" w:color="auto" w:fill="FFFFFF"/>
        <w:spacing w:line="263" w:lineRule="atLeast"/>
        <w:ind w:firstLine="4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五）严格监督管理。各有关部门要按照各自职责加强对农机报废更新补贴工作的监管。对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w:t>
      </w:r>
      <w:r>
        <w:rPr>
          <w:rFonts w:ascii="宋体" w:hAnsi="宋体" w:cs="宋体" w:hint="eastAsia"/>
          <w:color w:val="333333"/>
          <w:spacing w:val="7"/>
          <w:kern w:val="0"/>
          <w:sz w:val="30"/>
          <w:szCs w:val="30"/>
          <w:bdr w:val="none" w:sz="0" w:space="0" w:color="auto" w:frame="1"/>
        </w:rPr>
        <w:t>业生产经营组织，要参照农机购置补贴的有关规定和原则进行严肃处理。</w:t>
      </w:r>
      <w:r w:rsidRPr="009E7496">
        <w:rPr>
          <w:rFonts w:ascii="宋体" w:hAnsi="宋体" w:cs="宋体" w:hint="eastAsia"/>
          <w:color w:val="333333"/>
          <w:spacing w:val="7"/>
          <w:kern w:val="0"/>
          <w:sz w:val="30"/>
          <w:szCs w:val="30"/>
          <w:bdr w:val="none" w:sz="0" w:space="0" w:color="auto" w:frame="1"/>
        </w:rPr>
        <w:t>要将农机报废更新补贴工作纳入农机购置补贴延伸绩效管理考核内容。</w:t>
      </w:r>
    </w:p>
    <w:p w:rsidR="009931A8" w:rsidRPr="009E7496" w:rsidRDefault="009931A8" w:rsidP="009E7496">
      <w:pPr>
        <w:widowControl/>
        <w:shd w:val="clear" w:color="auto" w:fill="FFFFFF"/>
        <w:spacing w:line="263" w:lineRule="atLeast"/>
        <w:ind w:firstLine="480"/>
        <w:rPr>
          <w:rFonts w:ascii="宋体" w:cs="Times New Roman"/>
          <w:color w:val="333333"/>
          <w:spacing w:val="7"/>
          <w:kern w:val="0"/>
          <w:sz w:val="30"/>
          <w:szCs w:val="30"/>
        </w:rPr>
      </w:pPr>
      <w:r w:rsidRPr="009E7496">
        <w:rPr>
          <w:rFonts w:ascii="宋体" w:hAnsi="宋体" w:cs="宋体" w:hint="eastAsia"/>
          <w:color w:val="333333"/>
          <w:spacing w:val="7"/>
          <w:kern w:val="0"/>
          <w:sz w:val="30"/>
          <w:szCs w:val="30"/>
          <w:bdr w:val="none" w:sz="0" w:space="0" w:color="auto" w:frame="1"/>
        </w:rPr>
        <w:t>根据本实施</w:t>
      </w:r>
      <w:r>
        <w:rPr>
          <w:rFonts w:ascii="宋体" w:hAnsi="宋体" w:cs="宋体" w:hint="eastAsia"/>
          <w:color w:val="333333"/>
          <w:spacing w:val="7"/>
          <w:kern w:val="0"/>
          <w:sz w:val="30"/>
          <w:szCs w:val="30"/>
          <w:bdr w:val="none" w:sz="0" w:space="0" w:color="auto" w:frame="1"/>
        </w:rPr>
        <w:t>方案</w:t>
      </w:r>
      <w:r w:rsidRPr="009E7496">
        <w:rPr>
          <w:rFonts w:ascii="宋体" w:hAnsi="宋体" w:cs="宋体" w:hint="eastAsia"/>
          <w:color w:val="333333"/>
          <w:spacing w:val="7"/>
          <w:kern w:val="0"/>
          <w:sz w:val="30"/>
          <w:szCs w:val="30"/>
          <w:bdr w:val="none" w:sz="0" w:space="0" w:color="auto" w:frame="1"/>
        </w:rPr>
        <w:t>，结合实际农机报废更新补贴实施</w:t>
      </w:r>
      <w:r>
        <w:rPr>
          <w:rFonts w:ascii="宋体" w:hAnsi="宋体" w:cs="宋体" w:hint="eastAsia"/>
          <w:color w:val="333333"/>
          <w:spacing w:val="7"/>
          <w:kern w:val="0"/>
          <w:sz w:val="30"/>
          <w:szCs w:val="30"/>
          <w:bdr w:val="none" w:sz="0" w:space="0" w:color="auto" w:frame="1"/>
        </w:rPr>
        <w:t>制度</w:t>
      </w:r>
      <w:r w:rsidRPr="009E7496">
        <w:rPr>
          <w:rFonts w:ascii="宋体" w:hAnsi="宋体" w:cs="宋体" w:hint="eastAsia"/>
          <w:color w:val="333333"/>
          <w:spacing w:val="7"/>
          <w:kern w:val="0"/>
          <w:sz w:val="30"/>
          <w:szCs w:val="30"/>
          <w:bdr w:val="none" w:sz="0" w:space="0" w:color="auto" w:frame="1"/>
        </w:rPr>
        <w:t>，每年</w:t>
      </w:r>
      <w:r w:rsidRPr="009E7496">
        <w:rPr>
          <w:rFonts w:ascii="宋体" w:hAnsi="宋体" w:cs="宋体"/>
          <w:color w:val="333333"/>
          <w:spacing w:val="7"/>
          <w:kern w:val="0"/>
          <w:sz w:val="30"/>
          <w:szCs w:val="30"/>
          <w:bdr w:val="none" w:sz="0" w:space="0" w:color="auto" w:frame="1"/>
        </w:rPr>
        <w:t>6</w:t>
      </w:r>
      <w:r w:rsidRPr="009E7496">
        <w:rPr>
          <w:rFonts w:ascii="宋体" w:hAnsi="宋体" w:cs="宋体" w:hint="eastAsia"/>
          <w:color w:val="333333"/>
          <w:spacing w:val="7"/>
          <w:kern w:val="0"/>
          <w:sz w:val="30"/>
          <w:szCs w:val="30"/>
          <w:bdr w:val="none" w:sz="0" w:space="0" w:color="auto" w:frame="1"/>
        </w:rPr>
        <w:t>月底和</w:t>
      </w:r>
      <w:r w:rsidRPr="009E7496">
        <w:rPr>
          <w:rFonts w:ascii="宋体" w:hAnsi="宋体" w:cs="宋体"/>
          <w:color w:val="333333"/>
          <w:spacing w:val="7"/>
          <w:kern w:val="0"/>
          <w:sz w:val="30"/>
          <w:szCs w:val="30"/>
          <w:bdr w:val="none" w:sz="0" w:space="0" w:color="auto" w:frame="1"/>
        </w:rPr>
        <w:t>11</w:t>
      </w:r>
      <w:r w:rsidRPr="009E7496">
        <w:rPr>
          <w:rFonts w:ascii="宋体" w:hAnsi="宋体" w:cs="宋体" w:hint="eastAsia"/>
          <w:color w:val="333333"/>
          <w:spacing w:val="7"/>
          <w:kern w:val="0"/>
          <w:sz w:val="30"/>
          <w:szCs w:val="30"/>
          <w:bdr w:val="none" w:sz="0" w:space="0" w:color="auto" w:frame="1"/>
        </w:rPr>
        <w:t>月底前总结半年和全年农机报废更新补贴工作。</w:t>
      </w:r>
      <w:r w:rsidRPr="009E7496">
        <w:rPr>
          <w:rFonts w:ascii="宋体" w:cs="Times New Roman"/>
          <w:color w:val="333333"/>
          <w:spacing w:val="7"/>
          <w:kern w:val="0"/>
          <w:sz w:val="30"/>
          <w:szCs w:val="30"/>
          <w:bdr w:val="none" w:sz="0" w:space="0" w:color="auto" w:frame="1"/>
        </w:rPr>
        <w:t> </w:t>
      </w:r>
    </w:p>
    <w:p w:rsidR="009931A8" w:rsidRDefault="009931A8" w:rsidP="009E7496">
      <w:pPr>
        <w:widowControl/>
        <w:shd w:val="clear" w:color="auto" w:fill="FFFFFF"/>
        <w:spacing w:line="263" w:lineRule="atLeast"/>
        <w:ind w:firstLine="480"/>
        <w:jc w:val="right"/>
        <w:rPr>
          <w:rFonts w:ascii="宋体" w:cs="Times New Roman"/>
          <w:color w:val="333333"/>
          <w:spacing w:val="7"/>
          <w:kern w:val="0"/>
          <w:sz w:val="30"/>
          <w:szCs w:val="30"/>
        </w:rPr>
      </w:pPr>
    </w:p>
    <w:p w:rsidR="009931A8" w:rsidRDefault="009931A8" w:rsidP="009E7496">
      <w:pPr>
        <w:widowControl/>
        <w:shd w:val="clear" w:color="auto" w:fill="FFFFFF"/>
        <w:spacing w:line="263" w:lineRule="atLeast"/>
        <w:ind w:firstLine="480"/>
        <w:jc w:val="right"/>
        <w:rPr>
          <w:rFonts w:ascii="宋体" w:cs="Times New Roman"/>
          <w:color w:val="333333"/>
          <w:spacing w:val="7"/>
          <w:kern w:val="0"/>
          <w:sz w:val="30"/>
          <w:szCs w:val="30"/>
          <w:bdr w:val="none" w:sz="0" w:space="0" w:color="auto" w:frame="1"/>
        </w:rPr>
      </w:pPr>
      <w:r>
        <w:rPr>
          <w:rFonts w:ascii="宋体" w:hAnsi="宋体" w:cs="宋体" w:hint="eastAsia"/>
          <w:color w:val="333333"/>
          <w:spacing w:val="7"/>
          <w:kern w:val="0"/>
          <w:sz w:val="30"/>
          <w:szCs w:val="30"/>
          <w:bdr w:val="none" w:sz="0" w:space="0" w:color="auto" w:frame="1"/>
        </w:rPr>
        <w:t>连平县</w:t>
      </w:r>
      <w:r w:rsidRPr="009E7496">
        <w:rPr>
          <w:rFonts w:ascii="宋体" w:hAnsi="宋体" w:cs="宋体" w:hint="eastAsia"/>
          <w:color w:val="333333"/>
          <w:spacing w:val="7"/>
          <w:kern w:val="0"/>
          <w:sz w:val="30"/>
          <w:szCs w:val="30"/>
          <w:bdr w:val="none" w:sz="0" w:space="0" w:color="auto" w:frame="1"/>
        </w:rPr>
        <w:t>农业农村</w:t>
      </w:r>
      <w:r>
        <w:rPr>
          <w:rFonts w:ascii="宋体" w:hAnsi="宋体" w:cs="宋体" w:hint="eastAsia"/>
          <w:color w:val="333333"/>
          <w:spacing w:val="7"/>
          <w:kern w:val="0"/>
          <w:sz w:val="30"/>
          <w:szCs w:val="30"/>
          <w:bdr w:val="none" w:sz="0" w:space="0" w:color="auto" w:frame="1"/>
        </w:rPr>
        <w:t>局</w:t>
      </w:r>
      <w:r w:rsidRPr="009E7496">
        <w:rPr>
          <w:rFonts w:ascii="宋体" w:cs="Times New Roman"/>
          <w:color w:val="333333"/>
          <w:spacing w:val="7"/>
          <w:kern w:val="0"/>
          <w:sz w:val="30"/>
          <w:szCs w:val="30"/>
          <w:bdr w:val="none" w:sz="0" w:space="0" w:color="auto" w:frame="1"/>
        </w:rPr>
        <w:t>     </w:t>
      </w:r>
    </w:p>
    <w:p w:rsidR="009931A8" w:rsidRPr="009E7496" w:rsidRDefault="009931A8" w:rsidP="004F3B0B">
      <w:pPr>
        <w:widowControl/>
        <w:shd w:val="clear" w:color="auto" w:fill="FFFFFF"/>
        <w:spacing w:line="263" w:lineRule="atLeast"/>
        <w:ind w:right="628" w:firstLineChars="1700" w:firstLine="31680"/>
        <w:rPr>
          <w:rFonts w:ascii="宋体" w:cs="Times New Roman"/>
          <w:color w:val="333333"/>
          <w:spacing w:val="7"/>
          <w:kern w:val="0"/>
          <w:sz w:val="30"/>
          <w:szCs w:val="30"/>
        </w:rPr>
      </w:pPr>
      <w:r>
        <w:rPr>
          <w:rFonts w:ascii="宋体" w:hAnsi="宋体" w:cs="宋体"/>
          <w:color w:val="333333"/>
          <w:spacing w:val="7"/>
          <w:kern w:val="0"/>
          <w:sz w:val="30"/>
          <w:szCs w:val="30"/>
          <w:bdr w:val="none" w:sz="0" w:space="0" w:color="auto" w:frame="1"/>
        </w:rPr>
        <w:t>2019</w:t>
      </w:r>
      <w:r>
        <w:rPr>
          <w:rFonts w:ascii="宋体" w:hAnsi="宋体" w:cs="宋体" w:hint="eastAsia"/>
          <w:color w:val="333333"/>
          <w:spacing w:val="7"/>
          <w:kern w:val="0"/>
          <w:sz w:val="30"/>
          <w:szCs w:val="30"/>
          <w:bdr w:val="none" w:sz="0" w:space="0" w:color="auto" w:frame="1"/>
        </w:rPr>
        <w:t>年</w:t>
      </w:r>
      <w:r>
        <w:rPr>
          <w:rFonts w:ascii="宋体" w:hAnsi="宋体" w:cs="宋体"/>
          <w:color w:val="333333"/>
          <w:spacing w:val="7"/>
          <w:kern w:val="0"/>
          <w:sz w:val="30"/>
          <w:szCs w:val="30"/>
          <w:bdr w:val="none" w:sz="0" w:space="0" w:color="auto" w:frame="1"/>
        </w:rPr>
        <w:t>6</w:t>
      </w:r>
      <w:r>
        <w:rPr>
          <w:rFonts w:ascii="宋体" w:hAnsi="宋体" w:cs="宋体" w:hint="eastAsia"/>
          <w:color w:val="333333"/>
          <w:spacing w:val="7"/>
          <w:kern w:val="0"/>
          <w:sz w:val="30"/>
          <w:szCs w:val="30"/>
          <w:bdr w:val="none" w:sz="0" w:space="0" w:color="auto" w:frame="1"/>
        </w:rPr>
        <w:t>月</w:t>
      </w:r>
      <w:r>
        <w:rPr>
          <w:rFonts w:ascii="宋体" w:hAnsi="宋体" w:cs="宋体"/>
          <w:color w:val="333333"/>
          <w:spacing w:val="7"/>
          <w:kern w:val="0"/>
          <w:sz w:val="30"/>
          <w:szCs w:val="30"/>
          <w:bdr w:val="none" w:sz="0" w:space="0" w:color="auto" w:frame="1"/>
        </w:rPr>
        <w:t>10</w:t>
      </w:r>
      <w:r>
        <w:rPr>
          <w:rFonts w:ascii="宋体" w:hAnsi="宋体" w:cs="宋体" w:hint="eastAsia"/>
          <w:color w:val="333333"/>
          <w:spacing w:val="7"/>
          <w:kern w:val="0"/>
          <w:sz w:val="30"/>
          <w:szCs w:val="30"/>
          <w:bdr w:val="none" w:sz="0" w:space="0" w:color="auto" w:frame="1"/>
        </w:rPr>
        <w:t>日</w:t>
      </w:r>
    </w:p>
    <w:p w:rsidR="009931A8" w:rsidRPr="009E7496" w:rsidRDefault="009931A8">
      <w:pPr>
        <w:rPr>
          <w:rFonts w:ascii="宋体" w:cs="Times New Roman"/>
          <w:sz w:val="30"/>
          <w:szCs w:val="30"/>
        </w:rPr>
      </w:pPr>
    </w:p>
    <w:sectPr w:rsidR="009931A8" w:rsidRPr="009E7496" w:rsidSect="00EF07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2DF"/>
    <w:multiLevelType w:val="hybridMultilevel"/>
    <w:tmpl w:val="59D83758"/>
    <w:lvl w:ilvl="0" w:tplc="160C156E">
      <w:start w:val="2"/>
      <w:numFmt w:val="japaneseCounting"/>
      <w:lvlText w:val="%1、"/>
      <w:lvlJc w:val="left"/>
      <w:pPr>
        <w:ind w:left="1354" w:hanging="720"/>
      </w:pPr>
      <w:rPr>
        <w:rFonts w:hint="default"/>
      </w:rPr>
    </w:lvl>
    <w:lvl w:ilvl="1" w:tplc="04090019">
      <w:start w:val="1"/>
      <w:numFmt w:val="lowerLetter"/>
      <w:lvlText w:val="%2)"/>
      <w:lvlJc w:val="left"/>
      <w:pPr>
        <w:ind w:left="1474" w:hanging="420"/>
      </w:pPr>
    </w:lvl>
    <w:lvl w:ilvl="2" w:tplc="0409001B">
      <w:start w:val="1"/>
      <w:numFmt w:val="lowerRoman"/>
      <w:lvlText w:val="%3."/>
      <w:lvlJc w:val="right"/>
      <w:pPr>
        <w:ind w:left="1894" w:hanging="420"/>
      </w:pPr>
    </w:lvl>
    <w:lvl w:ilvl="3" w:tplc="0409000F">
      <w:start w:val="1"/>
      <w:numFmt w:val="decimal"/>
      <w:lvlText w:val="%4."/>
      <w:lvlJc w:val="left"/>
      <w:pPr>
        <w:ind w:left="2314" w:hanging="420"/>
      </w:pPr>
    </w:lvl>
    <w:lvl w:ilvl="4" w:tplc="04090019">
      <w:start w:val="1"/>
      <w:numFmt w:val="lowerLetter"/>
      <w:lvlText w:val="%5)"/>
      <w:lvlJc w:val="left"/>
      <w:pPr>
        <w:ind w:left="2734" w:hanging="420"/>
      </w:pPr>
    </w:lvl>
    <w:lvl w:ilvl="5" w:tplc="0409001B">
      <w:start w:val="1"/>
      <w:numFmt w:val="lowerRoman"/>
      <w:lvlText w:val="%6."/>
      <w:lvlJc w:val="right"/>
      <w:pPr>
        <w:ind w:left="3154" w:hanging="420"/>
      </w:pPr>
    </w:lvl>
    <w:lvl w:ilvl="6" w:tplc="0409000F">
      <w:start w:val="1"/>
      <w:numFmt w:val="decimal"/>
      <w:lvlText w:val="%7."/>
      <w:lvlJc w:val="left"/>
      <w:pPr>
        <w:ind w:left="3574" w:hanging="420"/>
      </w:pPr>
    </w:lvl>
    <w:lvl w:ilvl="7" w:tplc="04090019">
      <w:start w:val="1"/>
      <w:numFmt w:val="lowerLetter"/>
      <w:lvlText w:val="%8)"/>
      <w:lvlJc w:val="left"/>
      <w:pPr>
        <w:ind w:left="3994" w:hanging="420"/>
      </w:pPr>
    </w:lvl>
    <w:lvl w:ilvl="8" w:tplc="0409001B">
      <w:start w:val="1"/>
      <w:numFmt w:val="lowerRoman"/>
      <w:lvlText w:val="%9."/>
      <w:lvlJc w:val="right"/>
      <w:pPr>
        <w:ind w:left="4414" w:hanging="420"/>
      </w:pPr>
    </w:lvl>
  </w:abstractNum>
  <w:abstractNum w:abstractNumId="1">
    <w:nsid w:val="26DB5BBD"/>
    <w:multiLevelType w:val="hybridMultilevel"/>
    <w:tmpl w:val="A28AF486"/>
    <w:lvl w:ilvl="0" w:tplc="4E6AAE3C">
      <w:start w:val="2"/>
      <w:numFmt w:val="japaneseCounting"/>
      <w:lvlText w:val="%1、"/>
      <w:lvlJc w:val="left"/>
      <w:pPr>
        <w:ind w:left="1354" w:hanging="720"/>
      </w:pPr>
      <w:rPr>
        <w:rFonts w:hint="default"/>
      </w:rPr>
    </w:lvl>
    <w:lvl w:ilvl="1" w:tplc="04090019">
      <w:start w:val="1"/>
      <w:numFmt w:val="lowerLetter"/>
      <w:lvlText w:val="%2)"/>
      <w:lvlJc w:val="left"/>
      <w:pPr>
        <w:ind w:left="1474" w:hanging="420"/>
      </w:pPr>
    </w:lvl>
    <w:lvl w:ilvl="2" w:tplc="0409001B">
      <w:start w:val="1"/>
      <w:numFmt w:val="lowerRoman"/>
      <w:lvlText w:val="%3."/>
      <w:lvlJc w:val="right"/>
      <w:pPr>
        <w:ind w:left="1894" w:hanging="420"/>
      </w:pPr>
    </w:lvl>
    <w:lvl w:ilvl="3" w:tplc="0409000F">
      <w:start w:val="1"/>
      <w:numFmt w:val="decimal"/>
      <w:lvlText w:val="%4."/>
      <w:lvlJc w:val="left"/>
      <w:pPr>
        <w:ind w:left="2314" w:hanging="420"/>
      </w:pPr>
    </w:lvl>
    <w:lvl w:ilvl="4" w:tplc="04090019">
      <w:start w:val="1"/>
      <w:numFmt w:val="lowerLetter"/>
      <w:lvlText w:val="%5)"/>
      <w:lvlJc w:val="left"/>
      <w:pPr>
        <w:ind w:left="2734" w:hanging="420"/>
      </w:pPr>
    </w:lvl>
    <w:lvl w:ilvl="5" w:tplc="0409001B">
      <w:start w:val="1"/>
      <w:numFmt w:val="lowerRoman"/>
      <w:lvlText w:val="%6."/>
      <w:lvlJc w:val="right"/>
      <w:pPr>
        <w:ind w:left="3154" w:hanging="420"/>
      </w:pPr>
    </w:lvl>
    <w:lvl w:ilvl="6" w:tplc="0409000F">
      <w:start w:val="1"/>
      <w:numFmt w:val="decimal"/>
      <w:lvlText w:val="%7."/>
      <w:lvlJc w:val="left"/>
      <w:pPr>
        <w:ind w:left="3574" w:hanging="420"/>
      </w:pPr>
    </w:lvl>
    <w:lvl w:ilvl="7" w:tplc="04090019">
      <w:start w:val="1"/>
      <w:numFmt w:val="lowerLetter"/>
      <w:lvlText w:val="%8)"/>
      <w:lvlJc w:val="left"/>
      <w:pPr>
        <w:ind w:left="3994" w:hanging="420"/>
      </w:pPr>
    </w:lvl>
    <w:lvl w:ilvl="8" w:tplc="0409001B">
      <w:start w:val="1"/>
      <w:numFmt w:val="lowerRoman"/>
      <w:lvlText w:val="%9."/>
      <w:lvlJc w:val="right"/>
      <w:pPr>
        <w:ind w:left="441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496"/>
    <w:rsid w:val="0033568A"/>
    <w:rsid w:val="00393678"/>
    <w:rsid w:val="004F3B0B"/>
    <w:rsid w:val="007C6E63"/>
    <w:rsid w:val="009931A8"/>
    <w:rsid w:val="009E7496"/>
    <w:rsid w:val="00EF0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AB"/>
    <w:pPr>
      <w:widowControl w:val="0"/>
      <w:jc w:val="both"/>
    </w:pPr>
    <w:rPr>
      <w:rFonts w:cs="Calibri"/>
      <w:szCs w:val="21"/>
    </w:rPr>
  </w:style>
  <w:style w:type="paragraph" w:styleId="Heading2">
    <w:name w:val="heading 2"/>
    <w:basedOn w:val="Normal"/>
    <w:link w:val="Heading2Char"/>
    <w:uiPriority w:val="99"/>
    <w:qFormat/>
    <w:rsid w:val="009E7496"/>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E7496"/>
    <w:rPr>
      <w:rFonts w:ascii="宋体" w:eastAsia="宋体" w:hAnsi="宋体" w:cs="宋体"/>
      <w:b/>
      <w:bCs/>
      <w:kern w:val="0"/>
      <w:sz w:val="36"/>
      <w:szCs w:val="36"/>
    </w:rPr>
  </w:style>
  <w:style w:type="character" w:customStyle="1" w:styleId="richmediameta">
    <w:name w:val="rich_media_meta"/>
    <w:basedOn w:val="DefaultParagraphFont"/>
    <w:uiPriority w:val="99"/>
    <w:rsid w:val="009E7496"/>
  </w:style>
  <w:style w:type="character" w:styleId="Hyperlink">
    <w:name w:val="Hyperlink"/>
    <w:basedOn w:val="DefaultParagraphFont"/>
    <w:uiPriority w:val="99"/>
    <w:semiHidden/>
    <w:rsid w:val="009E7496"/>
    <w:rPr>
      <w:color w:val="0000FF"/>
      <w:u w:val="single"/>
    </w:rPr>
  </w:style>
  <w:style w:type="character" w:customStyle="1" w:styleId="apple-converted-space">
    <w:name w:val="apple-converted-space"/>
    <w:basedOn w:val="DefaultParagraphFont"/>
    <w:uiPriority w:val="99"/>
    <w:rsid w:val="009E7496"/>
  </w:style>
  <w:style w:type="character" w:styleId="Emphasis">
    <w:name w:val="Emphasis"/>
    <w:basedOn w:val="DefaultParagraphFont"/>
    <w:uiPriority w:val="99"/>
    <w:qFormat/>
    <w:rsid w:val="009E7496"/>
    <w:rPr>
      <w:i/>
      <w:iCs/>
    </w:rPr>
  </w:style>
  <w:style w:type="paragraph" w:styleId="NormalWeb">
    <w:name w:val="Normal (Web)"/>
    <w:basedOn w:val="Normal"/>
    <w:uiPriority w:val="99"/>
    <w:semiHidden/>
    <w:rsid w:val="009E749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E7496"/>
    <w:rPr>
      <w:b/>
      <w:bCs/>
    </w:rPr>
  </w:style>
  <w:style w:type="paragraph" w:styleId="ListParagraph">
    <w:name w:val="List Paragraph"/>
    <w:basedOn w:val="Normal"/>
    <w:uiPriority w:val="99"/>
    <w:qFormat/>
    <w:rsid w:val="009E7496"/>
    <w:pPr>
      <w:ind w:firstLineChars="200" w:firstLine="420"/>
    </w:pPr>
  </w:style>
</w:styles>
</file>

<file path=word/webSettings.xml><?xml version="1.0" encoding="utf-8"?>
<w:webSettings xmlns:r="http://schemas.openxmlformats.org/officeDocument/2006/relationships" xmlns:w="http://schemas.openxmlformats.org/wordprocessingml/2006/main">
  <w:divs>
    <w:div w:id="27997256">
      <w:marLeft w:val="0"/>
      <w:marRight w:val="0"/>
      <w:marTop w:val="0"/>
      <w:marBottom w:val="0"/>
      <w:divBdr>
        <w:top w:val="none" w:sz="0" w:space="0" w:color="auto"/>
        <w:left w:val="none" w:sz="0" w:space="0" w:color="auto"/>
        <w:bottom w:val="none" w:sz="0" w:space="0" w:color="auto"/>
        <w:right w:val="none" w:sz="0" w:space="0" w:color="auto"/>
      </w:divBdr>
      <w:divsChild>
        <w:div w:id="27997255">
          <w:marLeft w:val="0"/>
          <w:marRight w:val="0"/>
          <w:marTop w:val="0"/>
          <w:marBottom w:val="2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388</Words>
  <Characters>2218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连平县农业机械报废更新补贴政策实施制度</dc:title>
  <dc:subject/>
  <dc:creator>lenovo</dc:creator>
  <cp:keywords/>
  <dc:description/>
  <cp:lastModifiedBy>123下载站</cp:lastModifiedBy>
  <cp:revision>2</cp:revision>
  <cp:lastPrinted>2020-11-30T08:57:00Z</cp:lastPrinted>
  <dcterms:created xsi:type="dcterms:W3CDTF">2020-11-30T09:16:00Z</dcterms:created>
  <dcterms:modified xsi:type="dcterms:W3CDTF">2020-11-30T09:16:00Z</dcterms:modified>
</cp:coreProperties>
</file>