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7CE" w:rsidRDefault="006557CE" w:rsidP="006557CE">
      <w:pPr>
        <w:pStyle w:val="a5"/>
        <w:autoSpaceDE w:val="0"/>
        <w:autoSpaceDN w:val="0"/>
        <w:spacing w:after="0" w:afterAutospacing="0" w:line="360" w:lineRule="auto"/>
        <w:jc w:val="center"/>
      </w:pPr>
      <w:r>
        <w:rPr>
          <w:rStyle w:val="a6"/>
          <w:rFonts w:hint="eastAsia"/>
          <w:sz w:val="44"/>
          <w:szCs w:val="44"/>
        </w:rPr>
        <w:t>农业机械报废补贴操作流程</w:t>
      </w:r>
    </w:p>
    <w:p w:rsidR="006557CE" w:rsidRDefault="006557CE" w:rsidP="006557CE">
      <w:pPr>
        <w:pStyle w:val="a7"/>
        <w:autoSpaceDE w:val="0"/>
        <w:autoSpaceDN w:val="0"/>
        <w:spacing w:before="0" w:beforeAutospacing="0" w:after="0" w:afterAutospacing="0" w:line="360" w:lineRule="auto"/>
        <w:ind w:left="720"/>
      </w:pPr>
      <w:r>
        <w:rPr>
          <w:rFonts w:hint="eastAsia"/>
          <w:sz w:val="32"/>
          <w:szCs w:val="32"/>
        </w:rPr>
        <w:t>一、</w:t>
      </w:r>
      <w:r>
        <w:rPr>
          <w:rFonts w:ascii="Times New Roman" w:hAnsi="Times New Roman" w:cs="Times New Roman"/>
          <w:sz w:val="14"/>
          <w:szCs w:val="14"/>
        </w:rPr>
        <w:t xml:space="preserve">  </w:t>
      </w:r>
      <w:r>
        <w:rPr>
          <w:rFonts w:hint="eastAsia"/>
          <w:sz w:val="32"/>
          <w:szCs w:val="32"/>
        </w:rPr>
        <w:t>补贴对象。</w:t>
      </w:r>
    </w:p>
    <w:p w:rsidR="006557CE" w:rsidRDefault="006557CE" w:rsidP="006557CE">
      <w:pPr>
        <w:pStyle w:val="a7"/>
        <w:autoSpaceDE w:val="0"/>
        <w:autoSpaceDN w:val="0"/>
        <w:spacing w:after="0" w:afterAutospacing="0" w:line="360" w:lineRule="auto"/>
        <w:ind w:firstLine="570"/>
      </w:pPr>
      <w:r>
        <w:rPr>
          <w:rFonts w:hint="eastAsia"/>
          <w:sz w:val="32"/>
          <w:szCs w:val="32"/>
        </w:rPr>
        <w:t>直接从事农业生产的个人和农业生产经营组织，符合本方案要求报废旧机并购置新机的，可申请享受农机报废更新补贴。</w:t>
      </w:r>
    </w:p>
    <w:p w:rsidR="006557CE" w:rsidRDefault="006557CE" w:rsidP="006557CE">
      <w:pPr>
        <w:pStyle w:val="a7"/>
        <w:autoSpaceDE w:val="0"/>
        <w:autoSpaceDN w:val="0"/>
        <w:spacing w:before="0" w:beforeAutospacing="0" w:after="0" w:afterAutospacing="0" w:line="360" w:lineRule="auto"/>
        <w:ind w:left="720"/>
      </w:pPr>
      <w:r>
        <w:rPr>
          <w:rFonts w:hint="eastAsia"/>
          <w:sz w:val="32"/>
          <w:szCs w:val="32"/>
        </w:rPr>
        <w:t>二、</w:t>
      </w:r>
      <w:r>
        <w:rPr>
          <w:rFonts w:ascii="Times New Roman" w:hAnsi="Times New Roman" w:cs="Times New Roman"/>
          <w:sz w:val="14"/>
          <w:szCs w:val="14"/>
        </w:rPr>
        <w:t xml:space="preserve">  </w:t>
      </w:r>
      <w:r>
        <w:rPr>
          <w:rFonts w:hint="eastAsia"/>
          <w:sz w:val="32"/>
          <w:szCs w:val="32"/>
        </w:rPr>
        <w:t>报废条件。</w:t>
      </w:r>
    </w:p>
    <w:p w:rsidR="006557CE" w:rsidRDefault="006557CE" w:rsidP="006557CE">
      <w:pPr>
        <w:pStyle w:val="a7"/>
        <w:autoSpaceDE w:val="0"/>
        <w:autoSpaceDN w:val="0"/>
        <w:spacing w:after="0" w:afterAutospacing="0" w:line="360" w:lineRule="auto"/>
        <w:ind w:firstLine="570"/>
      </w:pPr>
      <w:r>
        <w:rPr>
          <w:rFonts w:hint="eastAsia"/>
          <w:sz w:val="32"/>
          <w:szCs w:val="32"/>
        </w:rPr>
        <w:t>已在农机安全监理机构注册登记，达到《拖拉机禁用与报废标准》（GB/T 16877-2008）和《联合收割机禁用和报废技术条件》（NY/T 1875-2010）规定的报废标准或超过报废年限的拖拉机、联合收割机。</w:t>
      </w:r>
    </w:p>
    <w:p w:rsidR="006557CE" w:rsidRDefault="006557CE" w:rsidP="006557CE">
      <w:pPr>
        <w:pStyle w:val="a7"/>
        <w:autoSpaceDE w:val="0"/>
        <w:autoSpaceDN w:val="0"/>
        <w:spacing w:after="0" w:afterAutospacing="0" w:line="360" w:lineRule="auto"/>
        <w:ind w:firstLine="570"/>
      </w:pPr>
      <w:r>
        <w:rPr>
          <w:rFonts w:hint="eastAsia"/>
          <w:sz w:val="32"/>
          <w:szCs w:val="32"/>
        </w:rPr>
        <w:t>超过以下规定使用年限的可申请报废：小型拖拉机10 年、大中型拖拉机15 年、履带拖拉机12 年、自走式联合收割机12年。</w:t>
      </w:r>
    </w:p>
    <w:p w:rsidR="006557CE" w:rsidRDefault="006557CE" w:rsidP="006557CE">
      <w:pPr>
        <w:pStyle w:val="a7"/>
        <w:autoSpaceDE w:val="0"/>
        <w:autoSpaceDN w:val="0"/>
        <w:spacing w:after="0" w:afterAutospacing="0" w:line="360" w:lineRule="auto"/>
        <w:ind w:firstLine="570"/>
      </w:pPr>
      <w:r>
        <w:rPr>
          <w:rFonts w:hint="eastAsia"/>
          <w:sz w:val="32"/>
          <w:szCs w:val="32"/>
        </w:rPr>
        <w:t>申请报废的拖拉机、联合收割机必须基本完整，发动机、方向机（轮式机械）、车架总成、变速箱、前后桥（或车桥）等主要零部件（手扶拖拉机为发动机及支架、变速箱、扶手把）齐全。严重残缺，改装、拼装或来历不明机具不予受理。</w:t>
      </w:r>
    </w:p>
    <w:p w:rsidR="006557CE" w:rsidRDefault="006557CE" w:rsidP="006557CE">
      <w:pPr>
        <w:pStyle w:val="a7"/>
        <w:autoSpaceDE w:val="0"/>
        <w:autoSpaceDN w:val="0"/>
        <w:spacing w:before="0" w:beforeAutospacing="0" w:after="0" w:afterAutospacing="0" w:line="360" w:lineRule="auto"/>
        <w:ind w:left="720"/>
      </w:pPr>
      <w:r>
        <w:rPr>
          <w:rFonts w:hint="eastAsia"/>
          <w:sz w:val="32"/>
          <w:szCs w:val="32"/>
        </w:rPr>
        <w:t>三、</w:t>
      </w:r>
      <w:r>
        <w:rPr>
          <w:rFonts w:ascii="Times New Roman" w:hAnsi="Times New Roman" w:cs="Times New Roman"/>
          <w:sz w:val="14"/>
          <w:szCs w:val="14"/>
        </w:rPr>
        <w:t xml:space="preserve">  </w:t>
      </w:r>
      <w:r>
        <w:rPr>
          <w:rFonts w:hint="eastAsia"/>
          <w:sz w:val="32"/>
          <w:szCs w:val="32"/>
        </w:rPr>
        <w:t>农机回收单位。</w:t>
      </w:r>
    </w:p>
    <w:p w:rsidR="006557CE" w:rsidRDefault="006557CE" w:rsidP="006557CE">
      <w:pPr>
        <w:pStyle w:val="a7"/>
        <w:autoSpaceDE w:val="0"/>
        <w:autoSpaceDN w:val="0"/>
        <w:spacing w:after="0" w:afterAutospacing="0" w:line="360" w:lineRule="auto"/>
        <w:ind w:firstLine="570"/>
      </w:pPr>
      <w:r>
        <w:rPr>
          <w:rFonts w:hint="eastAsia"/>
          <w:sz w:val="32"/>
          <w:szCs w:val="32"/>
        </w:rPr>
        <w:t>每县（市、区）确定1-2 家农机回收单位承担农机报废回收的单位（以下简称农机回收单位），由县级农机主管部</w:t>
      </w:r>
      <w:r>
        <w:rPr>
          <w:rFonts w:hint="eastAsia"/>
          <w:sz w:val="32"/>
          <w:szCs w:val="32"/>
        </w:rPr>
        <w:lastRenderedPageBreak/>
        <w:t>门以公开、择优的方式确定，在当地主流媒体和农机主管部门门户网站公示7天无异议后，向上级农机主管部门报备、挂牌（附件1），并向社会公布其名称、地址、联系方式等相关信息。</w:t>
      </w:r>
    </w:p>
    <w:p w:rsidR="006557CE" w:rsidRDefault="006557CE" w:rsidP="006557CE">
      <w:pPr>
        <w:pStyle w:val="a5"/>
        <w:autoSpaceDE w:val="0"/>
        <w:autoSpaceDN w:val="0"/>
        <w:spacing w:after="0" w:afterAutospacing="0" w:line="360" w:lineRule="auto"/>
        <w:ind w:firstLine="645"/>
      </w:pPr>
      <w:r>
        <w:rPr>
          <w:rFonts w:hint="eastAsia"/>
          <w:sz w:val="32"/>
          <w:szCs w:val="32"/>
        </w:rPr>
        <w:t>农机回收单位资质：二级或以上农机维修点；商务部门认定的机动车回收拆解企业。</w:t>
      </w:r>
    </w:p>
    <w:p w:rsidR="006557CE" w:rsidRDefault="006557CE" w:rsidP="006557CE">
      <w:pPr>
        <w:pStyle w:val="a5"/>
        <w:autoSpaceDE w:val="0"/>
        <w:autoSpaceDN w:val="0"/>
        <w:spacing w:after="0" w:afterAutospacing="0" w:line="360" w:lineRule="auto"/>
      </w:pPr>
      <w:r>
        <w:rPr>
          <w:rFonts w:hint="eastAsia"/>
          <w:sz w:val="32"/>
          <w:szCs w:val="32"/>
        </w:rPr>
        <w:t>四、操作程序：</w:t>
      </w:r>
    </w:p>
    <w:p w:rsidR="006557CE" w:rsidRDefault="006557CE" w:rsidP="006557CE">
      <w:pPr>
        <w:pStyle w:val="a5"/>
        <w:autoSpaceDE w:val="0"/>
        <w:autoSpaceDN w:val="0"/>
        <w:spacing w:after="0" w:afterAutospacing="0" w:line="360" w:lineRule="auto"/>
        <w:ind w:firstLine="645"/>
      </w:pPr>
      <w:r>
        <w:rPr>
          <w:rFonts w:hint="eastAsia"/>
          <w:sz w:val="32"/>
          <w:szCs w:val="32"/>
        </w:rPr>
        <w:t>农机报废更新补贴操作程序，主要包括以下几个环节：</w:t>
      </w:r>
    </w:p>
    <w:p w:rsidR="006557CE" w:rsidRDefault="006557CE" w:rsidP="006557CE">
      <w:pPr>
        <w:pStyle w:val="a5"/>
        <w:autoSpaceDE w:val="0"/>
        <w:autoSpaceDN w:val="0"/>
        <w:spacing w:after="0" w:afterAutospacing="0" w:line="360" w:lineRule="auto"/>
      </w:pPr>
      <w:r>
        <w:rPr>
          <w:rFonts w:hint="eastAsia"/>
          <w:sz w:val="32"/>
          <w:szCs w:val="32"/>
        </w:rPr>
        <w:t>（一）报废</w:t>
      </w:r>
    </w:p>
    <w:p w:rsidR="006557CE" w:rsidRDefault="006557CE" w:rsidP="006557CE">
      <w:pPr>
        <w:pStyle w:val="a5"/>
        <w:autoSpaceDE w:val="0"/>
        <w:autoSpaceDN w:val="0"/>
        <w:spacing w:after="0" w:afterAutospacing="0" w:line="360" w:lineRule="auto"/>
      </w:pPr>
      <w:r>
        <w:rPr>
          <w:rFonts w:hint="eastAsia"/>
          <w:sz w:val="32"/>
          <w:szCs w:val="32"/>
        </w:rPr>
        <w:t>1.申请。</w:t>
      </w:r>
    </w:p>
    <w:p w:rsidR="006557CE" w:rsidRDefault="006557CE" w:rsidP="006557CE">
      <w:pPr>
        <w:pStyle w:val="a5"/>
        <w:autoSpaceDE w:val="0"/>
        <w:autoSpaceDN w:val="0"/>
        <w:spacing w:after="0" w:afterAutospacing="0" w:line="360" w:lineRule="auto"/>
        <w:ind w:firstLine="645"/>
      </w:pPr>
      <w:r>
        <w:rPr>
          <w:rFonts w:hint="eastAsia"/>
          <w:sz w:val="32"/>
          <w:szCs w:val="32"/>
        </w:rPr>
        <w:t>机主到所在地县级农机安全监理机构提出报废申请，履行登记确认手续。</w:t>
      </w:r>
    </w:p>
    <w:p w:rsidR="006557CE" w:rsidRDefault="006557CE" w:rsidP="006557CE">
      <w:pPr>
        <w:pStyle w:val="a5"/>
        <w:autoSpaceDE w:val="0"/>
        <w:autoSpaceDN w:val="0"/>
        <w:spacing w:after="0" w:afterAutospacing="0" w:line="360" w:lineRule="auto"/>
      </w:pPr>
      <w:r>
        <w:rPr>
          <w:rFonts w:hint="eastAsia"/>
          <w:sz w:val="32"/>
          <w:szCs w:val="32"/>
        </w:rPr>
        <w:t>2.登记确认。</w:t>
      </w:r>
    </w:p>
    <w:p w:rsidR="006557CE" w:rsidRDefault="006557CE" w:rsidP="006557CE">
      <w:pPr>
        <w:pStyle w:val="a5"/>
        <w:autoSpaceDE w:val="0"/>
        <w:autoSpaceDN w:val="0"/>
        <w:spacing w:after="0" w:afterAutospacing="0" w:line="360" w:lineRule="auto"/>
        <w:ind w:firstLine="645"/>
      </w:pPr>
      <w:r>
        <w:rPr>
          <w:rFonts w:hint="eastAsia"/>
          <w:sz w:val="32"/>
          <w:szCs w:val="32"/>
        </w:rPr>
        <w:t>县级农机安全监理机构对申请报废的拖拉机或联合收割机进行信息审核确认。对符合报废条件的，发放《报废农机回收证明》（附件2），详细登记机主身份、农机种类、型号、牌证号、发动机和车架号码等信息，并按规定办理牌证注销手续。</w:t>
      </w:r>
    </w:p>
    <w:p w:rsidR="006557CE" w:rsidRDefault="006557CE" w:rsidP="006557CE">
      <w:pPr>
        <w:pStyle w:val="a5"/>
        <w:autoSpaceDE w:val="0"/>
        <w:autoSpaceDN w:val="0"/>
        <w:spacing w:after="0" w:afterAutospacing="0" w:line="360" w:lineRule="auto"/>
      </w:pPr>
      <w:r>
        <w:rPr>
          <w:rFonts w:hint="eastAsia"/>
          <w:sz w:val="32"/>
          <w:szCs w:val="32"/>
        </w:rPr>
        <w:lastRenderedPageBreak/>
        <w:t>3.回收确认。</w:t>
      </w:r>
    </w:p>
    <w:p w:rsidR="006557CE" w:rsidRDefault="006557CE" w:rsidP="006557CE">
      <w:pPr>
        <w:pStyle w:val="a5"/>
        <w:autoSpaceDE w:val="0"/>
        <w:autoSpaceDN w:val="0"/>
        <w:spacing w:after="0" w:afterAutospacing="0" w:line="360" w:lineRule="auto"/>
        <w:ind w:firstLine="645"/>
      </w:pPr>
      <w:r>
        <w:rPr>
          <w:rFonts w:hint="eastAsia"/>
          <w:sz w:val="32"/>
          <w:szCs w:val="32"/>
        </w:rPr>
        <w:t>机主持《报废农机回收证明》和身份证明（身份证），将已经审核登记的待报废拖拉机或联合收割机，交售给农机回收单位。农机回收单位对机主信息和报废农机信息核实无误后，在《报废农机回收证明》上签字、盖章。</w:t>
      </w:r>
    </w:p>
    <w:p w:rsidR="006557CE" w:rsidRDefault="006557CE" w:rsidP="006557CE">
      <w:pPr>
        <w:pStyle w:val="a5"/>
        <w:autoSpaceDE w:val="0"/>
        <w:autoSpaceDN w:val="0"/>
        <w:spacing w:after="0" w:afterAutospacing="0" w:line="360" w:lineRule="auto"/>
      </w:pPr>
      <w:r>
        <w:rPr>
          <w:rFonts w:hint="eastAsia"/>
          <w:sz w:val="32"/>
          <w:szCs w:val="32"/>
        </w:rPr>
        <w:t>4.集中解体或销毁。</w:t>
      </w:r>
    </w:p>
    <w:p w:rsidR="006557CE" w:rsidRDefault="006557CE" w:rsidP="006557CE">
      <w:pPr>
        <w:pStyle w:val="a5"/>
        <w:autoSpaceDE w:val="0"/>
        <w:autoSpaceDN w:val="0"/>
        <w:spacing w:after="0" w:afterAutospacing="0" w:line="360" w:lineRule="auto"/>
        <w:ind w:firstLine="645"/>
      </w:pPr>
      <w:r>
        <w:rPr>
          <w:rFonts w:hint="eastAsia"/>
          <w:sz w:val="32"/>
          <w:szCs w:val="32"/>
        </w:rPr>
        <w:t>在对回收的农机主要零部件进行解体或销毁前，须在当地县级农机安全监理机构监督下，对回收农机主要零部件进行解体或销毁，填写《报废农机销毁记录》（附件3），并由农机回收单位盖章、农机安全监理机构监销人签字确认。农机回收单位应对回收的报废农机集中存放并建立台账或档案，做到账实相符。没有农机回收单位的地区，可采取农机主管部门集中监销的办法，对报废农机的主要零部件进行破坏性处理，填写《报废农机销毁记录》。回收报废机具应造册登记，建档备案。</w:t>
      </w:r>
    </w:p>
    <w:p w:rsidR="006557CE" w:rsidRDefault="006557CE" w:rsidP="006557CE">
      <w:pPr>
        <w:pStyle w:val="a5"/>
        <w:autoSpaceDE w:val="0"/>
        <w:autoSpaceDN w:val="0"/>
        <w:spacing w:after="0" w:afterAutospacing="0" w:line="360" w:lineRule="auto"/>
      </w:pPr>
      <w:r>
        <w:rPr>
          <w:rFonts w:hint="eastAsia"/>
          <w:sz w:val="32"/>
          <w:szCs w:val="32"/>
        </w:rPr>
        <w:t>（二）申办补贴</w:t>
      </w:r>
    </w:p>
    <w:p w:rsidR="006557CE" w:rsidRDefault="006557CE" w:rsidP="006557CE">
      <w:pPr>
        <w:pStyle w:val="a5"/>
        <w:autoSpaceDE w:val="0"/>
        <w:autoSpaceDN w:val="0"/>
        <w:spacing w:after="0" w:afterAutospacing="0" w:line="360" w:lineRule="auto"/>
        <w:ind w:firstLine="645"/>
      </w:pPr>
      <w:r>
        <w:rPr>
          <w:rFonts w:hint="eastAsia"/>
          <w:sz w:val="32"/>
          <w:szCs w:val="32"/>
        </w:rPr>
        <w:t>农机报废更新补贴与农机购置补贴同步申请、同步办理，补贴程序按当年度农业机械购置补贴实施方案规定执行，所需资金从已下达的农机购置补贴中统筹安排。</w:t>
      </w:r>
    </w:p>
    <w:p w:rsidR="006557CE" w:rsidRDefault="006557CE" w:rsidP="006557CE">
      <w:pPr>
        <w:pStyle w:val="a5"/>
        <w:autoSpaceDE w:val="0"/>
        <w:autoSpaceDN w:val="0"/>
        <w:spacing w:after="0" w:afterAutospacing="0" w:line="360" w:lineRule="auto"/>
        <w:ind w:firstLine="645"/>
      </w:pPr>
      <w:r>
        <w:rPr>
          <w:rFonts w:hint="eastAsia"/>
          <w:sz w:val="32"/>
          <w:szCs w:val="32"/>
        </w:rPr>
        <w:lastRenderedPageBreak/>
        <w:t>机具报废后，机主在当年农机购置补贴品目范围内，自主选购拖拉机或联合收割机。申请补贴时，同时申请农机报废更新补贴和农机购置补贴，除按当年度的农业机械购置补贴实施方案规定提交相关购机补贴申请材料外，还需提交《报废农机回收证明》、《农机报废更新补贴申请表》（附件4）</w:t>
      </w:r>
    </w:p>
    <w:p w:rsidR="006557CE" w:rsidRDefault="006557CE" w:rsidP="006557CE">
      <w:pPr>
        <w:pStyle w:val="a5"/>
        <w:spacing w:after="0" w:afterAutospacing="0" w:line="360" w:lineRule="auto"/>
        <w:ind w:firstLine="645"/>
      </w:pPr>
      <w:r>
        <w:rPr>
          <w:rFonts w:hint="eastAsia"/>
          <w:sz w:val="32"/>
          <w:szCs w:val="32"/>
        </w:rPr>
        <w:t>当年核定的农机报废更新补贴额，原则上当年使用，如所在地当年中央农机购置补贴资金不足时，在可在有效期内第二年继续使用。兑现的农机报废更新补贴额，不得高于机主实际购机款（指机主仅享受中央购机补贴资金时应自付的款项）。购置新机后，应依法在当地农机安全监理机构注册登记。</w:t>
      </w:r>
    </w:p>
    <w:p w:rsidR="006A2E5C" w:rsidRPr="006557CE" w:rsidRDefault="006A2E5C"/>
    <w:sectPr w:rsidR="006A2E5C" w:rsidRPr="006557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E5C" w:rsidRDefault="006A2E5C" w:rsidP="006557CE">
      <w:r>
        <w:separator/>
      </w:r>
    </w:p>
  </w:endnote>
  <w:endnote w:type="continuationSeparator" w:id="1">
    <w:p w:rsidR="006A2E5C" w:rsidRDefault="006A2E5C" w:rsidP="006557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E5C" w:rsidRDefault="006A2E5C" w:rsidP="006557CE">
      <w:r>
        <w:separator/>
      </w:r>
    </w:p>
  </w:footnote>
  <w:footnote w:type="continuationSeparator" w:id="1">
    <w:p w:rsidR="006A2E5C" w:rsidRDefault="006A2E5C" w:rsidP="006557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57CE"/>
    <w:rsid w:val="006557CE"/>
    <w:rsid w:val="006A2E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57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57CE"/>
    <w:rPr>
      <w:sz w:val="18"/>
      <w:szCs w:val="18"/>
    </w:rPr>
  </w:style>
  <w:style w:type="paragraph" w:styleId="a4">
    <w:name w:val="footer"/>
    <w:basedOn w:val="a"/>
    <w:link w:val="Char0"/>
    <w:uiPriority w:val="99"/>
    <w:semiHidden/>
    <w:unhideWhenUsed/>
    <w:rsid w:val="006557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57CE"/>
    <w:rPr>
      <w:sz w:val="18"/>
      <w:szCs w:val="18"/>
    </w:rPr>
  </w:style>
  <w:style w:type="paragraph" w:styleId="a5">
    <w:name w:val="Normal (Web)"/>
    <w:basedOn w:val="a"/>
    <w:uiPriority w:val="99"/>
    <w:semiHidden/>
    <w:unhideWhenUsed/>
    <w:rsid w:val="006557C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57CE"/>
    <w:rPr>
      <w:b/>
      <w:bCs/>
    </w:rPr>
  </w:style>
  <w:style w:type="paragraph" w:styleId="a7">
    <w:name w:val="List Paragraph"/>
    <w:basedOn w:val="a"/>
    <w:uiPriority w:val="34"/>
    <w:qFormat/>
    <w:rsid w:val="006557C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5480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丘远平</dc:creator>
  <cp:keywords/>
  <dc:description/>
  <cp:lastModifiedBy>丘远平</cp:lastModifiedBy>
  <cp:revision>2</cp:revision>
  <cp:lastPrinted>2020-12-01T02:17:00Z</cp:lastPrinted>
  <dcterms:created xsi:type="dcterms:W3CDTF">2020-12-01T02:17:00Z</dcterms:created>
  <dcterms:modified xsi:type="dcterms:W3CDTF">2020-12-01T02:55:00Z</dcterms:modified>
</cp:coreProperties>
</file>