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b/>
          <w:bCs/>
          <w:sz w:val="44"/>
          <w:szCs w:val="44"/>
          <w:lang w:eastAsia="zh-CN"/>
        </w:rPr>
      </w:pPr>
      <w:r>
        <w:rPr>
          <w:rFonts w:hint="eastAsia"/>
          <w:b/>
          <w:bCs/>
          <w:sz w:val="44"/>
          <w:szCs w:val="44"/>
          <w:lang w:eastAsia="zh-CN"/>
        </w:rPr>
        <w:t>云城区农机购置补贴机具核验工作制度</w:t>
      </w:r>
    </w:p>
    <w:p>
      <w:pPr>
        <w:ind w:firstLine="640" w:firstLineChars="200"/>
        <w:rPr>
          <w:rFonts w:hint="eastAsia" w:ascii="宋体" w:hAnsi="宋体" w:eastAsia="宋体" w:cs="宋体"/>
          <w:b w:val="0"/>
          <w:i w:val="0"/>
          <w:caps w:val="0"/>
          <w:color w:val="191919"/>
          <w:spacing w:val="0"/>
          <w:sz w:val="32"/>
          <w:szCs w:val="32"/>
          <w:shd w:val="clear" w:fill="FFFFFF"/>
          <w:lang w:eastAsia="zh-CN"/>
        </w:rPr>
      </w:pPr>
    </w:p>
    <w:p>
      <w:pPr>
        <w:ind w:firstLine="600" w:firstLineChars="200"/>
        <w:rPr>
          <w:rFonts w:hint="eastAsia" w:ascii="宋体" w:hAnsi="宋体" w:eastAsia="宋体" w:cs="宋体"/>
          <w:b w:val="0"/>
          <w:i w:val="0"/>
          <w:caps w:val="0"/>
          <w:color w:val="191919"/>
          <w:spacing w:val="0"/>
          <w:sz w:val="30"/>
          <w:szCs w:val="30"/>
          <w:shd w:val="clear" w:fill="FFFFFF"/>
        </w:rPr>
      </w:pPr>
      <w:r>
        <w:rPr>
          <w:rFonts w:hint="eastAsia" w:ascii="宋体" w:hAnsi="宋体" w:eastAsia="宋体" w:cs="宋体"/>
          <w:b w:val="0"/>
          <w:i w:val="0"/>
          <w:caps w:val="0"/>
          <w:color w:val="191919"/>
          <w:spacing w:val="0"/>
          <w:sz w:val="30"/>
          <w:szCs w:val="30"/>
          <w:shd w:val="clear" w:fill="FFFFFF"/>
          <w:lang w:eastAsia="zh-CN"/>
        </w:rPr>
        <w:t>为了</w:t>
      </w:r>
      <w:r>
        <w:rPr>
          <w:rFonts w:hint="eastAsia" w:ascii="宋体" w:hAnsi="宋体" w:eastAsia="宋体" w:cs="宋体"/>
          <w:b w:val="0"/>
          <w:i w:val="0"/>
          <w:caps w:val="0"/>
          <w:color w:val="191919"/>
          <w:spacing w:val="0"/>
          <w:sz w:val="30"/>
          <w:szCs w:val="30"/>
          <w:shd w:val="clear" w:fill="FFFFFF"/>
        </w:rPr>
        <w:t>加强农机购置补贴机具核验管理，进一步做好农机购置补贴机具核验工作，规范核验行为，防范管理风险，提高办补效率，便民利民，确保补贴资金安全和政策效益充分发挥</w:t>
      </w:r>
      <w:r>
        <w:rPr>
          <w:rFonts w:hint="eastAsia" w:ascii="宋体" w:hAnsi="宋体" w:eastAsia="宋体" w:cs="宋体"/>
          <w:b w:val="0"/>
          <w:i w:val="0"/>
          <w:caps w:val="0"/>
          <w:color w:val="191919"/>
          <w:spacing w:val="0"/>
          <w:sz w:val="30"/>
          <w:szCs w:val="30"/>
          <w:shd w:val="clear" w:fill="FFFFFF"/>
          <w:lang w:eastAsia="zh-CN"/>
        </w:rPr>
        <w:t>，</w:t>
      </w:r>
      <w:r>
        <w:rPr>
          <w:rFonts w:hint="eastAsia" w:ascii="宋体" w:hAnsi="宋体" w:eastAsia="宋体" w:cs="宋体"/>
          <w:b w:val="0"/>
          <w:i w:val="0"/>
          <w:caps w:val="0"/>
          <w:color w:val="191919"/>
          <w:spacing w:val="0"/>
          <w:sz w:val="30"/>
          <w:szCs w:val="30"/>
          <w:shd w:val="clear" w:fill="FFFFFF"/>
        </w:rPr>
        <w:t>根据农业农村部、财政部农机购置补贴政策实施相关规定，制定</w:t>
      </w:r>
      <w:r>
        <w:rPr>
          <w:rFonts w:hint="eastAsia" w:ascii="宋体" w:hAnsi="宋体" w:eastAsia="宋体" w:cs="宋体"/>
          <w:b w:val="0"/>
          <w:i w:val="0"/>
          <w:caps w:val="0"/>
          <w:color w:val="191919"/>
          <w:spacing w:val="0"/>
          <w:sz w:val="30"/>
          <w:szCs w:val="30"/>
          <w:shd w:val="clear" w:fill="FFFFFF"/>
          <w:lang w:eastAsia="zh-CN"/>
        </w:rPr>
        <w:t>本区</w:t>
      </w:r>
      <w:r>
        <w:rPr>
          <w:rFonts w:hint="eastAsia" w:ascii="宋体" w:hAnsi="宋体" w:eastAsia="宋体" w:cs="宋体"/>
          <w:b w:val="0"/>
          <w:i w:val="0"/>
          <w:caps w:val="0"/>
          <w:color w:val="191919"/>
          <w:spacing w:val="0"/>
          <w:sz w:val="30"/>
          <w:szCs w:val="30"/>
          <w:shd w:val="clear" w:fill="FFFFFF"/>
        </w:rPr>
        <w:t>工作</w:t>
      </w:r>
      <w:r>
        <w:rPr>
          <w:rFonts w:hint="eastAsia" w:ascii="宋体" w:hAnsi="宋体" w:eastAsia="宋体" w:cs="宋体"/>
          <w:b w:val="0"/>
          <w:i w:val="0"/>
          <w:caps w:val="0"/>
          <w:color w:val="191919"/>
          <w:spacing w:val="0"/>
          <w:sz w:val="30"/>
          <w:szCs w:val="30"/>
          <w:shd w:val="clear" w:fill="FFFFFF"/>
          <w:lang w:eastAsia="zh-CN"/>
        </w:rPr>
        <w:t>制度，具体如下：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宋体" w:hAnsi="宋体" w:eastAsia="宋体" w:cs="宋体"/>
          <w:b w:val="0"/>
          <w:i w:val="0"/>
          <w:caps w:val="0"/>
          <w:color w:val="191919"/>
          <w:spacing w:val="0"/>
          <w:sz w:val="30"/>
          <w:szCs w:val="30"/>
        </w:rPr>
      </w:pPr>
      <w:r>
        <w:rPr>
          <w:rStyle w:val="5"/>
          <w:rFonts w:hint="eastAsia" w:ascii="宋体" w:hAnsi="宋体" w:eastAsia="宋体" w:cs="宋体"/>
          <w:b/>
          <w:i w:val="0"/>
          <w:caps w:val="0"/>
          <w:color w:val="191919"/>
          <w:spacing w:val="0"/>
          <w:sz w:val="30"/>
          <w:szCs w:val="30"/>
          <w:shd w:val="clear" w:fill="FFFFFF"/>
        </w:rPr>
        <w:t>一、核验内容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(一)购机者身份信息。个人身份证件或农业生产经营组织工商营业执照(统一社会信用代码)及其法定代表人身份证件等信息；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shd w:val="clear" w:fill="FFFFFF"/>
        </w:rPr>
      </w:pPr>
      <w:r>
        <w:rPr>
          <w:rFonts w:hint="eastAsia" w:ascii="宋体" w:hAnsi="宋体" w:eastAsia="宋体" w:cs="宋体"/>
          <w:b w:val="0"/>
          <w:i w:val="0"/>
          <w:caps w:val="0"/>
          <w:color w:val="191919"/>
          <w:spacing w:val="0"/>
          <w:sz w:val="30"/>
          <w:szCs w:val="30"/>
          <w:shd w:val="clear" w:fill="FFFFFF"/>
        </w:rPr>
        <w:t>(二)购买信息。购买补贴机具税控发票等信息；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(三)机具信息。机具实物上的固定铭牌信息、农机购置补贴辅助管理系统所对应机具的信息、牌证管理机具的行驶证信息等；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(四)其他信息。购机者银行卡(折)账号、开户名等信息，以及政策实施要求提供的其他必要信息。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上述信息的真实性、完整性和有效性由购机者、产销企业和农机安全监理机构分别负责，并承担相应的法律责任。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Style w:val="5"/>
          <w:rFonts w:hint="eastAsia" w:ascii="宋体" w:hAnsi="宋体" w:eastAsia="宋体" w:cs="宋体"/>
          <w:b/>
          <w:i w:val="0"/>
          <w:caps w:val="0"/>
          <w:color w:val="191919"/>
          <w:spacing w:val="0"/>
          <w:sz w:val="30"/>
          <w:szCs w:val="30"/>
          <w:shd w:val="clear" w:fill="FFFFFF"/>
        </w:rPr>
      </w:pPr>
      <w:r>
        <w:rPr>
          <w:rStyle w:val="5"/>
          <w:rFonts w:hint="eastAsia" w:ascii="宋体" w:hAnsi="宋体" w:eastAsia="宋体" w:cs="宋体"/>
          <w:b/>
          <w:i w:val="0"/>
          <w:caps w:val="0"/>
          <w:color w:val="191919"/>
          <w:spacing w:val="0"/>
          <w:sz w:val="30"/>
          <w:szCs w:val="30"/>
          <w:shd w:val="clear" w:fill="FFFFFF"/>
        </w:rPr>
        <w:t>核验程序及要求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(一)受理申请。对购机者自主提出的补贴申请，主管部门应按规定及时受理。鼓励通过手机APP、“一站式”服务窗口等便捷高效的方式受理申请。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省自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鼓励通过进村入户、提前预约等方式开展核验，便利购机者以及设施安装类机具核验。核验结果由核验人员与购机者双方签字确认。实行双人交叉核验或个人核验、单位内部集体会审双重审核，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未通过核验的，应将所发现的问题一次性告知购机者，并说明完善方法。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(四)复核登记。对资料核验、机具核验的程序、方式和签章的规范性进行集体复核，可与集体会商同步进行，通过后登记立册。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(五)公示报送。对通过复核的补贴申请信息进行为期不少于30天的公示，公示无异议后报送同级财政部门。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shd w:val="clear" w:fill="FFFFFF"/>
        </w:rPr>
      </w:pPr>
      <w:r>
        <w:rPr>
          <w:rFonts w:hint="eastAsia" w:ascii="宋体" w:hAnsi="宋体" w:eastAsia="宋体" w:cs="宋体"/>
          <w:b w:val="0"/>
          <w:i w:val="0"/>
          <w:caps w:val="0"/>
          <w:color w:val="191919"/>
          <w:spacing w:val="0"/>
          <w:sz w:val="30"/>
          <w:szCs w:val="30"/>
          <w:shd w:val="clear" w:fill="FFFFFF"/>
        </w:rPr>
        <w:t>(六)资料处理。对财政部门未提出疑义的补贴申请，将其核验资料留存备用备查，留存期限不少于5年。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0"/>
        <w:jc w:val="center"/>
        <w:rPr>
          <w:rFonts w:hint="eastAsia" w:ascii="宋体" w:hAnsi="宋体" w:eastAsia="宋体" w:cs="宋体"/>
          <w:b w:val="0"/>
          <w:i w:val="0"/>
          <w:caps w:val="0"/>
          <w:color w:val="191919"/>
          <w:spacing w:val="0"/>
          <w:sz w:val="30"/>
          <w:szCs w:val="30"/>
        </w:rPr>
      </w:pPr>
      <w:r>
        <w:rPr>
          <w:rStyle w:val="5"/>
          <w:rFonts w:hint="eastAsia" w:ascii="宋体" w:hAnsi="宋体" w:eastAsia="宋体" w:cs="宋体"/>
          <w:b/>
          <w:i w:val="0"/>
          <w:caps w:val="0"/>
          <w:color w:val="191919"/>
          <w:spacing w:val="0"/>
          <w:sz w:val="30"/>
          <w:szCs w:val="30"/>
          <w:shd w:val="clear" w:fill="FFFFFF"/>
        </w:rPr>
        <w:t>三、监督管理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00" w:firstLineChars="200"/>
        <w:jc w:val="left"/>
        <w:rPr>
          <w:rFonts w:hint="eastAsia" w:ascii="宋体" w:hAnsi="宋体" w:eastAsia="宋体" w:cs="宋体"/>
          <w:b w:val="0"/>
          <w:i w:val="0"/>
          <w:caps w:val="0"/>
          <w:color w:val="191919"/>
          <w:spacing w:val="0"/>
          <w:sz w:val="30"/>
          <w:szCs w:val="30"/>
        </w:rPr>
      </w:pPr>
      <w:r>
        <w:rPr>
          <w:rFonts w:hint="eastAsia" w:ascii="宋体" w:hAnsi="宋体" w:eastAsia="宋体" w:cs="宋体"/>
          <w:b w:val="0"/>
          <w:i w:val="0"/>
          <w:caps w:val="0"/>
          <w:color w:val="191919"/>
          <w:spacing w:val="0"/>
          <w:sz w:val="30"/>
          <w:szCs w:val="30"/>
          <w:shd w:val="clear" w:fill="FFFFFF"/>
        </w:rPr>
        <w:t>(四)严格监督管理。健全内部控制制度，以机具核验流程为主线，逐项工作、逐个环节查找风险点，制定防控措施。</w:t>
      </w:r>
    </w:p>
    <w:p>
      <w:pPr>
        <w:ind w:firstLine="4320" w:firstLineChars="1800"/>
        <w:rPr>
          <w:rFonts w:hint="eastAsia" w:ascii="Arial" w:hAnsi="Arial" w:eastAsia="Arial" w:cs="Arial"/>
          <w:b w:val="0"/>
          <w:i w:val="0"/>
          <w:caps w:val="0"/>
          <w:color w:val="191919"/>
          <w:spacing w:val="0"/>
          <w:sz w:val="24"/>
          <w:szCs w:val="24"/>
          <w:shd w:val="clear" w:fill="FFFFFF"/>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2491A0"/>
    <w:multiLevelType w:val="singleLevel"/>
    <w:tmpl w:val="9B2491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163F9"/>
    <w:rsid w:val="11F21B2B"/>
    <w:rsid w:val="2EB00EFC"/>
    <w:rsid w:val="38174FA3"/>
    <w:rsid w:val="48B163F9"/>
    <w:rsid w:val="67601CDA"/>
    <w:rsid w:val="6DC47F31"/>
    <w:rsid w:val="70FD7627"/>
    <w:rsid w:val="75964FE7"/>
    <w:rsid w:val="7C221E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2019-06-13T02:32:00Z</dcterms:created>
  <dc:creator>admin</dc:creator>
  <cp:lastModifiedBy>Administrator</cp:lastModifiedBy>
  <dcterms:modified xsi:type="dcterms:W3CDTF">2020-11-30T11:29:29Z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