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-1" w:leftChars="-104" w:right="0" w:rightChars="0" w:hanging="217" w:hangingChars="68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广东省农机报废补贴额一览表</w:t>
      </w: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tbl>
      <w:tblPr>
        <w:tblStyle w:val="11"/>
        <w:tblW w:w="93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2223"/>
        <w:gridCol w:w="860"/>
        <w:gridCol w:w="3165"/>
        <w:gridCol w:w="22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机型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报废补贴额（元）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拖拉机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20马力以下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20-50马力（含）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50-80马力（含）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80-100马力（含）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100马力以上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自走式全喂入稻麦联合收割机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喂入量0.5-1kg/s（含）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喂入量1-3kg/s（含）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喂入量3-4kg/s(含）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7300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喂入量4kg/s以上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自走式半喂入稻麦联合收割机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3行，35马力（含）以上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4行（含）以上，35马力（含）以上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17500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水稻插秧机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2行手扶步进式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行手扶步进式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手扶步进式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1950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4行四轮乘坐式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6-7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行四轮乘坐式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四轮乘坐式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机动喷雾（粉）机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喷杆喷雾机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18m以下悬挂及牵引式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18m及以上悬挂及牵引式喷杆喷雾机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18（含）-50马力自走式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4700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50(含）-100马力自走式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5300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100马力及以上自走式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风送喷雾机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喷幅&lt;35m自走式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喷幅≥35m自走式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机动脱粒机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稻麦脱粒机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饲料（草）粉碎机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400mm以下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400mm以上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铡草机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生产率＜6t/h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6t/h≤生产率＜9t/h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9t/h≤生产率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900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8" w:beforeLines="50" w:beforeAutospacing="0" w:afterAutospacing="0" w:line="59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0"/>
          <w:kern w:val="0"/>
          <w:sz w:val="44"/>
          <w:szCs w:val="44"/>
          <w:lang w:eastAsia="zh-CN"/>
        </w:rPr>
        <w:t>报废</w:t>
      </w:r>
      <w:r>
        <w:rPr>
          <w:rFonts w:hint="eastAsia" w:ascii="Times New Roman" w:hAnsi="Times New Roman" w:eastAsia="方正小标宋简体"/>
          <w:color w:val="auto"/>
          <w:spacing w:val="0"/>
          <w:kern w:val="0"/>
          <w:sz w:val="44"/>
          <w:szCs w:val="44"/>
        </w:rPr>
        <w:t>农机回收</w:t>
      </w:r>
      <w:r>
        <w:rPr>
          <w:rFonts w:hint="eastAsia" w:ascii="Times New Roman" w:hAnsi="Times New Roman" w:eastAsia="方正小标宋简体"/>
          <w:color w:val="auto"/>
          <w:spacing w:val="0"/>
          <w:kern w:val="0"/>
          <w:sz w:val="44"/>
          <w:szCs w:val="44"/>
          <w:lang w:eastAsia="zh-CN"/>
        </w:rPr>
        <w:t>企业</w:t>
      </w:r>
      <w:r>
        <w:rPr>
          <w:rFonts w:hint="eastAsia" w:ascii="Times New Roman" w:hAnsi="Times New Roman" w:eastAsia="方正小标宋简体"/>
          <w:color w:val="auto"/>
          <w:spacing w:val="0"/>
          <w:kern w:val="0"/>
          <w:sz w:val="44"/>
          <w:szCs w:val="44"/>
          <w:lang w:val="en-US" w:eastAsia="zh-CN"/>
        </w:rPr>
        <w:t>牌匾</w:t>
      </w:r>
      <w:r>
        <w:rPr>
          <w:rFonts w:hint="eastAsia" w:ascii="Times New Roman" w:hAnsi="Times New Roman" w:eastAsia="方正小标宋简体"/>
          <w:color w:val="auto"/>
          <w:spacing w:val="0"/>
          <w:kern w:val="0"/>
          <w:sz w:val="44"/>
          <w:szCs w:val="44"/>
        </w:rPr>
        <w:t>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黑体" w:hAnsi="黑体" w:eastAsia="黑体" w:cs="黑体"/>
          <w:color w:val="auto"/>
          <w:spacing w:val="0"/>
          <w:kern w:val="0"/>
          <w:sz w:val="30"/>
          <w:szCs w:val="30"/>
        </w:rPr>
      </w:pPr>
      <w:r>
        <w:rPr>
          <w:color w:val="auto"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365125</wp:posOffset>
                </wp:positionV>
                <wp:extent cx="5601335" cy="3261995"/>
                <wp:effectExtent l="4445" t="4445" r="1397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326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5pt;margin-top:28.75pt;height:256.85pt;width:441.05pt;z-index:251658240;mso-width-relative:page;mso-height-relative:page;" fillcolor="#FFFFFF" filled="t" stroked="t" coordsize="21600,21600" o:gfxdata="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6Bxe9YAAAAI&#10;AQAADwAAAAAAAAABACAAAAAiAAAAZHJzL2Rvd25yZXYueG1sUEsBAhQAFAAAAAgAh07iQEf9NLHl&#10;AQAA3AMAAA4AAAAAAAAAAQAgAAAAJQ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942975</wp:posOffset>
                </wp:positionV>
                <wp:extent cx="4317365" cy="1914525"/>
                <wp:effectExtent l="0" t="0" r="698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36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cs="Calibri"/>
                                <w:kern w:val="0"/>
                                <w:sz w:val="20"/>
                              </w:rPr>
                              <w:pict>
                                <v:shape id="_x0000_i1025" o:spt="144" type="#_x0000_t144" style="height:116.25pt;width:306pt;" fillcolor="#000000" filled="t" stroked="t" coordsize="21600,21600" adj="11796480">
                                  <v:path/>
                                  <v:fill on="t" color2="#FFFFFF" focussize="0,0"/>
                                  <v:stroke/>
                                  <v:imagedata o:title=""/>
                                  <o:lock v:ext="edit" aspectratio="f"/>
                                  <v:textpath on="t" fitshape="t" fitpath="t" trim="t" xscale="f" string="**县（市、区）农机回收企业" style="font-family:宋体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15pt;margin-top:74.25pt;height:150.75pt;width:339.95pt;mso-wrap-style:none;z-index:251659264;mso-width-relative:page;mso-height-relative:page;" fillcolor="#FFFFFF" filled="t" stroked="f" coordsize="21600,21600" o:gfxdata="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WE7WjYAAAACwEAAA8AAAAAAAAAAQAgAAAAIgAAAGRycy9kb3ducmV2LnhtbFBLAQIUABQA&#10;AAAIAIdO4kBeXCE+twEAAEw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cs="Calibri"/>
                          <w:kern w:val="0"/>
                          <w:sz w:val="20"/>
                        </w:rPr>
                        <w:pict>
                          <v:shape id="_x0000_i1025" o:spt="144" type="#_x0000_t144" style="height:116.25pt;width:306pt;" fillcolor="#000000" filled="t" stroked="t" coordsize="21600,21600" adj="11796480">
                            <v:path/>
                            <v:fill on="t" color2="#FFFFFF" focussize="0,0"/>
                            <v:stroke/>
                            <v:imagedata o:title=""/>
                            <o:lock v:ext="edit" aspectratio="f"/>
                            <v:textpath on="t" fitshape="t" fitpath="t" trim="t" xscale="f" string="**县（市、区）农机回收企业" style="font-family:宋体;font-size:36pt;v-text-align:center;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黑体" w:hAnsi="黑体" w:eastAsia="黑体" w:cs="黑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黑体" w:hAnsi="黑体" w:eastAsia="黑体" w:cs="黑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黑体" w:hAnsi="黑体" w:eastAsia="黑体" w:cs="黑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黑体" w:hAnsi="黑体" w:eastAsia="黑体" w:cs="黑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Times New Roman" w:hAnsi="Times New Roman"/>
          <w:color w:val="auto"/>
          <w:spacing w:val="0"/>
          <w:kern w:val="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仿宋_GB2312" w:hAnsi="宋体" w:eastAsia="仿宋_GB2312" w:cs="仿宋_GB2312"/>
          <w:color w:val="auto"/>
          <w:spacing w:val="0"/>
          <w:kern w:val="0"/>
          <w:sz w:val="32"/>
          <w:szCs w:val="32"/>
          <w:lang w:val="zh-CN"/>
        </w:rPr>
      </w:pPr>
      <w:r>
        <w:rPr>
          <w:color w:val="auto"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29210</wp:posOffset>
                </wp:positionV>
                <wp:extent cx="4420870" cy="1226820"/>
                <wp:effectExtent l="0" t="0" r="1778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righ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监管单位：****农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eastAsia="zh-CN"/>
                              </w:rPr>
                              <w:t>业农村（农机）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 xml:space="preserve">                              年    月    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05pt;margin-top:2.3pt;height:96.6pt;width:348.1pt;z-index:251660288;mso-width-relative:page;mso-height-relative:page;" fillcolor="#FFFFFF" filled="t" stroked="f" coordsize="21600,21600" o:gfxdata="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7mZpY1wAAAAgBAAAPAAAA&#10;AAAAAAEAIAAAACIAAABkcnMvZG93bnJldi54bWxQSwECFAAUAAAACACHTuJAgAMdoKQBAAAm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黑体" w:hAnsi="黑体" w:eastAsia="黑体" w:cs="黑体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righ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监管单位：****农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lang w:eastAsia="zh-CN"/>
                        </w:rPr>
                        <w:t>业农村（农机）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 xml:space="preserve">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 xml:space="preserve">                              年    月    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仿宋" w:eastAsia="仿宋_GB2312" w:cs="宋体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仿宋" w:eastAsia="仿宋_GB2312" w:cs="宋体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仿宋" w:eastAsia="仿宋_GB2312" w:cs="宋体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仿宋" w:eastAsia="仿宋_GB2312" w:cs="宋体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仿宋" w:eastAsia="仿宋_GB2312" w:cs="宋体"/>
          <w:color w:val="000000"/>
          <w:spacing w:val="0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农机报废补贴申请承诺书</w:t>
      </w:r>
    </w:p>
    <w:p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tbl>
      <w:tblPr>
        <w:tblStyle w:val="12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313"/>
        <w:gridCol w:w="191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机主姓名/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机主身份证号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/组织机构代码</w:t>
            </w:r>
          </w:p>
        </w:tc>
        <w:tc>
          <w:tcPr>
            <w:tcW w:w="30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30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1" w:type="dxa"/>
            <w:vMerge w:val="restart"/>
            <w:textDirection w:val="tbLr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13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报 废 原 因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□超过使用年限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□由于各种原因造成严重损坏、无法修复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□预计维修费用超过同类新产品价格50%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□安全隐患大、故障发生率高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□国家明令淘汰产品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1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2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□其他须注明原因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9003" w:type="dxa"/>
            <w:gridSpan w:val="4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 人 承 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一、本人自愿将：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农机，依照有关农机报废更新补贴政策报废。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二、本人承诺以上申请报废的机具确系本人所有，证件齐全、来源合法，如有虚假，自愿承担以下责任：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1、终止报废补贴申请行为，由此造成的损失由本人承担；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2、已领取补贴资金的，自愿将补贴资金全额退回；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3、自愿接受农机及相关部门的核实调查或监督检查；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4、如果涉嫌犯罪，移交司法部门依法追究刑事责任。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□本人已认真阅读，并熟知内容，愿意遵守上述承诺。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03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申请人：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报废农业机械回收确认表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回收确认表编号：</w:t>
      </w:r>
    </w:p>
    <w:tbl>
      <w:tblPr>
        <w:tblStyle w:val="11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机主姓名/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机主身份证号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/组织机构代码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机主地址</w:t>
            </w:r>
          </w:p>
        </w:tc>
        <w:tc>
          <w:tcPr>
            <w:tcW w:w="6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机主联系电话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型号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机具类别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出厂编号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发动机号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底盘（车架）号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牌照号码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出厂日期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初次注册登记日期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回收日期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4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农机回收企业（章）</w:t>
            </w:r>
          </w:p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年   月   日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已办理注销登记。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牌证管理部门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（章）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</w:p>
          <w:p>
            <w:pPr>
              <w:ind w:firstLine="1800" w:firstLineChars="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（此栏仅适用于已上牌证的拖拉机和联合收割机）</w:t>
            </w:r>
          </w:p>
        </w:tc>
      </w:tr>
    </w:tbl>
    <w:p>
      <w:pPr>
        <w:widowControl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说明：本表一式三联：一联农机回收企业存查；二联机主存查；三联签注农机</w:t>
      </w:r>
    </w:p>
    <w:p>
      <w:pPr>
        <w:widowControl/>
        <w:ind w:firstLine="960" w:firstLineChars="4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牌证管理部门</w:t>
      </w:r>
      <w:r>
        <w:rPr>
          <w:rFonts w:hint="eastAsia" w:ascii="仿宋_GB2312" w:hAnsi="仿宋_GB2312" w:eastAsia="仿宋_GB2312" w:cs="仿宋_GB2312"/>
          <w:sz w:val="24"/>
        </w:rPr>
        <w:t>印章后，到主管部门办理申请补贴手续。</w:t>
      </w:r>
    </w:p>
    <w:p>
      <w:pPr>
        <w:widowControl/>
        <w:ind w:firstLine="960" w:firstLineChars="4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</w:rPr>
        <w:t>报废农机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eastAsia="zh-CN"/>
        </w:rPr>
        <w:t>拆解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</w:rPr>
        <w:t>销毁记录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 xml:space="preserve">一、农业机械类别：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二、农业机械型号：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三、机具号牌号码：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四、农业机械机主：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五、解体日期：</w:t>
      </w:r>
    </w:p>
    <w:tbl>
      <w:tblPr>
        <w:tblStyle w:val="11"/>
        <w:tblW w:w="4233" w:type="dxa"/>
        <w:jc w:val="center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794" w:hRule="atLeast"/>
          <w:tblCellSpacing w:w="0" w:type="dxa"/>
          <w:jc w:val="center"/>
        </w:trPr>
        <w:tc>
          <w:tcPr>
            <w:tcW w:w="4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  <w:t>农机发动机号号码粘贴处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</w:p>
    <w:tbl>
      <w:tblPr>
        <w:tblStyle w:val="11"/>
        <w:tblW w:w="4200" w:type="dxa"/>
        <w:jc w:val="center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  <w:t>出厂编号（机身或底盘）号码粘贴处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</w:p>
    <w:tbl>
      <w:tblPr>
        <w:tblStyle w:val="11"/>
        <w:tblW w:w="4204" w:type="dxa"/>
        <w:jc w:val="center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  <w:t>农机整机拆解前照片粘贴处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</w:p>
    <w:tbl>
      <w:tblPr>
        <w:tblStyle w:val="11"/>
        <w:tblW w:w="4178" w:type="dxa"/>
        <w:jc w:val="center"/>
        <w:tblCellSpacing w:w="0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</w:rPr>
              <w:t>农机整机拆解后照片粘贴处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监销人员（签名）：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u w:val="non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eastAsia="zh-CN"/>
        </w:rPr>
        <w:t>回收企业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：（章）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u w:val="single" w:color="auto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日期：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24"/>
        </w:rPr>
        <w:t>说明：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本记录一式二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：一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>份县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>（农机）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eastAsia="zh-CN"/>
        </w:rPr>
        <w:t>部门存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查；一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农机回收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存查。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-1" w:leftChars="-171" w:right="0" w:rightChars="0" w:hanging="358" w:hangingChars="112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</w:pPr>
      <w:r>
        <w:rPr>
          <w:rFonts w:ascii="华文仿宋" w:hAnsi="华文仿宋" w:eastAsia="华文仿宋" w:cs="宋体"/>
          <w:color w:val="000000"/>
          <w:spacing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</w:rPr>
        <w:t>农机报废补贴申请表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编号：　　　　　　</w:t>
      </w:r>
    </w:p>
    <w:tbl>
      <w:tblPr>
        <w:tblStyle w:val="12"/>
        <w:tblW w:w="9433" w:type="dxa"/>
        <w:jc w:val="center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7"/>
        <w:gridCol w:w="1798"/>
        <w:gridCol w:w="1191"/>
        <w:gridCol w:w="228"/>
        <w:gridCol w:w="1267"/>
        <w:gridCol w:w="152"/>
        <w:gridCol w:w="1342"/>
        <w:gridCol w:w="77"/>
        <w:gridCol w:w="141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5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机主姓名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418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身份证号或组织机构代码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 xml:space="preserve">电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话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报废农机回收确认表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5676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一卡通（合作组织）账号</w:t>
            </w:r>
          </w:p>
        </w:tc>
        <w:tc>
          <w:tcPr>
            <w:tcW w:w="5676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补贴额（元）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核实结果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机型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类别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补贴额核实情况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（本栏由当地农机主管部门填写）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自走式半喂入稻麦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联合收割机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水稻插秧机、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机动喷雾（粉）机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机动脱粒机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饲料（草）粉碎机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铡草机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县农业农村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（农机）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1．此证明作为申请报废更新补贴的凭证，不得涂改、伪造；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2．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县农业农村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（农机）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部门负责填写报废机具信息并核实，如核无误，签注“报废机具信息核实无误”字样。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3．本表一式两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一份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留存县农业农村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（农机）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部门；一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</w:rPr>
              <w:t>留存县财政部门。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color w:val="000000"/>
          <w:spacing w:val="0"/>
          <w:kern w:val="0"/>
          <w:sz w:val="24"/>
        </w:rPr>
        <w:sectPr>
          <w:footerReference r:id="rId4" w:type="first"/>
          <w:footerReference r:id="rId3" w:type="default"/>
          <w:pgSz w:w="11849" w:h="16781"/>
          <w:pgMar w:top="1871" w:right="1531" w:bottom="1871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59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single" w:color="auto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</w:rPr>
        <w:t>县（市、区）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single"/>
        </w:rPr>
        <w:t xml:space="preserve">   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( 年度、季度、每月)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</w:rPr>
        <w:t>农业机械报废更新补贴机具清单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宋体" w:hAnsi="宋体" w:cs="宋体"/>
          <w:color w:val="000000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 xml:space="preserve">填报时间：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 xml:space="preserve"> 年   月  日</w:t>
      </w:r>
    </w:p>
    <w:tbl>
      <w:tblPr>
        <w:tblStyle w:val="11"/>
        <w:tblW w:w="13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867"/>
        <w:gridCol w:w="1540"/>
        <w:gridCol w:w="1765"/>
        <w:gridCol w:w="1632"/>
        <w:gridCol w:w="1740"/>
        <w:gridCol w:w="311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姓 名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号牌号码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报废机型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更新机型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补贴资金（元）</w:t>
            </w: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址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ascii="宋体" w:hAnsi="宋体" w:cs="宋体"/>
          <w:color w:val="000000"/>
          <w:spacing w:val="0"/>
          <w:kern w:val="0"/>
          <w:sz w:val="24"/>
        </w:rPr>
        <w:sectPr>
          <w:pgSz w:w="16781" w:h="11849" w:orient="landscape"/>
          <w:pgMar w:top="1531" w:right="1871" w:bottom="1531" w:left="187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6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0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农机报废更新补贴实施情况统计表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中宋" w:eastAsia="仿宋_GB2312"/>
          <w:spacing w:val="0"/>
          <w:kern w:val="0"/>
          <w:sz w:val="28"/>
          <w:szCs w:val="28"/>
        </w:rPr>
      </w:pPr>
      <w:r>
        <w:rPr>
          <w:rFonts w:hint="eastAsia" w:ascii="仿宋_GB2312" w:hAnsi="华文中宋" w:eastAsia="仿宋_GB2312"/>
          <w:spacing w:val="0"/>
          <w:kern w:val="0"/>
          <w:sz w:val="28"/>
          <w:szCs w:val="28"/>
        </w:rPr>
        <w:t>单位（盖章）：                  填报时间：    年   月  日</w:t>
      </w:r>
    </w:p>
    <w:tbl>
      <w:tblPr>
        <w:tblStyle w:val="12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9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一、报废机具台数（台）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其中：拖拉机（台）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 xml:space="preserve">      联合收割机（台）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水稻插秧机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机动喷雾（粉）机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机动脱粒机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饲料（草）粉碎机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铡草机（台）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二、更新机具台数（台）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其中：拖拉机（台）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联合收割机（台）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水稻插秧机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机动喷雾（粉）机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机动脱粒机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饲料（草）粉碎机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铡草机（台）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三、报废旧机补贴资金（万元）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四、更新购机补贴资金（万元）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五、报废更新补贴资金合计（万元）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六、受益农户数（户）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</w:rPr>
        <w:t xml:space="preserve">备注：季度数据于每季度结束后10日内报送，全年数据于12月10日前报送。  </w:t>
      </w:r>
      <w:r>
        <w:rPr>
          <w:rFonts w:hint="eastAsia" w:ascii="仿宋_GB2312" w:hAnsi="仿宋_GB2312" w:eastAsia="仿宋_GB2312" w:cs="仿宋_GB2312"/>
          <w:color w:val="FF0000"/>
          <w:spacing w:val="0"/>
          <w:kern w:val="0"/>
          <w:sz w:val="24"/>
          <w:szCs w:val="24"/>
        </w:rPr>
        <w:t xml:space="preserve">                </w:t>
      </w:r>
    </w:p>
    <w:p>
      <w:pPr>
        <w:ind w:firstLine="480" w:firstLineChars="200"/>
        <w:jc w:val="left"/>
        <w:rPr>
          <w:rFonts w:hint="eastAsia" w:ascii="仿宋_GB2312" w:hAnsi="华文中宋" w:eastAsia="仿宋_GB2312"/>
          <w:spacing w:val="0"/>
          <w:kern w:val="0"/>
          <w:sz w:val="24"/>
          <w:szCs w:val="24"/>
        </w:rPr>
      </w:pPr>
      <w:r>
        <w:rPr>
          <w:rFonts w:hint="eastAsia" w:ascii="仿宋_GB2312" w:hAnsi="华文中宋" w:eastAsia="仿宋_GB2312"/>
          <w:spacing w:val="0"/>
          <w:kern w:val="0"/>
          <w:sz w:val="24"/>
          <w:szCs w:val="24"/>
        </w:rPr>
        <w:t xml:space="preserve">联系人：         </w:t>
      </w:r>
      <w:r>
        <w:rPr>
          <w:rFonts w:hint="eastAsia" w:ascii="仿宋_GB2312" w:hAnsi="华文中宋" w:eastAsia="仿宋_GB2312"/>
          <w:spacing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pacing w:val="0"/>
          <w:kern w:val="0"/>
          <w:sz w:val="24"/>
          <w:szCs w:val="24"/>
        </w:rPr>
        <w:t xml:space="preserve">联系电话：  </w:t>
      </w:r>
    </w:p>
    <w:p>
      <w:pPr>
        <w:ind w:firstLine="480" w:firstLineChars="200"/>
        <w:jc w:val="left"/>
        <w:rPr>
          <w:rFonts w:hint="eastAsia" w:ascii="仿宋_GB2312" w:hAnsi="华文中宋" w:eastAsia="仿宋_GB2312"/>
          <w:spacing w:val="0"/>
          <w:kern w:val="0"/>
          <w:sz w:val="24"/>
          <w:szCs w:val="24"/>
        </w:rPr>
      </w:pPr>
      <w:r>
        <w:rPr>
          <w:rFonts w:hint="eastAsia" w:ascii="仿宋_GB2312" w:hAnsi="华文中宋" w:eastAsia="仿宋_GB2312"/>
          <w:spacing w:val="0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pacing w:val="0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农机报废更新补贴实施情况统计表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  <w:t>（每月）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中宋" w:eastAsia="仿宋_GB2312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仿宋_GB2312" w:hAnsi="华文中宋" w:eastAsia="仿宋_GB2312"/>
          <w:spacing w:val="0"/>
          <w:kern w:val="0"/>
          <w:sz w:val="28"/>
          <w:szCs w:val="28"/>
        </w:rPr>
      </w:pPr>
      <w:r>
        <w:rPr>
          <w:rFonts w:hint="eastAsia" w:ascii="仿宋_GB2312" w:hAnsi="华文中宋" w:eastAsia="仿宋_GB2312"/>
          <w:spacing w:val="0"/>
          <w:kern w:val="0"/>
          <w:sz w:val="28"/>
          <w:szCs w:val="28"/>
        </w:rPr>
        <w:t>单位（盖章）：                  填报时间：    年   月  日</w:t>
      </w:r>
    </w:p>
    <w:tbl>
      <w:tblPr>
        <w:tblStyle w:val="12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9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一、报废机具台数（台）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其中：水稻插秧机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机动喷雾（粉）机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机动脱粒机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饲料（草）粉碎机</w:t>
            </w:r>
            <w:r>
              <w:rPr>
                <w:rFonts w:hint="eastAsia" w:ascii="仿宋_GB2312" w:hAnsi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铡草机（台）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二、更新机具台数（台）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水稻插秧机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机动喷雾（粉）机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机动脱粒机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饲料（草）粉碎机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  <w:lang w:val="en-US" w:eastAsia="zh-CN"/>
              </w:rPr>
              <w:t>铡草机（台）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三、报废旧机补贴资金（万元）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四、更新购机补贴资金（万元）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五、报废更新补贴资金合计（万元）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  <w:t>六、受益农户数（户）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  <w:lang w:eastAsia="zh-CN"/>
        </w:rPr>
        <w:t>每月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</w:rPr>
        <w:t>数据于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  <w:lang w:eastAsia="zh-CN"/>
        </w:rPr>
        <w:t>当月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</w:rPr>
        <w:t>结束后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</w:rPr>
        <w:t xml:space="preserve">日内报送。  </w:t>
      </w:r>
      <w:r>
        <w:rPr>
          <w:rFonts w:hint="eastAsia" w:ascii="仿宋_GB2312" w:hAnsi="仿宋_GB2312" w:eastAsia="仿宋_GB2312" w:cs="仿宋_GB2312"/>
          <w:color w:val="FF0000"/>
          <w:spacing w:val="0"/>
          <w:kern w:val="0"/>
          <w:sz w:val="24"/>
          <w:szCs w:val="24"/>
        </w:rPr>
        <w:t xml:space="preserve">                </w:t>
      </w:r>
    </w:p>
    <w:p>
      <w:pPr>
        <w:ind w:firstLine="480" w:firstLineChars="200"/>
        <w:jc w:val="left"/>
        <w:rPr>
          <w:rFonts w:hint="eastAsia" w:ascii="仿宋_GB2312" w:hAnsi="华文中宋" w:eastAsia="仿宋_GB2312"/>
          <w:spacing w:val="0"/>
          <w:kern w:val="0"/>
          <w:sz w:val="24"/>
          <w:szCs w:val="24"/>
        </w:rPr>
      </w:pPr>
    </w:p>
    <w:p>
      <w:pPr>
        <w:ind w:firstLine="48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pacing w:val="0"/>
          <w:kern w:val="0"/>
          <w:sz w:val="24"/>
          <w:szCs w:val="24"/>
        </w:rPr>
        <w:t xml:space="preserve">联系人：         </w:t>
      </w:r>
      <w:r>
        <w:rPr>
          <w:rFonts w:hint="eastAsia" w:ascii="仿宋_GB2312" w:hAnsi="华文中宋" w:eastAsia="仿宋_GB2312"/>
          <w:spacing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pacing w:val="0"/>
          <w:kern w:val="0"/>
          <w:sz w:val="24"/>
          <w:szCs w:val="24"/>
        </w:rPr>
        <w:t xml:space="preserve">联系电话：     </w:t>
      </w:r>
      <w:bookmarkStart w:id="1" w:name="_GoBack"/>
      <w:bookmarkEnd w:id="1"/>
    </w:p>
    <w:sectPr>
      <w:footerReference r:id="rId5" w:type="default"/>
      <w:pgSz w:w="11906" w:h="16838"/>
      <w:pgMar w:top="1871" w:right="1531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7F7F"/>
    <w:rsid w:val="00323D34"/>
    <w:rsid w:val="02883851"/>
    <w:rsid w:val="03FA1D77"/>
    <w:rsid w:val="066946AE"/>
    <w:rsid w:val="07411D94"/>
    <w:rsid w:val="099E12FF"/>
    <w:rsid w:val="0A976BDE"/>
    <w:rsid w:val="0D7545A5"/>
    <w:rsid w:val="0F52071A"/>
    <w:rsid w:val="10966401"/>
    <w:rsid w:val="1155304E"/>
    <w:rsid w:val="11A34469"/>
    <w:rsid w:val="11CF4865"/>
    <w:rsid w:val="146F3424"/>
    <w:rsid w:val="15EB5273"/>
    <w:rsid w:val="16555211"/>
    <w:rsid w:val="1ADE36FD"/>
    <w:rsid w:val="1BEA04AF"/>
    <w:rsid w:val="1C8F0D86"/>
    <w:rsid w:val="1CE172A6"/>
    <w:rsid w:val="21485DC0"/>
    <w:rsid w:val="2584619D"/>
    <w:rsid w:val="25941563"/>
    <w:rsid w:val="261D7F7F"/>
    <w:rsid w:val="26986B36"/>
    <w:rsid w:val="27054E9E"/>
    <w:rsid w:val="280F7DBE"/>
    <w:rsid w:val="28DA317B"/>
    <w:rsid w:val="29A15ACF"/>
    <w:rsid w:val="2B143731"/>
    <w:rsid w:val="2C12674C"/>
    <w:rsid w:val="2C680615"/>
    <w:rsid w:val="2D722E51"/>
    <w:rsid w:val="2DAD7521"/>
    <w:rsid w:val="351A7093"/>
    <w:rsid w:val="39392BC2"/>
    <w:rsid w:val="395D74D8"/>
    <w:rsid w:val="3AA95F8C"/>
    <w:rsid w:val="3AC41CE8"/>
    <w:rsid w:val="3AF854AF"/>
    <w:rsid w:val="3C696F15"/>
    <w:rsid w:val="3D8261DE"/>
    <w:rsid w:val="3E320539"/>
    <w:rsid w:val="40EA176F"/>
    <w:rsid w:val="40F75763"/>
    <w:rsid w:val="41875E9E"/>
    <w:rsid w:val="425A283E"/>
    <w:rsid w:val="429458DD"/>
    <w:rsid w:val="42AD48D5"/>
    <w:rsid w:val="42E837B3"/>
    <w:rsid w:val="45DA7749"/>
    <w:rsid w:val="45F9167B"/>
    <w:rsid w:val="48347345"/>
    <w:rsid w:val="4C8563AB"/>
    <w:rsid w:val="4D66650E"/>
    <w:rsid w:val="4E0B5F24"/>
    <w:rsid w:val="4F6A4630"/>
    <w:rsid w:val="5099032C"/>
    <w:rsid w:val="52DD0231"/>
    <w:rsid w:val="538C7458"/>
    <w:rsid w:val="53EB775E"/>
    <w:rsid w:val="545B5237"/>
    <w:rsid w:val="55062C72"/>
    <w:rsid w:val="56F23DDC"/>
    <w:rsid w:val="58DE729F"/>
    <w:rsid w:val="5AA126CC"/>
    <w:rsid w:val="5C491260"/>
    <w:rsid w:val="5E134845"/>
    <w:rsid w:val="607B615D"/>
    <w:rsid w:val="6089524E"/>
    <w:rsid w:val="63376922"/>
    <w:rsid w:val="65630641"/>
    <w:rsid w:val="676F5EED"/>
    <w:rsid w:val="6BAC3AA6"/>
    <w:rsid w:val="6BAC3E32"/>
    <w:rsid w:val="6C3C7B9D"/>
    <w:rsid w:val="6CB0591A"/>
    <w:rsid w:val="6DC10FC6"/>
    <w:rsid w:val="6F501194"/>
    <w:rsid w:val="70043BFC"/>
    <w:rsid w:val="722E2D36"/>
    <w:rsid w:val="74C80E58"/>
    <w:rsid w:val="750B0C15"/>
    <w:rsid w:val="75212922"/>
    <w:rsid w:val="76664845"/>
    <w:rsid w:val="777D3D09"/>
    <w:rsid w:val="7A215F3F"/>
    <w:rsid w:val="7ACB01ED"/>
    <w:rsid w:val="7BFF6C9C"/>
    <w:rsid w:val="7DA6481C"/>
    <w:rsid w:val="7E5F2D54"/>
    <w:rsid w:val="7ECA7782"/>
    <w:rsid w:val="7FB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eastAsia="楷体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18</Pages>
  <Words>4984</Words>
  <Characters>5239</Characters>
  <Lines>0</Lines>
  <Paragraphs>0</Paragraphs>
  <TotalTime>6</TotalTime>
  <ScaleCrop>false</ScaleCrop>
  <LinksUpToDate>false</LinksUpToDate>
  <CharactersWithSpaces>5858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2020-03-24T06:10:00Z</dcterms:created>
  <dc:creator>TQ</dc:creator>
  <cp:lastModifiedBy>小许</cp:lastModifiedBy>
  <cp:lastPrinted>2020-04-10T08:08:00Z</cp:lastPrinted>
  <dcterms:modified xsi:type="dcterms:W3CDTF">2020-06-05T08:56:01Z</dcterms:modified>
  <dc:title>广东省农业农村厅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