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汕尾市城区农机购置补贴网络举报受理渠道电子邮箱</w:t>
      </w:r>
      <w:bookmarkStart w:id="0" w:name="_GoBack"/>
      <w:bookmarkEnd w:id="0"/>
      <w:r>
        <w:rPr>
          <w:rFonts w:hint="eastAsia"/>
          <w:lang w:val="en-US" w:eastAsia="zh-CN"/>
        </w:rPr>
        <w:t>公开公布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电子邮箱：swcqnjjlz@163.com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NzA2Y2ZmNzQzOTAwNWVkZWEzY2FjYTZkYTEzOTgifQ=="/>
  </w:docVars>
  <w:rsids>
    <w:rsidRoot w:val="55747287"/>
    <w:rsid w:val="5574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2023-06-16T03:10:00Z</dcterms:created>
  <dc:creator>财伯伯</dc:creator>
  <cp:lastModifiedBy>财伯伯</cp:lastModifiedBy>
  <dcterms:modified xsi:type="dcterms:W3CDTF">2023-06-16T03:12:25Z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5430A4AD3C7D40E09979AE95E178A0C7_11</vt:lpwstr>
  </property>
</Properties>
</file>