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right="0"/>
        <w:jc w:val="center"/>
        <w:textAlignment w:val="auto"/>
        <w:rPr>
          <w:rFonts w:hint="default" w:ascii="sans-serif" w:hAnsi="sans-serif" w:eastAsia="sans-serif" w:cs="sans-serif"/>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43"/>
          <w:szCs w:val="43"/>
          <w:lang w:eastAsia="zh-CN"/>
        </w:rPr>
        <w:t>惠城</w:t>
      </w:r>
      <w:r>
        <w:rPr>
          <w:rFonts w:ascii="方正小标宋简体" w:hAnsi="方正小标宋简体" w:eastAsia="方正小标宋简体" w:cs="方正小标宋简体"/>
          <w:i w:val="0"/>
          <w:iCs w:val="0"/>
          <w:caps w:val="0"/>
          <w:color w:val="000000"/>
          <w:spacing w:val="0"/>
          <w:sz w:val="43"/>
          <w:szCs w:val="43"/>
        </w:rPr>
        <w:t>区农机购置补贴机具核验</w:t>
      </w:r>
      <w:r>
        <w:rPr>
          <w:rFonts w:hint="eastAsia" w:ascii="方正小标宋简体" w:hAnsi="方正小标宋简体" w:eastAsia="方正小标宋简体" w:cs="方正小标宋简体"/>
          <w:i w:val="0"/>
          <w:iCs w:val="0"/>
          <w:caps w:val="0"/>
          <w:color w:val="000000"/>
          <w:spacing w:val="0"/>
          <w:sz w:val="43"/>
          <w:szCs w:val="43"/>
        </w:rPr>
        <w:t>工作规范</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1"/>
          <w:szCs w:val="21"/>
        </w:rPr>
        <w:t> </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为进一步做好农机购置补贴机具核验工作,规范核验行为,防范管理风险,提高办补效率,根据省农业农村厅农机购置补贴政策实施相关规定,制定工作规范如下:</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一、核验内容</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补贴机具核验是指对从事农业生产的个人和农业生产 经营组织(以下简称"购机者")申报农机购置补贴时提供 的相关资料进行形式审核、对机具进行核查的工作。核验的主要内容包括:</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(一)购买者信息</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购机者为个人的需提供: 身份证原件及复印件、购机 发票、本人银行存折(卡)原件及复印件;购机者为组织的需提供:  营业执照原件及复印件、购机发票、与组织名称一致的银行账号原件及复印件。</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(二)机具信息</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机具实物上的固定铭牌信息与农机购置</w:t>
      </w:r>
      <w:r>
        <w:rPr>
          <w:rFonts w:hint="eastAsia" w:ascii="仿宋_GB2312" w:hAnsi="仿宋_GB2312" w:eastAsia="仿宋_GB2312" w:cs="仿宋_GB2312"/>
          <w:i w:val="0"/>
          <w:iCs w:val="0"/>
          <w:caps w:val="0"/>
          <w:color w:val="000000"/>
          <w:spacing w:val="0"/>
          <w:sz w:val="32"/>
          <w:szCs w:val="32"/>
          <w:lang w:eastAsia="zh-CN"/>
        </w:rPr>
        <w:t>与应用</w:t>
      </w:r>
      <w:r>
        <w:rPr>
          <w:rFonts w:hint="eastAsia" w:ascii="仿宋_GB2312" w:hAnsi="仿宋_GB2312" w:eastAsia="仿宋_GB2312" w:cs="仿宋_GB2312"/>
          <w:i w:val="0"/>
          <w:iCs w:val="0"/>
          <w:caps w:val="0"/>
          <w:color w:val="000000"/>
          <w:spacing w:val="0"/>
          <w:sz w:val="32"/>
          <w:szCs w:val="32"/>
        </w:rPr>
        <w:t>补贴</w:t>
      </w:r>
      <w:r>
        <w:rPr>
          <w:rFonts w:hint="eastAsia" w:ascii="仿宋_GB2312" w:hAnsi="仿宋_GB2312" w:eastAsia="仿宋_GB2312" w:cs="仿宋_GB2312"/>
          <w:i w:val="0"/>
          <w:iCs w:val="0"/>
          <w:caps w:val="0"/>
          <w:color w:val="000000"/>
          <w:spacing w:val="0"/>
          <w:sz w:val="32"/>
          <w:szCs w:val="32"/>
          <w:lang w:eastAsia="zh-CN"/>
        </w:rPr>
        <w:t>申请办理服务</w:t>
      </w:r>
      <w:r>
        <w:rPr>
          <w:rFonts w:hint="eastAsia" w:ascii="仿宋_GB2312" w:hAnsi="仿宋_GB2312" w:eastAsia="仿宋_GB2312" w:cs="仿宋_GB2312"/>
          <w:i w:val="0"/>
          <w:iCs w:val="0"/>
          <w:caps w:val="0"/>
          <w:color w:val="000000"/>
          <w:spacing w:val="0"/>
          <w:sz w:val="32"/>
          <w:szCs w:val="32"/>
        </w:rPr>
        <w:t>系统所对应机具的信息相符合、牌证管理机具的行驶证信息等。安装类农业设备需提供竣工确认书,拖拉机、联合收割机等纳入牌证管理的机具凭牌证免于现场实物核验,其他需要现场核验的机具,要核对机具的永久性铭牌、发动机铭牌及机具的结构形式、配置与广东省农机购置</w:t>
      </w:r>
      <w:r>
        <w:rPr>
          <w:rFonts w:hint="eastAsia" w:ascii="仿宋_GB2312" w:hAnsi="仿宋_GB2312" w:eastAsia="仿宋_GB2312" w:cs="仿宋_GB2312"/>
          <w:i w:val="0"/>
          <w:iCs w:val="0"/>
          <w:caps w:val="0"/>
          <w:color w:val="000000"/>
          <w:spacing w:val="0"/>
          <w:sz w:val="32"/>
          <w:szCs w:val="32"/>
          <w:lang w:eastAsia="zh-CN"/>
        </w:rPr>
        <w:t>与应用</w:t>
      </w:r>
      <w:r>
        <w:rPr>
          <w:rFonts w:hint="eastAsia" w:ascii="仿宋_GB2312" w:hAnsi="仿宋_GB2312" w:eastAsia="仿宋_GB2312" w:cs="仿宋_GB2312"/>
          <w:i w:val="0"/>
          <w:iCs w:val="0"/>
          <w:caps w:val="0"/>
          <w:color w:val="000000"/>
          <w:spacing w:val="0"/>
          <w:sz w:val="32"/>
          <w:szCs w:val="32"/>
        </w:rPr>
        <w:t>补贴</w:t>
      </w:r>
      <w:r>
        <w:rPr>
          <w:rFonts w:hint="eastAsia" w:ascii="仿宋_GB2312" w:hAnsi="仿宋_GB2312" w:eastAsia="仿宋_GB2312" w:cs="仿宋_GB2312"/>
          <w:i w:val="0"/>
          <w:iCs w:val="0"/>
          <w:caps w:val="0"/>
          <w:color w:val="000000"/>
          <w:spacing w:val="0"/>
          <w:sz w:val="32"/>
          <w:szCs w:val="32"/>
          <w:lang w:eastAsia="zh-CN"/>
        </w:rPr>
        <w:t>申请办理服务</w:t>
      </w:r>
      <w:r>
        <w:rPr>
          <w:rFonts w:hint="eastAsia" w:ascii="仿宋_GB2312" w:hAnsi="仿宋_GB2312" w:eastAsia="仿宋_GB2312" w:cs="仿宋_GB2312"/>
          <w:i w:val="0"/>
          <w:iCs w:val="0"/>
          <w:caps w:val="0"/>
          <w:color w:val="000000"/>
          <w:spacing w:val="0"/>
          <w:sz w:val="32"/>
          <w:szCs w:val="32"/>
        </w:rPr>
        <w:t>系统的机具信息是否一致。</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二、核验程序及要求</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(一)受理申请。对购机者自主提出的补贴申请,主管部门应按规定及时受理。鼓励通过手机APP"</w:t>
      </w:r>
      <w:r>
        <w:rPr>
          <w:rFonts w:hint="eastAsia" w:ascii="仿宋_GB2312" w:hAnsi="仿宋_GB2312" w:eastAsia="仿宋_GB2312" w:cs="仿宋_GB2312"/>
          <w:i w:val="0"/>
          <w:iCs w:val="0"/>
          <w:caps w:val="0"/>
          <w:color w:val="000000"/>
          <w:spacing w:val="0"/>
          <w:sz w:val="32"/>
          <w:szCs w:val="32"/>
          <w:lang w:eastAsia="zh-CN"/>
        </w:rPr>
        <w:t>及</w:t>
      </w:r>
      <w:r>
        <w:rPr>
          <w:rFonts w:hint="eastAsia" w:ascii="仿宋_GB2312" w:hAnsi="仿宋_GB2312" w:eastAsia="仿宋_GB2312" w:cs="仿宋_GB2312"/>
          <w:i w:val="0"/>
          <w:iCs w:val="0"/>
          <w:caps w:val="0"/>
          <w:color w:val="000000"/>
          <w:spacing w:val="0"/>
          <w:sz w:val="32"/>
          <w:szCs w:val="32"/>
        </w:rPr>
        <w:t>一站式"服务窗口等便捷高效的方式受理申请。</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(二)资料核验。</w:t>
      </w:r>
      <w:r>
        <w:rPr>
          <w:rFonts w:hint="eastAsia" w:ascii="仿宋_GB2312" w:hAnsi="仿宋_GB2312" w:eastAsia="仿宋_GB2312" w:cs="仿宋_GB2312"/>
          <w:b/>
          <w:bCs/>
          <w:i w:val="0"/>
          <w:iCs w:val="0"/>
          <w:caps w:val="0"/>
          <w:color w:val="000000"/>
          <w:spacing w:val="0"/>
          <w:sz w:val="32"/>
          <w:szCs w:val="32"/>
        </w:rPr>
        <w:t>一是</w:t>
      </w:r>
      <w:r>
        <w:rPr>
          <w:rFonts w:hint="eastAsia" w:ascii="仿宋_GB2312" w:hAnsi="仿宋_GB2312" w:eastAsia="仿宋_GB2312" w:cs="仿宋_GB2312"/>
          <w:i w:val="0"/>
          <w:iCs w:val="0"/>
          <w:caps w:val="0"/>
          <w:color w:val="000000"/>
          <w:spacing w:val="0"/>
          <w:sz w:val="32"/>
          <w:szCs w:val="32"/>
        </w:rPr>
        <w:t>购机者及其身份、购机税控发票等资料。购机者为个人的,重点核验购机者本人与其身份证件的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bCs/>
          <w:i w:val="0"/>
          <w:iCs w:val="0"/>
          <w:caps w:val="0"/>
          <w:color w:val="000000"/>
          <w:spacing w:val="0"/>
          <w:sz w:val="32"/>
          <w:szCs w:val="32"/>
        </w:rPr>
        <w:t>二是</w:t>
      </w:r>
      <w:r>
        <w:rPr>
          <w:rFonts w:hint="eastAsia" w:ascii="仿宋_GB2312" w:hAnsi="仿宋_GB2312" w:eastAsia="仿宋_GB2312" w:cs="仿宋_GB2312"/>
          <w:i w:val="0"/>
          <w:iCs w:val="0"/>
          <w:caps w:val="0"/>
          <w:color w:val="000000"/>
          <w:spacing w:val="0"/>
          <w:sz w:val="32"/>
          <w:szCs w:val="32"/>
        </w:rPr>
        <w:t>银行卡(折)等资料。重点核验购机者填写的银行卡(折)账号、开户名等信息与其携带的银行卡(折)所显示的账号、身份证件所显示的购机者姓名、工商营业执照所显示的农业产经营组织名称是否一致; </w:t>
      </w:r>
      <w:r>
        <w:rPr>
          <w:rFonts w:hint="eastAsia" w:ascii="仿宋_GB2312" w:hAnsi="仿宋_GB2312" w:eastAsia="仿宋_GB2312" w:cs="仿宋_GB2312"/>
          <w:b/>
          <w:bCs/>
          <w:i w:val="0"/>
          <w:iCs w:val="0"/>
          <w:caps w:val="0"/>
          <w:color w:val="000000"/>
          <w:spacing w:val="0"/>
          <w:sz w:val="32"/>
          <w:szCs w:val="32"/>
        </w:rPr>
        <w:t>三是</w:t>
      </w:r>
      <w:r>
        <w:rPr>
          <w:rFonts w:hint="eastAsia" w:ascii="仿宋_GB2312" w:hAnsi="仿宋_GB2312" w:eastAsia="仿宋_GB2312" w:cs="仿宋_GB2312"/>
          <w:i w:val="0"/>
          <w:iCs w:val="0"/>
          <w:caps w:val="0"/>
          <w:color w:val="000000"/>
          <w:spacing w:val="0"/>
          <w:sz w:val="32"/>
          <w:szCs w:val="32"/>
        </w:rPr>
        <w:t>购机者价格真实性承诺。签署告知承诺书,承诺购买行为、发票购机价格等信息真实有效。</w:t>
      </w:r>
      <w:r>
        <w:rPr>
          <w:rFonts w:hint="eastAsia" w:ascii="仿宋_GB2312" w:hAnsi="仿宋_GB2312" w:eastAsia="仿宋_GB2312" w:cs="仿宋_GB2312"/>
          <w:b/>
          <w:bCs/>
          <w:i w:val="0"/>
          <w:iCs w:val="0"/>
          <w:caps w:val="0"/>
          <w:color w:val="000000"/>
          <w:spacing w:val="0"/>
          <w:sz w:val="32"/>
          <w:szCs w:val="32"/>
        </w:rPr>
        <w:t>四是</w:t>
      </w:r>
      <w:r>
        <w:rPr>
          <w:rFonts w:hint="eastAsia" w:ascii="仿宋_GB2312" w:hAnsi="仿宋_GB2312" w:eastAsia="仿宋_GB2312" w:cs="仿宋_GB2312"/>
          <w:i w:val="0"/>
          <w:iCs w:val="0"/>
          <w:caps w:val="0"/>
          <w:color w:val="000000"/>
          <w:spacing w:val="0"/>
          <w:sz w:val="32"/>
          <w:szCs w:val="32"/>
        </w:rPr>
        <w:t>政策实施要求提供的其他资料。未通过核验的,应将所发现的问题一次性告知购机者,并说明完善方法。</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(三)机具核验。对申请农机购置补贴的机具需"见人 </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见机</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见票"进行现场核实。为进一步规范核实流程,安装类农业设备需提供竣工确认书;拖拉机、联合收割机等纳入牌证管理的机具,先提前到我区行政服务中心办理上牌申请手续。机具核验工作人员负责核对机具的永久性铭牌、发动机铭牌及机具的结构形式,配置与广东省农机购置</w:t>
      </w:r>
      <w:r>
        <w:rPr>
          <w:rFonts w:hint="eastAsia" w:ascii="仿宋_GB2312" w:hAnsi="仿宋_GB2312" w:eastAsia="仿宋_GB2312" w:cs="仿宋_GB2312"/>
          <w:i w:val="0"/>
          <w:iCs w:val="0"/>
          <w:caps w:val="0"/>
          <w:color w:val="000000"/>
          <w:spacing w:val="0"/>
          <w:sz w:val="32"/>
          <w:szCs w:val="32"/>
          <w:lang w:eastAsia="zh-CN"/>
        </w:rPr>
        <w:t>与应用</w:t>
      </w:r>
      <w:r>
        <w:rPr>
          <w:rFonts w:hint="eastAsia" w:ascii="仿宋_GB2312" w:hAnsi="仿宋_GB2312" w:eastAsia="仿宋_GB2312" w:cs="仿宋_GB2312"/>
          <w:i w:val="0"/>
          <w:iCs w:val="0"/>
          <w:caps w:val="0"/>
          <w:color w:val="000000"/>
          <w:spacing w:val="0"/>
          <w:sz w:val="32"/>
          <w:szCs w:val="32"/>
        </w:rPr>
        <w:t>补贴</w:t>
      </w:r>
      <w:r>
        <w:rPr>
          <w:rFonts w:hint="eastAsia" w:ascii="仿宋_GB2312" w:hAnsi="仿宋_GB2312" w:eastAsia="仿宋_GB2312" w:cs="仿宋_GB2312"/>
          <w:i w:val="0"/>
          <w:iCs w:val="0"/>
          <w:caps w:val="0"/>
          <w:color w:val="000000"/>
          <w:spacing w:val="0"/>
          <w:sz w:val="32"/>
          <w:szCs w:val="32"/>
          <w:lang w:eastAsia="zh-CN"/>
        </w:rPr>
        <w:t>办理服务</w:t>
      </w:r>
      <w:r>
        <w:rPr>
          <w:rFonts w:hint="eastAsia" w:ascii="仿宋_GB2312" w:hAnsi="仿宋_GB2312" w:eastAsia="仿宋_GB2312" w:cs="仿宋_GB2312"/>
          <w:i w:val="0"/>
          <w:iCs w:val="0"/>
          <w:caps w:val="0"/>
          <w:color w:val="000000"/>
          <w:spacing w:val="0"/>
          <w:sz w:val="32"/>
          <w:szCs w:val="32"/>
        </w:rPr>
        <w:t>系统的机具信息是否一数;校对发票内容是否与购买的机具信息相符;拍摄人机合影照片上传到系统中，安装类农业设备上传竣工确认书。</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(四)复核登记。对资料核验,根据机具核验的程序, 参与核验机具的工作人员必须签字确认机具核验无误,通过后存留归档备查。</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(五)公示报送。区</w:t>
      </w:r>
      <w:r>
        <w:rPr>
          <w:rFonts w:hint="eastAsia" w:ascii="仿宋_GB2312" w:hAnsi="仿宋_GB2312" w:eastAsia="仿宋_GB2312" w:cs="仿宋_GB2312"/>
          <w:i w:val="0"/>
          <w:iCs w:val="0"/>
          <w:caps w:val="0"/>
          <w:color w:val="000000"/>
          <w:spacing w:val="0"/>
          <w:sz w:val="32"/>
          <w:szCs w:val="32"/>
          <w:lang w:eastAsia="zh-CN"/>
        </w:rPr>
        <w:t>农业农村和水利局</w:t>
      </w:r>
      <w:r>
        <w:rPr>
          <w:rFonts w:hint="eastAsia" w:ascii="仿宋_GB2312" w:hAnsi="仿宋_GB2312" w:eastAsia="仿宋_GB2312" w:cs="仿宋_GB2312"/>
          <w:i w:val="0"/>
          <w:iCs w:val="0"/>
          <w:caps w:val="0"/>
          <w:color w:val="000000"/>
          <w:spacing w:val="0"/>
          <w:sz w:val="32"/>
          <w:szCs w:val="32"/>
        </w:rPr>
        <w:t>在收到购机者补贴申请后,应于2个工作日内做出是否受理的决定,对因资料不齐全等原因无法受理的,应注明原因,并按原渠道退回申请; 对符合条件可以受理的,应于13个工作日内(不含公示</w:t>
      </w:r>
      <w:bookmarkStart w:id="0" w:name="_GoBack"/>
      <w:bookmarkEnd w:id="0"/>
      <w:r>
        <w:rPr>
          <w:rFonts w:hint="eastAsia" w:ascii="仿宋_GB2312" w:hAnsi="仿宋_GB2312" w:eastAsia="仿宋_GB2312" w:cs="仿宋_GB2312"/>
          <w:i w:val="0"/>
          <w:iCs w:val="0"/>
          <w:caps w:val="0"/>
          <w:color w:val="000000"/>
          <w:spacing w:val="0"/>
          <w:sz w:val="32"/>
          <w:szCs w:val="32"/>
        </w:rPr>
        <w:t>时间)完成相关核验工作。在每批资金兑付前,区</w:t>
      </w:r>
      <w:r>
        <w:rPr>
          <w:rFonts w:hint="eastAsia" w:ascii="仿宋_GB2312" w:hAnsi="仿宋_GB2312" w:eastAsia="仿宋_GB2312" w:cs="仿宋_GB2312"/>
          <w:i w:val="0"/>
          <w:iCs w:val="0"/>
          <w:caps w:val="0"/>
          <w:color w:val="000000"/>
          <w:spacing w:val="0"/>
          <w:sz w:val="32"/>
          <w:szCs w:val="32"/>
          <w:lang w:eastAsia="zh-CN"/>
        </w:rPr>
        <w:t>农业农村和水利局</w:t>
      </w:r>
      <w:r>
        <w:rPr>
          <w:rFonts w:hint="eastAsia" w:ascii="仿宋_GB2312" w:hAnsi="仿宋_GB2312" w:eastAsia="仿宋_GB2312" w:cs="仿宋_GB2312"/>
          <w:i w:val="0"/>
          <w:iCs w:val="0"/>
          <w:caps w:val="0"/>
          <w:color w:val="000000"/>
          <w:spacing w:val="0"/>
          <w:sz w:val="32"/>
          <w:szCs w:val="32"/>
        </w:rPr>
        <w:t>要及时将所受理的申请购机信息制作《广东省农业机械购置补贴公示表》,分别在由购机者所在镇（街道）村委会公告栏和广东省补贴信息公开网站予以同步公示,公示时长为5个工作日。</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(六)资料处理。对财政部门未提出疑义的补贴申请,将其核验资料留存备用备查,留存期限不少于5年。</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三、监督管理</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(一)加强核验人员队伍建设。选配责任心强、业务素质高、作风优良的干部从事核验工作,并开展好廉洁从政、业务技能等方面的教育培训。</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(三)全面排查违规线索。对核验中发现的补贴申请违 规行为线索,由核机工作人员逐条书面登记,并及时报告分 管领导。开展违规线索集体研究,对违规嫌疑较大或反复出 现的应启动调查程序,对违规嫌疑较小的留存材料备查。</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64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(四)严格监督管理。健全内部控制制度,以机具核验流程为主线,逐项工作、逐个环节查找风险点,制定防控措施。</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lang w:eastAsia="zh-CN"/>
        </w:rPr>
        <w:t>惠城区农业农村和水利局</w:t>
      </w:r>
      <w:r>
        <w:rPr>
          <w:rFonts w:hint="eastAsia" w:ascii="仿宋_GB2312" w:hAnsi="仿宋_GB2312" w:eastAsia="仿宋_GB2312" w:cs="仿宋_GB2312"/>
          <w:i w:val="0"/>
          <w:iCs w:val="0"/>
          <w:caps w:val="0"/>
          <w:color w:val="000000"/>
          <w:spacing w:val="0"/>
          <w:sz w:val="32"/>
          <w:szCs w:val="32"/>
        </w:rPr>
        <w:t>     </w:t>
      </w:r>
    </w:p>
    <w:p>
      <w:pPr>
        <w:pStyle w:val="4"/>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2021年1</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月1</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日</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mJkMGM4MGIyN2JjZDc2MDJhZWVhNTEyYmE1YjQifQ=="/>
  </w:docVars>
  <w:rsids>
    <w:rsidRoot w:val="4809381B"/>
    <w:rsid w:val="075C6D13"/>
    <w:rsid w:val="09507039"/>
    <w:rsid w:val="0B0A4485"/>
    <w:rsid w:val="1CE637DA"/>
    <w:rsid w:val="21DE3254"/>
    <w:rsid w:val="24540DB8"/>
    <w:rsid w:val="31126BC0"/>
    <w:rsid w:val="4809381B"/>
    <w:rsid w:val="55CE055B"/>
    <w:rsid w:val="65ED7179"/>
    <w:rsid w:val="6AEB53E2"/>
    <w:rsid w:val="6AFA60A4"/>
    <w:rsid w:val="718E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1783</Words>
  <Characters>1793</Characters>
  <Lines>0</Lines>
  <Paragraphs>0</Paragraphs>
  <TotalTime>6</TotalTime>
  <ScaleCrop>false</ScaleCrop>
  <LinksUpToDate>false</LinksUpToDate>
  <CharactersWithSpaces>1863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2022-05-05T02:06:00Z</dcterms:created>
  <dc:creator>chen</dc:creator>
  <cp:lastModifiedBy>农机股</cp:lastModifiedBy>
  <cp:lastPrinted>2024-06-03T01:48:00Z</cp:lastPrinted>
  <dcterms:modified xsi:type="dcterms:W3CDTF">2024-06-03T02:18:18Z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FE20C35E8D5B4376A74DD76A51F9F58C</vt:lpwstr>
  </property>
</Properties>
</file>