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713985">
      <w:pPr>
        <w:pStyle w:val="3"/>
        <w:keepNext/>
        <w:keepLines/>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宋体" w:hAnsi="宋体" w:eastAsia="宋体" w:cs="宋体"/>
          <w:b/>
          <w:bCs/>
          <w:snapToGrid w:val="0"/>
          <w:color w:val="000000"/>
          <w:spacing w:val="16"/>
          <w:kern w:val="0"/>
          <w:sz w:val="43"/>
          <w:szCs w:val="43"/>
          <w:lang w:val="en-US" w:eastAsia="en-US" w:bidi="ar-SA"/>
        </w:rPr>
      </w:pPr>
      <w:r>
        <w:rPr>
          <w:rFonts w:hint="eastAsia" w:ascii="宋体" w:hAnsi="宋体" w:eastAsia="宋体" w:cs="宋体"/>
          <w:b/>
          <w:bCs/>
          <w:snapToGrid w:val="0"/>
          <w:color w:val="000000"/>
          <w:spacing w:val="16"/>
          <w:kern w:val="0"/>
          <w:sz w:val="43"/>
          <w:szCs w:val="43"/>
          <w:lang w:val="en-US" w:eastAsia="en-US" w:bidi="ar-SA"/>
        </w:rPr>
        <w:t>德庆县202</w:t>
      </w:r>
      <w:r>
        <w:rPr>
          <w:rFonts w:hint="eastAsia" w:ascii="宋体" w:hAnsi="宋体" w:eastAsia="宋体" w:cs="宋体"/>
          <w:b/>
          <w:bCs/>
          <w:snapToGrid w:val="0"/>
          <w:color w:val="000000"/>
          <w:spacing w:val="16"/>
          <w:kern w:val="0"/>
          <w:sz w:val="43"/>
          <w:szCs w:val="43"/>
          <w:lang w:val="en-US" w:eastAsia="zh-CN" w:bidi="ar-SA"/>
        </w:rPr>
        <w:t>4</w:t>
      </w:r>
      <w:r>
        <w:rPr>
          <w:rFonts w:hint="eastAsia" w:ascii="宋体" w:hAnsi="宋体" w:eastAsia="宋体" w:cs="宋体"/>
          <w:b/>
          <w:bCs/>
          <w:snapToGrid w:val="0"/>
          <w:color w:val="000000"/>
          <w:spacing w:val="16"/>
          <w:kern w:val="0"/>
          <w:sz w:val="43"/>
          <w:szCs w:val="43"/>
          <w:lang w:val="en-US" w:eastAsia="en-US" w:bidi="ar-SA"/>
        </w:rPr>
        <w:t>-202</w:t>
      </w:r>
      <w:r>
        <w:rPr>
          <w:rFonts w:hint="eastAsia" w:ascii="宋体" w:hAnsi="宋体" w:eastAsia="宋体" w:cs="宋体"/>
          <w:b/>
          <w:bCs/>
          <w:snapToGrid w:val="0"/>
          <w:color w:val="000000"/>
          <w:spacing w:val="16"/>
          <w:kern w:val="0"/>
          <w:sz w:val="43"/>
          <w:szCs w:val="43"/>
          <w:lang w:val="en-US" w:eastAsia="zh-CN" w:bidi="ar-SA"/>
        </w:rPr>
        <w:t>6</w:t>
      </w:r>
      <w:r>
        <w:rPr>
          <w:rFonts w:hint="eastAsia" w:ascii="宋体" w:hAnsi="宋体" w:eastAsia="宋体" w:cs="宋体"/>
          <w:b/>
          <w:bCs/>
          <w:snapToGrid w:val="0"/>
          <w:color w:val="000000"/>
          <w:spacing w:val="16"/>
          <w:kern w:val="0"/>
          <w:sz w:val="43"/>
          <w:szCs w:val="43"/>
          <w:lang w:val="en-US" w:eastAsia="en-US" w:bidi="ar-SA"/>
        </w:rPr>
        <w:t>年中央财政</w:t>
      </w:r>
    </w:p>
    <w:p w14:paraId="7F7C5F93">
      <w:pPr>
        <w:pStyle w:val="3"/>
        <w:keepNext/>
        <w:keepLines/>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宋体" w:hAnsi="宋体" w:eastAsia="宋体" w:cs="宋体"/>
          <w:b/>
          <w:bCs/>
          <w:snapToGrid w:val="0"/>
          <w:color w:val="000000"/>
          <w:spacing w:val="16"/>
          <w:kern w:val="0"/>
          <w:sz w:val="43"/>
          <w:szCs w:val="43"/>
          <w:lang w:val="en-US" w:eastAsia="en-US" w:bidi="ar-SA"/>
        </w:rPr>
      </w:pPr>
      <w:r>
        <w:rPr>
          <w:rFonts w:hint="eastAsia" w:ascii="宋体" w:hAnsi="宋体" w:eastAsia="宋体" w:cs="宋体"/>
          <w:b/>
          <w:bCs/>
          <w:snapToGrid w:val="0"/>
          <w:color w:val="000000"/>
          <w:spacing w:val="16"/>
          <w:kern w:val="0"/>
          <w:sz w:val="43"/>
          <w:szCs w:val="43"/>
          <w:lang w:val="en-US" w:eastAsia="en-US" w:bidi="ar-SA"/>
        </w:rPr>
        <w:t>农机购置补贴实施方案</w:t>
      </w:r>
    </w:p>
    <w:p w14:paraId="1D1B535E">
      <w:pPr>
        <w:rPr>
          <w:rFonts w:hint="eastAsia" w:ascii="宋体" w:hAnsi="宋体" w:eastAsia="宋体" w:cs="宋体"/>
          <w:b/>
          <w:bCs/>
          <w:snapToGrid w:val="0"/>
          <w:color w:val="000000"/>
          <w:spacing w:val="16"/>
          <w:kern w:val="0"/>
          <w:sz w:val="43"/>
          <w:szCs w:val="43"/>
          <w:lang w:val="en-US" w:eastAsia="en-US" w:bidi="ar-SA"/>
        </w:rPr>
      </w:pPr>
    </w:p>
    <w:p w14:paraId="0251C7B4">
      <w:pPr>
        <w:keepNext w:val="0"/>
        <w:keepLines w:val="0"/>
        <w:pageBreakBefore w:val="0"/>
        <w:widowControl/>
        <w:kinsoku w:val="0"/>
        <w:wordWrap/>
        <w:overflowPunct/>
        <w:topLinePunct w:val="0"/>
        <w:autoSpaceDE w:val="0"/>
        <w:autoSpaceDN w:val="0"/>
        <w:bidi w:val="0"/>
        <w:adjustRightInd w:val="0"/>
        <w:snapToGrid w:val="0"/>
        <w:spacing w:before="242" w:line="353" w:lineRule="auto"/>
        <w:ind w:firstLine="619"/>
        <w:jc w:val="both"/>
        <w:textAlignment w:val="baseline"/>
        <w:rPr>
          <w:rFonts w:ascii="仿宋" w:hAnsi="仿宋" w:eastAsia="仿宋" w:cs="仿宋"/>
          <w:spacing w:val="7"/>
          <w:sz w:val="31"/>
          <w:szCs w:val="31"/>
        </w:rPr>
      </w:pPr>
      <w:r>
        <w:rPr>
          <w:rFonts w:ascii="仿宋" w:hAnsi="仿宋" w:eastAsia="仿宋" w:cs="仿宋"/>
          <w:spacing w:val="-3"/>
          <w:sz w:val="31"/>
          <w:szCs w:val="31"/>
        </w:rPr>
        <w:t>根据《</w:t>
      </w:r>
      <w:r>
        <w:rPr>
          <w:rFonts w:hint="eastAsia" w:ascii="仿宋" w:hAnsi="仿宋" w:eastAsia="仿宋" w:cs="仿宋"/>
          <w:spacing w:val="-3"/>
          <w:sz w:val="31"/>
          <w:szCs w:val="31"/>
        </w:rPr>
        <w:t>广东省农业农村厅 财政厅关于印发</w:t>
      </w:r>
      <w:r>
        <w:rPr>
          <w:rFonts w:hint="eastAsia" w:ascii="仿宋" w:hAnsi="仿宋" w:eastAsia="仿宋" w:cs="仿宋"/>
          <w:spacing w:val="-3"/>
          <w:sz w:val="31"/>
          <w:szCs w:val="31"/>
          <w:lang w:val="en-US" w:eastAsia="zh-CN"/>
        </w:rPr>
        <w:t>&lt;</w:t>
      </w:r>
      <w:r>
        <w:rPr>
          <w:rFonts w:hint="eastAsia" w:ascii="仿宋" w:hAnsi="仿宋" w:eastAsia="仿宋" w:cs="仿宋"/>
          <w:spacing w:val="-3"/>
          <w:sz w:val="31"/>
          <w:szCs w:val="31"/>
        </w:rPr>
        <w:t>广东省2024-2026年农机购置与应用补贴实施方案</w:t>
      </w:r>
      <w:r>
        <w:rPr>
          <w:rFonts w:hint="eastAsia" w:ascii="仿宋" w:hAnsi="仿宋" w:eastAsia="仿宋" w:cs="仿宋"/>
          <w:spacing w:val="-3"/>
          <w:sz w:val="31"/>
          <w:szCs w:val="31"/>
          <w:lang w:val="en-US" w:eastAsia="zh-CN"/>
        </w:rPr>
        <w:t>&gt;</w:t>
      </w:r>
      <w:r>
        <w:rPr>
          <w:rFonts w:hint="eastAsia" w:ascii="仿宋" w:hAnsi="仿宋" w:eastAsia="仿宋" w:cs="仿宋"/>
          <w:spacing w:val="-3"/>
          <w:sz w:val="31"/>
          <w:szCs w:val="31"/>
        </w:rPr>
        <w:t>的通知</w:t>
      </w:r>
      <w:r>
        <w:rPr>
          <w:rFonts w:ascii="仿宋" w:hAnsi="仿宋" w:eastAsia="仿宋" w:cs="仿宋"/>
          <w:spacing w:val="-3"/>
          <w:sz w:val="31"/>
          <w:szCs w:val="31"/>
        </w:rPr>
        <w:t>》</w:t>
      </w:r>
      <w:r>
        <w:rPr>
          <w:rFonts w:hint="eastAsia" w:ascii="仿宋" w:hAnsi="仿宋" w:eastAsia="仿宋" w:cs="仿宋"/>
          <w:spacing w:val="-3"/>
          <w:sz w:val="31"/>
          <w:szCs w:val="31"/>
          <w:lang w:eastAsia="zh-CN"/>
        </w:rPr>
        <w:t>（</w:t>
      </w:r>
      <w:r>
        <w:rPr>
          <w:rFonts w:hint="eastAsia" w:ascii="仿宋" w:hAnsi="仿宋" w:eastAsia="仿宋" w:cs="仿宋"/>
          <w:spacing w:val="-3"/>
          <w:sz w:val="31"/>
          <w:szCs w:val="31"/>
        </w:rPr>
        <w:t>粤农农规〔2024〕13号</w:t>
      </w:r>
      <w:r>
        <w:rPr>
          <w:rFonts w:hint="eastAsia" w:ascii="仿宋" w:hAnsi="仿宋" w:eastAsia="仿宋" w:cs="仿宋"/>
          <w:spacing w:val="-3"/>
          <w:sz w:val="31"/>
          <w:szCs w:val="31"/>
          <w:lang w:eastAsia="zh-CN"/>
        </w:rPr>
        <w:t>）</w:t>
      </w:r>
      <w:r>
        <w:rPr>
          <w:rFonts w:ascii="仿宋" w:hAnsi="仿宋" w:eastAsia="仿宋" w:cs="仿宋"/>
          <w:spacing w:val="-3"/>
          <w:sz w:val="31"/>
          <w:szCs w:val="31"/>
        </w:rPr>
        <w:t>精神</w:t>
      </w:r>
      <w:r>
        <w:rPr>
          <w:rFonts w:hint="eastAsia" w:ascii="仿宋" w:hAnsi="仿宋" w:eastAsia="仿宋" w:cs="仿宋"/>
          <w:spacing w:val="-3"/>
          <w:sz w:val="31"/>
          <w:szCs w:val="31"/>
          <w:lang w:eastAsia="zh-CN"/>
        </w:rPr>
        <w:t>，</w:t>
      </w:r>
      <w:r>
        <w:rPr>
          <w:rFonts w:ascii="仿宋" w:hAnsi="仿宋" w:eastAsia="仿宋" w:cs="仿宋"/>
          <w:spacing w:val="-3"/>
          <w:sz w:val="31"/>
          <w:szCs w:val="31"/>
        </w:rPr>
        <w:t>为确保我县农机购置补贴工作顺利进行</w:t>
      </w:r>
      <w:r>
        <w:rPr>
          <w:rFonts w:hint="eastAsia" w:ascii="仿宋" w:hAnsi="仿宋" w:eastAsia="仿宋" w:cs="仿宋"/>
          <w:spacing w:val="-3"/>
          <w:sz w:val="31"/>
          <w:szCs w:val="31"/>
          <w:lang w:eastAsia="zh-CN"/>
        </w:rPr>
        <w:t>，</w:t>
      </w:r>
      <w:r>
        <w:rPr>
          <w:rFonts w:ascii="仿宋" w:hAnsi="仿宋" w:eastAsia="仿宋" w:cs="仿宋"/>
          <w:spacing w:val="-3"/>
          <w:sz w:val="31"/>
          <w:szCs w:val="31"/>
        </w:rPr>
        <w:t>结合我县实际</w:t>
      </w:r>
      <w:r>
        <w:rPr>
          <w:rFonts w:hint="eastAsia" w:ascii="仿宋" w:hAnsi="仿宋" w:eastAsia="仿宋" w:cs="仿宋"/>
          <w:spacing w:val="-3"/>
          <w:sz w:val="31"/>
          <w:szCs w:val="31"/>
          <w:lang w:eastAsia="zh-CN"/>
        </w:rPr>
        <w:t>，</w:t>
      </w:r>
      <w:r>
        <w:rPr>
          <w:rFonts w:ascii="仿宋" w:hAnsi="仿宋" w:eastAsia="仿宋" w:cs="仿宋"/>
          <w:spacing w:val="-3"/>
          <w:sz w:val="31"/>
          <w:szCs w:val="31"/>
        </w:rPr>
        <w:t>特制定本实施方案。</w:t>
      </w:r>
    </w:p>
    <w:p w14:paraId="23D1E2C8">
      <w:pPr>
        <w:numPr>
          <w:ilvl w:val="0"/>
          <w:numId w:val="1"/>
        </w:numPr>
        <w:spacing w:before="22" w:line="222" w:lineRule="auto"/>
        <w:ind w:left="0" w:leftChars="0" w:firstLine="618" w:firstLineChars="0"/>
        <w:outlineLvl w:val="0"/>
        <w:rPr>
          <w:rFonts w:hint="default" w:eastAsiaTheme="minorEastAsia"/>
          <w:lang w:val="en-US" w:eastAsia="zh-CN"/>
        </w:rPr>
      </w:pPr>
      <w:r>
        <w:rPr>
          <w:rFonts w:ascii="黑体" w:hAnsi="黑体" w:eastAsia="黑体" w:cs="黑体"/>
          <w:b/>
          <w:bCs/>
          <w:spacing w:val="6"/>
          <w:sz w:val="31"/>
          <w:szCs w:val="31"/>
        </w:rPr>
        <w:t>补贴范围和补贴机具</w:t>
      </w:r>
    </w:p>
    <w:p w14:paraId="77859BF6">
      <w:pPr>
        <w:keepNext w:val="0"/>
        <w:keepLines w:val="0"/>
        <w:pageBreakBefore w:val="0"/>
        <w:widowControl/>
        <w:kinsoku w:val="0"/>
        <w:wordWrap/>
        <w:overflowPunct/>
        <w:topLinePunct w:val="0"/>
        <w:autoSpaceDE w:val="0"/>
        <w:autoSpaceDN w:val="0"/>
        <w:bidi w:val="0"/>
        <w:adjustRightInd w:val="0"/>
        <w:snapToGrid w:val="0"/>
        <w:spacing w:before="242" w:line="353" w:lineRule="auto"/>
        <w:ind w:firstLine="619"/>
        <w:jc w:val="both"/>
        <w:textAlignment w:val="baseline"/>
        <w:rPr>
          <w:rFonts w:hint="default" w:eastAsiaTheme="minorEastAsia"/>
          <w:lang w:val="en-US" w:eastAsia="zh-CN"/>
        </w:rPr>
      </w:pPr>
      <w:r>
        <w:rPr>
          <w:rFonts w:ascii="仿宋" w:hAnsi="仿宋" w:eastAsia="仿宋" w:cs="仿宋"/>
          <w:spacing w:val="7"/>
          <w:sz w:val="31"/>
          <w:szCs w:val="31"/>
        </w:rPr>
        <w:t>根据省农业生产需要和中央财政资金供需实际</w:t>
      </w:r>
      <w:r>
        <w:rPr>
          <w:rFonts w:hint="eastAsia" w:ascii="仿宋" w:hAnsi="仿宋" w:eastAsia="仿宋" w:cs="仿宋"/>
          <w:spacing w:val="7"/>
          <w:sz w:val="31"/>
          <w:szCs w:val="31"/>
          <w:lang w:eastAsia="zh-CN"/>
        </w:rPr>
        <w:t>，</w:t>
      </w:r>
      <w:r>
        <w:rPr>
          <w:rFonts w:ascii="仿宋" w:hAnsi="仿宋" w:eastAsia="仿宋" w:cs="仿宋"/>
          <w:spacing w:val="7"/>
          <w:sz w:val="31"/>
          <w:szCs w:val="31"/>
        </w:rPr>
        <w:t>从全国农机购置补贴机具种类范围选取了</w:t>
      </w:r>
      <w:r>
        <w:rPr>
          <w:rFonts w:hint="eastAsia" w:ascii="仿宋" w:hAnsi="仿宋" w:eastAsia="仿宋" w:cs="仿宋"/>
          <w:spacing w:val="7"/>
          <w:sz w:val="31"/>
          <w:szCs w:val="31"/>
          <w:lang w:val="en-US" w:eastAsia="zh-CN"/>
        </w:rPr>
        <w:t>25</w:t>
      </w:r>
      <w:r>
        <w:rPr>
          <w:rFonts w:ascii="仿宋" w:hAnsi="仿宋" w:eastAsia="仿宋" w:cs="仿宋"/>
          <w:spacing w:val="7"/>
          <w:sz w:val="31"/>
          <w:szCs w:val="31"/>
        </w:rPr>
        <w:t>大类</w:t>
      </w:r>
      <w:r>
        <w:rPr>
          <w:rFonts w:hint="eastAsia" w:ascii="仿宋" w:hAnsi="仿宋" w:eastAsia="仿宋" w:cs="仿宋"/>
          <w:spacing w:val="7"/>
          <w:sz w:val="31"/>
          <w:szCs w:val="31"/>
          <w:lang w:val="en-US" w:eastAsia="zh-CN"/>
        </w:rPr>
        <w:t>53</w:t>
      </w:r>
      <w:r>
        <w:rPr>
          <w:rFonts w:ascii="仿宋" w:hAnsi="仿宋" w:eastAsia="仿宋" w:cs="仿宋"/>
          <w:spacing w:val="7"/>
          <w:sz w:val="31"/>
          <w:szCs w:val="31"/>
        </w:rPr>
        <w:t>个小类</w:t>
      </w:r>
      <w:r>
        <w:rPr>
          <w:rFonts w:hint="eastAsia" w:ascii="仿宋" w:hAnsi="仿宋" w:eastAsia="仿宋" w:cs="仿宋"/>
          <w:spacing w:val="7"/>
          <w:sz w:val="31"/>
          <w:szCs w:val="31"/>
          <w:lang w:val="en-US" w:eastAsia="zh-CN"/>
        </w:rPr>
        <w:t>153</w:t>
      </w:r>
      <w:r>
        <w:rPr>
          <w:rFonts w:ascii="仿宋" w:hAnsi="仿宋" w:eastAsia="仿宋" w:cs="仿宋"/>
          <w:spacing w:val="7"/>
          <w:sz w:val="31"/>
          <w:szCs w:val="31"/>
        </w:rPr>
        <w:t>个品目</w:t>
      </w:r>
      <w:r>
        <w:rPr>
          <w:rFonts w:hint="eastAsia" w:ascii="仿宋" w:hAnsi="仿宋" w:eastAsia="仿宋" w:cs="仿宋"/>
          <w:spacing w:val="7"/>
          <w:sz w:val="31"/>
          <w:szCs w:val="31"/>
          <w:lang w:eastAsia="zh-CN"/>
        </w:rPr>
        <w:t>。</w:t>
      </w:r>
      <w:r>
        <w:rPr>
          <w:rFonts w:ascii="仿宋" w:hAnsi="仿宋" w:eastAsia="仿宋" w:cs="仿宋"/>
          <w:spacing w:val="7"/>
          <w:sz w:val="31"/>
          <w:szCs w:val="31"/>
        </w:rPr>
        <w:t>补贴机具必须是补贴范围内的产品</w:t>
      </w:r>
      <w:r>
        <w:rPr>
          <w:rFonts w:hint="eastAsia" w:ascii="仿宋" w:hAnsi="仿宋" w:eastAsia="仿宋" w:cs="仿宋"/>
          <w:spacing w:val="7"/>
          <w:sz w:val="31"/>
          <w:szCs w:val="31"/>
          <w:lang w:eastAsia="zh-CN"/>
        </w:rPr>
        <w:t>（</w:t>
      </w:r>
      <w:r>
        <w:rPr>
          <w:rFonts w:ascii="仿宋" w:hAnsi="仿宋" w:eastAsia="仿宋" w:cs="仿宋"/>
          <w:spacing w:val="7"/>
          <w:sz w:val="31"/>
          <w:szCs w:val="31"/>
        </w:rPr>
        <w:t>农机专项鉴定产品</w:t>
      </w:r>
      <w:r>
        <w:rPr>
          <w:rFonts w:hint="eastAsia" w:ascii="仿宋" w:hAnsi="仿宋" w:eastAsia="仿宋" w:cs="仿宋"/>
          <w:spacing w:val="7"/>
          <w:sz w:val="31"/>
          <w:szCs w:val="31"/>
          <w:lang w:eastAsia="zh-CN"/>
        </w:rPr>
        <w:t>、</w:t>
      </w:r>
      <w:r>
        <w:rPr>
          <w:rFonts w:ascii="仿宋" w:hAnsi="仿宋" w:eastAsia="仿宋" w:cs="仿宋"/>
          <w:spacing w:val="7"/>
          <w:sz w:val="31"/>
          <w:szCs w:val="31"/>
        </w:rPr>
        <w:t>农机新产品除外</w:t>
      </w:r>
      <w:r>
        <w:rPr>
          <w:rFonts w:hint="eastAsia" w:ascii="仿宋" w:hAnsi="仿宋" w:eastAsia="仿宋" w:cs="仿宋"/>
          <w:spacing w:val="7"/>
          <w:sz w:val="31"/>
          <w:szCs w:val="31"/>
          <w:lang w:eastAsia="zh-CN"/>
        </w:rPr>
        <w:t>），</w:t>
      </w:r>
      <w:r>
        <w:rPr>
          <w:rFonts w:ascii="仿宋" w:hAnsi="仿宋" w:eastAsia="仿宋" w:cs="仿宋"/>
          <w:spacing w:val="7"/>
          <w:sz w:val="31"/>
          <w:szCs w:val="31"/>
        </w:rPr>
        <w:t>同时还应具备以下资质之一</w:t>
      </w:r>
      <w:r>
        <w:rPr>
          <w:rFonts w:hint="eastAsia" w:ascii="仿宋" w:hAnsi="仿宋" w:eastAsia="仿宋" w:cs="仿宋"/>
          <w:spacing w:val="7"/>
          <w:sz w:val="31"/>
          <w:szCs w:val="31"/>
          <w:lang w:eastAsia="zh-CN"/>
        </w:rPr>
        <w:t>：</w:t>
      </w:r>
      <w:r>
        <w:rPr>
          <w:rFonts w:hint="eastAsia" w:ascii="仿宋" w:hAnsi="仿宋" w:eastAsia="仿宋" w:cs="仿宋"/>
          <w:spacing w:val="7"/>
          <w:sz w:val="31"/>
          <w:szCs w:val="31"/>
        </w:rPr>
        <w:t>（1）获得农业机械试验鉴定证书</w:t>
      </w:r>
      <w:r>
        <w:rPr>
          <w:rFonts w:hint="eastAsia" w:ascii="仿宋" w:hAnsi="仿宋" w:eastAsia="仿宋" w:cs="仿宋"/>
          <w:spacing w:val="7"/>
          <w:sz w:val="31"/>
          <w:szCs w:val="31"/>
          <w:lang w:eastAsia="zh-CN"/>
        </w:rPr>
        <w:t>；</w:t>
      </w:r>
      <w:r>
        <w:rPr>
          <w:rFonts w:hint="eastAsia" w:ascii="仿宋" w:hAnsi="仿宋" w:eastAsia="仿宋" w:cs="仿宋"/>
          <w:spacing w:val="7"/>
          <w:sz w:val="31"/>
          <w:szCs w:val="31"/>
        </w:rPr>
        <w:t>（2）获得农机强制性产品认证证书</w:t>
      </w:r>
      <w:r>
        <w:rPr>
          <w:rFonts w:hint="eastAsia" w:ascii="仿宋" w:hAnsi="仿宋" w:eastAsia="仿宋" w:cs="仿宋"/>
          <w:spacing w:val="7"/>
          <w:sz w:val="31"/>
          <w:szCs w:val="31"/>
          <w:lang w:eastAsia="zh-CN"/>
        </w:rPr>
        <w:t>；</w:t>
      </w:r>
      <w:r>
        <w:rPr>
          <w:rFonts w:hint="eastAsia" w:ascii="仿宋" w:hAnsi="仿宋" w:eastAsia="仿宋" w:cs="仿宋"/>
          <w:spacing w:val="7"/>
          <w:sz w:val="31"/>
          <w:szCs w:val="31"/>
        </w:rPr>
        <w:t>（3）列入农机自愿性认证采信试点范围</w:t>
      </w:r>
      <w:r>
        <w:rPr>
          <w:rFonts w:hint="eastAsia" w:ascii="仿宋" w:hAnsi="仿宋" w:eastAsia="仿宋" w:cs="仿宋"/>
          <w:spacing w:val="7"/>
          <w:sz w:val="31"/>
          <w:szCs w:val="31"/>
          <w:lang w:eastAsia="zh-CN"/>
        </w:rPr>
        <w:t>，</w:t>
      </w:r>
      <w:r>
        <w:rPr>
          <w:rFonts w:hint="eastAsia" w:ascii="仿宋" w:hAnsi="仿宋" w:eastAsia="仿宋" w:cs="仿宋"/>
          <w:spacing w:val="7"/>
          <w:sz w:val="31"/>
          <w:szCs w:val="31"/>
        </w:rPr>
        <w:t>获得农机自愿性产品认证证书</w:t>
      </w:r>
      <w:r>
        <w:rPr>
          <w:rFonts w:ascii="仿宋" w:hAnsi="仿宋" w:eastAsia="仿宋" w:cs="仿宋"/>
          <w:spacing w:val="7"/>
          <w:sz w:val="31"/>
          <w:szCs w:val="31"/>
        </w:rPr>
        <w:t>。</w:t>
      </w:r>
      <w:r>
        <w:rPr>
          <w:rFonts w:hint="eastAsia" w:ascii="仿宋" w:hAnsi="仿宋" w:eastAsia="仿宋" w:cs="仿宋"/>
          <w:spacing w:val="7"/>
          <w:sz w:val="31"/>
          <w:szCs w:val="31"/>
        </w:rPr>
        <w:t>补贴机具须在明显位置永久固定标有生产企业、产品名称和型号、出厂编号、生产日期、执行标准等信息的铭牌。对于农用无人驾驶航空器补贴资质，仍按《农业部办公厅、财政部办公厅、中国民用航空局综合司关于开展农机购置补贴引导植保无人飞机规范应用试点工作的通知》</w:t>
      </w:r>
      <w:r>
        <w:rPr>
          <w:rFonts w:hint="eastAsia" w:ascii="仿宋" w:hAnsi="仿宋" w:eastAsia="仿宋" w:cs="仿宋"/>
          <w:spacing w:val="7"/>
          <w:sz w:val="31"/>
          <w:szCs w:val="31"/>
          <w:lang w:eastAsia="zh-CN"/>
        </w:rPr>
        <w:t>（</w:t>
      </w:r>
      <w:r>
        <w:rPr>
          <w:rFonts w:hint="eastAsia" w:ascii="仿宋" w:hAnsi="仿宋" w:eastAsia="仿宋" w:cs="仿宋"/>
          <w:spacing w:val="7"/>
          <w:sz w:val="31"/>
          <w:szCs w:val="31"/>
        </w:rPr>
        <w:t>农办机〔2017〕10号</w:t>
      </w:r>
      <w:r>
        <w:rPr>
          <w:rFonts w:hint="eastAsia" w:ascii="仿宋" w:hAnsi="仿宋" w:eastAsia="仿宋" w:cs="仿宋"/>
          <w:spacing w:val="7"/>
          <w:sz w:val="31"/>
          <w:szCs w:val="31"/>
          <w:lang w:eastAsia="zh-CN"/>
        </w:rPr>
        <w:t>）</w:t>
      </w:r>
      <w:r>
        <w:rPr>
          <w:rFonts w:hint="eastAsia" w:ascii="仿宋" w:hAnsi="仿宋" w:eastAsia="仿宋" w:cs="仿宋"/>
          <w:spacing w:val="7"/>
          <w:sz w:val="31"/>
          <w:szCs w:val="31"/>
        </w:rPr>
        <w:t>有关规定予以</w:t>
      </w:r>
      <w:r>
        <w:rPr>
          <w:rFonts w:hint="eastAsia" w:ascii="仿宋" w:hAnsi="仿宋" w:eastAsia="仿宋" w:cs="仿宋"/>
          <w:spacing w:val="7"/>
          <w:sz w:val="31"/>
          <w:szCs w:val="31"/>
          <w:lang w:eastAsia="zh-CN"/>
        </w:rPr>
        <w:t>确定，</w:t>
      </w:r>
      <w:r>
        <w:rPr>
          <w:rFonts w:hint="eastAsia" w:ascii="仿宋" w:hAnsi="仿宋" w:eastAsia="仿宋" w:cs="仿宋"/>
          <w:spacing w:val="7"/>
          <w:sz w:val="31"/>
          <w:szCs w:val="31"/>
        </w:rPr>
        <w:t>如有调整，以农业农村部、财政部另行发文通知有关要求实施</w:t>
      </w:r>
      <w:r>
        <w:rPr>
          <w:rFonts w:hint="eastAsia" w:ascii="仿宋" w:hAnsi="仿宋" w:eastAsia="仿宋" w:cs="仿宋"/>
          <w:spacing w:val="7"/>
          <w:sz w:val="31"/>
          <w:szCs w:val="31"/>
          <w:lang w:eastAsia="zh-CN"/>
        </w:rPr>
        <w:t>。</w:t>
      </w:r>
    </w:p>
    <w:p w14:paraId="5ED700C6">
      <w:pPr>
        <w:numPr>
          <w:ilvl w:val="0"/>
          <w:numId w:val="1"/>
        </w:numPr>
        <w:spacing w:before="22" w:line="222" w:lineRule="auto"/>
        <w:ind w:left="0" w:leftChars="0" w:firstLine="618" w:firstLineChars="0"/>
        <w:outlineLvl w:val="0"/>
        <w:rPr>
          <w:rFonts w:hint="default" w:eastAsiaTheme="minorEastAsia"/>
          <w:lang w:val="en-US" w:eastAsia="zh-CN"/>
        </w:rPr>
      </w:pPr>
      <w:r>
        <w:rPr>
          <w:rFonts w:hint="eastAsia" w:ascii="黑体" w:hAnsi="黑体" w:eastAsia="黑体" w:cs="黑体"/>
          <w:b/>
          <w:bCs/>
          <w:spacing w:val="6"/>
          <w:sz w:val="31"/>
          <w:szCs w:val="31"/>
          <w:lang w:eastAsia="zh-CN"/>
        </w:rPr>
        <w:t>补贴对象和补贴标准</w:t>
      </w:r>
    </w:p>
    <w:p w14:paraId="037639E0">
      <w:pPr>
        <w:numPr>
          <w:ilvl w:val="0"/>
          <w:numId w:val="0"/>
        </w:numPr>
        <w:tabs>
          <w:tab w:val="left" w:pos="0"/>
        </w:tabs>
        <w:spacing w:before="22" w:line="222" w:lineRule="auto"/>
        <w:ind w:leftChars="0"/>
        <w:outlineLvl w:val="0"/>
        <w:rPr>
          <w:rFonts w:hint="default" w:eastAsiaTheme="minorEastAsia"/>
          <w:lang w:val="en-US" w:eastAsia="zh-CN"/>
        </w:rPr>
      </w:pPr>
    </w:p>
    <w:p w14:paraId="504C2424">
      <w:pPr>
        <w:numPr>
          <w:ilvl w:val="0"/>
          <w:numId w:val="2"/>
        </w:numPr>
        <w:tabs>
          <w:tab w:val="left" w:pos="0"/>
        </w:tabs>
        <w:spacing w:before="22" w:line="222" w:lineRule="auto"/>
        <w:ind w:left="0" w:leftChars="0" w:firstLine="420" w:firstLineChars="0"/>
        <w:outlineLvl w:val="0"/>
        <w:rPr>
          <w:rFonts w:hint="eastAsia" w:ascii="楷体" w:hAnsi="楷体" w:eastAsia="楷体" w:cs="楷体"/>
          <w:sz w:val="31"/>
          <w:szCs w:val="31"/>
          <w:lang w:val="en-US" w:eastAsia="zh-CN"/>
        </w:rPr>
      </w:pPr>
      <w:r>
        <w:rPr>
          <w:rFonts w:hint="eastAsia" w:ascii="楷体" w:hAnsi="楷体" w:eastAsia="楷体" w:cs="楷体"/>
          <w:sz w:val="31"/>
          <w:szCs w:val="31"/>
          <w:lang w:val="en-US" w:eastAsia="zh-CN"/>
        </w:rPr>
        <w:t>补贴对象</w:t>
      </w:r>
    </w:p>
    <w:p w14:paraId="27A4F72E">
      <w:pPr>
        <w:keepNext w:val="0"/>
        <w:keepLines w:val="0"/>
        <w:pageBreakBefore w:val="0"/>
        <w:widowControl/>
        <w:kinsoku w:val="0"/>
        <w:wordWrap/>
        <w:overflowPunct/>
        <w:topLinePunct w:val="0"/>
        <w:autoSpaceDE w:val="0"/>
        <w:autoSpaceDN w:val="0"/>
        <w:bidi w:val="0"/>
        <w:adjustRightInd w:val="0"/>
        <w:snapToGrid w:val="0"/>
        <w:spacing w:before="242" w:line="353" w:lineRule="auto"/>
        <w:ind w:firstLine="619"/>
        <w:jc w:val="both"/>
        <w:textAlignment w:val="baseline"/>
        <w:rPr>
          <w:rFonts w:hint="eastAsia" w:ascii="仿宋" w:hAnsi="仿宋" w:eastAsia="仿宋" w:cs="仿宋"/>
          <w:spacing w:val="7"/>
          <w:sz w:val="31"/>
          <w:szCs w:val="31"/>
          <w:lang w:val="en-US" w:eastAsia="zh-CN"/>
        </w:rPr>
      </w:pPr>
      <w:r>
        <w:rPr>
          <w:rFonts w:hint="eastAsia" w:ascii="仿宋" w:hAnsi="仿宋" w:eastAsia="仿宋" w:cs="仿宋"/>
          <w:spacing w:val="7"/>
          <w:sz w:val="31"/>
          <w:szCs w:val="31"/>
        </w:rPr>
        <w:t>补贴对象为</w:t>
      </w:r>
      <w:r>
        <w:rPr>
          <w:rFonts w:hint="eastAsia" w:ascii="仿宋" w:hAnsi="仿宋" w:eastAsia="仿宋" w:cs="仿宋"/>
          <w:spacing w:val="7"/>
          <w:sz w:val="31"/>
          <w:szCs w:val="31"/>
          <w:lang w:eastAsia="zh-CN"/>
        </w:rPr>
        <w:t>本辖区内</w:t>
      </w:r>
      <w:r>
        <w:rPr>
          <w:rFonts w:hint="eastAsia" w:ascii="仿宋" w:hAnsi="仿宋" w:eastAsia="仿宋" w:cs="仿宋"/>
          <w:spacing w:val="7"/>
          <w:sz w:val="31"/>
          <w:szCs w:val="31"/>
        </w:rPr>
        <w:t>从事农业生产的</w:t>
      </w:r>
      <w:r>
        <w:rPr>
          <w:rFonts w:hint="eastAsia" w:ascii="仿宋" w:hAnsi="仿宋" w:eastAsia="仿宋" w:cs="仿宋"/>
          <w:spacing w:val="7"/>
          <w:sz w:val="31"/>
          <w:szCs w:val="31"/>
          <w:lang w:eastAsia="zh-CN"/>
        </w:rPr>
        <w:t>农民</w:t>
      </w:r>
      <w:r>
        <w:rPr>
          <w:rFonts w:hint="eastAsia" w:ascii="仿宋" w:hAnsi="仿宋" w:eastAsia="仿宋" w:cs="仿宋"/>
          <w:spacing w:val="7"/>
          <w:sz w:val="31"/>
          <w:szCs w:val="31"/>
        </w:rPr>
        <w:t>和农业生产经营组织</w:t>
      </w:r>
      <w:r>
        <w:rPr>
          <w:rFonts w:hint="eastAsia" w:ascii="仿宋" w:hAnsi="仿宋" w:eastAsia="仿宋" w:cs="仿宋"/>
          <w:spacing w:val="7"/>
          <w:sz w:val="31"/>
          <w:szCs w:val="31"/>
          <w:lang w:eastAsia="zh-CN"/>
        </w:rPr>
        <w:t>（</w:t>
      </w:r>
      <w:r>
        <w:rPr>
          <w:rFonts w:hint="eastAsia" w:ascii="仿宋" w:hAnsi="仿宋" w:eastAsia="仿宋" w:cs="仿宋"/>
          <w:spacing w:val="7"/>
          <w:sz w:val="31"/>
          <w:szCs w:val="31"/>
        </w:rPr>
        <w:t>以下简称“购机者”</w:t>
      </w:r>
      <w:r>
        <w:rPr>
          <w:rFonts w:hint="eastAsia" w:ascii="仿宋" w:hAnsi="仿宋" w:eastAsia="仿宋" w:cs="仿宋"/>
          <w:spacing w:val="7"/>
          <w:sz w:val="31"/>
          <w:szCs w:val="31"/>
          <w:lang w:eastAsia="zh-CN"/>
        </w:rPr>
        <w:t>），</w:t>
      </w:r>
      <w:r>
        <w:rPr>
          <w:rFonts w:hint="eastAsia" w:ascii="仿宋" w:hAnsi="仿宋" w:eastAsia="仿宋" w:cs="仿宋"/>
          <w:spacing w:val="7"/>
          <w:sz w:val="31"/>
          <w:szCs w:val="31"/>
        </w:rPr>
        <w:t>其中农业生产经营组织包括</w:t>
      </w:r>
      <w:r>
        <w:rPr>
          <w:rFonts w:hint="eastAsia" w:ascii="仿宋" w:hAnsi="仿宋" w:eastAsia="仿宋" w:cs="仿宋"/>
          <w:spacing w:val="7"/>
          <w:sz w:val="31"/>
          <w:szCs w:val="31"/>
          <w:lang w:eastAsia="zh-CN"/>
        </w:rPr>
        <w:t>农村集体经济组织，</w:t>
      </w:r>
      <w:r>
        <w:rPr>
          <w:rFonts w:hint="eastAsia" w:ascii="仿宋" w:hAnsi="仿宋" w:eastAsia="仿宋" w:cs="仿宋"/>
          <w:spacing w:val="7"/>
          <w:sz w:val="31"/>
          <w:szCs w:val="31"/>
        </w:rPr>
        <w:t>农民专业合作经济组织、农业企业和其他从事农业生产经营的组织。</w:t>
      </w:r>
    </w:p>
    <w:p w14:paraId="42610920">
      <w:pPr>
        <w:numPr>
          <w:ilvl w:val="0"/>
          <w:numId w:val="2"/>
        </w:numPr>
        <w:tabs>
          <w:tab w:val="left" w:pos="0"/>
        </w:tabs>
        <w:spacing w:before="22" w:line="222" w:lineRule="auto"/>
        <w:ind w:left="0" w:leftChars="0" w:firstLine="420" w:firstLineChars="0"/>
        <w:outlineLvl w:val="0"/>
        <w:rPr>
          <w:rFonts w:hint="eastAsia" w:ascii="楷体" w:hAnsi="楷体" w:eastAsia="楷体" w:cs="楷体"/>
          <w:sz w:val="31"/>
          <w:szCs w:val="31"/>
          <w:lang w:val="en-US" w:eastAsia="zh-CN"/>
        </w:rPr>
      </w:pPr>
      <w:r>
        <w:rPr>
          <w:rFonts w:hint="eastAsia" w:ascii="楷体" w:hAnsi="楷体" w:eastAsia="楷体" w:cs="楷体"/>
          <w:sz w:val="31"/>
          <w:szCs w:val="31"/>
          <w:lang w:val="en-US" w:eastAsia="zh-CN"/>
        </w:rPr>
        <w:t>补贴标准</w:t>
      </w:r>
    </w:p>
    <w:p w14:paraId="25620B63">
      <w:pPr>
        <w:keepNext w:val="0"/>
        <w:keepLines w:val="0"/>
        <w:pageBreakBefore w:val="0"/>
        <w:widowControl/>
        <w:kinsoku w:val="0"/>
        <w:wordWrap/>
        <w:overflowPunct/>
        <w:topLinePunct w:val="0"/>
        <w:autoSpaceDE w:val="0"/>
        <w:autoSpaceDN w:val="0"/>
        <w:bidi w:val="0"/>
        <w:adjustRightInd w:val="0"/>
        <w:snapToGrid w:val="0"/>
        <w:spacing w:before="242" w:line="353" w:lineRule="auto"/>
        <w:ind w:firstLine="619"/>
        <w:jc w:val="both"/>
        <w:textAlignment w:val="baseline"/>
        <w:rPr>
          <w:rFonts w:hint="eastAsia" w:ascii="仿宋" w:hAnsi="仿宋" w:eastAsia="仿宋" w:cs="仿宋"/>
          <w:spacing w:val="7"/>
          <w:sz w:val="31"/>
          <w:szCs w:val="31"/>
          <w:lang w:val="en-US" w:eastAsia="zh-CN"/>
        </w:rPr>
      </w:pPr>
      <w:r>
        <w:rPr>
          <w:rFonts w:hint="eastAsia" w:ascii="仿宋" w:hAnsi="仿宋" w:eastAsia="仿宋" w:cs="仿宋"/>
          <w:spacing w:val="7"/>
          <w:sz w:val="31"/>
          <w:szCs w:val="31"/>
        </w:rPr>
        <w:t>中央财政农机购置与应用补贴实行定额补贴。农业农村部</w:t>
      </w:r>
      <w:r>
        <w:rPr>
          <w:rFonts w:hint="eastAsia" w:ascii="仿宋" w:hAnsi="仿宋" w:eastAsia="仿宋" w:cs="仿宋"/>
          <w:spacing w:val="7"/>
          <w:sz w:val="31"/>
          <w:szCs w:val="31"/>
          <w:lang w:eastAsia="zh-CN"/>
        </w:rPr>
        <w:t>、</w:t>
      </w:r>
      <w:r>
        <w:rPr>
          <w:rFonts w:hint="eastAsia" w:ascii="仿宋" w:hAnsi="仿宋" w:eastAsia="仿宋" w:cs="仿宋"/>
          <w:spacing w:val="7"/>
          <w:sz w:val="31"/>
          <w:szCs w:val="31"/>
        </w:rPr>
        <w:t>财政部组织制定全国补贴范围内通用类农业机械最高补贴额。我省按照不超过同类同档产品上年市场销售均价的 30</w:t>
      </w:r>
      <w:r>
        <w:rPr>
          <w:rFonts w:hint="eastAsia" w:ascii="仿宋" w:hAnsi="仿宋" w:eastAsia="仿宋" w:cs="仿宋"/>
          <w:spacing w:val="7"/>
          <w:sz w:val="31"/>
          <w:szCs w:val="31"/>
          <w:lang w:val="en-US" w:eastAsia="zh-CN"/>
        </w:rPr>
        <w:t>%</w:t>
      </w:r>
      <w:r>
        <w:rPr>
          <w:rFonts w:hint="eastAsia" w:ascii="仿宋" w:hAnsi="仿宋" w:eastAsia="仿宋" w:cs="仿宋"/>
          <w:spacing w:val="7"/>
          <w:sz w:val="31"/>
          <w:szCs w:val="31"/>
        </w:rPr>
        <w:t>测算确定补贴范围内农业机械的补贴额，其中通用类机械不得超过最高补贴额。适当提高我省部分农业生产急需</w:t>
      </w:r>
      <w:r>
        <w:rPr>
          <w:rFonts w:hint="eastAsia" w:ascii="仿宋" w:hAnsi="仿宋" w:eastAsia="仿宋" w:cs="仿宋"/>
          <w:spacing w:val="7"/>
          <w:sz w:val="31"/>
          <w:szCs w:val="31"/>
          <w:lang w:eastAsia="zh-CN"/>
        </w:rPr>
        <w:t>适用、</w:t>
      </w:r>
      <w:r>
        <w:rPr>
          <w:rFonts w:hint="eastAsia" w:ascii="仿宋" w:hAnsi="仿宋" w:eastAsia="仿宋" w:cs="仿宋"/>
          <w:spacing w:val="7"/>
          <w:sz w:val="31"/>
          <w:szCs w:val="31"/>
        </w:rPr>
        <w:t>重点短板机具补贴额测算比例，补贴额测算比例原则上最高不超过35%。</w:t>
      </w:r>
    </w:p>
    <w:p w14:paraId="46D6BAA9">
      <w:pPr>
        <w:numPr>
          <w:ilvl w:val="0"/>
          <w:numId w:val="1"/>
        </w:numPr>
        <w:spacing w:before="22" w:line="222" w:lineRule="auto"/>
        <w:ind w:left="0" w:leftChars="0" w:firstLine="618" w:firstLineChars="0"/>
        <w:outlineLvl w:val="0"/>
        <w:rPr>
          <w:rFonts w:hint="default" w:ascii="仿宋" w:hAnsi="仿宋" w:eastAsia="仿宋" w:cs="仿宋"/>
          <w:spacing w:val="7"/>
          <w:sz w:val="31"/>
          <w:szCs w:val="31"/>
          <w:lang w:val="en-US" w:eastAsia="zh-CN"/>
        </w:rPr>
      </w:pPr>
      <w:r>
        <w:rPr>
          <w:rFonts w:hint="eastAsia" w:ascii="黑体" w:hAnsi="黑体" w:eastAsia="黑体" w:cs="黑体"/>
          <w:b/>
          <w:bCs/>
          <w:spacing w:val="6"/>
          <w:sz w:val="31"/>
          <w:szCs w:val="31"/>
          <w:lang w:eastAsia="zh-CN"/>
        </w:rPr>
        <w:t>操作流程</w:t>
      </w:r>
    </w:p>
    <w:p w14:paraId="788F6EC4">
      <w:pPr>
        <w:keepNext w:val="0"/>
        <w:keepLines w:val="0"/>
        <w:pageBreakBefore w:val="0"/>
        <w:widowControl/>
        <w:kinsoku w:val="0"/>
        <w:wordWrap/>
        <w:overflowPunct/>
        <w:topLinePunct w:val="0"/>
        <w:autoSpaceDE w:val="0"/>
        <w:autoSpaceDN w:val="0"/>
        <w:bidi w:val="0"/>
        <w:adjustRightInd w:val="0"/>
        <w:snapToGrid w:val="0"/>
        <w:spacing w:before="242" w:line="353" w:lineRule="auto"/>
        <w:ind w:firstLine="619"/>
        <w:jc w:val="both"/>
        <w:textAlignment w:val="baseline"/>
        <w:rPr>
          <w:rFonts w:hint="default" w:ascii="仿宋" w:hAnsi="仿宋" w:eastAsia="仿宋" w:cs="仿宋"/>
          <w:spacing w:val="7"/>
          <w:sz w:val="31"/>
          <w:szCs w:val="31"/>
          <w:lang w:val="en-US" w:eastAsia="zh-CN"/>
        </w:rPr>
      </w:pPr>
      <w:r>
        <w:rPr>
          <w:rFonts w:hint="default" w:ascii="仿宋" w:hAnsi="仿宋" w:eastAsia="仿宋" w:cs="仿宋"/>
          <w:spacing w:val="7"/>
          <w:sz w:val="31"/>
          <w:szCs w:val="31"/>
          <w:lang w:val="en-US" w:eastAsia="zh-CN"/>
        </w:rPr>
        <w:t>农机购置与应用补贴政策实行</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自主购机</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定额补贴</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先购后补</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县级结算、直补到卡</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户</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购机行为完成后，购机者自主向当地农业农村部门提出补贴资金申领事项，签署告知承诺书，承诺购买行为、购机发票和价格等信息真实有效，按相关规定申办补贴。</w:t>
      </w:r>
    </w:p>
    <w:p w14:paraId="7C2502CF">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53" w:lineRule="auto"/>
        <w:ind w:firstLine="618"/>
        <w:jc w:val="both"/>
        <w:textAlignment w:val="baseline"/>
        <w:rPr>
          <w:rFonts w:hint="default" w:ascii="仿宋" w:hAnsi="仿宋" w:eastAsia="仿宋" w:cs="仿宋"/>
          <w:spacing w:val="7"/>
          <w:sz w:val="31"/>
          <w:szCs w:val="31"/>
          <w:lang w:val="en-US" w:eastAsia="zh-CN"/>
        </w:rPr>
      </w:pPr>
      <w:r>
        <w:rPr>
          <w:rFonts w:hint="eastAsia" w:ascii="楷体" w:hAnsi="楷体" w:eastAsia="楷体" w:cs="楷体"/>
          <w:spacing w:val="7"/>
          <w:sz w:val="31"/>
          <w:szCs w:val="31"/>
          <w:lang w:val="en-US" w:eastAsia="zh-CN"/>
        </w:rPr>
        <w:t>自主购机。</w:t>
      </w:r>
      <w:r>
        <w:rPr>
          <w:rFonts w:hint="default" w:ascii="仿宋" w:hAnsi="仿宋" w:eastAsia="仿宋" w:cs="仿宋"/>
          <w:spacing w:val="7"/>
          <w:sz w:val="31"/>
          <w:szCs w:val="31"/>
          <w:lang w:val="en-US" w:eastAsia="zh-CN"/>
        </w:rPr>
        <w:t>购机者自主选择购买机具，按市场化原则自行与农机产销企业协商确定购机价格与支付方式，原则上购机价格在5000元以上的鼓励非现金方式支付购机款，并对交易行为真实性、有效性和可能发生的纠纷承担法律责任。</w:t>
      </w:r>
    </w:p>
    <w:p w14:paraId="053E1CC5">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53" w:lineRule="auto"/>
        <w:ind w:firstLine="618"/>
        <w:jc w:val="both"/>
        <w:textAlignment w:val="baseline"/>
        <w:rPr>
          <w:rFonts w:hint="eastAsia" w:ascii="仿宋" w:hAnsi="仿宋" w:eastAsia="仿宋" w:cs="仿宋"/>
          <w:spacing w:val="7"/>
          <w:sz w:val="31"/>
          <w:szCs w:val="31"/>
          <w:lang w:val="en-US" w:eastAsia="zh-CN"/>
        </w:rPr>
      </w:pPr>
      <w:r>
        <w:rPr>
          <w:rFonts w:hint="eastAsia" w:ascii="楷体" w:hAnsi="楷体" w:eastAsia="楷体" w:cs="楷体"/>
          <w:spacing w:val="7"/>
          <w:sz w:val="31"/>
          <w:szCs w:val="31"/>
          <w:lang w:val="en-US" w:eastAsia="zh-CN"/>
        </w:rPr>
        <w:t>受理补贴申请。</w:t>
      </w:r>
      <w:r>
        <w:rPr>
          <w:rFonts w:hint="default" w:ascii="仿宋" w:hAnsi="仿宋" w:eastAsia="仿宋" w:cs="仿宋"/>
          <w:spacing w:val="7"/>
          <w:sz w:val="31"/>
          <w:szCs w:val="31"/>
          <w:lang w:val="en-US" w:eastAsia="zh-CN"/>
        </w:rPr>
        <w:t>购机者在补贴产品产销企业自主购买</w:t>
      </w:r>
      <w:r>
        <w:rPr>
          <w:rFonts w:hint="eastAsia" w:ascii="仿宋" w:hAnsi="仿宋" w:eastAsia="仿宋" w:cs="仿宋"/>
          <w:spacing w:val="7"/>
          <w:sz w:val="31"/>
          <w:szCs w:val="31"/>
          <w:lang w:val="en-US" w:eastAsia="zh-CN"/>
        </w:rPr>
        <w:t>补贴</w:t>
      </w:r>
      <w:r>
        <w:rPr>
          <w:rFonts w:hint="default" w:ascii="仿宋" w:hAnsi="仿宋" w:eastAsia="仿宋" w:cs="仿宋"/>
          <w:spacing w:val="7"/>
          <w:sz w:val="31"/>
          <w:szCs w:val="31"/>
          <w:lang w:val="en-US" w:eastAsia="zh-CN"/>
        </w:rPr>
        <w:t>机具后，</w:t>
      </w:r>
      <w:r>
        <w:rPr>
          <w:rFonts w:hint="eastAsia" w:ascii="仿宋" w:hAnsi="仿宋" w:eastAsia="仿宋" w:cs="仿宋"/>
          <w:spacing w:val="7"/>
          <w:sz w:val="31"/>
          <w:szCs w:val="31"/>
          <w:lang w:val="en-US" w:eastAsia="zh-CN"/>
        </w:rPr>
        <w:t>由本人（或组织机构法人）</w:t>
      </w:r>
      <w:r>
        <w:rPr>
          <w:rFonts w:hint="default" w:ascii="仿宋" w:hAnsi="仿宋" w:eastAsia="仿宋" w:cs="仿宋"/>
          <w:spacing w:val="7"/>
          <w:sz w:val="31"/>
          <w:szCs w:val="31"/>
          <w:lang w:val="en-US" w:eastAsia="zh-CN"/>
        </w:rPr>
        <w:t>到县农业农村部门提出申请并提交补贴申请资料。安装类农业设备需提供竣工确认书，签署告知承诺书，承诺购买行为、发票购机价格等信息真实有效。实行牌证管理的机具，要</w:t>
      </w:r>
      <w:r>
        <w:rPr>
          <w:rFonts w:hint="eastAsia" w:ascii="仿宋" w:hAnsi="仿宋" w:eastAsia="仿宋" w:cs="仿宋"/>
          <w:spacing w:val="7"/>
          <w:sz w:val="31"/>
          <w:szCs w:val="31"/>
          <w:lang w:val="en-US" w:eastAsia="zh-CN"/>
        </w:rPr>
        <w:t>在完成注册登记后提出补贴申请</w:t>
      </w:r>
      <w:r>
        <w:rPr>
          <w:rFonts w:hint="default" w:ascii="仿宋" w:hAnsi="仿宋" w:eastAsia="仿宋" w:cs="仿宋"/>
          <w:spacing w:val="7"/>
          <w:sz w:val="31"/>
          <w:szCs w:val="31"/>
          <w:lang w:val="en-US" w:eastAsia="zh-CN"/>
        </w:rPr>
        <w:t>。对实行牌证管理的补贴机具，由县农机安全监理机构在上牌过程中一并核验。严禁以任何方式授予补贴机具产销企业进入农机购置补贴辅助管理系统办理补贴申请的具体操作权限，</w:t>
      </w:r>
      <w:r>
        <w:rPr>
          <w:rFonts w:hint="eastAsia" w:ascii="仿宋" w:hAnsi="仿宋" w:eastAsia="仿宋" w:cs="仿宋"/>
          <w:spacing w:val="7"/>
          <w:sz w:val="31"/>
          <w:szCs w:val="31"/>
          <w:lang w:val="en-US" w:eastAsia="zh-CN"/>
        </w:rPr>
        <w:t>严禁补贴机具产销企业代替购机者到主管部门办理补贴申请手续。</w:t>
      </w:r>
    </w:p>
    <w:p w14:paraId="5D53642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53" w:lineRule="auto"/>
        <w:ind w:firstLine="618"/>
        <w:jc w:val="both"/>
        <w:textAlignment w:val="baseline"/>
        <w:rPr>
          <w:rFonts w:hint="default" w:ascii="仿宋" w:hAnsi="仿宋" w:eastAsia="仿宋" w:cs="仿宋"/>
          <w:spacing w:val="-2"/>
          <w:sz w:val="31"/>
          <w:szCs w:val="31"/>
          <w:lang w:val="en-US" w:eastAsia="zh-CN"/>
        </w:rPr>
      </w:pPr>
      <w:r>
        <w:rPr>
          <w:rFonts w:hint="eastAsia" w:ascii="仿宋" w:hAnsi="仿宋" w:eastAsia="仿宋" w:cs="仿宋"/>
          <w:spacing w:val="7"/>
          <w:sz w:val="31"/>
          <w:szCs w:val="31"/>
          <w:lang w:val="en-US" w:eastAsia="zh-CN"/>
        </w:rPr>
        <w:t>若购机者为个人需提供：身份证原件及复印件、购机发票、本人社会保障卡原件及复印件；若购机者为组织则需提供：营业执照〔组织机构代码〕、法人身份证、购机发票、与组织名称一致的银行账号的原件及复印件。县级</w:t>
      </w:r>
      <w:r>
        <w:rPr>
          <w:rFonts w:hint="default" w:ascii="仿宋" w:hAnsi="仿宋" w:eastAsia="仿宋" w:cs="仿宋"/>
          <w:spacing w:val="7"/>
          <w:sz w:val="31"/>
          <w:szCs w:val="31"/>
          <w:lang w:val="en-US" w:eastAsia="zh-CN"/>
        </w:rPr>
        <w:t>农业农村部门</w:t>
      </w:r>
      <w:r>
        <w:rPr>
          <w:rFonts w:hint="eastAsia" w:ascii="仿宋" w:hAnsi="仿宋" w:eastAsia="仿宋" w:cs="仿宋"/>
          <w:spacing w:val="7"/>
          <w:sz w:val="31"/>
          <w:szCs w:val="31"/>
          <w:lang w:val="en-US" w:eastAsia="zh-CN"/>
        </w:rPr>
        <w:t>收到补贴申请资料后应及时将申请者信息及机具信息录入农机购置补贴辅助管理软件系统，打印出《农机购置补贴资金申请表》（一式两份，一份存档、一份交予申请者）并需申请者签名确认。县级农业农村部门按照《农机购置补贴机具核验工作要点(试行)》等要求，对补贴相关申请资料进行审核。单机（或同一主体购买多台累计）补贴额在5000元及以上机具需现场实物核验。</w:t>
      </w:r>
    </w:p>
    <w:p w14:paraId="7AB5DFF7">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53" w:lineRule="auto"/>
        <w:ind w:left="0" w:leftChars="0" w:firstLine="420" w:firstLineChars="0"/>
        <w:jc w:val="both"/>
        <w:textAlignment w:val="baseline"/>
        <w:rPr>
          <w:rFonts w:hint="default" w:ascii="仿宋" w:hAnsi="仿宋" w:eastAsia="仿宋" w:cs="仿宋"/>
          <w:spacing w:val="7"/>
          <w:sz w:val="31"/>
          <w:szCs w:val="31"/>
          <w:lang w:val="en-US" w:eastAsia="zh-CN"/>
        </w:rPr>
      </w:pPr>
      <w:r>
        <w:rPr>
          <w:rFonts w:hint="eastAsia" w:ascii="楷体" w:hAnsi="楷体" w:eastAsia="楷体" w:cs="楷体"/>
          <w:spacing w:val="7"/>
          <w:sz w:val="31"/>
          <w:szCs w:val="31"/>
          <w:lang w:val="en-US" w:eastAsia="zh-CN"/>
        </w:rPr>
        <w:t>申购信息公示。</w:t>
      </w:r>
      <w:r>
        <w:rPr>
          <w:rFonts w:hint="default" w:ascii="仿宋" w:hAnsi="仿宋" w:eastAsia="仿宋" w:cs="仿宋"/>
          <w:spacing w:val="7"/>
          <w:sz w:val="31"/>
          <w:szCs w:val="31"/>
          <w:lang w:val="en-US" w:eastAsia="zh-CN"/>
        </w:rPr>
        <w:t>县农机化主管部门在每批资金兑付前</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认真填写《广东省农业机械购置补贴公示表》</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并在农机购置信息公开栏实时公布补贴申请信息并在县政府网站公示。镇政府</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街道办</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负责每月将所受理的申请购机信息送达申请购机农户所在</w:t>
      </w:r>
      <w:r>
        <w:rPr>
          <w:rFonts w:hint="eastAsia" w:ascii="仿宋" w:hAnsi="仿宋" w:eastAsia="仿宋" w:cs="仿宋"/>
          <w:spacing w:val="7"/>
          <w:sz w:val="31"/>
          <w:szCs w:val="31"/>
          <w:lang w:val="en-US" w:eastAsia="zh-CN"/>
        </w:rPr>
        <w:t>镇（</w:t>
      </w:r>
      <w:r>
        <w:rPr>
          <w:rFonts w:hint="default" w:ascii="仿宋" w:hAnsi="仿宋" w:eastAsia="仿宋" w:cs="仿宋"/>
          <w:spacing w:val="7"/>
          <w:sz w:val="31"/>
          <w:szCs w:val="31"/>
          <w:lang w:val="en-US" w:eastAsia="zh-CN"/>
        </w:rPr>
        <w:t>村</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的</w:t>
      </w:r>
      <w:r>
        <w:rPr>
          <w:rFonts w:hint="eastAsia" w:ascii="仿宋" w:hAnsi="仿宋" w:eastAsia="仿宋" w:cs="仿宋"/>
          <w:spacing w:val="7"/>
          <w:sz w:val="31"/>
          <w:szCs w:val="31"/>
          <w:lang w:val="en-US" w:eastAsia="zh-CN"/>
        </w:rPr>
        <w:t>镇（</w:t>
      </w:r>
      <w:r>
        <w:rPr>
          <w:rFonts w:hint="default" w:ascii="仿宋" w:hAnsi="仿宋" w:eastAsia="仿宋" w:cs="仿宋"/>
          <w:spacing w:val="7"/>
          <w:sz w:val="31"/>
          <w:szCs w:val="31"/>
          <w:lang w:val="en-US" w:eastAsia="zh-CN"/>
        </w:rPr>
        <w:t>村</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务公开栏进行公示</w:t>
      </w:r>
      <w:r>
        <w:rPr>
          <w:rFonts w:hint="eastAsia" w:ascii="仿宋" w:hAnsi="仿宋" w:eastAsia="仿宋" w:cs="仿宋"/>
          <w:spacing w:val="7"/>
          <w:sz w:val="31"/>
          <w:szCs w:val="31"/>
          <w:lang w:val="en-US" w:eastAsia="zh-CN"/>
        </w:rPr>
        <w:t>，公示时间为五个工作日，</w:t>
      </w:r>
      <w:r>
        <w:rPr>
          <w:rFonts w:hint="default" w:ascii="仿宋" w:hAnsi="仿宋" w:eastAsia="仿宋" w:cs="仿宋"/>
          <w:spacing w:val="7"/>
          <w:sz w:val="31"/>
          <w:szCs w:val="31"/>
          <w:lang w:val="en-US" w:eastAsia="zh-CN"/>
        </w:rPr>
        <w:t>同时公布镇政府(街道办)和县农业农村局、财政局的举报电话</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县农业农村</w:t>
      </w:r>
      <w:r>
        <w:rPr>
          <w:rFonts w:hint="eastAsia" w:ascii="仿宋" w:hAnsi="仿宋" w:eastAsia="仿宋" w:cs="仿宋"/>
          <w:spacing w:val="7"/>
          <w:sz w:val="31"/>
          <w:szCs w:val="31"/>
          <w:lang w:val="en-US" w:eastAsia="zh-CN"/>
        </w:rPr>
        <w:t>局</w:t>
      </w:r>
      <w:bookmarkStart w:id="0" w:name="_GoBack"/>
      <w:bookmarkEnd w:id="0"/>
      <w:r>
        <w:rPr>
          <w:rFonts w:hint="default" w:ascii="仿宋" w:hAnsi="仿宋" w:eastAsia="仿宋" w:cs="仿宋"/>
          <w:spacing w:val="7"/>
          <w:sz w:val="31"/>
          <w:szCs w:val="31"/>
          <w:lang w:val="en-US" w:eastAsia="zh-CN"/>
        </w:rPr>
        <w:t>举报电话7786800,县财政局举报电话7781998</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。公示结束后，镇政府</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街道办</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要将公示情况及时书面报告</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并附上公示照片</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报送县农业农村局</w:t>
      </w:r>
      <w:r>
        <w:rPr>
          <w:rFonts w:hint="eastAsia" w:ascii="仿宋" w:hAnsi="仿宋" w:eastAsia="仿宋" w:cs="仿宋"/>
          <w:spacing w:val="7"/>
          <w:sz w:val="31"/>
          <w:szCs w:val="31"/>
          <w:lang w:val="en-US" w:eastAsia="zh-CN"/>
        </w:rPr>
        <w:t>。</w:t>
      </w:r>
    </w:p>
    <w:p w14:paraId="4A73FAC2">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53" w:lineRule="auto"/>
        <w:ind w:left="0" w:leftChars="0" w:firstLine="420" w:firstLineChars="0"/>
        <w:jc w:val="both"/>
        <w:textAlignment w:val="baseline"/>
        <w:rPr>
          <w:rFonts w:hint="default" w:ascii="仿宋" w:hAnsi="仿宋" w:eastAsia="仿宋" w:cs="仿宋"/>
          <w:spacing w:val="7"/>
          <w:sz w:val="31"/>
          <w:szCs w:val="31"/>
          <w:lang w:val="en-US" w:eastAsia="zh-CN"/>
        </w:rPr>
      </w:pPr>
      <w:r>
        <w:rPr>
          <w:rFonts w:hint="eastAsia" w:ascii="楷体" w:hAnsi="楷体" w:eastAsia="楷体" w:cs="楷体"/>
          <w:spacing w:val="7"/>
          <w:sz w:val="31"/>
          <w:szCs w:val="31"/>
          <w:lang w:val="en-US" w:eastAsia="zh-CN"/>
        </w:rPr>
        <w:t>补贴资金兑付。</w:t>
      </w:r>
      <w:r>
        <w:rPr>
          <w:rFonts w:hint="default" w:ascii="仿宋" w:hAnsi="仿宋" w:eastAsia="仿宋" w:cs="仿宋"/>
          <w:spacing w:val="7"/>
          <w:sz w:val="31"/>
          <w:szCs w:val="31"/>
          <w:lang w:val="en-US" w:eastAsia="zh-CN"/>
        </w:rPr>
        <w:t>经公示无异议后，县农机化主管部门及时整理好农机购置补贴资金发放明细表报送县财政部门，由县财政部门复核无误后，办理资金兑付手续。属于个人的，由县财政部门将补贴直接兑付到个人</w:t>
      </w:r>
      <w:r>
        <w:rPr>
          <w:rFonts w:hint="eastAsia" w:ascii="仿宋" w:hAnsi="仿宋" w:eastAsia="仿宋" w:cs="仿宋"/>
          <w:spacing w:val="7"/>
          <w:sz w:val="31"/>
          <w:szCs w:val="31"/>
          <w:lang w:val="en-US" w:eastAsia="zh-CN"/>
        </w:rPr>
        <w:t>一卡通（社会保障卡）</w:t>
      </w:r>
      <w:r>
        <w:rPr>
          <w:rFonts w:hint="default" w:ascii="仿宋" w:hAnsi="仿宋" w:eastAsia="仿宋" w:cs="仿宋"/>
          <w:spacing w:val="7"/>
          <w:sz w:val="31"/>
          <w:szCs w:val="31"/>
          <w:lang w:val="en-US" w:eastAsia="zh-CN"/>
        </w:rPr>
        <w:t>账户；属于组织的，采用国库集中支付，由县财政部门将补贴资金直接兑付到组织银行账户。补贴资金至少每季度足额兑付一次。</w:t>
      </w:r>
    </w:p>
    <w:p w14:paraId="606A7038">
      <w:pPr>
        <w:keepNext w:val="0"/>
        <w:keepLines w:val="0"/>
        <w:pageBreakBefore w:val="0"/>
        <w:widowControl/>
        <w:numPr>
          <w:ilvl w:val="0"/>
          <w:numId w:val="3"/>
        </w:numPr>
        <w:kinsoku w:val="0"/>
        <w:wordWrap/>
        <w:overflowPunct/>
        <w:topLinePunct w:val="0"/>
        <w:autoSpaceDE w:val="0"/>
        <w:autoSpaceDN w:val="0"/>
        <w:bidi w:val="0"/>
        <w:adjustRightInd w:val="0"/>
        <w:snapToGrid w:val="0"/>
        <w:spacing w:line="353" w:lineRule="auto"/>
        <w:ind w:left="0" w:leftChars="0" w:firstLine="420" w:firstLineChars="0"/>
        <w:jc w:val="both"/>
        <w:textAlignment w:val="baseline"/>
        <w:rPr>
          <w:rFonts w:hint="default" w:ascii="仿宋" w:hAnsi="仿宋" w:eastAsia="仿宋" w:cs="仿宋"/>
          <w:spacing w:val="7"/>
          <w:sz w:val="31"/>
          <w:szCs w:val="31"/>
          <w:lang w:val="en-US" w:eastAsia="zh-CN"/>
        </w:rPr>
      </w:pPr>
      <w:r>
        <w:rPr>
          <w:rFonts w:hint="eastAsia" w:ascii="楷体" w:hAnsi="楷体" w:eastAsia="楷体" w:cs="楷体"/>
          <w:spacing w:val="7"/>
          <w:sz w:val="31"/>
          <w:szCs w:val="31"/>
          <w:lang w:val="en-US" w:eastAsia="zh-CN"/>
        </w:rPr>
        <w:t>组织抽查。</w:t>
      </w:r>
      <w:r>
        <w:rPr>
          <w:rFonts w:hint="eastAsia" w:ascii="仿宋" w:hAnsi="仿宋" w:eastAsia="仿宋" w:cs="仿宋"/>
          <w:spacing w:val="7"/>
          <w:sz w:val="31"/>
          <w:szCs w:val="31"/>
          <w:lang w:val="en-US" w:eastAsia="zh-CN"/>
        </w:rPr>
        <w:t>县级</w:t>
      </w:r>
      <w:r>
        <w:rPr>
          <w:rFonts w:hint="default" w:ascii="仿宋" w:hAnsi="仿宋" w:eastAsia="仿宋" w:cs="仿宋"/>
          <w:spacing w:val="7"/>
          <w:sz w:val="31"/>
          <w:szCs w:val="31"/>
          <w:lang w:val="en-US" w:eastAsia="zh-CN"/>
        </w:rPr>
        <w:t>农业农村部门委托符合条件的第三方，或由专业农机人员和基层工作人员，加强对高风险机具和成套设施装备等的抽查，重点对单一产品购置较为集中、单人多台套、短期内大批量、同一主体连年重复购置、机具适应性和购置</w:t>
      </w:r>
      <w:r>
        <w:rPr>
          <w:rFonts w:hint="eastAsia" w:ascii="仿宋" w:hAnsi="仿宋" w:eastAsia="仿宋" w:cs="仿宋"/>
          <w:spacing w:val="7"/>
          <w:sz w:val="31"/>
          <w:szCs w:val="31"/>
          <w:lang w:val="en-US" w:eastAsia="zh-CN"/>
        </w:rPr>
        <w:t>数量</w:t>
      </w:r>
      <w:r>
        <w:rPr>
          <w:rFonts w:hint="default" w:ascii="仿宋" w:hAnsi="仿宋" w:eastAsia="仿宋" w:cs="仿宋"/>
          <w:spacing w:val="7"/>
          <w:sz w:val="31"/>
          <w:szCs w:val="31"/>
          <w:lang w:val="en-US" w:eastAsia="zh-CN"/>
        </w:rPr>
        <w:t>与购机者生产经营服务所需不相符等情形进行查核并在办理服务系统中进行预警，对发现的问题线索进行评估，涉嫌违规的，应及时组织调查并按规定处理，涉嫌犯罪的，要向司法机关移交严处。</w:t>
      </w:r>
    </w:p>
    <w:p w14:paraId="712CF628">
      <w:pPr>
        <w:numPr>
          <w:ilvl w:val="0"/>
          <w:numId w:val="1"/>
        </w:numPr>
        <w:spacing w:before="22" w:line="222" w:lineRule="auto"/>
        <w:ind w:left="0" w:leftChars="0" w:firstLine="618" w:firstLineChars="0"/>
        <w:outlineLvl w:val="0"/>
        <w:rPr>
          <w:rFonts w:hint="default" w:ascii="仿宋" w:hAnsi="仿宋" w:eastAsia="仿宋" w:cs="仿宋"/>
          <w:spacing w:val="-14"/>
          <w:sz w:val="31"/>
          <w:szCs w:val="31"/>
          <w:lang w:val="en-US" w:eastAsia="zh-CN"/>
        </w:rPr>
      </w:pPr>
      <w:r>
        <w:rPr>
          <w:rFonts w:hint="eastAsia" w:ascii="黑体" w:hAnsi="黑体" w:eastAsia="黑体" w:cs="黑体"/>
          <w:b/>
          <w:bCs/>
          <w:spacing w:val="6"/>
          <w:sz w:val="31"/>
          <w:szCs w:val="31"/>
          <w:lang w:eastAsia="zh-CN"/>
        </w:rPr>
        <w:t>实施要求</w:t>
      </w:r>
    </w:p>
    <w:p w14:paraId="54DE0DA0">
      <w:pPr>
        <w:keepNext w:val="0"/>
        <w:keepLines w:val="0"/>
        <w:pageBreakBefore w:val="0"/>
        <w:widowControl/>
        <w:numPr>
          <w:ilvl w:val="0"/>
          <w:numId w:val="4"/>
        </w:numPr>
        <w:kinsoku w:val="0"/>
        <w:wordWrap/>
        <w:overflowPunct/>
        <w:topLinePunct w:val="0"/>
        <w:autoSpaceDE w:val="0"/>
        <w:autoSpaceDN w:val="0"/>
        <w:bidi w:val="0"/>
        <w:adjustRightInd w:val="0"/>
        <w:snapToGrid w:val="0"/>
        <w:spacing w:before="242" w:line="353" w:lineRule="auto"/>
        <w:ind w:left="0" w:leftChars="0" w:firstLine="420" w:firstLineChars="0"/>
        <w:jc w:val="both"/>
        <w:textAlignment w:val="baseline"/>
        <w:rPr>
          <w:rFonts w:hint="default" w:ascii="仿宋" w:hAnsi="仿宋" w:eastAsia="仿宋" w:cs="仿宋"/>
          <w:spacing w:val="7"/>
          <w:sz w:val="31"/>
          <w:szCs w:val="31"/>
          <w:lang w:val="en-US" w:eastAsia="zh-CN"/>
        </w:rPr>
      </w:pPr>
      <w:r>
        <w:rPr>
          <w:rFonts w:hint="eastAsia" w:ascii="楷体" w:hAnsi="楷体" w:eastAsia="楷体" w:cs="楷体"/>
          <w:spacing w:val="7"/>
          <w:sz w:val="31"/>
          <w:szCs w:val="31"/>
          <w:lang w:val="en-US" w:eastAsia="zh-CN"/>
        </w:rPr>
        <w:t>加强领导，明确分工。</w:t>
      </w:r>
      <w:r>
        <w:rPr>
          <w:rFonts w:hint="eastAsia" w:ascii="仿宋" w:hAnsi="仿宋" w:eastAsia="仿宋" w:cs="仿宋"/>
          <w:spacing w:val="7"/>
          <w:sz w:val="31"/>
          <w:szCs w:val="31"/>
          <w:lang w:val="en-US" w:eastAsia="zh-CN"/>
        </w:rPr>
        <w:t>县</w:t>
      </w:r>
      <w:r>
        <w:rPr>
          <w:rFonts w:hint="default" w:ascii="仿宋" w:hAnsi="仿宋" w:eastAsia="仿宋" w:cs="仿宋"/>
          <w:spacing w:val="7"/>
          <w:sz w:val="31"/>
          <w:szCs w:val="31"/>
          <w:lang w:val="en-US" w:eastAsia="zh-CN"/>
        </w:rPr>
        <w:t>农业农村、财政部门及各镇</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街道</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要建立健全政府领导下的联合实施和监管机制，切实加强组织协调，密切沟通配合，健全完善风险防控制度和内部控制规程，明确职责分工，形成工作合力。要组织开展业务培训和廉政警示教育，提高补贴工作人员业务素质和风险防控能力意识。要进一步明确职责分工，深入落实</w:t>
      </w:r>
      <w:r>
        <w:rPr>
          <w:rFonts w:hint="eastAsia" w:ascii="仿宋" w:hAnsi="仿宋" w:eastAsia="仿宋" w:cs="仿宋"/>
          <w:spacing w:val="7"/>
          <w:sz w:val="31"/>
          <w:szCs w:val="31"/>
          <w:lang w:val="en-US" w:eastAsia="zh-CN"/>
        </w:rPr>
        <w:t>县级</w:t>
      </w:r>
      <w:r>
        <w:rPr>
          <w:rFonts w:hint="default" w:ascii="仿宋" w:hAnsi="仿宋" w:eastAsia="仿宋" w:cs="仿宋"/>
          <w:spacing w:val="7"/>
          <w:sz w:val="31"/>
          <w:szCs w:val="31"/>
          <w:lang w:val="en-US" w:eastAsia="zh-CN"/>
        </w:rPr>
        <w:t>农业农村部门</w:t>
      </w:r>
      <w:r>
        <w:rPr>
          <w:rFonts w:hint="eastAsia" w:ascii="仿宋" w:hAnsi="仿宋" w:eastAsia="仿宋" w:cs="仿宋"/>
          <w:spacing w:val="7"/>
          <w:sz w:val="31"/>
          <w:szCs w:val="31"/>
          <w:lang w:val="en-US" w:eastAsia="zh-CN"/>
        </w:rPr>
        <w:t>及各镇（街道）</w:t>
      </w:r>
      <w:r>
        <w:rPr>
          <w:rFonts w:hint="default" w:ascii="仿宋" w:hAnsi="仿宋" w:eastAsia="仿宋" w:cs="仿宋"/>
          <w:spacing w:val="7"/>
          <w:sz w:val="31"/>
          <w:szCs w:val="31"/>
          <w:lang w:val="en-US" w:eastAsia="zh-CN"/>
        </w:rPr>
        <w:t>组织实施、审核监管责任和</w:t>
      </w:r>
      <w:r>
        <w:rPr>
          <w:rFonts w:hint="eastAsia" w:ascii="仿宋" w:hAnsi="仿宋" w:eastAsia="仿宋" w:cs="仿宋"/>
          <w:spacing w:val="7"/>
          <w:sz w:val="31"/>
          <w:szCs w:val="31"/>
          <w:lang w:val="en-US" w:eastAsia="zh-CN"/>
        </w:rPr>
        <w:t>县级</w:t>
      </w:r>
      <w:r>
        <w:rPr>
          <w:rFonts w:hint="default" w:ascii="仿宋" w:hAnsi="仿宋" w:eastAsia="仿宋" w:cs="仿宋"/>
          <w:spacing w:val="7"/>
          <w:sz w:val="31"/>
          <w:szCs w:val="31"/>
          <w:lang w:val="en-US" w:eastAsia="zh-CN"/>
        </w:rPr>
        <w:t>财政部门资金兑付、资金监管责任。要加强绩效管理</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形成管理闭环，切实提升政策实施管理工作能力水平。</w:t>
      </w:r>
    </w:p>
    <w:p w14:paraId="4F2796DC">
      <w:pPr>
        <w:keepNext w:val="0"/>
        <w:keepLines w:val="0"/>
        <w:pageBreakBefore w:val="0"/>
        <w:widowControl/>
        <w:numPr>
          <w:ilvl w:val="0"/>
          <w:numId w:val="4"/>
        </w:numPr>
        <w:kinsoku w:val="0"/>
        <w:wordWrap/>
        <w:overflowPunct/>
        <w:topLinePunct w:val="0"/>
        <w:autoSpaceDE w:val="0"/>
        <w:autoSpaceDN w:val="0"/>
        <w:bidi w:val="0"/>
        <w:adjustRightInd w:val="0"/>
        <w:snapToGrid w:val="0"/>
        <w:spacing w:line="353" w:lineRule="auto"/>
        <w:ind w:left="0" w:leftChars="0" w:firstLine="420" w:firstLineChars="0"/>
        <w:jc w:val="both"/>
        <w:textAlignment w:val="baseline"/>
        <w:rPr>
          <w:rFonts w:hint="default" w:ascii="仿宋" w:hAnsi="仿宋" w:eastAsia="仿宋" w:cs="仿宋"/>
          <w:spacing w:val="7"/>
          <w:sz w:val="31"/>
          <w:szCs w:val="31"/>
          <w:lang w:val="en-US" w:eastAsia="zh-CN"/>
        </w:rPr>
      </w:pPr>
      <w:r>
        <w:rPr>
          <w:rFonts w:hint="eastAsia" w:ascii="楷体" w:hAnsi="楷体" w:eastAsia="楷体" w:cs="楷体"/>
          <w:spacing w:val="7"/>
          <w:sz w:val="31"/>
          <w:szCs w:val="31"/>
          <w:lang w:val="en-US" w:eastAsia="zh-CN"/>
        </w:rPr>
        <w:t>公开信息，接受监督。</w:t>
      </w:r>
      <w:r>
        <w:rPr>
          <w:rFonts w:hint="eastAsia" w:ascii="仿宋" w:hAnsi="仿宋" w:eastAsia="仿宋" w:cs="仿宋"/>
          <w:spacing w:val="7"/>
          <w:sz w:val="31"/>
          <w:szCs w:val="31"/>
          <w:lang w:val="en-US" w:eastAsia="zh-CN"/>
        </w:rPr>
        <w:t>县</w:t>
      </w:r>
      <w:r>
        <w:rPr>
          <w:rFonts w:hint="default" w:ascii="仿宋" w:hAnsi="仿宋" w:eastAsia="仿宋" w:cs="仿宋"/>
          <w:spacing w:val="7"/>
          <w:sz w:val="31"/>
          <w:szCs w:val="31"/>
          <w:lang w:val="en-US" w:eastAsia="zh-CN"/>
        </w:rPr>
        <w:t>级农业农村部门要加大补贴政策宣传力度，综合运用各类媒体和多种宣传方式</w:t>
      </w:r>
      <w:r>
        <w:rPr>
          <w:rFonts w:hint="eastAsia" w:ascii="仿宋" w:hAnsi="仿宋" w:eastAsia="仿宋" w:cs="仿宋"/>
          <w:spacing w:val="7"/>
          <w:sz w:val="31"/>
          <w:szCs w:val="31"/>
          <w:lang w:val="en-US" w:eastAsia="zh-CN"/>
        </w:rPr>
        <w:t>；一是</w:t>
      </w:r>
      <w:r>
        <w:rPr>
          <w:rFonts w:hint="default" w:ascii="仿宋" w:hAnsi="仿宋" w:eastAsia="仿宋" w:cs="仿宋"/>
          <w:spacing w:val="7"/>
          <w:sz w:val="31"/>
          <w:szCs w:val="31"/>
          <w:lang w:val="en-US" w:eastAsia="zh-CN"/>
        </w:rPr>
        <w:t>通过补贴政策信息上门、指导服务上门等，全方位开展宣传解读，着力提升政策知晓度和实施透明度。二是推广使用带有人脸识别功能的手机APP申请购机补贴，方便购机者随时在线提交补贴申请、应录尽录，加快实现购机者线下申领补贴“最多跑一次”。要及时主动回应购机者关注的重点事项，正确引导舆论，稳定购机者预期，切实保障广大农民群众和农机企业的知情权、监督权。要健全完善农机购置与应用补贴信息公开专栏，主动接受社会监督。</w:t>
      </w:r>
    </w:p>
    <w:p w14:paraId="5E83415F">
      <w:pPr>
        <w:keepNext w:val="0"/>
        <w:keepLines w:val="0"/>
        <w:pageBreakBefore w:val="0"/>
        <w:widowControl/>
        <w:numPr>
          <w:ilvl w:val="0"/>
          <w:numId w:val="4"/>
        </w:numPr>
        <w:kinsoku w:val="0"/>
        <w:wordWrap/>
        <w:overflowPunct/>
        <w:topLinePunct w:val="0"/>
        <w:autoSpaceDE w:val="0"/>
        <w:autoSpaceDN w:val="0"/>
        <w:bidi w:val="0"/>
        <w:adjustRightInd w:val="0"/>
        <w:snapToGrid w:val="0"/>
        <w:spacing w:line="353" w:lineRule="auto"/>
        <w:ind w:left="0" w:leftChars="0" w:firstLine="420" w:firstLineChars="0"/>
        <w:jc w:val="both"/>
        <w:textAlignment w:val="baseline"/>
        <w:rPr>
          <w:rFonts w:hint="default" w:ascii="仿宋" w:hAnsi="仿宋" w:eastAsia="仿宋" w:cs="仿宋"/>
          <w:spacing w:val="7"/>
          <w:sz w:val="31"/>
          <w:szCs w:val="31"/>
          <w:lang w:val="en-US" w:eastAsia="zh-CN"/>
        </w:rPr>
      </w:pPr>
      <w:r>
        <w:rPr>
          <w:rFonts w:hint="eastAsia" w:ascii="楷体" w:hAnsi="楷体" w:eastAsia="楷体" w:cs="楷体"/>
          <w:spacing w:val="7"/>
          <w:sz w:val="31"/>
          <w:szCs w:val="31"/>
          <w:lang w:val="en-US" w:eastAsia="zh-CN"/>
        </w:rPr>
        <w:t>加强监管，严惩违规。</w:t>
      </w:r>
      <w:r>
        <w:rPr>
          <w:rFonts w:hint="default" w:ascii="仿宋" w:hAnsi="仿宋" w:eastAsia="仿宋" w:cs="仿宋"/>
          <w:spacing w:val="7"/>
          <w:sz w:val="31"/>
          <w:szCs w:val="31"/>
          <w:lang w:val="en-US" w:eastAsia="zh-CN"/>
        </w:rPr>
        <w:t>认真执行</w:t>
      </w:r>
      <w:r>
        <w:rPr>
          <w:rFonts w:hint="eastAsia" w:ascii="仿宋" w:hAnsi="仿宋" w:eastAsia="仿宋" w:cs="仿宋"/>
          <w:spacing w:val="7"/>
          <w:sz w:val="31"/>
          <w:szCs w:val="31"/>
          <w:lang w:val="en-US" w:eastAsia="zh-CN"/>
        </w:rPr>
        <w:t>上级文件</w:t>
      </w:r>
      <w:r>
        <w:rPr>
          <w:rFonts w:hint="default" w:ascii="仿宋" w:hAnsi="仿宋" w:eastAsia="仿宋" w:cs="仿宋"/>
          <w:spacing w:val="7"/>
          <w:sz w:val="31"/>
          <w:szCs w:val="31"/>
          <w:lang w:val="en-US" w:eastAsia="zh-CN"/>
        </w:rPr>
        <w:t>要求，严格落实属地管理责任，加强风险防控和异常情形主动报告，更加严格实施信用管理和农机产销企业承诺制。要充分发挥专业机构的技术优势和大数据的信息优势，有效开展违规行为全流程分析排查，强化农业农村和财政部门牵头，其他部门及各镇</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街道</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支持的联合查处</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对违法违规行为保持</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零容忍”高压态势，从严整治违法违规行为，涉嫌犯罪的，移交司法机关予以查处，有力维护政策实施良好秩序。</w:t>
      </w:r>
    </w:p>
    <w:p w14:paraId="2F5D4618">
      <w:pPr>
        <w:numPr>
          <w:ilvl w:val="0"/>
          <w:numId w:val="1"/>
        </w:numPr>
        <w:spacing w:before="22" w:line="222" w:lineRule="auto"/>
        <w:ind w:left="0" w:leftChars="0" w:firstLine="618" w:firstLineChars="0"/>
        <w:outlineLvl w:val="0"/>
        <w:rPr>
          <w:rFonts w:hint="default" w:eastAsiaTheme="minorEastAsia"/>
          <w:lang w:val="en-US" w:eastAsia="zh-CN"/>
        </w:rPr>
      </w:pPr>
      <w:r>
        <w:rPr>
          <w:rFonts w:hint="eastAsia" w:ascii="黑体" w:hAnsi="黑体" w:eastAsia="黑体" w:cs="黑体"/>
          <w:b/>
          <w:bCs/>
          <w:spacing w:val="6"/>
          <w:sz w:val="31"/>
          <w:szCs w:val="31"/>
          <w:lang w:eastAsia="zh-CN"/>
        </w:rPr>
        <w:t>有效期</w:t>
      </w:r>
    </w:p>
    <w:p w14:paraId="77F70324">
      <w:pPr>
        <w:keepNext w:val="0"/>
        <w:keepLines w:val="0"/>
        <w:pageBreakBefore w:val="0"/>
        <w:widowControl/>
        <w:kinsoku w:val="0"/>
        <w:wordWrap/>
        <w:overflowPunct/>
        <w:topLinePunct w:val="0"/>
        <w:autoSpaceDE w:val="0"/>
        <w:autoSpaceDN w:val="0"/>
        <w:bidi w:val="0"/>
        <w:adjustRightInd w:val="0"/>
        <w:snapToGrid w:val="0"/>
        <w:spacing w:before="242" w:line="353" w:lineRule="auto"/>
        <w:ind w:firstLine="619"/>
        <w:jc w:val="both"/>
        <w:textAlignment w:val="baseline"/>
        <w:rPr>
          <w:rFonts w:ascii="仿宋" w:hAnsi="仿宋" w:eastAsia="仿宋" w:cs="仿宋"/>
          <w:spacing w:val="7"/>
          <w:sz w:val="31"/>
          <w:szCs w:val="31"/>
        </w:rPr>
      </w:pPr>
      <w:r>
        <w:rPr>
          <w:rFonts w:hint="default" w:ascii="仿宋" w:hAnsi="仿宋" w:eastAsia="仿宋" w:cs="仿宋"/>
          <w:spacing w:val="7"/>
          <w:sz w:val="31"/>
          <w:szCs w:val="31"/>
          <w:lang w:val="en-US" w:eastAsia="zh-CN"/>
        </w:rPr>
        <w:t>方案有效期三年</w:t>
      </w:r>
      <w:r>
        <w:rPr>
          <w:rFonts w:hint="eastAsia" w:ascii="仿宋" w:hAnsi="仿宋" w:eastAsia="仿宋" w:cs="仿宋"/>
          <w:spacing w:val="7"/>
          <w:sz w:val="31"/>
          <w:szCs w:val="31"/>
          <w:lang w:val="en-US" w:eastAsia="zh-CN"/>
        </w:rPr>
        <w:t>，</w:t>
      </w:r>
      <w:r>
        <w:rPr>
          <w:rFonts w:hint="default" w:ascii="仿宋" w:hAnsi="仿宋" w:eastAsia="仿宋" w:cs="仿宋"/>
          <w:spacing w:val="7"/>
          <w:sz w:val="31"/>
          <w:szCs w:val="31"/>
          <w:lang w:val="en-US" w:eastAsia="zh-CN"/>
        </w:rPr>
        <w:t>自印发之日起实施。</w:t>
      </w:r>
    </w:p>
    <w:p w14:paraId="5A010CC2">
      <w:pPr>
        <w:keepNext w:val="0"/>
        <w:keepLines w:val="0"/>
        <w:pageBreakBefore w:val="0"/>
        <w:widowControl/>
        <w:kinsoku w:val="0"/>
        <w:wordWrap/>
        <w:overflowPunct/>
        <w:topLinePunct w:val="0"/>
        <w:autoSpaceDE w:val="0"/>
        <w:autoSpaceDN w:val="0"/>
        <w:bidi w:val="0"/>
        <w:adjustRightInd w:val="0"/>
        <w:snapToGrid w:val="0"/>
        <w:spacing w:before="242" w:line="353" w:lineRule="auto"/>
        <w:jc w:val="both"/>
        <w:textAlignment w:val="baseline"/>
        <w:rPr>
          <w:rFonts w:ascii="仿宋" w:hAnsi="仿宋" w:eastAsia="仿宋" w:cs="仿宋"/>
          <w:spacing w:val="7"/>
          <w:sz w:val="31"/>
          <w:szCs w:val="31"/>
        </w:rPr>
      </w:pPr>
    </w:p>
    <w:p w14:paraId="577FC6BD">
      <w:pPr>
        <w:pStyle w:val="4"/>
        <w:spacing w:before="101" w:line="319" w:lineRule="auto"/>
        <w:ind w:left="1450" w:right="154" w:hanging="785"/>
        <w:rPr>
          <w:rFonts w:hint="eastAsia" w:ascii="仿宋" w:hAnsi="仿宋" w:eastAsia="仿宋" w:cs="仿宋"/>
          <w:sz w:val="31"/>
          <w:szCs w:val="31"/>
        </w:rPr>
      </w:pPr>
      <w:r>
        <w:rPr>
          <w:rFonts w:hint="eastAsia" w:ascii="仿宋" w:hAnsi="仿宋" w:eastAsia="仿宋" w:cs="仿宋"/>
          <w:spacing w:val="2"/>
          <w:sz w:val="31"/>
          <w:szCs w:val="31"/>
        </w:rPr>
        <w:t>附件：广东省</w:t>
      </w:r>
      <w:r>
        <w:rPr>
          <w:rFonts w:hint="eastAsia" w:ascii="仿宋" w:hAnsi="仿宋" w:eastAsia="仿宋" w:cs="仿宋"/>
          <w:spacing w:val="-48"/>
          <w:sz w:val="31"/>
          <w:szCs w:val="31"/>
        </w:rPr>
        <w:t xml:space="preserve"> </w:t>
      </w:r>
      <w:r>
        <w:rPr>
          <w:rFonts w:hint="eastAsia" w:ascii="仿宋" w:hAnsi="仿宋" w:eastAsia="仿宋" w:cs="仿宋"/>
          <w:spacing w:val="2"/>
          <w:sz w:val="31"/>
          <w:szCs w:val="31"/>
        </w:rPr>
        <w:t>2024-2026</w:t>
      </w:r>
      <w:r>
        <w:rPr>
          <w:rFonts w:hint="eastAsia" w:ascii="仿宋" w:hAnsi="仿宋" w:eastAsia="仿宋" w:cs="仿宋"/>
          <w:spacing w:val="-56"/>
          <w:sz w:val="31"/>
          <w:szCs w:val="31"/>
        </w:rPr>
        <w:t xml:space="preserve"> </w:t>
      </w:r>
      <w:r>
        <w:rPr>
          <w:rFonts w:hint="eastAsia" w:ascii="仿宋" w:hAnsi="仿宋" w:eastAsia="仿宋" w:cs="仿宋"/>
          <w:spacing w:val="2"/>
          <w:sz w:val="31"/>
          <w:szCs w:val="31"/>
        </w:rPr>
        <w:t>年中央财政农机购置</w:t>
      </w:r>
      <w:r>
        <w:rPr>
          <w:rFonts w:hint="eastAsia" w:ascii="仿宋" w:hAnsi="仿宋" w:eastAsia="仿宋" w:cs="仿宋"/>
          <w:spacing w:val="1"/>
          <w:sz w:val="31"/>
          <w:szCs w:val="31"/>
        </w:rPr>
        <w:t>与应用补贴机</w:t>
      </w:r>
      <w:r>
        <w:rPr>
          <w:rFonts w:hint="eastAsia" w:ascii="仿宋" w:hAnsi="仿宋" w:eastAsia="仿宋" w:cs="仿宋"/>
          <w:spacing w:val="5"/>
          <w:sz w:val="31"/>
          <w:szCs w:val="31"/>
        </w:rPr>
        <w:t>具种类范围</w:t>
      </w:r>
    </w:p>
    <w:p w14:paraId="75C47433">
      <w:pPr>
        <w:rPr>
          <w:rFonts w:hint="eastAsia" w:ascii="仿宋" w:hAnsi="仿宋" w:eastAsia="仿宋" w:cs="仿宋"/>
          <w:spacing w:val="5"/>
          <w:sz w:val="31"/>
          <w:szCs w:val="31"/>
        </w:rPr>
      </w:pPr>
      <w:r>
        <w:rPr>
          <w:rFonts w:hint="eastAsia" w:ascii="仿宋" w:hAnsi="仿宋" w:eastAsia="仿宋" w:cs="仿宋"/>
          <w:spacing w:val="5"/>
          <w:sz w:val="31"/>
          <w:szCs w:val="31"/>
        </w:rPr>
        <w:br w:type="page"/>
      </w:r>
    </w:p>
    <w:p w14:paraId="1E1DCE46">
      <w:pPr>
        <w:pStyle w:val="4"/>
        <w:spacing w:before="101" w:line="319" w:lineRule="auto"/>
        <w:ind w:right="154"/>
        <w:rPr>
          <w:rFonts w:hint="default" w:ascii="仿宋" w:hAnsi="仿宋" w:eastAsia="仿宋" w:cs="仿宋"/>
          <w:spacing w:val="5"/>
          <w:sz w:val="31"/>
          <w:szCs w:val="31"/>
          <w:lang w:val="en-US" w:eastAsia="zh-CN"/>
        </w:rPr>
      </w:pPr>
    </w:p>
    <w:p w14:paraId="50CB7D3A">
      <w:pPr>
        <w:pStyle w:val="4"/>
        <w:spacing w:before="101" w:line="319" w:lineRule="auto"/>
        <w:ind w:right="154"/>
        <w:rPr>
          <w:rFonts w:hint="eastAsia" w:ascii="黑体" w:hAnsi="黑体" w:eastAsia="黑体" w:cs="黑体"/>
          <w:spacing w:val="5"/>
          <w:sz w:val="31"/>
          <w:szCs w:val="31"/>
          <w:lang w:val="en-US" w:eastAsia="zh-CN"/>
        </w:rPr>
      </w:pPr>
      <w:r>
        <w:rPr>
          <w:rFonts w:hint="eastAsia" w:ascii="黑体" w:hAnsi="黑体" w:eastAsia="黑体" w:cs="黑体"/>
          <w:spacing w:val="5"/>
          <w:sz w:val="31"/>
          <w:szCs w:val="31"/>
          <w:lang w:val="en-US" w:eastAsia="zh-CN"/>
        </w:rPr>
        <w:t>附件</w:t>
      </w:r>
    </w:p>
    <w:p w14:paraId="6D434644">
      <w:pPr>
        <w:pStyle w:val="4"/>
        <w:spacing w:before="101" w:line="319" w:lineRule="auto"/>
        <w:ind w:right="154"/>
        <w:rPr>
          <w:rFonts w:hint="default" w:ascii="仿宋" w:hAnsi="仿宋" w:eastAsia="仿宋" w:cs="仿宋"/>
          <w:spacing w:val="5"/>
          <w:sz w:val="31"/>
          <w:szCs w:val="31"/>
          <w:lang w:val="en-US" w:eastAsia="zh-CN"/>
        </w:rPr>
      </w:pPr>
    </w:p>
    <w:p w14:paraId="5BF02B6B">
      <w:pPr>
        <w:spacing w:before="140" w:line="588" w:lineRule="exact"/>
        <w:ind w:left="429"/>
        <w:rPr>
          <w:rFonts w:ascii="宋体" w:hAnsi="宋体" w:eastAsia="宋体" w:cs="宋体"/>
          <w:sz w:val="43"/>
          <w:szCs w:val="43"/>
        </w:rPr>
      </w:pPr>
      <w:r>
        <w:rPr>
          <w:rFonts w:ascii="宋体" w:hAnsi="宋体" w:eastAsia="宋体" w:cs="宋体"/>
          <w:b/>
          <w:bCs/>
          <w:spacing w:val="3"/>
          <w:position w:val="2"/>
          <w:sz w:val="43"/>
          <w:szCs w:val="43"/>
        </w:rPr>
        <w:t>广东省</w:t>
      </w:r>
      <w:r>
        <w:rPr>
          <w:rFonts w:ascii="宋体" w:hAnsi="宋体" w:eastAsia="宋体" w:cs="宋体"/>
          <w:spacing w:val="-88"/>
          <w:position w:val="2"/>
          <w:sz w:val="43"/>
          <w:szCs w:val="43"/>
        </w:rPr>
        <w:t xml:space="preserve"> </w:t>
      </w:r>
      <w:r>
        <w:rPr>
          <w:rFonts w:ascii="宋体" w:hAnsi="宋体" w:eastAsia="宋体" w:cs="宋体"/>
          <w:b/>
          <w:bCs/>
          <w:spacing w:val="3"/>
          <w:position w:val="2"/>
          <w:sz w:val="43"/>
          <w:szCs w:val="43"/>
        </w:rPr>
        <w:t>2024-2026</w:t>
      </w:r>
      <w:r>
        <w:rPr>
          <w:rFonts w:ascii="宋体" w:hAnsi="宋体" w:eastAsia="宋体" w:cs="宋体"/>
          <w:spacing w:val="-92"/>
          <w:position w:val="2"/>
          <w:sz w:val="43"/>
          <w:szCs w:val="43"/>
        </w:rPr>
        <w:t xml:space="preserve"> </w:t>
      </w:r>
      <w:r>
        <w:rPr>
          <w:rFonts w:ascii="宋体" w:hAnsi="宋体" w:eastAsia="宋体" w:cs="宋体"/>
          <w:b/>
          <w:bCs/>
          <w:spacing w:val="3"/>
          <w:position w:val="2"/>
          <w:sz w:val="43"/>
          <w:szCs w:val="43"/>
        </w:rPr>
        <w:t>年中央财政农机购置与</w:t>
      </w:r>
    </w:p>
    <w:p w14:paraId="587942A2">
      <w:pPr>
        <w:spacing w:line="602" w:lineRule="exact"/>
        <w:ind w:left="2207"/>
        <w:rPr>
          <w:rFonts w:ascii="宋体" w:hAnsi="宋体" w:eastAsia="宋体" w:cs="宋体"/>
          <w:sz w:val="43"/>
          <w:szCs w:val="43"/>
        </w:rPr>
      </w:pPr>
      <w:r>
        <w:rPr>
          <w:rFonts w:ascii="宋体" w:hAnsi="宋体" w:eastAsia="宋体" w:cs="宋体"/>
          <w:b/>
          <w:bCs/>
          <w:spacing w:val="4"/>
          <w:position w:val="3"/>
          <w:sz w:val="43"/>
          <w:szCs w:val="43"/>
        </w:rPr>
        <w:t>应用补贴机具种类范围</w:t>
      </w:r>
    </w:p>
    <w:p w14:paraId="263BBE57">
      <w:pPr>
        <w:spacing w:before="113" w:line="221" w:lineRule="auto"/>
        <w:ind w:left="1962"/>
        <w:rPr>
          <w:rFonts w:ascii="楷体" w:hAnsi="楷体" w:eastAsia="楷体" w:cs="楷体"/>
          <w:sz w:val="31"/>
          <w:szCs w:val="31"/>
        </w:rPr>
      </w:pPr>
      <w:r>
        <w:rPr>
          <w:rFonts w:ascii="楷体" w:hAnsi="楷体" w:eastAsia="楷体" w:cs="楷体"/>
          <w:spacing w:val="-1"/>
          <w:sz w:val="31"/>
          <w:szCs w:val="31"/>
        </w:rPr>
        <w:t>（</w:t>
      </w:r>
      <w:r>
        <w:rPr>
          <w:rFonts w:ascii="楷体" w:hAnsi="楷体" w:eastAsia="楷体" w:cs="楷体"/>
          <w:spacing w:val="-65"/>
          <w:sz w:val="31"/>
          <w:szCs w:val="31"/>
        </w:rPr>
        <w:t xml:space="preserve"> </w:t>
      </w:r>
      <w:r>
        <w:rPr>
          <w:rFonts w:ascii="楷体" w:hAnsi="楷体" w:eastAsia="楷体" w:cs="楷体"/>
          <w:spacing w:val="-1"/>
          <w:sz w:val="31"/>
          <w:szCs w:val="31"/>
        </w:rPr>
        <w:t>25</w:t>
      </w:r>
      <w:r>
        <w:rPr>
          <w:rFonts w:ascii="楷体" w:hAnsi="楷体" w:eastAsia="楷体" w:cs="楷体"/>
          <w:spacing w:val="-38"/>
          <w:sz w:val="31"/>
          <w:szCs w:val="31"/>
        </w:rPr>
        <w:t xml:space="preserve"> </w:t>
      </w:r>
      <w:r>
        <w:rPr>
          <w:rFonts w:ascii="楷体" w:hAnsi="楷体" w:eastAsia="楷体" w:cs="楷体"/>
          <w:spacing w:val="-1"/>
          <w:sz w:val="31"/>
          <w:szCs w:val="31"/>
        </w:rPr>
        <w:t>大类 53</w:t>
      </w:r>
      <w:r>
        <w:rPr>
          <w:rFonts w:ascii="楷体" w:hAnsi="楷体" w:eastAsia="楷体" w:cs="楷体"/>
          <w:spacing w:val="-56"/>
          <w:sz w:val="31"/>
          <w:szCs w:val="31"/>
        </w:rPr>
        <w:t xml:space="preserve"> </w:t>
      </w:r>
      <w:r>
        <w:rPr>
          <w:rFonts w:ascii="楷体" w:hAnsi="楷体" w:eastAsia="楷体" w:cs="楷体"/>
          <w:spacing w:val="-1"/>
          <w:sz w:val="31"/>
          <w:szCs w:val="31"/>
        </w:rPr>
        <w:t>个小类</w:t>
      </w:r>
      <w:r>
        <w:rPr>
          <w:rFonts w:ascii="楷体" w:hAnsi="楷体" w:eastAsia="楷体" w:cs="楷体"/>
          <w:spacing w:val="36"/>
          <w:sz w:val="31"/>
          <w:szCs w:val="31"/>
        </w:rPr>
        <w:t xml:space="preserve"> </w:t>
      </w:r>
      <w:r>
        <w:rPr>
          <w:rFonts w:ascii="楷体" w:hAnsi="楷体" w:eastAsia="楷体" w:cs="楷体"/>
          <w:spacing w:val="-1"/>
          <w:sz w:val="31"/>
          <w:szCs w:val="31"/>
        </w:rPr>
        <w:t>153</w:t>
      </w:r>
      <w:r>
        <w:rPr>
          <w:rFonts w:ascii="楷体" w:hAnsi="楷体" w:eastAsia="楷体" w:cs="楷体"/>
          <w:spacing w:val="-58"/>
          <w:sz w:val="31"/>
          <w:szCs w:val="31"/>
        </w:rPr>
        <w:t xml:space="preserve"> </w:t>
      </w:r>
      <w:r>
        <w:rPr>
          <w:rFonts w:ascii="楷体" w:hAnsi="楷体" w:eastAsia="楷体" w:cs="楷体"/>
          <w:spacing w:val="-1"/>
          <w:sz w:val="31"/>
          <w:szCs w:val="31"/>
        </w:rPr>
        <w:t>个品目）</w:t>
      </w:r>
    </w:p>
    <w:p w14:paraId="3D5C5447">
      <w:pPr>
        <w:pStyle w:val="4"/>
        <w:spacing w:before="101" w:line="319" w:lineRule="auto"/>
        <w:ind w:right="154"/>
        <w:rPr>
          <w:rFonts w:hint="default" w:ascii="仿宋" w:hAnsi="仿宋" w:eastAsia="仿宋" w:cs="仿宋"/>
          <w:spacing w:val="5"/>
          <w:sz w:val="31"/>
          <w:szCs w:val="31"/>
          <w:lang w:val="en-US" w:eastAsia="zh-CN"/>
        </w:rPr>
      </w:pPr>
    </w:p>
    <w:p w14:paraId="4A5556E0">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1.耕整地机械</w:t>
      </w:r>
    </w:p>
    <w:p w14:paraId="1431860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 耕地机械</w:t>
      </w:r>
    </w:p>
    <w:p w14:paraId="5EA42BE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1.1.1 犁</w:t>
      </w:r>
    </w:p>
    <w:p w14:paraId="482FA58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1.1.2 旋耕机</w:t>
      </w:r>
    </w:p>
    <w:p w14:paraId="048F677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1.1.3 微型耕耘机</w:t>
      </w:r>
    </w:p>
    <w:p w14:paraId="29BB5C5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1.1.4 耕整机</w:t>
      </w:r>
    </w:p>
    <w:p w14:paraId="0384C63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1.1.5 深松机</w:t>
      </w:r>
    </w:p>
    <w:p w14:paraId="7C66EB4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1.1.6 开沟机</w:t>
      </w:r>
    </w:p>
    <w:p w14:paraId="36CB66DE">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1.1.7 挖坑（成穴）机</w:t>
      </w:r>
    </w:p>
    <w:p w14:paraId="1985A89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1.1.8 机耕（滚）船</w:t>
      </w:r>
    </w:p>
    <w:p w14:paraId="17D080C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 整地机械</w:t>
      </w:r>
    </w:p>
    <w:p w14:paraId="4D75D088">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1.2.1 耙</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限圆盘耙、驱动耙）</w:t>
      </w:r>
    </w:p>
    <w:p w14:paraId="27CC1BD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1.2.2 埋茬起浆机</w:t>
      </w:r>
    </w:p>
    <w:p w14:paraId="5A760B99">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1.2.3 起垄机</w:t>
      </w:r>
    </w:p>
    <w:p w14:paraId="757A98A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1.2.4 筑埂机</w:t>
      </w:r>
    </w:p>
    <w:p w14:paraId="48116BFC">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1.2.5 灭茬机</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不含平茬机、宿根整理机</w:t>
      </w:r>
      <w:r>
        <w:rPr>
          <w:rFonts w:hint="eastAsia" w:ascii="仿宋" w:hAnsi="仿宋" w:eastAsia="仿宋" w:cs="仿宋"/>
          <w:spacing w:val="5"/>
          <w:sz w:val="31"/>
          <w:szCs w:val="31"/>
          <w:lang w:val="en-US" w:eastAsia="zh-CN"/>
        </w:rPr>
        <w:t>）</w:t>
      </w:r>
    </w:p>
    <w:p w14:paraId="688D2CD8">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1.2.6 铺膜机</w:t>
      </w:r>
    </w:p>
    <w:p w14:paraId="29DC95C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1.3 耕整地联合作业机械</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可含施肥功能</w:t>
      </w:r>
      <w:r>
        <w:rPr>
          <w:rFonts w:hint="eastAsia" w:ascii="仿宋" w:hAnsi="仿宋" w:eastAsia="仿宋" w:cs="仿宋"/>
          <w:spacing w:val="5"/>
          <w:sz w:val="31"/>
          <w:szCs w:val="31"/>
          <w:lang w:val="en-US" w:eastAsia="zh-CN"/>
        </w:rPr>
        <w:t>）</w:t>
      </w:r>
    </w:p>
    <w:p w14:paraId="16D8B25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1.3.1 联合整地机</w:t>
      </w:r>
    </w:p>
    <w:p w14:paraId="5EE8D25E">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1.3.2 深松整地联合作业机</w:t>
      </w:r>
    </w:p>
    <w:p w14:paraId="6C352633">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2.种植施肥机械</w:t>
      </w:r>
    </w:p>
    <w:p w14:paraId="1924C14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2.1 种子播前处理和育苗机械设备</w:t>
      </w:r>
    </w:p>
    <w:p w14:paraId="2A35112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2.1.1 种子催芽机</w:t>
      </w:r>
    </w:p>
    <w:p w14:paraId="13A31C8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2.1.2 苗床用土粉碎机</w:t>
      </w:r>
    </w:p>
    <w:p w14:paraId="1FD1DBC9">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2.1.3 育秧（苗）播种设备</w:t>
      </w:r>
    </w:p>
    <w:p w14:paraId="4A33802C">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2.1.4 营养钵压制机</w:t>
      </w:r>
    </w:p>
    <w:p w14:paraId="6CBA684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2.2 播种机械（可含施肥功能</w:t>
      </w:r>
      <w:r>
        <w:rPr>
          <w:rFonts w:hint="eastAsia" w:ascii="仿宋" w:hAnsi="仿宋" w:eastAsia="仿宋" w:cs="仿宋"/>
          <w:spacing w:val="5"/>
          <w:sz w:val="31"/>
          <w:szCs w:val="31"/>
          <w:lang w:val="en-US" w:eastAsia="zh-CN"/>
        </w:rPr>
        <w:t>）</w:t>
      </w:r>
    </w:p>
    <w:p w14:paraId="5AE0CE78">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2.2.1 条播机</w:t>
      </w:r>
    </w:p>
    <w:p w14:paraId="580FC9C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2.2.2 穴播机</w:t>
      </w:r>
    </w:p>
    <w:p w14:paraId="553B070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2.2.3 单粒（精密）播种机</w:t>
      </w:r>
    </w:p>
    <w:p w14:paraId="72AADF6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2.2.4 根（块）茎种子播种机</w:t>
      </w:r>
    </w:p>
    <w:p w14:paraId="63B9A2C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2.3 耕整地播种作业机械</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可含施肥功能</w:t>
      </w:r>
      <w:r>
        <w:rPr>
          <w:rFonts w:hint="eastAsia" w:ascii="仿宋" w:hAnsi="仿宋" w:eastAsia="仿宋" w:cs="仿宋"/>
          <w:spacing w:val="5"/>
          <w:sz w:val="31"/>
          <w:szCs w:val="31"/>
          <w:lang w:val="en-US" w:eastAsia="zh-CN"/>
        </w:rPr>
        <w:t>）</w:t>
      </w:r>
    </w:p>
    <w:p w14:paraId="3689026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2.3.1 旋耕播种机</w:t>
      </w:r>
    </w:p>
    <w:p w14:paraId="6F5245C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2.3.2 铺膜</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带</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播种机</w:t>
      </w:r>
    </w:p>
    <w:p w14:paraId="66FF38B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2.3.3 秸秆还田整地播种机</w:t>
      </w:r>
    </w:p>
    <w:p w14:paraId="18FB337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2.4 栽植机械</w:t>
      </w:r>
    </w:p>
    <w:p w14:paraId="021C4F2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2.4.1 插秧机</w:t>
      </w:r>
    </w:p>
    <w:p w14:paraId="392EF56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2.4.2 抛秧机</w:t>
      </w:r>
    </w:p>
    <w:p w14:paraId="286C944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2.4.3 移栽机</w:t>
      </w:r>
    </w:p>
    <w:p w14:paraId="23E76C6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2.5 施肥机械</w:t>
      </w:r>
    </w:p>
    <w:p w14:paraId="6757384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2.5.1 施肥机</w:t>
      </w:r>
    </w:p>
    <w:p w14:paraId="72A05DB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2.5.2 撒（抛）肥机</w:t>
      </w:r>
    </w:p>
    <w:p w14:paraId="0F11BB0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2.5.3 侧深施肥装置</w:t>
      </w:r>
    </w:p>
    <w:p w14:paraId="3D8006F3">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3.田间管理机械</w:t>
      </w:r>
    </w:p>
    <w:p w14:paraId="21E7CE0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3.1 中耕机械</w:t>
      </w:r>
    </w:p>
    <w:p w14:paraId="2A0DBD2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3.1.1 中耕机</w:t>
      </w:r>
    </w:p>
    <w:p w14:paraId="36AF76A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3.1.2 田园管理机</w:t>
      </w:r>
    </w:p>
    <w:p w14:paraId="020D888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3.1.3 割草机</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含果园无人割草机</w:t>
      </w:r>
      <w:r>
        <w:rPr>
          <w:rFonts w:hint="eastAsia" w:ascii="仿宋" w:hAnsi="仿宋" w:eastAsia="仿宋" w:cs="仿宋"/>
          <w:spacing w:val="5"/>
          <w:sz w:val="31"/>
          <w:szCs w:val="31"/>
          <w:lang w:val="en-US" w:eastAsia="zh-CN"/>
        </w:rPr>
        <w:t>）</w:t>
      </w:r>
    </w:p>
    <w:p w14:paraId="1AEF8F8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3.2 植保机械</w:t>
      </w:r>
    </w:p>
    <w:p w14:paraId="7774C7D3">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3.2.1 喷雾机</w:t>
      </w:r>
    </w:p>
    <w:p w14:paraId="310B677E">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3.2.2 农用（植保</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无人驾驶航空器</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可含撒播等功能）</w:t>
      </w:r>
    </w:p>
    <w:p w14:paraId="4D381DC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3.3 修剪防护管理机械</w:t>
      </w:r>
    </w:p>
    <w:p w14:paraId="63AF8B2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3.3.1 修剪机</w:t>
      </w:r>
    </w:p>
    <w:p w14:paraId="4856DC2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3.3.2 枝条切碎机</w:t>
      </w:r>
    </w:p>
    <w:p w14:paraId="3DF7CBC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3.3.3 去雄机</w:t>
      </w:r>
    </w:p>
    <w:p w14:paraId="53229D3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3.3.4 埋藤机</w:t>
      </w:r>
    </w:p>
    <w:p w14:paraId="184FE3A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3.3.5 农用升降作业平台</w:t>
      </w:r>
    </w:p>
    <w:p w14:paraId="5C76F842">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4.灌溉机械</w:t>
      </w:r>
    </w:p>
    <w:p w14:paraId="5422CA9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4.1 喷灌机械</w:t>
      </w:r>
    </w:p>
    <w:p w14:paraId="6D3A1159">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4.1.1 喷灌机</w:t>
      </w:r>
    </w:p>
    <w:p w14:paraId="6C06E42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4.2 微灌设备</w:t>
      </w:r>
    </w:p>
    <w:p w14:paraId="04274968">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4.2.1 微喷灌设备</w:t>
      </w:r>
    </w:p>
    <w:p w14:paraId="341061E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4.2.2 灌溉首部</w:t>
      </w:r>
    </w:p>
    <w:p w14:paraId="654C3B1C">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5.收获机械</w:t>
      </w:r>
    </w:p>
    <w:p w14:paraId="2DDD50A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5.1 粮食作物收获机械</w:t>
      </w:r>
    </w:p>
    <w:p w14:paraId="2E90DD0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5.1.1 割晒机</w:t>
      </w:r>
    </w:p>
    <w:p w14:paraId="22AECF8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5.1.2 玉米剥皮机</w:t>
      </w:r>
    </w:p>
    <w:p w14:paraId="55AFF1B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5.1.3 脱粒机</w:t>
      </w:r>
    </w:p>
    <w:p w14:paraId="2197A66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5.1.4 谷物联合收割机</w:t>
      </w:r>
    </w:p>
    <w:p w14:paraId="2D5573A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5.1.5 玉米收获机</w:t>
      </w:r>
    </w:p>
    <w:p w14:paraId="7B2B97A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5.1.6 薯类收获机</w:t>
      </w:r>
    </w:p>
    <w:p w14:paraId="0645787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5.3 油料作物收获机械</w:t>
      </w:r>
    </w:p>
    <w:p w14:paraId="35ECCB6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5.3.1 大豆收获机</w:t>
      </w:r>
    </w:p>
    <w:p w14:paraId="45003628">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5.3.2 花生收获机</w:t>
      </w:r>
    </w:p>
    <w:p w14:paraId="059EA62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5.3.3 油菜籽收获机</w:t>
      </w:r>
    </w:p>
    <w:p w14:paraId="26CBDDC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5.3.4 葵花籽收获机</w:t>
      </w:r>
    </w:p>
    <w:p w14:paraId="328939C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5.4 糖料作物收获机械</w:t>
      </w:r>
    </w:p>
    <w:p w14:paraId="60E60E18">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5.4.1 甘蔗割铺（集条、集堆）机</w:t>
      </w:r>
    </w:p>
    <w:p w14:paraId="2E91C95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5.4.2 甘蔗收集搬运机</w:t>
      </w:r>
    </w:p>
    <w:p w14:paraId="337FAAF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5.4.3 甘蔗联合收获机</w:t>
      </w:r>
    </w:p>
    <w:p w14:paraId="576BA7D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5.4.4 甜菜收获机</w:t>
      </w:r>
    </w:p>
    <w:p w14:paraId="44A4D318">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5.5 果菜茶烟草药收获机械</w:t>
      </w:r>
    </w:p>
    <w:p w14:paraId="3237764C">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5.5.1 叶类采收机</w:t>
      </w:r>
    </w:p>
    <w:p w14:paraId="4AC6050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5.5.2 果类收获机</w:t>
      </w:r>
    </w:p>
    <w:p w14:paraId="5CD1740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5.5.3 瓜类采收机</w:t>
      </w:r>
    </w:p>
    <w:p w14:paraId="140B706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5.5.4 根</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茎</w:t>
      </w:r>
      <w:r>
        <w:rPr>
          <w:rFonts w:hint="eastAsia" w:ascii="仿宋" w:hAnsi="仿宋" w:eastAsia="仿宋" w:cs="仿宋"/>
          <w:spacing w:val="5"/>
          <w:sz w:val="31"/>
          <w:szCs w:val="31"/>
          <w:lang w:val="en-US" w:eastAsia="zh-CN"/>
        </w:rPr>
        <w:t>）</w:t>
      </w:r>
      <w:r>
        <w:rPr>
          <w:rFonts w:hint="default" w:ascii="仿宋" w:hAnsi="仿宋" w:eastAsia="仿宋" w:cs="仿宋"/>
          <w:spacing w:val="5"/>
          <w:sz w:val="31"/>
          <w:szCs w:val="31"/>
          <w:lang w:val="en-US" w:eastAsia="zh-CN"/>
        </w:rPr>
        <w:t>类收获机</w:t>
      </w:r>
    </w:p>
    <w:p w14:paraId="0CE9915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5.6 秸秆收集处理机械</w:t>
      </w:r>
    </w:p>
    <w:p w14:paraId="3BCDBD0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5.6.1 秸秆粉碎还田机</w:t>
      </w:r>
    </w:p>
    <w:p w14:paraId="728AE67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5.7 收获割台</w:t>
      </w:r>
    </w:p>
    <w:p w14:paraId="3EE7A99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5.7.1 大豆收获专用割台</w:t>
      </w:r>
    </w:p>
    <w:p w14:paraId="3F0DC24E">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5.7.2 玉米收获专用割台</w:t>
      </w:r>
    </w:p>
    <w:p w14:paraId="26762EE9">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6.设施种植机械</w:t>
      </w:r>
    </w:p>
    <w:p w14:paraId="199E179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6.1 食用菌生产设备</w:t>
      </w:r>
    </w:p>
    <w:p w14:paraId="5974545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6.1.1 菌料灭菌设备</w:t>
      </w:r>
    </w:p>
    <w:p w14:paraId="43C839A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6.1.2 菌料装瓶（袋）机</w:t>
      </w:r>
    </w:p>
    <w:p w14:paraId="5C7F5C67">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7.田间监测及作业监控设备</w:t>
      </w:r>
    </w:p>
    <w:p w14:paraId="780C240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7.1 田间作业监控设备</w:t>
      </w:r>
    </w:p>
    <w:p w14:paraId="13136CD8">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7.1.1 辅助驾驶（系统）设备（含渔船用）</w:t>
      </w:r>
    </w:p>
    <w:p w14:paraId="636EBD86">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8.种植业废弃物处理设备</w:t>
      </w:r>
    </w:p>
    <w:p w14:paraId="4D508DF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8.1 农田废弃物收集设备</w:t>
      </w:r>
    </w:p>
    <w:p w14:paraId="79CB25BE">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8.1.1 残膜回收机</w:t>
      </w:r>
    </w:p>
    <w:p w14:paraId="0A6AE13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8.2 农作物废弃物处理设备</w:t>
      </w:r>
    </w:p>
    <w:p w14:paraId="435A2B2C">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8.2.1 生物质气化设备</w:t>
      </w:r>
    </w:p>
    <w:p w14:paraId="36D7909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8.2.2 秸秆压块（粒、棒）机</w:t>
      </w:r>
    </w:p>
    <w:p w14:paraId="2D3D49E2">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9.饲料（草）收获加工运输设备</w:t>
      </w:r>
    </w:p>
    <w:p w14:paraId="7A98102E">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9.1 饲料（草）收获机械</w:t>
      </w:r>
    </w:p>
    <w:p w14:paraId="741B452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9.1.1 割草（压扁）机</w:t>
      </w:r>
    </w:p>
    <w:p w14:paraId="6F7A910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9.1.2 搂草机</w:t>
      </w:r>
    </w:p>
    <w:p w14:paraId="67FE15C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9.1.3 打（压）捆机</w:t>
      </w:r>
    </w:p>
    <w:p w14:paraId="22D7CB3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9.1.4 草捆包膜机</w:t>
      </w:r>
    </w:p>
    <w:p w14:paraId="1F042E4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9.1.5 青（黄）饲料收获机</w:t>
      </w:r>
    </w:p>
    <w:p w14:paraId="484BC6E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9.1.6 打捆包膜机</w:t>
      </w:r>
    </w:p>
    <w:p w14:paraId="2CBEEB5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9.2 饲料（草）加工机械</w:t>
      </w:r>
    </w:p>
    <w:p w14:paraId="54F4B6B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9.2.1 铡草机</w:t>
      </w:r>
    </w:p>
    <w:p w14:paraId="4687118C">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9.2.2 青贮切碎机</w:t>
      </w:r>
    </w:p>
    <w:p w14:paraId="4AE61A5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9.2.3 饲料（草）粉碎机</w:t>
      </w:r>
    </w:p>
    <w:p w14:paraId="5465D8F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9.2.4 颗粒饲料压制机</w:t>
      </w:r>
    </w:p>
    <w:p w14:paraId="54D9004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9.2.5 饲料混合机</w:t>
      </w:r>
    </w:p>
    <w:p w14:paraId="677CA8F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9.2.6 饲料膨化机</w:t>
      </w:r>
    </w:p>
    <w:p w14:paraId="3CDC50E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9.2.7 全混合日粮制备机</w:t>
      </w:r>
    </w:p>
    <w:p w14:paraId="4EB9A3C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9.3 饲料（草）搬运机械</w:t>
      </w:r>
    </w:p>
    <w:p w14:paraId="36B1E29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9.3.1 饲草捆收集机</w:t>
      </w:r>
    </w:p>
    <w:p w14:paraId="2D70DC34">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10.畜禽养殖机械</w:t>
      </w:r>
    </w:p>
    <w:p w14:paraId="7F58E6D3">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10.1 畜禽养殖成套设备</w:t>
      </w:r>
    </w:p>
    <w:p w14:paraId="662C52AC">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10.1.1 蜜蜂养殖设备</w:t>
      </w:r>
    </w:p>
    <w:p w14:paraId="5B1584E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10.2 畜禽养殖消杀防疫机械</w:t>
      </w:r>
    </w:p>
    <w:p w14:paraId="3419813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10.2.1 药浴机</w:t>
      </w:r>
    </w:p>
    <w:p w14:paraId="4E9F3A9C">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10.3 畜禽繁育设备</w:t>
      </w:r>
    </w:p>
    <w:p w14:paraId="67FCAD2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10.3.1 孵化机</w:t>
      </w:r>
    </w:p>
    <w:p w14:paraId="6C0061D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10.4 饲养设备</w:t>
      </w:r>
    </w:p>
    <w:p w14:paraId="211A433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10.4.1 喂（送）料机</w:t>
      </w:r>
    </w:p>
    <w:p w14:paraId="4D846180">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11.畜禽产品采集储运设备</w:t>
      </w:r>
    </w:p>
    <w:p w14:paraId="3CA9485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11.1 畜禽产品采集设备</w:t>
      </w:r>
    </w:p>
    <w:p w14:paraId="00C005E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11.1.1 剪毛机</w:t>
      </w:r>
    </w:p>
    <w:p w14:paraId="4BA9DCE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11.1.2 挤奶机</w:t>
      </w:r>
    </w:p>
    <w:p w14:paraId="160ABDD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11.1.3 生鲜乳速冷设备</w:t>
      </w:r>
    </w:p>
    <w:p w14:paraId="34D72A6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11.1.4 散装乳冷藏罐</w:t>
      </w:r>
    </w:p>
    <w:p w14:paraId="50C4025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11.2 畜禽产品储运设备</w:t>
      </w:r>
    </w:p>
    <w:p w14:paraId="1BF7B15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11.2.1 储奶罐</w:t>
      </w:r>
    </w:p>
    <w:p w14:paraId="0F25641C">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12.畜禽养殖废弃物及病死畜禽处理设备</w:t>
      </w:r>
    </w:p>
    <w:p w14:paraId="10F18B0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12.1 畜禽粪污资源化利用设备</w:t>
      </w:r>
    </w:p>
    <w:p w14:paraId="455ACC6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12.1.1 清粪机</w:t>
      </w:r>
    </w:p>
    <w:p w14:paraId="3EE059D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12.1.2 畜禽粪污固液分离机</w:t>
      </w:r>
    </w:p>
    <w:p w14:paraId="63CCF2F8">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12.1.3 畜禽粪便发酵处理设备</w:t>
      </w:r>
    </w:p>
    <w:p w14:paraId="4F87587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12.1.4 畜禽粪便干燥设备</w:t>
      </w:r>
    </w:p>
    <w:p w14:paraId="7334AFB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12.1.5 畜禽粪便翻堆设备</w:t>
      </w:r>
    </w:p>
    <w:p w14:paraId="09D123E9">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12.1.6 沼液沼渣抽排设备</w:t>
      </w:r>
    </w:p>
    <w:p w14:paraId="7F5C0049">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12.2 病死畜禽储运及处理设备</w:t>
      </w:r>
    </w:p>
    <w:p w14:paraId="6A8E6AFE">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12.2.1 病死畜禽处理设备</w:t>
      </w:r>
    </w:p>
    <w:p w14:paraId="0FACCD63">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13.水产养殖机械</w:t>
      </w:r>
    </w:p>
    <w:p w14:paraId="6CE5E78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13.1 水产养殖成套设备</w:t>
      </w:r>
    </w:p>
    <w:p w14:paraId="4C7031F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13.1.1 网箱养殖装置</w:t>
      </w:r>
    </w:p>
    <w:p w14:paraId="76C3C23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13.2 投饲机械</w:t>
      </w:r>
    </w:p>
    <w:p w14:paraId="5024E55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13.2.1 投（饲）饵机</w:t>
      </w:r>
    </w:p>
    <w:p w14:paraId="00A9B9DC">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13.3 水质调控设备</w:t>
      </w:r>
    </w:p>
    <w:p w14:paraId="602FB5F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13.3.1 增氧机</w:t>
      </w:r>
    </w:p>
    <w:p w14:paraId="186F132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13.3.2 水质调控监控设备</w:t>
      </w:r>
    </w:p>
    <w:p w14:paraId="3EAD6E21">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14.捕捞机械设备</w:t>
      </w:r>
    </w:p>
    <w:p w14:paraId="10C7D26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14.1 绞纲机械</w:t>
      </w:r>
    </w:p>
    <w:p w14:paraId="4B630513">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14.1.1 绞纲机</w:t>
      </w:r>
    </w:p>
    <w:p w14:paraId="47AF8D2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14.2 其他捕捞机械设备</w:t>
      </w:r>
    </w:p>
    <w:p w14:paraId="5DFE6A7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14.2.1 船用油污水分离装置</w:t>
      </w:r>
    </w:p>
    <w:p w14:paraId="68522986">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15.种子初加工机械</w:t>
      </w:r>
    </w:p>
    <w:p w14:paraId="5059B58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15.1 种子初加工机械</w:t>
      </w:r>
    </w:p>
    <w:p w14:paraId="53429B0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15.1.1 种子清选机</w:t>
      </w:r>
    </w:p>
    <w:p w14:paraId="1BA1A45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15.1.2 种子包衣机</w:t>
      </w:r>
    </w:p>
    <w:p w14:paraId="080BFDCF">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16.粮油糖初加工机械</w:t>
      </w:r>
    </w:p>
    <w:p w14:paraId="52A3D2B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16.1 粮食初加工机械</w:t>
      </w:r>
    </w:p>
    <w:p w14:paraId="4CA720E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16.1.1 粮食清选机</w:t>
      </w:r>
    </w:p>
    <w:p w14:paraId="6F27EF0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16.1.2 谷物（粮食）干燥机（烘干机）</w:t>
      </w:r>
    </w:p>
    <w:p w14:paraId="50261B6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16.1.3 碾米机</w:t>
      </w:r>
    </w:p>
    <w:p w14:paraId="00F05F0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16.1.4 粮食色选机</w:t>
      </w:r>
    </w:p>
    <w:p w14:paraId="65B7F6E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16.1.5 磨粉机</w:t>
      </w:r>
    </w:p>
    <w:p w14:paraId="13AD923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16.1.6</w:t>
      </w:r>
      <w:r>
        <w:rPr>
          <w:rFonts w:hint="eastAsia" w:ascii="仿宋" w:hAnsi="仿宋" w:eastAsia="仿宋" w:cs="仿宋"/>
          <w:spacing w:val="5"/>
          <w:sz w:val="31"/>
          <w:szCs w:val="31"/>
          <w:lang w:val="en-US" w:eastAsia="zh-CN"/>
        </w:rPr>
        <w:t xml:space="preserve"> </w:t>
      </w:r>
      <w:r>
        <w:rPr>
          <w:rFonts w:hint="default" w:ascii="仿宋" w:hAnsi="仿宋" w:eastAsia="仿宋" w:cs="仿宋"/>
          <w:spacing w:val="5"/>
          <w:sz w:val="31"/>
          <w:szCs w:val="31"/>
          <w:lang w:val="en-US" w:eastAsia="zh-CN"/>
        </w:rPr>
        <w:t>磨浆机</w:t>
      </w:r>
    </w:p>
    <w:p w14:paraId="37CF44A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16.2 油料初加工机械</w:t>
      </w:r>
    </w:p>
    <w:p w14:paraId="08B7AEB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16.2.1 油菜籽干燥机</w:t>
      </w:r>
    </w:p>
    <w:p w14:paraId="230B0F69">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16.2.2 油料果（籽）脱（剥）壳机</w:t>
      </w:r>
    </w:p>
    <w:p w14:paraId="6ECD50F5">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17.棉麻蚕初加工机械</w:t>
      </w:r>
    </w:p>
    <w:p w14:paraId="24EE822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17.2 麻类初加工机械</w:t>
      </w:r>
    </w:p>
    <w:p w14:paraId="69307F13">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17.2.1 剥（刮）麻机</w:t>
      </w:r>
    </w:p>
    <w:p w14:paraId="3045C9E5">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18.果菜茶初加工机械</w:t>
      </w:r>
    </w:p>
    <w:p w14:paraId="489F61D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18.1 果蔬初加工机械</w:t>
      </w:r>
    </w:p>
    <w:p w14:paraId="4225181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18.1.1 果蔬分级机</w:t>
      </w:r>
    </w:p>
    <w:p w14:paraId="14027C6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18.1.2 果蔬清洗机</w:t>
      </w:r>
    </w:p>
    <w:p w14:paraId="23AA5109">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18.1.3 水果打蜡机</w:t>
      </w:r>
    </w:p>
    <w:p w14:paraId="6BD98D6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18.1.4 果蔬干燥机</w:t>
      </w:r>
    </w:p>
    <w:p w14:paraId="6A65A19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18.1.5 脱蓬（脯）机</w:t>
      </w:r>
    </w:p>
    <w:p w14:paraId="0FEC207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18.1.6 青果（ 豆）脱壳机</w:t>
      </w:r>
    </w:p>
    <w:p w14:paraId="588F594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18.1.7 干坚果脱壳机</w:t>
      </w:r>
    </w:p>
    <w:p w14:paraId="226F93E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18.1.8 果蔬去籽（核）机</w:t>
      </w:r>
    </w:p>
    <w:p w14:paraId="0DF4D37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18.1.9 果蔬冷藏保鲜设备</w:t>
      </w:r>
    </w:p>
    <w:p w14:paraId="55639E3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18.2 茶叶初加工机械</w:t>
      </w:r>
    </w:p>
    <w:p w14:paraId="7A42771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18.2.1 茶叶做青机</w:t>
      </w:r>
    </w:p>
    <w:p w14:paraId="05BF866D">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18.2.2 茶叶杀青机</w:t>
      </w:r>
    </w:p>
    <w:p w14:paraId="48DC874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18.2.3 茶叶揉捻机</w:t>
      </w:r>
    </w:p>
    <w:p w14:paraId="3F7528FE">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18.2.4 茶叶压扁机</w:t>
      </w:r>
    </w:p>
    <w:p w14:paraId="631FE203">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18.2.5 茶叶理条机</w:t>
      </w:r>
    </w:p>
    <w:p w14:paraId="42C63B5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18.2.6 茶叶炒（烘）干机</w:t>
      </w:r>
    </w:p>
    <w:p w14:paraId="6752CF5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18.2.7 茶叶清选机</w:t>
      </w:r>
    </w:p>
    <w:p w14:paraId="658F230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18.2.8 茶叶色选机</w:t>
      </w:r>
    </w:p>
    <w:p w14:paraId="17B73CC9">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18.2.9 茶叶输送机</w:t>
      </w:r>
    </w:p>
    <w:p w14:paraId="5B1F7F4E">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19.天然橡胶初加工机械</w:t>
      </w:r>
    </w:p>
    <w:p w14:paraId="346B3CA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19.1 天然橡胶初加工机械</w:t>
      </w:r>
    </w:p>
    <w:p w14:paraId="7ECE6C5F">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19.1.1 生胶成型设备</w:t>
      </w:r>
    </w:p>
    <w:p w14:paraId="1FE7987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19.1.2 生胶打包机</w:t>
      </w:r>
    </w:p>
    <w:p w14:paraId="0091ECFB">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20.农用动力机械</w:t>
      </w:r>
    </w:p>
    <w:p w14:paraId="33D35893">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20.1 拖拉机</w:t>
      </w:r>
    </w:p>
    <w:p w14:paraId="165D76FB">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20.1.1 轮式拖拉机</w:t>
      </w:r>
    </w:p>
    <w:p w14:paraId="5E407E5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20.1.2 手扶拖拉机</w:t>
      </w:r>
    </w:p>
    <w:p w14:paraId="77BF6D83">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20.1.3 履带式拖拉机</w:t>
      </w:r>
    </w:p>
    <w:p w14:paraId="10132B5C">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21.农用搬运机械</w:t>
      </w:r>
    </w:p>
    <w:p w14:paraId="2C6041D9">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21.1 农用运输机械</w:t>
      </w:r>
    </w:p>
    <w:p w14:paraId="167602C8">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21.1.1 田间搬运机</w:t>
      </w:r>
    </w:p>
    <w:p w14:paraId="22701FC4">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21.1.2 轨道运输机</w:t>
      </w:r>
    </w:p>
    <w:p w14:paraId="6A0114F4">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22.农用水泵</w:t>
      </w:r>
    </w:p>
    <w:p w14:paraId="024FC2A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22.1 农用水泵</w:t>
      </w:r>
    </w:p>
    <w:p w14:paraId="07C05F8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22.1.1 潜水电泵</w:t>
      </w:r>
    </w:p>
    <w:p w14:paraId="156AA26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22.1.2 地面泵（机组）</w:t>
      </w:r>
    </w:p>
    <w:p w14:paraId="5E00F16A">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23.设施环境控制设备</w:t>
      </w:r>
    </w:p>
    <w:p w14:paraId="50202C3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23.1 设施环境控制设备</w:t>
      </w:r>
    </w:p>
    <w:p w14:paraId="15D3EF95">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23.1.1 拉幕（卷帘）设备</w:t>
      </w:r>
    </w:p>
    <w:p w14:paraId="19C84EA6">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23.1.2 加温设备</w:t>
      </w:r>
    </w:p>
    <w:p w14:paraId="17459B62">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23.1.3 湿帘降温设备</w:t>
      </w:r>
    </w:p>
    <w:p w14:paraId="0658F16C">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24.农田基本建设机械</w:t>
      </w:r>
    </w:p>
    <w:p w14:paraId="0776CD3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24.1 平地机械（ 限与拖拉机配套）</w:t>
      </w:r>
    </w:p>
    <w:p w14:paraId="6E6B9590">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24.1.1 平地机</w:t>
      </w:r>
    </w:p>
    <w:p w14:paraId="56809EE1">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24.2 清理机械</w:t>
      </w:r>
    </w:p>
    <w:p w14:paraId="1FC153B7">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24.2.1 捡（清）石机</w:t>
      </w:r>
    </w:p>
    <w:p w14:paraId="2FAA4499">
      <w:pPr>
        <w:pStyle w:val="4"/>
        <w:spacing w:before="101" w:line="319" w:lineRule="auto"/>
        <w:ind w:left="1450" w:right="154" w:hanging="785"/>
        <w:rPr>
          <w:rFonts w:hint="default" w:ascii="仿宋" w:hAnsi="仿宋" w:eastAsia="仿宋" w:cs="仿宋"/>
          <w:b/>
          <w:bCs/>
          <w:spacing w:val="5"/>
          <w:sz w:val="31"/>
          <w:szCs w:val="31"/>
          <w:lang w:val="en-US" w:eastAsia="zh-CN"/>
        </w:rPr>
      </w:pPr>
      <w:r>
        <w:rPr>
          <w:rFonts w:hint="default" w:ascii="仿宋" w:hAnsi="仿宋" w:eastAsia="仿宋" w:cs="仿宋"/>
          <w:b/>
          <w:bCs/>
          <w:spacing w:val="5"/>
          <w:sz w:val="31"/>
          <w:szCs w:val="31"/>
          <w:lang w:val="en-US" w:eastAsia="zh-CN"/>
        </w:rPr>
        <w:t>25.其他农业机械</w:t>
      </w:r>
    </w:p>
    <w:p w14:paraId="5602EBAC">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25.1 其他农业机械</w:t>
      </w:r>
    </w:p>
    <w:p w14:paraId="76F3C78A">
      <w:pPr>
        <w:pStyle w:val="4"/>
        <w:spacing w:before="101" w:line="319" w:lineRule="auto"/>
        <w:ind w:left="1450" w:right="154" w:hanging="785"/>
        <w:rPr>
          <w:rFonts w:hint="default" w:ascii="仿宋" w:hAnsi="仿宋" w:eastAsia="仿宋" w:cs="仿宋"/>
          <w:spacing w:val="5"/>
          <w:sz w:val="31"/>
          <w:szCs w:val="31"/>
          <w:lang w:val="en-US" w:eastAsia="zh-CN"/>
        </w:rPr>
      </w:pPr>
      <w:r>
        <w:rPr>
          <w:rFonts w:hint="default" w:ascii="仿宋" w:hAnsi="仿宋" w:eastAsia="仿宋" w:cs="仿宋"/>
          <w:spacing w:val="5"/>
          <w:sz w:val="31"/>
          <w:szCs w:val="31"/>
          <w:lang w:val="en-US" w:eastAsia="zh-CN"/>
        </w:rPr>
        <w:t>25.1.1 水井钻机</w:t>
      </w:r>
    </w:p>
    <w:sectPr>
      <w:footerReference r:id="rId5" w:type="default"/>
      <w:pgSz w:w="11906" w:h="16838"/>
      <w:pgMar w:top="1457" w:right="1548" w:bottom="2296" w:left="1831" w:header="851" w:footer="992" w:gutter="0"/>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D48AD">
    <w:pPr>
      <w:pStyle w:val="4"/>
      <w:spacing w:line="177" w:lineRule="auto"/>
      <w:rPr>
        <w:sz w:val="31"/>
        <w:szCs w:val="31"/>
      </w:rPr>
    </w:pPr>
  </w:p>
  <w:p w14:paraId="51E1BFB1">
    <w:pPr>
      <w:pStyle w:val="4"/>
      <w:spacing w:line="177" w:lineRule="auto"/>
      <w:rPr>
        <w:sz w:val="31"/>
        <w:szCs w:val="31"/>
      </w:rPr>
    </w:pPr>
    <w:r>
      <w:rPr>
        <w:sz w:val="31"/>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34AE45">
                          <w:pPr>
                            <w:pStyle w:val="5"/>
                            <w:rPr>
                              <w:rFonts w:hint="eastAsia" w:ascii="仿宋" w:hAnsi="仿宋" w:eastAsia="仿宋" w:cs="仿宋"/>
                              <w:sz w:val="28"/>
                              <w:szCs w:val="36"/>
                              <w:lang w:eastAsia="zh-CN"/>
                            </w:rPr>
                          </w:pPr>
                          <w:r>
                            <w:rPr>
                              <w:rFonts w:hint="eastAsia" w:ascii="仿宋" w:hAnsi="仿宋" w:eastAsia="仿宋" w:cs="仿宋"/>
                              <w:sz w:val="28"/>
                              <w:szCs w:val="36"/>
                              <w:lang w:eastAsia="zh-CN"/>
                            </w:rPr>
                            <w:fldChar w:fldCharType="begin"/>
                          </w:r>
                          <w:r>
                            <w:rPr>
                              <w:rFonts w:hint="eastAsia" w:ascii="仿宋" w:hAnsi="仿宋" w:eastAsia="仿宋" w:cs="仿宋"/>
                              <w:sz w:val="28"/>
                              <w:szCs w:val="36"/>
                              <w:lang w:eastAsia="zh-CN"/>
                            </w:rPr>
                            <w:instrText xml:space="preserve"> PAGE  \* MERGEFORMAT </w:instrText>
                          </w:r>
                          <w:r>
                            <w:rPr>
                              <w:rFonts w:hint="eastAsia" w:ascii="仿宋" w:hAnsi="仿宋" w:eastAsia="仿宋" w:cs="仿宋"/>
                              <w:sz w:val="28"/>
                              <w:szCs w:val="36"/>
                              <w:lang w:eastAsia="zh-CN"/>
                            </w:rPr>
                            <w:fldChar w:fldCharType="separate"/>
                          </w:r>
                          <w:r>
                            <w:rPr>
                              <w:rFonts w:hint="eastAsia" w:ascii="仿宋" w:hAnsi="仿宋" w:eastAsia="仿宋" w:cs="仿宋"/>
                              <w:sz w:val="28"/>
                              <w:szCs w:val="36"/>
                              <w:lang w:eastAsia="zh-CN"/>
                            </w:rPr>
                            <w:t>- 1 -</w:t>
                          </w:r>
                          <w:r>
                            <w:rPr>
                              <w:rFonts w:hint="eastAsia" w:ascii="仿宋" w:hAnsi="仿宋" w:eastAsia="仿宋" w:cs="仿宋"/>
                              <w:sz w:val="28"/>
                              <w:szCs w:val="36"/>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C34AE45">
                    <w:pPr>
                      <w:pStyle w:val="5"/>
                      <w:rPr>
                        <w:rFonts w:hint="eastAsia" w:ascii="仿宋" w:hAnsi="仿宋" w:eastAsia="仿宋" w:cs="仿宋"/>
                        <w:sz w:val="28"/>
                        <w:szCs w:val="36"/>
                        <w:lang w:eastAsia="zh-CN"/>
                      </w:rPr>
                    </w:pPr>
                    <w:r>
                      <w:rPr>
                        <w:rFonts w:hint="eastAsia" w:ascii="仿宋" w:hAnsi="仿宋" w:eastAsia="仿宋" w:cs="仿宋"/>
                        <w:sz w:val="28"/>
                        <w:szCs w:val="36"/>
                        <w:lang w:eastAsia="zh-CN"/>
                      </w:rPr>
                      <w:fldChar w:fldCharType="begin"/>
                    </w:r>
                    <w:r>
                      <w:rPr>
                        <w:rFonts w:hint="eastAsia" w:ascii="仿宋" w:hAnsi="仿宋" w:eastAsia="仿宋" w:cs="仿宋"/>
                        <w:sz w:val="28"/>
                        <w:szCs w:val="36"/>
                        <w:lang w:eastAsia="zh-CN"/>
                      </w:rPr>
                      <w:instrText xml:space="preserve"> PAGE  \* MERGEFORMAT </w:instrText>
                    </w:r>
                    <w:r>
                      <w:rPr>
                        <w:rFonts w:hint="eastAsia" w:ascii="仿宋" w:hAnsi="仿宋" w:eastAsia="仿宋" w:cs="仿宋"/>
                        <w:sz w:val="28"/>
                        <w:szCs w:val="36"/>
                        <w:lang w:eastAsia="zh-CN"/>
                      </w:rPr>
                      <w:fldChar w:fldCharType="separate"/>
                    </w:r>
                    <w:r>
                      <w:rPr>
                        <w:rFonts w:hint="eastAsia" w:ascii="仿宋" w:hAnsi="仿宋" w:eastAsia="仿宋" w:cs="仿宋"/>
                        <w:sz w:val="28"/>
                        <w:szCs w:val="36"/>
                        <w:lang w:eastAsia="zh-CN"/>
                      </w:rPr>
                      <w:t>- 1 -</w:t>
                    </w:r>
                    <w:r>
                      <w:rPr>
                        <w:rFonts w:hint="eastAsia" w:ascii="仿宋" w:hAnsi="仿宋" w:eastAsia="仿宋" w:cs="仿宋"/>
                        <w:sz w:val="28"/>
                        <w:szCs w:val="36"/>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7B481D"/>
    <w:multiLevelType w:val="singleLevel"/>
    <w:tmpl w:val="887B481D"/>
    <w:lvl w:ilvl="0" w:tentative="0">
      <w:start w:val="1"/>
      <w:numFmt w:val="chineseCounting"/>
      <w:suff w:val="nothing"/>
      <w:lvlText w:val="%1、"/>
      <w:lvlJc w:val="left"/>
      <w:pPr>
        <w:tabs>
          <w:tab w:val="left" w:pos="0"/>
        </w:tabs>
        <w:ind w:firstLine="618"/>
      </w:pPr>
      <w:rPr>
        <w:rFonts w:hint="eastAsia" w:eastAsia="黑体"/>
        <w:sz w:val="31"/>
      </w:rPr>
    </w:lvl>
  </w:abstractNum>
  <w:abstractNum w:abstractNumId="1">
    <w:nsid w:val="8EC72C4D"/>
    <w:multiLevelType w:val="singleLevel"/>
    <w:tmpl w:val="8EC72C4D"/>
    <w:lvl w:ilvl="0" w:tentative="0">
      <w:start w:val="1"/>
      <w:numFmt w:val="chineseCounting"/>
      <w:suff w:val="nothing"/>
      <w:lvlText w:val="（%1）"/>
      <w:lvlJc w:val="left"/>
      <w:pPr>
        <w:ind w:left="0" w:firstLine="420"/>
      </w:pPr>
      <w:rPr>
        <w:rFonts w:hint="eastAsia"/>
      </w:rPr>
    </w:lvl>
  </w:abstractNum>
  <w:abstractNum w:abstractNumId="2">
    <w:nsid w:val="455B41AC"/>
    <w:multiLevelType w:val="singleLevel"/>
    <w:tmpl w:val="455B41AC"/>
    <w:lvl w:ilvl="0" w:tentative="0">
      <w:start w:val="1"/>
      <w:numFmt w:val="chineseCounting"/>
      <w:suff w:val="nothing"/>
      <w:lvlText w:val="（%1）"/>
      <w:lvlJc w:val="left"/>
      <w:rPr>
        <w:rFonts w:hint="eastAsia"/>
      </w:rPr>
    </w:lvl>
  </w:abstractNum>
  <w:abstractNum w:abstractNumId="3">
    <w:nsid w:val="7299EC35"/>
    <w:multiLevelType w:val="singleLevel"/>
    <w:tmpl w:val="7299EC35"/>
    <w:lvl w:ilvl="0" w:tentative="0">
      <w:start w:val="1"/>
      <w:numFmt w:val="chineseCounting"/>
      <w:suff w:val="nothing"/>
      <w:lvlText w:val="（%1）"/>
      <w:lvlJc w:val="left"/>
      <w:pPr>
        <w:ind w:left="0" w:firstLine="420"/>
      </w:pPr>
      <w:rPr>
        <w:rFonts w:hint="eastAsia"/>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E1OTUwNWY0M2NhZTBkNWJkN2JiNWQyZjNkNWYyYzMifQ=="/>
  </w:docVars>
  <w:rsids>
    <w:rsidRoot w:val="00000000"/>
    <w:rsid w:val="041E2E99"/>
    <w:rsid w:val="045B2ECB"/>
    <w:rsid w:val="07580320"/>
    <w:rsid w:val="092C6818"/>
    <w:rsid w:val="0B7B0CC5"/>
    <w:rsid w:val="0FBA1226"/>
    <w:rsid w:val="1BC63C0F"/>
    <w:rsid w:val="1DDC6A6E"/>
    <w:rsid w:val="1E4035ED"/>
    <w:rsid w:val="1EB056CB"/>
    <w:rsid w:val="21B822E9"/>
    <w:rsid w:val="249360CD"/>
    <w:rsid w:val="249F7A7B"/>
    <w:rsid w:val="2619181C"/>
    <w:rsid w:val="26C340DC"/>
    <w:rsid w:val="2DEC06BB"/>
    <w:rsid w:val="35624006"/>
    <w:rsid w:val="3A894E2E"/>
    <w:rsid w:val="3CE33C59"/>
    <w:rsid w:val="41D5484A"/>
    <w:rsid w:val="5200186A"/>
    <w:rsid w:val="579D5382"/>
    <w:rsid w:val="57D061E8"/>
    <w:rsid w:val="587B0A7D"/>
    <w:rsid w:val="5EDB2608"/>
    <w:rsid w:val="5FA4205C"/>
    <w:rsid w:val="636F6364"/>
    <w:rsid w:val="67C74C6B"/>
    <w:rsid w:val="6BEF2923"/>
    <w:rsid w:val="6CFC3853"/>
    <w:rsid w:val="707E2E6E"/>
    <w:rsid w:val="715126F8"/>
    <w:rsid w:val="7211025E"/>
    <w:rsid w:val="7593496D"/>
    <w:rsid w:val="7A764A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4"/>
    <w:basedOn w:val="1"/>
    <w:next w:val="1"/>
    <w:unhideWhenUsed/>
    <w:qFormat/>
    <w:uiPriority w:val="0"/>
    <w:pPr>
      <w:keepNext/>
      <w:keepLines/>
      <w:spacing w:beforeLines="0" w:beforeAutospacing="0" w:afterLines="0" w:afterAutospacing="0" w:line="372" w:lineRule="auto"/>
      <w:outlineLvl w:val="3"/>
    </w:pPr>
    <w:rPr>
      <w:rFonts w:ascii="Arial" w:hAnsi="Arial" w:eastAsia="黑体"/>
      <w:b/>
      <w:sz w:val="28"/>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Body Text"/>
    <w:basedOn w:val="1"/>
    <w:semiHidden/>
    <w:qFormat/>
    <w:uiPriority w:val="0"/>
    <w:rPr>
      <w:rFonts w:ascii="宋体" w:hAnsi="宋体" w:eastAsia="宋体" w:cs="宋体"/>
      <w:sz w:val="75"/>
      <w:szCs w:val="75"/>
      <w:lang w:val="en-US" w:eastAsia="en-US"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4521</Words>
  <Characters>5446</Characters>
  <Lines>0</Lines>
  <Paragraphs>0</Paragraphs>
  <TotalTime>14</TotalTime>
  <ScaleCrop>false</ScaleCrop>
  <LinksUpToDate>false</LinksUpToDate>
  <CharactersWithSpaces>5666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2024-10-17T00:44:00Z</dcterms:created>
  <dc:creator>Administrator</dc:creator>
  <cp:lastModifiedBy>盼望春天1367888121</cp:lastModifiedBy>
  <dcterms:modified xsi:type="dcterms:W3CDTF">2024-10-23T06:54:41Z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A4013711C37B47F2BFA6F9FF3898ED54_12</vt:lpwstr>
  </property>
</Properties>
</file>