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416C2E3">
      <w:pPr>
        <w:contextualSpacing/>
        <w:jc w:val="center"/>
        <w:rPr>
          <w:b/>
          <w:sz w:val="44"/>
          <w:szCs w:val="44"/>
        </w:rPr>
      </w:pPr>
      <w:r>
        <w:rPr>
          <w:rFonts w:hint="eastAsia"/>
          <w:b/>
          <w:sz w:val="44"/>
          <w:szCs w:val="44"/>
        </w:rPr>
        <w:t>信宜市农机购置补贴机具核验工作流程</w:t>
      </w:r>
    </w:p>
    <w:p w14:paraId="68506DA0">
      <w:pPr>
        <w:contextualSpacing/>
        <w:rPr>
          <w:sz w:val="32"/>
          <w:szCs w:val="32"/>
        </w:rPr>
      </w:pPr>
    </w:p>
    <w:p w14:paraId="774EE5FD">
      <w:pPr>
        <w:ind w:firstLine="640" w:firstLineChars="200"/>
        <w:contextualSpacing/>
        <w:rPr>
          <w:sz w:val="32"/>
          <w:szCs w:val="32"/>
        </w:rPr>
      </w:pPr>
      <w:r>
        <w:rPr>
          <w:rFonts w:hint="eastAsia"/>
          <w:sz w:val="32"/>
          <w:szCs w:val="32"/>
        </w:rPr>
        <w:t>一、受理申请。农机推广站按规定及时受理购机者自主提出的补贴申请。</w:t>
      </w:r>
    </w:p>
    <w:p w14:paraId="56D5FAEE">
      <w:pPr>
        <w:ind w:firstLine="720"/>
        <w:contextualSpacing/>
        <w:rPr>
          <w:sz w:val="32"/>
          <w:szCs w:val="32"/>
        </w:rPr>
      </w:pPr>
      <w:r>
        <w:rPr>
          <w:rFonts w:hint="eastAsia"/>
          <w:sz w:val="32"/>
          <w:szCs w:val="32"/>
        </w:rPr>
        <w:t>二、资料审核。资料审验主要有4个方面：一是购机者为个人的，审核购机者本人、身份证、</w:t>
      </w:r>
      <w:r>
        <w:rPr>
          <w:rFonts w:hint="eastAsia"/>
          <w:sz w:val="32"/>
          <w:szCs w:val="32"/>
          <w:lang w:val="en-US" w:eastAsia="zh-CN"/>
        </w:rPr>
        <w:t>社会保障卡（一卡通）</w:t>
      </w:r>
      <w:bookmarkStart w:id="0" w:name="_GoBack"/>
      <w:bookmarkEnd w:id="0"/>
      <w:r>
        <w:rPr>
          <w:rFonts w:hint="eastAsia"/>
          <w:sz w:val="32"/>
          <w:szCs w:val="32"/>
        </w:rPr>
        <w:t>、税控发票上的俏像、姓名是否一致；购机者为农业生产经营组织的，审核法定代表人、身份证、工商营业执照、税控发票、银行账号上的俏像、姓名等信息是否一致。并将提供的资料信息录入购机补贴辅助管理系统。校对购置补贴辅助管理系统上所对应的机具信息、购机者提供的信息、牌证管理机具的行驶证和登记证书信息等是否一致。</w:t>
      </w:r>
    </w:p>
    <w:p w14:paraId="3ABAC504">
      <w:pPr>
        <w:ind w:firstLine="720"/>
        <w:contextualSpacing/>
        <w:rPr>
          <w:rFonts w:hint="eastAsia" w:ascii="宋体" w:hAnsi="宋体" w:eastAsia="宋体" w:cs="宋体"/>
          <w:b w:val="0"/>
          <w:bCs w:val="0"/>
          <w:sz w:val="32"/>
          <w:szCs w:val="32"/>
          <w:lang w:val="en-US" w:eastAsia="zh-CN"/>
        </w:rPr>
      </w:pPr>
      <w:r>
        <w:rPr>
          <w:rFonts w:hint="eastAsia"/>
          <w:sz w:val="32"/>
          <w:szCs w:val="32"/>
        </w:rPr>
        <w:t>三、机具核验。重点核实发票信息、实物铭牌显示信息、购置补贴辅助管理系统内对应的机具信息，是否一致。主要是按规定对购机者购买单机（或同一主体购买多台累计）补贴额在5000元及以上机具，进行现场“见人见机见票”核实。</w:t>
      </w:r>
      <w:r>
        <w:rPr>
          <w:rFonts w:hint="eastAsia"/>
          <w:sz w:val="32"/>
          <w:szCs w:val="32"/>
          <w:lang w:eastAsia="zh-CN"/>
        </w:rPr>
        <w:t>并于</w:t>
      </w:r>
      <w:r>
        <w:rPr>
          <w:rFonts w:hint="eastAsia"/>
          <w:sz w:val="32"/>
          <w:szCs w:val="32"/>
          <w:lang w:val="en-US" w:eastAsia="zh-CN"/>
        </w:rPr>
        <w:t>13个工作日内完成相关核验工作</w:t>
      </w:r>
      <w:r>
        <w:rPr>
          <w:rFonts w:hint="eastAsia" w:ascii="宋体" w:hAnsi="宋体" w:eastAsia="宋体" w:cs="宋体"/>
          <w:sz w:val="32"/>
          <w:szCs w:val="32"/>
          <w:lang w:val="en-US" w:eastAsia="zh-CN"/>
        </w:rPr>
        <w:t>。</w:t>
      </w:r>
      <w:r>
        <w:rPr>
          <w:rFonts w:hint="eastAsia" w:ascii="宋体" w:hAnsi="宋体" w:eastAsia="宋体" w:cs="宋体"/>
          <w:b w:val="0"/>
          <w:bCs w:val="0"/>
          <w:sz w:val="32"/>
          <w:szCs w:val="32"/>
          <w:lang w:val="en-US" w:eastAsia="zh-CN"/>
        </w:rPr>
        <w:t>非要求核验机具的抽查比例要求为1%。</w:t>
      </w:r>
    </w:p>
    <w:p w14:paraId="71318517">
      <w:pPr>
        <w:ind w:firstLine="720"/>
        <w:contextualSpacing/>
        <w:rPr>
          <w:sz w:val="32"/>
          <w:szCs w:val="32"/>
        </w:rPr>
      </w:pPr>
      <w:r>
        <w:rPr>
          <w:rFonts w:hint="eastAsia"/>
          <w:sz w:val="32"/>
          <w:szCs w:val="32"/>
        </w:rPr>
        <w:t>（一）见人。申请者为个人的须本人携带身份证、发票、存折进行核验；申请者为组织的须由法人代表或成员（须携带法定代表人委托书和本人身份证）携带营业执照、银行账号进行核验。由农机购置补贴受理部门负责核验其一致性。</w:t>
      </w:r>
    </w:p>
    <w:p w14:paraId="69D165CC">
      <w:pPr>
        <w:ind w:firstLine="720"/>
        <w:contextualSpacing/>
        <w:rPr>
          <w:sz w:val="32"/>
          <w:szCs w:val="32"/>
        </w:rPr>
      </w:pPr>
      <w:r>
        <w:rPr>
          <w:rFonts w:hint="eastAsia"/>
          <w:sz w:val="32"/>
          <w:szCs w:val="32"/>
        </w:rPr>
        <w:t>（二）见机。机具确认。安装类机具以提供竣工确认书，视同为见机核实。拖拉机、联合收割机等纳入牌证管理的机具由农机监理部门负责，上牌过程即为见机过程。其他单机（或同一主体购买多台累计）补贴额在5000元及以上机具，按规定由农机购置补贴受理部门负责核对机具的永久性铭牌、发动机铭牌及机具的结构形式、配置与广东农机购置补贴辅助管理系统（以下简称“系统”）的机具信息是否一致。</w:t>
      </w:r>
    </w:p>
    <w:p w14:paraId="00382665">
      <w:pPr>
        <w:ind w:firstLine="720"/>
        <w:contextualSpacing/>
        <w:rPr>
          <w:sz w:val="32"/>
          <w:szCs w:val="32"/>
        </w:rPr>
      </w:pPr>
      <w:r>
        <w:rPr>
          <w:rFonts w:hint="eastAsia"/>
          <w:sz w:val="32"/>
          <w:szCs w:val="32"/>
        </w:rPr>
        <w:t>（三）见票，发票审核。农机购置补贴受理部门负责校对发票内容是否与购买的机具信息相符。</w:t>
      </w:r>
    </w:p>
    <w:p w14:paraId="5B18726D">
      <w:pPr>
        <w:ind w:firstLine="640" w:firstLineChars="200"/>
        <w:contextualSpacing/>
        <w:rPr>
          <w:sz w:val="32"/>
          <w:szCs w:val="32"/>
        </w:rPr>
      </w:pPr>
      <w:r>
        <w:rPr>
          <w:rFonts w:hint="eastAsia"/>
          <w:sz w:val="32"/>
          <w:szCs w:val="32"/>
        </w:rPr>
        <w:t>四、人机合影。拖拉机、联合收割机等纳入牌证管理的机具由农机监理部门负责拍摄人机合影照片，连同行驶证号和登记证书传送至农机购置补贴受理部门。其他单机（或同一主体购买多台累计）补贴额在5000元及以上的机具，按规定由农机购置补贴受理部门拍摄人机合影照片，上传到系统中，安装类机具上传竣工确认书。</w:t>
      </w:r>
    </w:p>
    <w:p w14:paraId="7139CB26">
      <w:pPr>
        <w:ind w:firstLine="640" w:firstLineChars="200"/>
        <w:contextualSpacing/>
        <w:rPr>
          <w:sz w:val="32"/>
          <w:szCs w:val="32"/>
        </w:rPr>
      </w:pPr>
      <w:r>
        <w:rPr>
          <w:rFonts w:hint="eastAsia"/>
          <w:sz w:val="32"/>
          <w:szCs w:val="32"/>
        </w:rPr>
        <w:t>五、核验结果由核验人员与购机者双方签字确认。</w:t>
      </w:r>
    </w:p>
    <w:p w14:paraId="4CB544CA">
      <w:pPr>
        <w:ind w:firstLine="640" w:firstLineChars="200"/>
        <w:contextualSpacing/>
        <w:rPr>
          <w:sz w:val="32"/>
          <w:szCs w:val="32"/>
        </w:rPr>
      </w:pPr>
      <w:r>
        <w:rPr>
          <w:rFonts w:hint="eastAsia"/>
          <w:sz w:val="32"/>
          <w:szCs w:val="32"/>
        </w:rPr>
        <w:t>六、资料归档，将上述的机具对应资料归档装订存放备案。</w:t>
      </w:r>
    </w:p>
    <w:p w14:paraId="78627E57">
      <w:pPr>
        <w:ind w:firstLine="640" w:firstLineChars="200"/>
        <w:contextualSpacing/>
        <w:rPr>
          <w:sz w:val="32"/>
          <w:szCs w:val="32"/>
        </w:rPr>
      </w:pPr>
    </w:p>
    <w:p w14:paraId="4D8A826F">
      <w:pPr>
        <w:ind w:firstLine="640" w:firstLineChars="200"/>
        <w:contextualSpacing/>
        <w:jc w:val="right"/>
        <w:rPr>
          <w:sz w:val="32"/>
          <w:szCs w:val="32"/>
        </w:rPr>
      </w:pPr>
      <w:r>
        <w:rPr>
          <w:rFonts w:hint="eastAsia"/>
          <w:sz w:val="32"/>
          <w:szCs w:val="32"/>
        </w:rPr>
        <w:t>信宜市农机服务中心</w:t>
      </w:r>
    </w:p>
    <w:p w14:paraId="5B9867AB">
      <w:pPr>
        <w:ind w:firstLine="640" w:firstLineChars="200"/>
        <w:contextualSpacing/>
        <w:jc w:val="right"/>
        <w:rPr>
          <w:sz w:val="32"/>
          <w:szCs w:val="32"/>
        </w:rPr>
      </w:pPr>
      <w:r>
        <w:rPr>
          <w:rFonts w:hint="eastAsia"/>
          <w:sz w:val="32"/>
          <w:szCs w:val="32"/>
        </w:rPr>
        <w:t>202</w:t>
      </w:r>
      <w:r>
        <w:rPr>
          <w:rFonts w:hint="eastAsia"/>
          <w:sz w:val="32"/>
          <w:szCs w:val="32"/>
          <w:lang w:val="en-US" w:eastAsia="zh-CN"/>
        </w:rPr>
        <w:t>4</w:t>
      </w:r>
      <w:r>
        <w:rPr>
          <w:rFonts w:hint="eastAsia"/>
          <w:sz w:val="32"/>
          <w:szCs w:val="32"/>
        </w:rPr>
        <w:t>年10月29日</w:t>
      </w:r>
    </w:p>
    <w:p w14:paraId="42230BB7">
      <w:pPr>
        <w:adjustRightInd w:val="0"/>
        <w:snapToGrid w:val="0"/>
        <w:ind w:firstLine="720"/>
        <w:rPr>
          <w:sz w:val="36"/>
          <w:szCs w:val="36"/>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44444"/>
      <w:docPartObj>
        <w:docPartGallery w:val="autotext"/>
      </w:docPartObj>
    </w:sdtPr>
    <w:sdtContent>
      <w:p w14:paraId="4F0EA7B6">
        <w:pPr>
          <w:pStyle w:val="2"/>
          <w:jc w:val="center"/>
        </w:pPr>
        <w:r>
          <w:fldChar w:fldCharType="begin"/>
        </w:r>
        <w:r>
          <w:instrText xml:space="preserve"> PAGE   \* MERGEFORMAT </w:instrText>
        </w:r>
        <w:r>
          <w:fldChar w:fldCharType="separate"/>
        </w:r>
        <w:r>
          <w:rPr>
            <w:lang w:val="zh-CN"/>
          </w:rPr>
          <w:t>1</w:t>
        </w:r>
        <w:r>
          <w:rPr>
            <w:lang w:val="zh-CN"/>
          </w:rPr>
          <w:fldChar w:fldCharType="end"/>
        </w:r>
      </w:p>
    </w:sdtContent>
  </w:sdt>
  <w:p w14:paraId="71C6542E">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U2OGU5OGZhOGRiMDFmYThlZWE1YzlkNTUyNjAwYzkifQ=="/>
  </w:docVars>
  <w:rsids>
    <w:rsidRoot w:val="00073B51"/>
    <w:rsid w:val="00051A84"/>
    <w:rsid w:val="00066746"/>
    <w:rsid w:val="00073B51"/>
    <w:rsid w:val="00312BF8"/>
    <w:rsid w:val="004735B1"/>
    <w:rsid w:val="004F14C1"/>
    <w:rsid w:val="00952902"/>
    <w:rsid w:val="00AA06A2"/>
    <w:rsid w:val="00B0257A"/>
    <w:rsid w:val="00B15940"/>
    <w:rsid w:val="00CD3A7C"/>
    <w:rsid w:val="00E10128"/>
    <w:rsid w:val="00EA5856"/>
    <w:rsid w:val="02817BCA"/>
    <w:rsid w:val="12517C73"/>
    <w:rsid w:val="1AF35E37"/>
    <w:rsid w:val="396F3684"/>
    <w:rsid w:val="39761CB6"/>
    <w:rsid w:val="3FA62593"/>
    <w:rsid w:val="4C011BD4"/>
    <w:rsid w:val="4D510618"/>
    <w:rsid w:val="70523F6F"/>
    <w:rsid w:val="76A809F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sz w:val="18"/>
      <w:szCs w:val="18"/>
    </w:rPr>
  </w:style>
  <w:style w:type="paragraph" w:styleId="3">
    <w:name w:val="header"/>
    <w:basedOn w:val="1"/>
    <w:link w:val="7"/>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List Paragraph"/>
    <w:basedOn w:val="1"/>
    <w:qFormat/>
    <w:uiPriority w:val="34"/>
    <w:pPr>
      <w:ind w:firstLine="420" w:firstLineChars="200"/>
    </w:pPr>
  </w:style>
  <w:style w:type="character" w:customStyle="1" w:styleId="7">
    <w:name w:val="页眉 Char"/>
    <w:basedOn w:val="5"/>
    <w:link w:val="3"/>
    <w:semiHidden/>
    <w:qFormat/>
    <w:uiPriority w:val="99"/>
    <w:rPr>
      <w:sz w:val="18"/>
      <w:szCs w:val="18"/>
    </w:rPr>
  </w:style>
  <w:style w:type="character" w:customStyle="1" w:styleId="8">
    <w:name w:val="页脚 Char"/>
    <w:basedOn w:val="5"/>
    <w:link w:val="2"/>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67A43A8A-18EE-4658-8BCD-FD97E805B4FD}">
  <ds:schemaRefs/>
</ds:datastoreItem>
</file>

<file path=docProps/app.xml><?xml version="1.0" encoding="utf-8"?>
<Properties xmlns="http://schemas.openxmlformats.org/officeDocument/2006/extended-properties" xmlns:vt="http://schemas.openxmlformats.org/officeDocument/2006/docPropsVTypes">
  <Template>Normal.dotm</Template>
  <Pages>2</Pages>
  <Words>912</Words>
  <Characters>928</Characters>
  <Lines>6</Lines>
  <Paragraphs>1</Paragraphs>
  <TotalTime>3</TotalTime>
  <ScaleCrop>false</ScaleCrop>
  <LinksUpToDate>false</LinksUpToDate>
  <CharactersWithSpaces>928</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2021-10-28T07:25:00Z</dcterms:created>
  <dc:creator>Administrator</dc:creator>
  <cp:lastModifiedBy>陈</cp:lastModifiedBy>
  <dcterms:modified xsi:type="dcterms:W3CDTF">2025-04-27T01:03:55Z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79E9A861B6584676A48741B684413553_13</vt:lpwstr>
  </property>
  <property fmtid="{D5CDD505-2E9C-101B-9397-08002B2CF9AE}" pid="4" name="KSOTemplateDocerSaveRecord">
    <vt:lpwstr>eyJoZGlkIjoiMGVkODg1YzE2NjU4ZWZjYWQ2OTU3N2MyNDYwZGJkOTgiLCJ1c2VySWQiOiI0NzA3Mjc3NDUifQ==</vt:lpwstr>
  </property>
</Properties>
</file>