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B31EFB">
      <w:pPr>
        <w:widowControl/>
        <w:snapToGrid w:val="0"/>
        <w:spacing w:line="360" w:lineRule="auto"/>
        <w:rPr>
          <w:rFonts w:ascii="黑体" w:hAnsi="黑体" w:eastAsia="黑体" w:cs="Times New Roman"/>
          <w:sz w:val="32"/>
          <w:szCs w:val="32"/>
        </w:rPr>
      </w:pPr>
    </w:p>
    <w:p w14:paraId="4D9F1626">
      <w:pPr>
        <w:widowControl/>
        <w:snapToGrid w:val="0"/>
        <w:spacing w:line="360" w:lineRule="auto"/>
        <w:jc w:val="center"/>
        <w:rPr>
          <w:rFonts w:hint="eastAsia" w:ascii="华文中宋" w:hAnsi="华文中宋" w:eastAsia="华文中宋" w:cs="Times New Roman"/>
          <w:sz w:val="40"/>
          <w:szCs w:val="40"/>
          <w:lang w:eastAsia="zh-CN"/>
        </w:rPr>
      </w:pPr>
      <w:r>
        <w:rPr>
          <w:rFonts w:hint="eastAsia" w:ascii="华文中宋" w:hAnsi="华文中宋" w:eastAsia="华文中宋" w:cs="华文中宋"/>
          <w:sz w:val="40"/>
          <w:szCs w:val="40"/>
          <w:lang w:eastAsia="zh-CN"/>
        </w:rPr>
        <w:t>惠城</w:t>
      </w:r>
      <w:r>
        <w:rPr>
          <w:rFonts w:ascii="华文中宋" w:hAnsi="华文中宋" w:eastAsia="华文中宋" w:cs="华文中宋"/>
          <w:sz w:val="40"/>
          <w:szCs w:val="40"/>
        </w:rPr>
        <w:t>区</w:t>
      </w:r>
      <w:r>
        <w:rPr>
          <w:rFonts w:hint="eastAsia" w:ascii="华文中宋" w:hAnsi="华文中宋" w:eastAsia="华文中宋" w:cs="华文中宋"/>
          <w:sz w:val="40"/>
          <w:szCs w:val="40"/>
        </w:rPr>
        <w:t>农机购置补贴机具核验工作规范</w:t>
      </w:r>
      <w:r>
        <w:rPr>
          <w:rFonts w:hint="eastAsia" w:ascii="华文中宋" w:hAnsi="华文中宋" w:eastAsia="华文中宋" w:cs="华文中宋"/>
          <w:sz w:val="40"/>
          <w:szCs w:val="40"/>
          <w:lang w:eastAsia="zh-CN"/>
        </w:rPr>
        <w:t>制度</w:t>
      </w:r>
    </w:p>
    <w:p w14:paraId="4F42A79D">
      <w:pPr>
        <w:widowControl/>
        <w:snapToGrid w:val="0"/>
        <w:spacing w:line="360" w:lineRule="auto"/>
        <w:rPr>
          <w:rFonts w:ascii="宋体" w:cs="Times New Roman"/>
          <w:kern w:val="0"/>
          <w:sz w:val="28"/>
          <w:szCs w:val="28"/>
        </w:rPr>
      </w:pPr>
      <w:r>
        <w:rPr>
          <w:rFonts w:hint="eastAsia" w:ascii="仿宋" w:hAnsi="仿宋" w:eastAsia="仿宋" w:cs="仿宋"/>
          <w:kern w:val="0"/>
          <w:sz w:val="32"/>
          <w:szCs w:val="32"/>
        </w:rPr>
        <w:t>　</w:t>
      </w:r>
      <w:r>
        <w:rPr>
          <w:rFonts w:hint="eastAsia" w:ascii="宋体" w:hAnsi="宋体" w:cs="宋体"/>
          <w:kern w:val="0"/>
          <w:sz w:val="32"/>
          <w:szCs w:val="32"/>
        </w:rPr>
        <w:t>　</w:t>
      </w:r>
    </w:p>
    <w:p w14:paraId="5A52358B">
      <w:pPr>
        <w:widowControl/>
        <w:snapToGrid w:val="0"/>
        <w:spacing w:line="360" w:lineRule="auto"/>
        <w:ind w:firstLine="640" w:firstLineChars="200"/>
        <w:rPr>
          <w:rFonts w:ascii="仿宋_GB2312" w:eastAsia="仿宋_GB2312" w:cs="Times New Roman"/>
          <w:kern w:val="0"/>
          <w:sz w:val="32"/>
          <w:szCs w:val="32"/>
        </w:rPr>
      </w:pPr>
      <w:r>
        <w:rPr>
          <w:rFonts w:hint="eastAsia" w:ascii="仿宋_GB2312" w:eastAsia="仿宋_GB2312" w:cs="仿宋_GB2312"/>
          <w:kern w:val="0"/>
          <w:sz w:val="32"/>
          <w:szCs w:val="32"/>
        </w:rPr>
        <w:t>加强农机购置补贴机具核验管理，是确保补贴资金安全和政策效益充分发挥的关键举措。为</w:t>
      </w:r>
      <w:r>
        <w:rPr>
          <w:rFonts w:hint="eastAsia" w:ascii="仿宋_GB2312" w:eastAsia="仿宋_GB2312" w:cs="仿宋_GB2312"/>
          <w:kern w:val="0"/>
          <w:sz w:val="32"/>
          <w:szCs w:val="32"/>
          <w:lang w:eastAsia="zh-CN"/>
        </w:rPr>
        <w:t>更好</w:t>
      </w:r>
      <w:r>
        <w:rPr>
          <w:rFonts w:hint="eastAsia" w:ascii="仿宋_GB2312" w:eastAsia="仿宋_GB2312" w:cs="仿宋_GB2312"/>
          <w:kern w:val="0"/>
          <w:sz w:val="32"/>
          <w:szCs w:val="32"/>
        </w:rPr>
        <w:t>地做好农机购置补贴机具核验工作，规范核验行为，防范管理风险，提高办补效率，进一步便民利民，根据</w:t>
      </w:r>
      <w:r>
        <w:rPr>
          <w:rFonts w:hint="eastAsia" w:ascii="仿宋_GB2312" w:eastAsia="仿宋_GB2312" w:cs="仿宋_GB2312"/>
          <w:kern w:val="0"/>
          <w:sz w:val="32"/>
          <w:szCs w:val="32"/>
          <w:lang w:eastAsia="zh-CN"/>
        </w:rPr>
        <w:t>广东省</w:t>
      </w:r>
      <w:r>
        <w:rPr>
          <w:rFonts w:hint="eastAsia" w:ascii="仿宋_GB2312" w:eastAsia="仿宋_GB2312" w:cs="仿宋_GB2312"/>
          <w:kern w:val="0"/>
          <w:sz w:val="32"/>
          <w:szCs w:val="32"/>
        </w:rPr>
        <w:t>农业农村</w:t>
      </w:r>
      <w:r>
        <w:rPr>
          <w:rFonts w:hint="eastAsia" w:ascii="仿宋_GB2312" w:eastAsia="仿宋_GB2312" w:cs="仿宋_GB2312"/>
          <w:kern w:val="0"/>
          <w:sz w:val="32"/>
          <w:szCs w:val="32"/>
          <w:lang w:eastAsia="zh-CN"/>
        </w:rPr>
        <w:t>厅</w:t>
      </w:r>
      <w:r>
        <w:rPr>
          <w:rFonts w:hint="eastAsia" w:ascii="仿宋_GB2312" w:eastAsia="仿宋_GB2312" w:cs="仿宋_GB2312"/>
          <w:kern w:val="0"/>
          <w:sz w:val="32"/>
          <w:szCs w:val="32"/>
        </w:rPr>
        <w:t>、财政</w:t>
      </w:r>
      <w:r>
        <w:rPr>
          <w:rFonts w:hint="eastAsia" w:ascii="仿宋_GB2312" w:eastAsia="仿宋_GB2312" w:cs="仿宋_GB2312"/>
          <w:kern w:val="0"/>
          <w:sz w:val="32"/>
          <w:szCs w:val="32"/>
          <w:lang w:eastAsia="zh-CN"/>
        </w:rPr>
        <w:t>厅关于印发《广东省</w:t>
      </w:r>
      <w:r>
        <w:rPr>
          <w:rFonts w:hint="eastAsia" w:ascii="仿宋_GB2312" w:eastAsia="仿宋_GB2312" w:cs="仿宋_GB2312"/>
          <w:kern w:val="0"/>
          <w:sz w:val="32"/>
          <w:szCs w:val="32"/>
          <w:lang w:val="en-US" w:eastAsia="zh-CN"/>
        </w:rPr>
        <w:t>2024—2026年农机购置与应用补贴实施方案</w:t>
      </w:r>
      <w:r>
        <w:rPr>
          <w:rFonts w:hint="eastAsia" w:ascii="仿宋_GB2312" w:eastAsia="仿宋_GB2312" w:cs="仿宋_GB2312"/>
          <w:kern w:val="0"/>
          <w:sz w:val="32"/>
          <w:szCs w:val="32"/>
          <w:lang w:eastAsia="zh-CN"/>
        </w:rPr>
        <w:t>》的有关</w:t>
      </w:r>
      <w:r>
        <w:rPr>
          <w:rFonts w:hint="eastAsia" w:ascii="仿宋_GB2312" w:eastAsia="仿宋_GB2312" w:cs="仿宋_GB2312"/>
          <w:kern w:val="0"/>
          <w:sz w:val="32"/>
          <w:szCs w:val="32"/>
        </w:rPr>
        <w:t>规定，制定工作</w:t>
      </w:r>
      <w:r>
        <w:rPr>
          <w:rFonts w:hint="eastAsia" w:ascii="仿宋_GB2312" w:eastAsia="仿宋_GB2312" w:cs="仿宋_GB2312"/>
          <w:kern w:val="0"/>
          <w:sz w:val="32"/>
          <w:szCs w:val="32"/>
          <w:lang w:eastAsia="zh-CN"/>
        </w:rPr>
        <w:t>规范制度</w:t>
      </w:r>
      <w:r>
        <w:rPr>
          <w:rFonts w:hint="eastAsia" w:ascii="仿宋_GB2312" w:eastAsia="仿宋_GB2312" w:cs="仿宋_GB2312"/>
          <w:kern w:val="0"/>
          <w:sz w:val="32"/>
          <w:szCs w:val="32"/>
        </w:rPr>
        <w:t>。</w:t>
      </w:r>
    </w:p>
    <w:p w14:paraId="169B3874">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一、核验内容</w:t>
      </w:r>
    </w:p>
    <w:p w14:paraId="07CD6C0B">
      <w:pPr>
        <w:widowControl/>
        <w:snapToGrid w:val="0"/>
        <w:spacing w:line="360" w:lineRule="auto"/>
        <w:ind w:firstLine="640" w:firstLineChars="200"/>
        <w:rPr>
          <w:rFonts w:ascii="仿宋_GB2312" w:eastAsia="仿宋_GB2312" w:cs="Times New Roman"/>
          <w:kern w:val="0"/>
          <w:sz w:val="32"/>
          <w:szCs w:val="32"/>
        </w:rPr>
      </w:pPr>
      <w:r>
        <w:rPr>
          <w:rFonts w:hint="eastAsia" w:ascii="仿宋_GB2312" w:hAnsi="宋体" w:eastAsia="仿宋_GB2312" w:cs="仿宋_GB2312"/>
          <w:kern w:val="0"/>
          <w:sz w:val="32"/>
          <w:szCs w:val="32"/>
        </w:rPr>
        <w:t>补贴机具核验是指县级农机化主管部门对从事农业生产的</w:t>
      </w:r>
      <w:r>
        <w:rPr>
          <w:rFonts w:hint="eastAsia" w:ascii="仿宋_GB2312" w:hAnsi="宋体" w:eastAsia="仿宋_GB2312" w:cs="仿宋_GB2312"/>
          <w:kern w:val="0"/>
          <w:sz w:val="32"/>
          <w:szCs w:val="32"/>
          <w:lang w:eastAsia="zh-CN"/>
        </w:rPr>
        <w:t>农民</w:t>
      </w:r>
      <w:r>
        <w:rPr>
          <w:rFonts w:hint="eastAsia" w:ascii="仿宋_GB2312" w:hAnsi="宋体" w:eastAsia="仿宋_GB2312" w:cs="仿宋_GB2312"/>
          <w:kern w:val="0"/>
          <w:sz w:val="32"/>
          <w:szCs w:val="32"/>
        </w:rPr>
        <w:t>和农业生产经营组织（以下简称“购机者”）</w:t>
      </w:r>
      <w:r>
        <w:rPr>
          <w:rFonts w:hint="eastAsia" w:ascii="仿宋_GB2312" w:hAnsi="宋体" w:eastAsia="仿宋_GB2312" w:cs="仿宋_GB2312"/>
          <w:kern w:val="0"/>
          <w:sz w:val="32"/>
          <w:szCs w:val="32"/>
          <w:lang w:eastAsia="zh-CN"/>
        </w:rPr>
        <w:t>，其中农业生产经营组织包括农村集体经济组织、农民专业合作经济组织、农业企业和其他从事农业生产经营的组织。</w:t>
      </w:r>
      <w:r>
        <w:rPr>
          <w:rFonts w:hint="eastAsia" w:ascii="仿宋_GB2312" w:hAnsi="宋体" w:eastAsia="仿宋_GB2312" w:cs="仿宋_GB2312"/>
          <w:kern w:val="0"/>
          <w:sz w:val="32"/>
          <w:szCs w:val="32"/>
        </w:rPr>
        <w:t>申报农机购置补贴时提供的相关资料进行形式审核、对机具进行核查的工作。核验的主要内容包括：</w:t>
      </w:r>
    </w:p>
    <w:p w14:paraId="55E3A4BB">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（一）购机者身份信息。</w:t>
      </w:r>
      <w:r>
        <w:rPr>
          <w:rFonts w:hint="eastAsia" w:ascii="仿宋_GB2312" w:hAnsi="宋体" w:eastAsia="仿宋_GB2312" w:cs="仿宋_GB2312"/>
          <w:kern w:val="0"/>
          <w:sz w:val="32"/>
          <w:szCs w:val="32"/>
        </w:rPr>
        <w:t>个人身份证件或农业生产经营组织工商营业执照（统一社会信用代码）及其法定代表人身份证件等信息；</w:t>
      </w:r>
    </w:p>
    <w:p w14:paraId="0837D6D9">
      <w:pPr>
        <w:widowControl/>
        <w:snapToGrid w:val="0"/>
        <w:spacing w:line="360" w:lineRule="auto"/>
        <w:ind w:firstLine="643" w:firstLineChars="200"/>
        <w:rPr>
          <w:rFonts w:hint="eastAsia" w:ascii="仿宋_GB2312" w:hAnsi="宋体" w:eastAsia="仿宋_GB2312" w:cs="仿宋_GB2312"/>
          <w:kern w:val="0"/>
          <w:sz w:val="32"/>
          <w:szCs w:val="32"/>
        </w:rPr>
      </w:pPr>
      <w:r>
        <w:rPr>
          <w:rFonts w:hint="eastAsia" w:ascii="楷体_GB2312" w:hAnsi="宋体" w:eastAsia="楷体_GB2312" w:cs="楷体_GB2312"/>
          <w:b/>
          <w:bCs/>
          <w:kern w:val="0"/>
          <w:sz w:val="32"/>
          <w:szCs w:val="32"/>
        </w:rPr>
        <w:t>（二）购买信息。</w:t>
      </w:r>
      <w:r>
        <w:rPr>
          <w:rFonts w:hint="eastAsia" w:ascii="仿宋_GB2312" w:hAnsi="宋体" w:eastAsia="仿宋_GB2312" w:cs="仿宋_GB2312"/>
          <w:kern w:val="0"/>
          <w:sz w:val="32"/>
          <w:szCs w:val="32"/>
        </w:rPr>
        <w:t>购买补贴机具税控发票等信息；</w:t>
      </w:r>
    </w:p>
    <w:p w14:paraId="5AD7E342">
      <w:pPr>
        <w:widowControl/>
        <w:snapToGrid w:val="0"/>
        <w:spacing w:line="360" w:lineRule="auto"/>
        <w:ind w:firstLine="643" w:firstLineChars="200"/>
        <w:rPr>
          <w:rFonts w:hint="eastAsia" w:ascii="仿宋_GB2312" w:eastAsia="仿宋_GB2312" w:cs="Times New Roman"/>
          <w:kern w:val="0"/>
          <w:sz w:val="32"/>
          <w:szCs w:val="32"/>
          <w:lang w:eastAsia="zh-CN"/>
        </w:rPr>
      </w:pPr>
      <w:r>
        <w:rPr>
          <w:rFonts w:hint="eastAsia" w:ascii="楷体_GB2312" w:hAnsi="宋体" w:eastAsia="楷体_GB2312" w:cs="楷体_GB2312"/>
          <w:b/>
          <w:bCs/>
          <w:kern w:val="0"/>
          <w:sz w:val="32"/>
          <w:szCs w:val="32"/>
        </w:rPr>
        <w:t>（三）机具信息。</w:t>
      </w:r>
      <w:r>
        <w:rPr>
          <w:rFonts w:hint="eastAsia" w:ascii="仿宋_GB2312" w:hAnsi="宋体" w:eastAsia="仿宋_GB2312" w:cs="仿宋_GB2312"/>
          <w:kern w:val="0"/>
          <w:sz w:val="32"/>
          <w:szCs w:val="32"/>
        </w:rPr>
        <w:t>机具实物上的固定铭牌信息、农机购置补贴辅助管理系统所对应机具的信息、牌证管理机具的行驶证信息</w:t>
      </w:r>
      <w:r>
        <w:rPr>
          <w:rFonts w:hint="eastAsia" w:ascii="仿宋_GB2312" w:hAnsi="宋体" w:eastAsia="仿宋_GB2312" w:cs="仿宋_GB2312"/>
          <w:kern w:val="0"/>
          <w:sz w:val="32"/>
          <w:szCs w:val="32"/>
          <w:lang w:eastAsia="zh-CN"/>
        </w:rPr>
        <w:t>，无人机购买保险信息</w:t>
      </w:r>
      <w:r>
        <w:rPr>
          <w:rFonts w:hint="eastAsia" w:ascii="仿宋_GB2312" w:hAnsi="宋体" w:eastAsia="仿宋_GB2312" w:cs="仿宋_GB2312"/>
          <w:kern w:val="0"/>
          <w:sz w:val="32"/>
          <w:szCs w:val="32"/>
        </w:rPr>
        <w:t>等；</w:t>
      </w:r>
    </w:p>
    <w:p w14:paraId="11F699C1">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（四）其他信息。</w:t>
      </w:r>
      <w:r>
        <w:rPr>
          <w:rFonts w:hint="eastAsia" w:ascii="仿宋_GB2312" w:hAnsi="宋体" w:eastAsia="仿宋_GB2312" w:cs="仿宋_GB2312"/>
          <w:kern w:val="0"/>
          <w:sz w:val="32"/>
          <w:szCs w:val="32"/>
        </w:rPr>
        <w:t>购机者</w:t>
      </w:r>
      <w:r>
        <w:rPr>
          <w:rFonts w:hint="eastAsia" w:ascii="仿宋_GB2312" w:hAnsi="宋体" w:eastAsia="仿宋_GB2312" w:cs="仿宋_GB2312"/>
          <w:kern w:val="0"/>
          <w:sz w:val="32"/>
          <w:szCs w:val="32"/>
          <w:lang w:eastAsia="zh-CN"/>
        </w:rPr>
        <w:t>社会保障</w:t>
      </w:r>
      <w:r>
        <w:rPr>
          <w:rFonts w:hint="eastAsia" w:ascii="仿宋_GB2312" w:hAnsi="宋体" w:eastAsia="仿宋_GB2312" w:cs="仿宋_GB2312"/>
          <w:kern w:val="0"/>
          <w:sz w:val="32"/>
          <w:szCs w:val="32"/>
        </w:rPr>
        <w:t>卡账号、开户名</w:t>
      </w:r>
      <w:r>
        <w:rPr>
          <w:rFonts w:hint="eastAsia" w:ascii="仿宋_GB2312" w:hAnsi="宋体" w:eastAsia="仿宋_GB2312" w:cs="仿宋_GB2312"/>
          <w:kern w:val="0"/>
          <w:sz w:val="32"/>
          <w:szCs w:val="32"/>
          <w:lang w:eastAsia="zh-CN"/>
        </w:rPr>
        <w:t>、营业执照</w:t>
      </w:r>
      <w:r>
        <w:rPr>
          <w:rFonts w:hint="eastAsia" w:ascii="仿宋_GB2312" w:hAnsi="宋体" w:eastAsia="仿宋_GB2312" w:cs="仿宋_GB2312"/>
          <w:kern w:val="0"/>
          <w:sz w:val="32"/>
          <w:szCs w:val="32"/>
        </w:rPr>
        <w:t>等信息，以及政策实施要求提供的其他必要信息。</w:t>
      </w:r>
    </w:p>
    <w:p w14:paraId="064913F8">
      <w:pPr>
        <w:widowControl/>
        <w:snapToGrid w:val="0"/>
        <w:spacing w:line="360" w:lineRule="auto"/>
        <w:ind w:firstLine="640" w:firstLineChars="200"/>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上述信息的真实性、完整性和有效性由购机者、产销企业和农机安全监理机构分别负责，并承担相应的法律责任。</w:t>
      </w:r>
      <w:r>
        <w:rPr>
          <w:rFonts w:ascii="仿宋_GB2312" w:hAnsi="宋体" w:eastAsia="仿宋_GB2312" w:cs="仿宋_GB2312"/>
          <w:kern w:val="0"/>
          <w:sz w:val="32"/>
          <w:szCs w:val="32"/>
        </w:rPr>
        <w:t xml:space="preserve">   </w:t>
      </w:r>
    </w:p>
    <w:p w14:paraId="259AE426">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二、核验程序及要求</w:t>
      </w:r>
    </w:p>
    <w:p w14:paraId="09AEB042">
      <w:pPr>
        <w:widowControl/>
        <w:snapToGrid w:val="0"/>
        <w:spacing w:line="360" w:lineRule="auto"/>
        <w:ind w:firstLine="643" w:firstLineChars="200"/>
        <w:rPr>
          <w:rFonts w:hint="default" w:ascii="仿宋_GB2312" w:eastAsia="仿宋_GB2312" w:cs="Times New Roman"/>
          <w:kern w:val="0"/>
          <w:sz w:val="32"/>
          <w:szCs w:val="32"/>
          <w:lang w:val="en-US" w:eastAsia="zh-CN"/>
        </w:rPr>
      </w:pPr>
      <w:r>
        <w:rPr>
          <w:rFonts w:hint="eastAsia" w:ascii="楷体_GB2312" w:hAnsi="宋体" w:eastAsia="楷体_GB2312" w:cs="楷体_GB2312"/>
          <w:b/>
          <w:bCs/>
          <w:kern w:val="0"/>
          <w:sz w:val="32"/>
          <w:szCs w:val="32"/>
        </w:rPr>
        <w:t>（一）受理申请。</w:t>
      </w:r>
      <w:r>
        <w:rPr>
          <w:rFonts w:hint="eastAsia" w:ascii="仿宋_GB2312" w:hAnsi="宋体" w:eastAsia="仿宋_GB2312" w:cs="仿宋_GB2312"/>
          <w:kern w:val="0"/>
          <w:sz w:val="32"/>
          <w:szCs w:val="32"/>
        </w:rPr>
        <w:t>对购机者自主提出的补贴申请，主管部门应按规定及时受理。鼓励通过手机</w:t>
      </w:r>
      <w:r>
        <w:rPr>
          <w:rFonts w:ascii="仿宋_GB2312" w:hAnsi="宋体" w:eastAsia="仿宋_GB2312" w:cs="仿宋_GB2312"/>
          <w:kern w:val="0"/>
          <w:sz w:val="32"/>
          <w:szCs w:val="32"/>
        </w:rPr>
        <w:t>APP</w:t>
      </w:r>
      <w:r>
        <w:rPr>
          <w:rFonts w:hint="eastAsia" w:ascii="仿宋_GB2312" w:hAnsi="宋体" w:eastAsia="仿宋_GB2312" w:cs="仿宋_GB2312"/>
          <w:kern w:val="0"/>
          <w:sz w:val="32"/>
          <w:szCs w:val="32"/>
        </w:rPr>
        <w:t>、“一站式”服务窗口等便捷高效的方式受理申请。</w:t>
      </w:r>
      <w:r>
        <w:rPr>
          <w:rFonts w:hint="eastAsia" w:ascii="仿宋_GB2312" w:hAnsi="宋体" w:eastAsia="仿宋_GB2312" w:cs="仿宋_GB2312"/>
          <w:kern w:val="0"/>
          <w:sz w:val="32"/>
          <w:szCs w:val="32"/>
          <w:lang w:eastAsia="zh-CN"/>
        </w:rPr>
        <w:t>确认补贴申请后，应于</w:t>
      </w:r>
      <w:r>
        <w:rPr>
          <w:rFonts w:hint="eastAsia" w:ascii="仿宋_GB2312" w:hAnsi="宋体" w:eastAsia="仿宋_GB2312" w:cs="仿宋_GB2312"/>
          <w:kern w:val="0"/>
          <w:sz w:val="32"/>
          <w:szCs w:val="32"/>
          <w:lang w:val="en-US" w:eastAsia="zh-CN"/>
        </w:rPr>
        <w:t>2个工作日内作出是否受理的决定。对因资料不齐全等原因无法受理的，应注明原因，按其原道退回申请，做好答沟答疑。</w:t>
      </w:r>
    </w:p>
    <w:p w14:paraId="02D2A78D">
      <w:pPr>
        <w:pStyle w:val="20"/>
        <w:snapToGrid w:val="0"/>
        <w:spacing w:line="360" w:lineRule="auto"/>
        <w:rPr>
          <w:rFonts w:ascii="仿宋_GB2312" w:eastAsia="仿宋_GB2312" w:cs="Times New Roman"/>
          <w:b/>
          <w:bCs/>
          <w:kern w:val="0"/>
          <w:sz w:val="32"/>
          <w:szCs w:val="32"/>
        </w:rPr>
      </w:pPr>
      <w:r>
        <w:rPr>
          <w:rFonts w:hint="eastAsia" w:ascii="楷体_GB2312" w:hAnsi="宋体" w:eastAsia="楷体_GB2312" w:cs="楷体_GB2312"/>
          <w:b/>
          <w:bCs/>
          <w:kern w:val="0"/>
          <w:sz w:val="32"/>
          <w:szCs w:val="32"/>
        </w:rPr>
        <w:t>（二）资料核验。</w:t>
      </w:r>
      <w:r>
        <w:rPr>
          <w:rFonts w:hint="eastAsia" w:ascii="仿宋_GB2312" w:hAnsi="宋体" w:eastAsia="仿宋_GB2312" w:cs="仿宋_GB2312"/>
          <w:b/>
          <w:bCs/>
          <w:kern w:val="0"/>
          <w:sz w:val="32"/>
          <w:szCs w:val="32"/>
        </w:rPr>
        <w:t>一是购机者及其身份、购机税控发票等资料。</w:t>
      </w:r>
      <w:r>
        <w:rPr>
          <w:rFonts w:hint="eastAsia" w:ascii="仿宋_GB2312" w:hAnsi="宋体" w:eastAsia="仿宋_GB2312" w:cs="仿宋_GB2312"/>
          <w:kern w:val="0"/>
          <w:sz w:val="32"/>
          <w:szCs w:val="32"/>
        </w:rPr>
        <w:t>购机者为</w:t>
      </w:r>
      <w:r>
        <w:rPr>
          <w:rFonts w:hint="eastAsia" w:ascii="仿宋_GB2312" w:hAnsi="宋体" w:eastAsia="仿宋_GB2312" w:cs="仿宋_GB2312"/>
          <w:kern w:val="0"/>
          <w:sz w:val="32"/>
          <w:szCs w:val="32"/>
          <w:lang w:eastAsia="zh-CN"/>
        </w:rPr>
        <w:t>农民</w:t>
      </w:r>
      <w:r>
        <w:rPr>
          <w:rFonts w:hint="eastAsia" w:ascii="仿宋_GB2312" w:hAnsi="宋体" w:eastAsia="仿宋_GB2312" w:cs="仿宋_GB2312"/>
          <w:kern w:val="0"/>
          <w:sz w:val="32"/>
          <w:szCs w:val="32"/>
        </w:rPr>
        <w:t>的，重点核验购机者</w:t>
      </w:r>
      <w:r>
        <w:rPr>
          <w:rFonts w:hint="eastAsia" w:ascii="仿宋_GB2312" w:hAnsi="宋体" w:eastAsia="仿宋_GB2312" w:cs="仿宋_GB2312"/>
          <w:kern w:val="0"/>
          <w:sz w:val="32"/>
          <w:szCs w:val="32"/>
          <w:lang w:eastAsia="zh-CN"/>
        </w:rPr>
        <w:t>是否为从事农业生产的农民</w:t>
      </w:r>
      <w:r>
        <w:rPr>
          <w:rFonts w:hint="eastAsia" w:ascii="仿宋_GB2312" w:hAnsi="宋体" w:eastAsia="仿宋_GB2312" w:cs="仿宋_GB2312"/>
          <w:kern w:val="0"/>
          <w:sz w:val="32"/>
          <w:szCs w:val="32"/>
        </w:rPr>
        <w:t>本人与其身份证件的肖像照片是否相符，购机税控发票所显示的购机者姓名与购机者身份证件所显示的姓名是否一致；购机者为农业生产经营组织的，重点核验该组织</w:t>
      </w:r>
      <w:r>
        <w:rPr>
          <w:rFonts w:hint="eastAsia" w:ascii="仿宋_GB2312" w:hAnsi="宋体" w:eastAsia="仿宋_GB2312" w:cs="仿宋_GB2312"/>
          <w:kern w:val="0"/>
          <w:sz w:val="32"/>
          <w:szCs w:val="32"/>
          <w:lang w:eastAsia="zh-CN"/>
        </w:rPr>
        <w:t>有无从事农业生产经营活动，其</w:t>
      </w:r>
      <w:r>
        <w:rPr>
          <w:rFonts w:hint="eastAsia" w:ascii="仿宋_GB2312" w:hAnsi="宋体" w:eastAsia="仿宋_GB2312" w:cs="仿宋_GB2312"/>
          <w:kern w:val="0"/>
          <w:sz w:val="32"/>
          <w:szCs w:val="32"/>
        </w:rPr>
        <w:t>法定代表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宋体" w:eastAsia="仿宋_GB2312" w:cs="仿宋_GB2312"/>
          <w:b/>
          <w:bCs/>
          <w:kern w:val="0"/>
          <w:sz w:val="32"/>
          <w:szCs w:val="32"/>
        </w:rPr>
        <w:t>二是银行卡（折）等资料。</w:t>
      </w:r>
      <w:r>
        <w:rPr>
          <w:rFonts w:hint="eastAsia" w:ascii="仿宋_GB2312" w:hAnsi="宋体" w:eastAsia="仿宋_GB2312" w:cs="仿宋_GB2312"/>
          <w:kern w:val="0"/>
          <w:sz w:val="32"/>
          <w:szCs w:val="32"/>
        </w:rPr>
        <w:t>重点核验购机者填写的银行卡（折）账号、开户名等信息与其携带的银行卡（折）所显示的账号、身份证件所显示的购机者姓名、工商营业执照所显示的农业生产经营组织名称是否一致。</w:t>
      </w:r>
      <w:r>
        <w:rPr>
          <w:rFonts w:hint="eastAsia" w:ascii="仿宋_GB2312" w:hAnsi="宋体" w:eastAsia="仿宋_GB2312" w:cs="仿宋_GB2312"/>
          <w:b/>
          <w:bCs/>
          <w:kern w:val="0"/>
          <w:sz w:val="32"/>
          <w:szCs w:val="32"/>
        </w:rPr>
        <w:t>三是购机价格真实性承诺。</w:t>
      </w:r>
      <w:r>
        <w:rPr>
          <w:rFonts w:hint="eastAsia" w:ascii="仿宋_GB2312" w:hAnsi="宋体" w:eastAsia="仿宋_GB2312" w:cs="仿宋_GB2312"/>
          <w:kern w:val="0"/>
          <w:sz w:val="32"/>
          <w:szCs w:val="32"/>
        </w:rPr>
        <w:t>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宋体" w:eastAsia="仿宋_GB2312" w:cs="仿宋_GB2312"/>
          <w:b/>
          <w:bCs/>
          <w:kern w:val="0"/>
          <w:sz w:val="32"/>
          <w:szCs w:val="32"/>
        </w:rPr>
        <w:t>四是政策实施要求提供的其他资料。</w:t>
      </w:r>
    </w:p>
    <w:p w14:paraId="59A9CE6C">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b/>
          <w:bCs/>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14:paraId="2C1A9499">
      <w:pPr>
        <w:pStyle w:val="20"/>
        <w:numPr>
          <w:ilvl w:val="0"/>
          <w:numId w:val="1"/>
        </w:numPr>
        <w:snapToGrid w:val="0"/>
        <w:spacing w:line="360" w:lineRule="auto"/>
        <w:ind w:left="640" w:leftChars="0" w:firstLine="0" w:firstLineChars="0"/>
        <w:rPr>
          <w:rFonts w:hint="eastAsia" w:ascii="楷体_GB2312" w:hAnsi="宋体" w:eastAsia="楷体_GB2312" w:cs="楷体_GB2312"/>
          <w:b/>
          <w:bCs/>
          <w:kern w:val="0"/>
          <w:sz w:val="32"/>
          <w:szCs w:val="32"/>
        </w:rPr>
      </w:pPr>
      <w:r>
        <w:rPr>
          <w:rFonts w:hint="eastAsia" w:ascii="楷体_GB2312" w:hAnsi="宋体" w:eastAsia="楷体_GB2312" w:cs="楷体_GB2312"/>
          <w:b/>
          <w:bCs/>
          <w:kern w:val="0"/>
          <w:sz w:val="32"/>
          <w:szCs w:val="32"/>
        </w:rPr>
        <w:t>机具核验。</w:t>
      </w:r>
    </w:p>
    <w:p w14:paraId="1955B0A4">
      <w:pPr>
        <w:pStyle w:val="20"/>
        <w:numPr>
          <w:ilvl w:val="0"/>
          <w:numId w:val="0"/>
        </w:numPr>
        <w:snapToGrid w:val="0"/>
        <w:spacing w:line="360" w:lineRule="auto"/>
        <w:ind w:firstLine="640" w:firstLineChars="200"/>
        <w:rPr>
          <w:rFonts w:ascii="仿宋_GB2312" w:eastAsia="仿宋_GB2312" w:cs="Times New Roman"/>
          <w:kern w:val="0"/>
          <w:sz w:val="32"/>
          <w:szCs w:val="32"/>
        </w:rPr>
      </w:pPr>
      <w:r>
        <w:rPr>
          <w:rFonts w:hint="eastAsia" w:ascii="仿宋_GB2312" w:hAnsi="宋体" w:eastAsia="仿宋_GB2312" w:cs="仿宋_GB2312"/>
          <w:kern w:val="0"/>
          <w:sz w:val="32"/>
          <w:szCs w:val="32"/>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现场实物核验，</w:t>
      </w:r>
      <w:r>
        <w:rPr>
          <w:rFonts w:hint="eastAsia" w:ascii="仿宋_GB2312" w:hAnsi="宋体" w:eastAsia="仿宋_GB2312" w:cs="仿宋_GB2312"/>
          <w:kern w:val="0"/>
          <w:sz w:val="32"/>
          <w:szCs w:val="32"/>
          <w:lang w:eastAsia="zh-CN"/>
        </w:rPr>
        <w:t>还</w:t>
      </w:r>
      <w:r>
        <w:rPr>
          <w:rFonts w:hint="eastAsia" w:ascii="仿宋_GB2312" w:hAnsi="宋体" w:eastAsia="仿宋_GB2312" w:cs="仿宋_GB2312"/>
          <w:kern w:val="0"/>
          <w:sz w:val="32"/>
          <w:szCs w:val="32"/>
        </w:rPr>
        <w:t>需核验购机者携带的《拖拉机和联合收割机行驶证》信息与农机安全监理系统推送给辅助管理系统的牌证信息、机具信息是否一致，购机税控发票所显示的经销企业与</w:t>
      </w:r>
      <w:r>
        <w:rPr>
          <w:rFonts w:hint="eastAsia" w:ascii="仿宋_GB2312" w:hAnsi="宋体" w:eastAsia="仿宋_GB2312" w:cs="仿宋_GB2312"/>
          <w:kern w:val="0"/>
          <w:sz w:val="32"/>
          <w:szCs w:val="32"/>
          <w:lang w:eastAsia="zh-CN"/>
        </w:rPr>
        <w:t>现场机具检验无误后，购机者需在农机购置与应用补贴资金申请表中签名确认（按手模或盖章公章）并实行人机合照存档。</w:t>
      </w:r>
      <w:r>
        <w:rPr>
          <w:rFonts w:hint="eastAsia" w:ascii="仿宋_GB2312" w:hAnsi="宋体" w:eastAsia="仿宋_GB2312" w:cs="仿宋_GB2312"/>
          <w:kern w:val="0"/>
          <w:sz w:val="32"/>
          <w:szCs w:val="32"/>
        </w:rPr>
        <w:t>农机购置补贴辅助管理系统内对应的经销信息是否一致。</w:t>
      </w:r>
    </w:p>
    <w:p w14:paraId="19074805">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lang w:eastAsia="zh-CN"/>
        </w:rPr>
        <w:t>通过联合购机者所在镇</w:t>
      </w:r>
      <w:r>
        <w:rPr>
          <w:rFonts w:hint="eastAsia" w:ascii="仿宋_GB2312" w:hAnsi="宋体" w:eastAsia="仿宋_GB2312" w:cs="仿宋_GB2312"/>
          <w:kern w:val="0"/>
          <w:sz w:val="32"/>
          <w:szCs w:val="32"/>
          <w:lang w:val="en-US" w:eastAsia="zh-CN"/>
        </w:rPr>
        <w:t>（街）工作人员</w:t>
      </w:r>
      <w:r>
        <w:rPr>
          <w:rFonts w:hint="eastAsia" w:ascii="仿宋_GB2312" w:hAnsi="宋体" w:eastAsia="仿宋_GB2312" w:cs="仿宋_GB2312"/>
          <w:kern w:val="0"/>
          <w:sz w:val="32"/>
          <w:szCs w:val="32"/>
        </w:rPr>
        <w:t>进村入户、提前预约等方式开展核验，便利购机者以及设施安装类机具核验。核验结果由核验人员与购机者双方签字</w:t>
      </w:r>
      <w:r>
        <w:rPr>
          <w:rFonts w:hint="eastAsia" w:ascii="仿宋_GB2312" w:hAnsi="宋体" w:eastAsia="仿宋_GB2312" w:cs="仿宋_GB2312"/>
          <w:kern w:val="0"/>
          <w:sz w:val="32"/>
          <w:szCs w:val="32"/>
          <w:lang w:eastAsia="zh-CN"/>
        </w:rPr>
        <w:t>按手模或盖章公章</w:t>
      </w:r>
      <w:r>
        <w:rPr>
          <w:rFonts w:hint="eastAsia" w:ascii="仿宋_GB2312" w:hAnsi="宋体" w:eastAsia="仿宋_GB2312" w:cs="仿宋_GB2312"/>
          <w:kern w:val="0"/>
          <w:sz w:val="32"/>
          <w:szCs w:val="32"/>
        </w:rPr>
        <w:t>确认。</w:t>
      </w:r>
      <w:r>
        <w:rPr>
          <w:rFonts w:ascii="仿宋_GB2312" w:eastAsia="仿宋_GB2312" w:cs="仿宋_GB2312"/>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14:paraId="64C5F03B">
      <w:pPr>
        <w:pStyle w:val="20"/>
        <w:snapToGrid w:val="0"/>
        <w:spacing w:line="360" w:lineRule="auto"/>
        <w:ind w:firstLine="640" w:firstLineChars="0"/>
        <w:rPr>
          <w:rFonts w:hint="eastAsia" w:ascii="仿宋_GB2312" w:hAnsi="仿宋_GB2312" w:eastAsia="仿宋_GB2312" w:cs="仿宋_GB2312"/>
          <w:kern w:val="0"/>
          <w:sz w:val="32"/>
          <w:szCs w:val="32"/>
        </w:rPr>
      </w:pPr>
      <w:r>
        <w:rPr>
          <w:rFonts w:hint="eastAsia" w:ascii="楷体_GB2312" w:hAnsi="宋体" w:eastAsia="楷体_GB2312" w:cs="楷体_GB2312"/>
          <w:b/>
          <w:bCs/>
          <w:kern w:val="0"/>
          <w:sz w:val="32"/>
          <w:szCs w:val="32"/>
        </w:rPr>
        <w:t>（</w:t>
      </w:r>
      <w:r>
        <w:rPr>
          <w:rFonts w:hint="eastAsia" w:ascii="楷体_GB2312" w:hAnsi="宋体" w:eastAsia="楷体_GB2312" w:cs="楷体_GB2312"/>
          <w:b/>
          <w:bCs/>
          <w:kern w:val="0"/>
          <w:sz w:val="32"/>
          <w:szCs w:val="32"/>
          <w:lang w:eastAsia="zh-CN"/>
        </w:rPr>
        <w:t>四</w:t>
      </w:r>
      <w:r>
        <w:rPr>
          <w:rFonts w:hint="eastAsia" w:ascii="楷体_GB2312" w:hAnsi="宋体" w:eastAsia="楷体_GB2312" w:cs="楷体_GB2312"/>
          <w:b/>
          <w:bCs/>
          <w:kern w:val="0"/>
          <w:sz w:val="32"/>
          <w:szCs w:val="32"/>
        </w:rPr>
        <w:t>）公示报送。</w:t>
      </w:r>
      <w:r>
        <w:rPr>
          <w:rFonts w:hint="eastAsia" w:ascii="仿宋_GB2312" w:hAnsi="仿宋_GB2312" w:eastAsia="仿宋_GB2312" w:cs="仿宋_GB2312"/>
          <w:b w:val="0"/>
          <w:bCs w:val="0"/>
          <w:sz w:val="32"/>
          <w:szCs w:val="32"/>
          <w:lang w:val="en-US" w:eastAsia="zh-CN"/>
        </w:rPr>
        <w:t>应自受理农机购置补贴申请之日起13个工作日内完成相关核验工作（不含公示时间）。</w:t>
      </w:r>
      <w:r>
        <w:rPr>
          <w:rFonts w:hint="eastAsia" w:ascii="仿宋_GB2312" w:hAnsi="仿宋_GB2312" w:eastAsia="仿宋_GB2312" w:cs="仿宋_GB2312"/>
          <w:b w:val="0"/>
          <w:bCs w:val="0"/>
          <w:kern w:val="0"/>
          <w:sz w:val="32"/>
          <w:szCs w:val="32"/>
          <w:lang w:eastAsia="zh-CN"/>
        </w:rPr>
        <w:t>核验确认由农机购置补贴受理部门在系统中点击农机部门审核，系统进入公示环节。核验机具从申请确认开始</w:t>
      </w:r>
      <w:r>
        <w:rPr>
          <w:rFonts w:hint="eastAsia" w:ascii="仿宋_GB2312" w:hAnsi="仿宋_GB2312" w:eastAsia="仿宋_GB2312" w:cs="仿宋_GB2312"/>
          <w:b w:val="0"/>
          <w:bCs w:val="0"/>
          <w:kern w:val="0"/>
          <w:sz w:val="32"/>
          <w:szCs w:val="32"/>
          <w:lang w:val="en-US" w:eastAsia="zh-CN"/>
        </w:rPr>
        <w:t>13个工作日内完成，完成相关核验工作后，并在农机购置补贴信息公开专栏及购机者所在行政村公开栏实时公布补贴申请信息，公示时间为5个工作日。</w:t>
      </w:r>
      <w:r>
        <w:rPr>
          <w:rFonts w:hint="eastAsia" w:ascii="仿宋_GB2312" w:hAnsi="仿宋_GB2312" w:eastAsia="仿宋_GB2312" w:cs="仿宋_GB2312"/>
          <w:b w:val="0"/>
          <w:bCs w:val="0"/>
          <w:kern w:val="0"/>
          <w:sz w:val="32"/>
          <w:szCs w:val="32"/>
        </w:rPr>
        <w:t xml:space="preserve"> </w:t>
      </w:r>
      <w:r>
        <w:rPr>
          <w:rFonts w:hint="eastAsia" w:ascii="仿宋_GB2312" w:hAnsi="仿宋_GB2312" w:eastAsia="仿宋_GB2312" w:cs="仿宋_GB2312"/>
          <w:kern w:val="0"/>
          <w:sz w:val="32"/>
          <w:szCs w:val="32"/>
        </w:rPr>
        <w:t xml:space="preserve">   </w:t>
      </w:r>
    </w:p>
    <w:p w14:paraId="2EBF9229">
      <w:pPr>
        <w:pStyle w:val="20"/>
        <w:snapToGrid w:val="0"/>
        <w:spacing w:line="360" w:lineRule="auto"/>
        <w:ind w:firstLine="640" w:firstLineChars="0"/>
        <w:rPr>
          <w:rFonts w:hint="eastAsia" w:ascii="仿宋" w:hAnsi="仿宋" w:eastAsia="仿宋" w:cs="仿宋"/>
          <w:kern w:val="0"/>
          <w:sz w:val="32"/>
          <w:szCs w:val="32"/>
        </w:rPr>
      </w:pPr>
      <w:r>
        <w:rPr>
          <w:rFonts w:hint="eastAsia" w:ascii="楷体_GB2312" w:hAnsi="宋体" w:eastAsia="楷体_GB2312" w:cs="楷体_GB2312"/>
          <w:b/>
          <w:bCs/>
          <w:kern w:val="0"/>
          <w:sz w:val="32"/>
          <w:szCs w:val="32"/>
        </w:rPr>
        <w:t>（</w:t>
      </w:r>
      <w:r>
        <w:rPr>
          <w:rFonts w:hint="eastAsia" w:ascii="楷体_GB2312" w:hAnsi="宋体" w:eastAsia="楷体_GB2312" w:cs="楷体_GB2312"/>
          <w:b/>
          <w:bCs/>
          <w:kern w:val="0"/>
          <w:sz w:val="32"/>
          <w:szCs w:val="32"/>
          <w:lang w:eastAsia="zh-CN"/>
        </w:rPr>
        <w:t>五</w:t>
      </w:r>
      <w:r>
        <w:rPr>
          <w:rFonts w:hint="eastAsia" w:ascii="楷体_GB2312" w:hAnsi="宋体" w:eastAsia="楷体_GB2312" w:cs="楷体_GB2312"/>
          <w:b/>
          <w:bCs/>
          <w:kern w:val="0"/>
          <w:sz w:val="32"/>
          <w:szCs w:val="32"/>
        </w:rPr>
        <w:t>）</w:t>
      </w:r>
      <w:r>
        <w:rPr>
          <w:rFonts w:hint="eastAsia" w:ascii="楷体_GB2312" w:hAnsi="宋体" w:eastAsia="楷体_GB2312" w:cs="楷体_GB2312"/>
          <w:b/>
          <w:bCs/>
          <w:kern w:val="0"/>
          <w:sz w:val="32"/>
          <w:szCs w:val="32"/>
          <w:lang w:eastAsia="zh-CN"/>
        </w:rPr>
        <w:t>资金拨付</w:t>
      </w:r>
      <w:r>
        <w:rPr>
          <w:rFonts w:hint="eastAsia" w:ascii="楷体_GB2312" w:hAnsi="宋体" w:eastAsia="楷体_GB2312" w:cs="楷体_GB2312"/>
          <w:b/>
          <w:bCs/>
          <w:kern w:val="0"/>
          <w:sz w:val="32"/>
          <w:szCs w:val="32"/>
        </w:rPr>
        <w:t>。</w:t>
      </w:r>
      <w:r>
        <w:rPr>
          <w:rFonts w:hint="eastAsia" w:ascii="仿宋" w:hAnsi="仿宋" w:eastAsia="仿宋" w:cs="仿宋"/>
          <w:b w:val="0"/>
          <w:bCs w:val="0"/>
          <w:kern w:val="0"/>
          <w:sz w:val="32"/>
          <w:szCs w:val="32"/>
          <w:lang w:eastAsia="zh-CN"/>
        </w:rPr>
        <w:t>在完成以上办补环节后，将本批次农机购置补贴申请及核验结果提高局党组会审议同意后，将补贴资金通过“一卡通”开台拨付到购机者账号（社保卡）。</w:t>
      </w:r>
      <w:r>
        <w:rPr>
          <w:rFonts w:hint="eastAsia" w:ascii="仿宋" w:hAnsi="仿宋" w:eastAsia="仿宋" w:cs="仿宋"/>
          <w:kern w:val="0"/>
          <w:sz w:val="32"/>
          <w:szCs w:val="32"/>
        </w:rPr>
        <w:t>对财政部门未提出疑义的补贴申请，将其核验资料留存备用备查，留存期限不少于5年。</w:t>
      </w:r>
    </w:p>
    <w:p w14:paraId="235743AC">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三、监督管理</w:t>
      </w:r>
    </w:p>
    <w:p w14:paraId="4A5B18EF">
      <w:pPr>
        <w:pStyle w:val="20"/>
        <w:snapToGrid w:val="0"/>
        <w:spacing w:line="360" w:lineRule="auto"/>
        <w:ind w:firstLine="0" w:firstLineChars="0"/>
        <w:rPr>
          <w:rFonts w:ascii="仿宋_GB2312" w:eastAsia="仿宋_GB2312" w:cs="Times New Roman"/>
          <w:kern w:val="0"/>
          <w:sz w:val="32"/>
          <w:szCs w:val="32"/>
        </w:rPr>
      </w:pPr>
      <w:r>
        <w:rPr>
          <w:rFonts w:ascii="宋体" w:hAnsi="宋体" w:cs="宋体"/>
          <w:kern w:val="0"/>
          <w:sz w:val="32"/>
          <w:szCs w:val="32"/>
        </w:rPr>
        <w:t xml:space="preserve">   </w:t>
      </w: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（一）加强核验人员队伍建设。</w:t>
      </w:r>
      <w:r>
        <w:rPr>
          <w:rFonts w:hint="eastAsia" w:ascii="仿宋_GB2312" w:hAnsi="宋体" w:eastAsia="仿宋_GB2312" w:cs="仿宋_GB2312"/>
          <w:kern w:val="0"/>
          <w:sz w:val="32"/>
          <w:szCs w:val="32"/>
        </w:rPr>
        <w:t>选配责任心强、业务素质高、作风优良的干部从事核验工作，对其每年至少开展一次廉洁从政、业务技能等方面的教育培训。建立健全分管领导监督机制，有条件的地方实行补贴申请受理、补贴机具核验岗位分离，明确岗位职责。</w:t>
      </w:r>
    </w:p>
    <w:p w14:paraId="2C29E3CC">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（二）推行购机承诺践诺。</w:t>
      </w:r>
      <w:r>
        <w:rPr>
          <w:rFonts w:hint="eastAsia" w:ascii="仿宋_GB2312" w:hAnsi="宋体" w:eastAsia="仿宋_GB2312" w:cs="仿宋_GB2312"/>
          <w:kern w:val="0"/>
          <w:sz w:val="32"/>
          <w:szCs w:val="32"/>
        </w:rPr>
        <w:t>加强购机者补贴申请行为的自我约束和信用管理，实行补贴申请资料真实性、完整性和有效性的自主承诺，引导其规范参与补贴政策实施，主动报告所发现的问题，共同维护政策实施良好环境。</w:t>
      </w:r>
    </w:p>
    <w:p w14:paraId="4951CD02">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（三）全面排查违规线索。</w:t>
      </w:r>
      <w:r>
        <w:rPr>
          <w:rFonts w:hint="eastAsia" w:ascii="仿宋_GB2312" w:hAnsi="宋体" w:eastAsia="仿宋_GB2312" w:cs="仿宋_GB2312"/>
          <w:kern w:val="0"/>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w:t>
      </w:r>
      <w:r>
        <w:rPr>
          <w:rFonts w:hint="eastAsia" w:ascii="仿宋_GB2312" w:hAnsi="宋体" w:eastAsia="仿宋_GB2312" w:cs="仿宋_GB2312"/>
          <w:kern w:val="0"/>
          <w:sz w:val="32"/>
          <w:szCs w:val="32"/>
          <w:lang w:eastAsia="zh-CN"/>
        </w:rPr>
        <w:t>上</w:t>
      </w:r>
      <w:r>
        <w:rPr>
          <w:rFonts w:hint="eastAsia" w:ascii="仿宋_GB2312" w:hAnsi="宋体" w:eastAsia="仿宋_GB2312" w:cs="仿宋_GB2312"/>
          <w:kern w:val="0"/>
          <w:sz w:val="32"/>
          <w:szCs w:val="32"/>
        </w:rPr>
        <w:t>级农机购置补贴</w:t>
      </w:r>
      <w:r>
        <w:rPr>
          <w:rFonts w:hint="eastAsia" w:ascii="仿宋_GB2312" w:hAnsi="宋体" w:eastAsia="仿宋_GB2312" w:cs="仿宋_GB2312"/>
          <w:kern w:val="0"/>
          <w:sz w:val="32"/>
          <w:szCs w:val="32"/>
          <w:lang w:eastAsia="zh-CN"/>
        </w:rPr>
        <w:t>部门</w:t>
      </w:r>
      <w:r>
        <w:rPr>
          <w:rFonts w:hint="eastAsia" w:ascii="仿宋_GB2312" w:hAnsi="宋体" w:eastAsia="仿宋_GB2312" w:cs="仿宋_GB2312"/>
          <w:kern w:val="0"/>
          <w:sz w:val="32"/>
          <w:szCs w:val="32"/>
        </w:rPr>
        <w:t>研究决</w:t>
      </w:r>
      <w:r>
        <w:rPr>
          <w:rFonts w:hint="eastAsia" w:ascii="仿宋_GB2312" w:hAnsi="宋体" w:eastAsia="仿宋_GB2312" w:cs="仿宋_GB2312"/>
          <w:kern w:val="0"/>
          <w:sz w:val="32"/>
          <w:szCs w:val="32"/>
          <w:lang w:eastAsia="zh-CN"/>
        </w:rPr>
        <w:t>定</w:t>
      </w:r>
      <w:r>
        <w:rPr>
          <w:rFonts w:hint="eastAsia" w:ascii="仿宋_GB2312" w:hAnsi="宋体" w:eastAsia="仿宋_GB2312" w:cs="仿宋_GB2312"/>
          <w:kern w:val="0"/>
          <w:sz w:val="32"/>
          <w:szCs w:val="32"/>
        </w:rPr>
        <w:t>。</w:t>
      </w:r>
    </w:p>
    <w:p w14:paraId="089E05DC">
      <w:pPr>
        <w:pStyle w:val="20"/>
        <w:snapToGrid w:val="0"/>
        <w:spacing w:line="360" w:lineRule="auto"/>
        <w:ind w:firstLine="0" w:firstLineChars="0"/>
        <w:rPr>
          <w:rFonts w:ascii="仿宋_GB2312" w:hAnsi="宋体"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（四）严格监督管理。</w:t>
      </w:r>
      <w:r>
        <w:rPr>
          <w:rFonts w:hint="eastAsia" w:ascii="仿宋_GB2312" w:hAnsi="宋体" w:eastAsia="仿宋_GB2312" w:cs="仿宋_GB2312"/>
          <w:kern w:val="0"/>
          <w:sz w:val="32"/>
          <w:szCs w:val="32"/>
        </w:rPr>
        <w:t>健全内部控制制度，以机具核验流程为主线，逐项工作、逐个环节查找风险点，制定防控措施。鼓励探索开展补贴机具第三方独立抽查核验和信息化技术核验。</w:t>
      </w:r>
    </w:p>
    <w:p w14:paraId="51AC1ED5">
      <w:pPr>
        <w:pStyle w:val="20"/>
        <w:snapToGrid w:val="0"/>
        <w:spacing w:line="360" w:lineRule="auto"/>
        <w:ind w:firstLine="0" w:firstLineChars="0"/>
        <w:rPr>
          <w:rFonts w:ascii="仿宋_GB2312" w:hAnsi="宋体" w:eastAsia="仿宋_GB2312" w:cs="仿宋_GB2312"/>
          <w:kern w:val="0"/>
          <w:sz w:val="32"/>
          <w:szCs w:val="32"/>
        </w:rPr>
      </w:pPr>
      <w:r>
        <w:rPr>
          <w:rFonts w:ascii="仿宋_GB2312" w:hAnsi="宋体" w:eastAsia="仿宋_GB2312" w:cs="仿宋_GB2312"/>
          <w:kern w:val="0"/>
          <w:sz w:val="32"/>
          <w:szCs w:val="32"/>
        </w:rPr>
        <w:t xml:space="preserve">  </w:t>
      </w:r>
    </w:p>
    <w:p w14:paraId="4017773D">
      <w:pPr>
        <w:pStyle w:val="20"/>
        <w:snapToGrid w:val="0"/>
        <w:spacing w:line="360" w:lineRule="auto"/>
        <w:ind w:firstLine="0" w:firstLineChars="0"/>
        <w:rPr>
          <w:rFonts w:ascii="仿宋_GB2312" w:hAnsi="宋体" w:eastAsia="仿宋_GB2312" w:cs="仿宋_GB2312"/>
          <w:kern w:val="0"/>
          <w:sz w:val="32"/>
          <w:szCs w:val="32"/>
        </w:rPr>
      </w:pPr>
    </w:p>
    <w:p w14:paraId="09E471E8">
      <w:pPr>
        <w:pStyle w:val="20"/>
        <w:snapToGrid w:val="0"/>
        <w:spacing w:line="360" w:lineRule="auto"/>
        <w:ind w:firstLine="0" w:firstLineChars="0"/>
        <w:rPr>
          <w:rFonts w:ascii="仿宋_GB2312" w:hAnsi="宋体" w:eastAsia="仿宋_GB2312" w:cs="仿宋_GB2312"/>
          <w:kern w:val="0"/>
          <w:sz w:val="32"/>
          <w:szCs w:val="32"/>
        </w:rPr>
      </w:pPr>
    </w:p>
    <w:p w14:paraId="7267FB23">
      <w:pPr>
        <w:pStyle w:val="20"/>
        <w:snapToGrid w:val="0"/>
        <w:spacing w:line="360" w:lineRule="auto"/>
        <w:ind w:firstLine="0" w:firstLineChars="0"/>
        <w:rPr>
          <w:rFonts w:hint="eastAsia" w:ascii="仿宋_GB2312" w:hAnsi="宋体" w:eastAsia="仿宋_GB2312" w:cs="仿宋_GB2312"/>
          <w:kern w:val="0"/>
          <w:sz w:val="32"/>
          <w:szCs w:val="32"/>
          <w:lang w:val="en-US" w:eastAsia="zh-CN"/>
        </w:rPr>
      </w:pPr>
      <w:r>
        <w:rPr>
          <w:rFonts w:hint="eastAsia" w:ascii="仿宋_GB2312" w:hAnsi="宋体" w:eastAsia="仿宋_GB2312" w:cs="仿宋_GB2312"/>
          <w:kern w:val="0"/>
          <w:sz w:val="32"/>
          <w:szCs w:val="32"/>
          <w:lang w:val="en-US" w:eastAsia="zh-CN"/>
        </w:rPr>
        <w:t xml:space="preserve">                       惠州市惠城区农业农村和水利局</w:t>
      </w:r>
    </w:p>
    <w:p w14:paraId="6732C046">
      <w:pPr>
        <w:pStyle w:val="20"/>
        <w:snapToGrid w:val="0"/>
        <w:spacing w:line="360" w:lineRule="auto"/>
        <w:ind w:firstLine="4800" w:firstLineChars="1500"/>
        <w:rPr>
          <w:rFonts w:hint="default" w:ascii="仿宋_GB2312" w:hAnsi="宋体" w:eastAsia="仿宋_GB2312" w:cs="仿宋_GB2312"/>
          <w:kern w:val="0"/>
          <w:sz w:val="32"/>
          <w:szCs w:val="32"/>
          <w:lang w:val="en-US" w:eastAsia="zh-CN"/>
        </w:rPr>
      </w:pPr>
      <w:bookmarkStart w:id="0" w:name="_GoBack"/>
      <w:bookmarkEnd w:id="0"/>
      <w:r>
        <w:rPr>
          <w:rFonts w:hint="eastAsia" w:ascii="仿宋_GB2312" w:hAnsi="宋体" w:eastAsia="仿宋_GB2312" w:cs="仿宋_GB2312"/>
          <w:kern w:val="0"/>
          <w:sz w:val="32"/>
          <w:szCs w:val="32"/>
          <w:lang w:val="en-US" w:eastAsia="zh-CN"/>
        </w:rPr>
        <w:t>2024年11月14日</w:t>
      </w:r>
    </w:p>
    <w:sectPr>
      <w:footerReference r:id="rId3" w:type="default"/>
      <w:type w:val="continuous"/>
      <w:pgSz w:w="11906" w:h="16838"/>
      <w:pgMar w:top="1474" w:right="1531" w:bottom="1304" w:left="153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16818">
    <w:pPr>
      <w:pStyle w:val="4"/>
      <w:framePr w:wrap="auto" w:vAnchor="text" w:hAnchor="margin" w:xAlign="center" w:y="1"/>
      <w:rPr>
        <w:rStyle w:val="10"/>
        <w:rFonts w:cs="Times New Roman"/>
      </w:rPr>
    </w:pPr>
    <w:r>
      <w:rPr>
        <w:rStyle w:val="10"/>
      </w:rPr>
      <w:fldChar w:fldCharType="begin"/>
    </w:r>
    <w:r>
      <w:rPr>
        <w:rStyle w:val="10"/>
      </w:rPr>
      <w:instrText xml:space="preserve">PAGE  </w:instrText>
    </w:r>
    <w:r>
      <w:rPr>
        <w:rStyle w:val="10"/>
      </w:rPr>
      <w:fldChar w:fldCharType="separate"/>
    </w:r>
    <w:r>
      <w:rPr>
        <w:rStyle w:val="10"/>
      </w:rPr>
      <w:t>2</w:t>
    </w:r>
    <w:r>
      <w:rPr>
        <w:rStyle w:val="10"/>
      </w:rPr>
      <w:fldChar w:fldCharType="end"/>
    </w:r>
  </w:p>
  <w:p w14:paraId="16880623">
    <w:pPr>
      <w:pStyle w:val="4"/>
      <w:rPr>
        <w:rFonts w:cs="Times New Roman"/>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156CF9"/>
    <w:multiLevelType w:val="singleLevel"/>
    <w:tmpl w:val="D6156CF9"/>
    <w:lvl w:ilvl="0" w:tentative="0">
      <w:start w:val="3"/>
      <w:numFmt w:val="chineseCounting"/>
      <w:suff w:val="nothing"/>
      <w:lvlText w:val="（%1）"/>
      <w:lvlJc w:val="left"/>
      <w:pPr>
        <w:ind w:left="640"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A6C"/>
    <w:rsid w:val="00002071"/>
    <w:rsid w:val="000020DB"/>
    <w:rsid w:val="00003519"/>
    <w:rsid w:val="00006B2E"/>
    <w:rsid w:val="000158BB"/>
    <w:rsid w:val="00024343"/>
    <w:rsid w:val="0002748C"/>
    <w:rsid w:val="00034EB6"/>
    <w:rsid w:val="00035BB8"/>
    <w:rsid w:val="000404C4"/>
    <w:rsid w:val="000475C4"/>
    <w:rsid w:val="00050F65"/>
    <w:rsid w:val="00055626"/>
    <w:rsid w:val="00055D44"/>
    <w:rsid w:val="00060EBA"/>
    <w:rsid w:val="00070D4C"/>
    <w:rsid w:val="00073605"/>
    <w:rsid w:val="0007462F"/>
    <w:rsid w:val="0008270A"/>
    <w:rsid w:val="00087C3A"/>
    <w:rsid w:val="000933E7"/>
    <w:rsid w:val="00095196"/>
    <w:rsid w:val="00096D3E"/>
    <w:rsid w:val="000A24A6"/>
    <w:rsid w:val="000A6FD4"/>
    <w:rsid w:val="000B3129"/>
    <w:rsid w:val="000B4731"/>
    <w:rsid w:val="000B4A6C"/>
    <w:rsid w:val="000B4F9E"/>
    <w:rsid w:val="000B5059"/>
    <w:rsid w:val="000B5FAE"/>
    <w:rsid w:val="000C20BA"/>
    <w:rsid w:val="000C6ADB"/>
    <w:rsid w:val="000C768F"/>
    <w:rsid w:val="000D33EB"/>
    <w:rsid w:val="000D5C14"/>
    <w:rsid w:val="000E0E9F"/>
    <w:rsid w:val="000E4354"/>
    <w:rsid w:val="000E768B"/>
    <w:rsid w:val="000F0529"/>
    <w:rsid w:val="000F6A4E"/>
    <w:rsid w:val="00101488"/>
    <w:rsid w:val="00101601"/>
    <w:rsid w:val="00103372"/>
    <w:rsid w:val="00104E68"/>
    <w:rsid w:val="00116E09"/>
    <w:rsid w:val="001226C6"/>
    <w:rsid w:val="001268CC"/>
    <w:rsid w:val="00135429"/>
    <w:rsid w:val="00136CBC"/>
    <w:rsid w:val="00136F75"/>
    <w:rsid w:val="001379D8"/>
    <w:rsid w:val="00140B84"/>
    <w:rsid w:val="00160AED"/>
    <w:rsid w:val="00164A16"/>
    <w:rsid w:val="00170171"/>
    <w:rsid w:val="00180B29"/>
    <w:rsid w:val="001B14C5"/>
    <w:rsid w:val="001B2186"/>
    <w:rsid w:val="001B4A85"/>
    <w:rsid w:val="001B6DF3"/>
    <w:rsid w:val="001C0FD3"/>
    <w:rsid w:val="001C1D38"/>
    <w:rsid w:val="001C3694"/>
    <w:rsid w:val="001C3A8E"/>
    <w:rsid w:val="001C7C01"/>
    <w:rsid w:val="001D6E58"/>
    <w:rsid w:val="001D6FEC"/>
    <w:rsid w:val="001E055F"/>
    <w:rsid w:val="001E5E9D"/>
    <w:rsid w:val="001F1F31"/>
    <w:rsid w:val="001F4802"/>
    <w:rsid w:val="001F74E9"/>
    <w:rsid w:val="002000FE"/>
    <w:rsid w:val="00204D15"/>
    <w:rsid w:val="002055F0"/>
    <w:rsid w:val="00214054"/>
    <w:rsid w:val="00215683"/>
    <w:rsid w:val="00216768"/>
    <w:rsid w:val="00221C67"/>
    <w:rsid w:val="00226682"/>
    <w:rsid w:val="00230A28"/>
    <w:rsid w:val="00232103"/>
    <w:rsid w:val="002350E5"/>
    <w:rsid w:val="00241A44"/>
    <w:rsid w:val="00241FA3"/>
    <w:rsid w:val="00245750"/>
    <w:rsid w:val="00250756"/>
    <w:rsid w:val="00251A9D"/>
    <w:rsid w:val="00252F5E"/>
    <w:rsid w:val="00263AC7"/>
    <w:rsid w:val="00264E70"/>
    <w:rsid w:val="00265F18"/>
    <w:rsid w:val="002720A4"/>
    <w:rsid w:val="00273021"/>
    <w:rsid w:val="00276487"/>
    <w:rsid w:val="00277E35"/>
    <w:rsid w:val="00280C12"/>
    <w:rsid w:val="002941D7"/>
    <w:rsid w:val="002A04D6"/>
    <w:rsid w:val="002A1AE9"/>
    <w:rsid w:val="002A36D1"/>
    <w:rsid w:val="002A5284"/>
    <w:rsid w:val="002B1B00"/>
    <w:rsid w:val="002B1EA8"/>
    <w:rsid w:val="002C4840"/>
    <w:rsid w:val="002D2776"/>
    <w:rsid w:val="002D3784"/>
    <w:rsid w:val="002D4D7A"/>
    <w:rsid w:val="002D7D3C"/>
    <w:rsid w:val="002E7806"/>
    <w:rsid w:val="002F0F1A"/>
    <w:rsid w:val="002F424D"/>
    <w:rsid w:val="002F49F1"/>
    <w:rsid w:val="002F65F6"/>
    <w:rsid w:val="003012A7"/>
    <w:rsid w:val="00303001"/>
    <w:rsid w:val="00304BEA"/>
    <w:rsid w:val="00305173"/>
    <w:rsid w:val="00307BE0"/>
    <w:rsid w:val="00312060"/>
    <w:rsid w:val="00312CFF"/>
    <w:rsid w:val="00313107"/>
    <w:rsid w:val="00322E11"/>
    <w:rsid w:val="00325513"/>
    <w:rsid w:val="0033731D"/>
    <w:rsid w:val="0035771F"/>
    <w:rsid w:val="00362B84"/>
    <w:rsid w:val="003667B8"/>
    <w:rsid w:val="003704B9"/>
    <w:rsid w:val="00372FCD"/>
    <w:rsid w:val="00375859"/>
    <w:rsid w:val="00376C2A"/>
    <w:rsid w:val="0039336A"/>
    <w:rsid w:val="00397CC4"/>
    <w:rsid w:val="003A1DF2"/>
    <w:rsid w:val="003B49F1"/>
    <w:rsid w:val="003B7503"/>
    <w:rsid w:val="003C071E"/>
    <w:rsid w:val="003D0329"/>
    <w:rsid w:val="003D2C83"/>
    <w:rsid w:val="003D45E2"/>
    <w:rsid w:val="003D629D"/>
    <w:rsid w:val="003E2E58"/>
    <w:rsid w:val="003E347C"/>
    <w:rsid w:val="003E4E17"/>
    <w:rsid w:val="003E6BAE"/>
    <w:rsid w:val="003F2B93"/>
    <w:rsid w:val="004009D6"/>
    <w:rsid w:val="00407465"/>
    <w:rsid w:val="00417927"/>
    <w:rsid w:val="00422BFB"/>
    <w:rsid w:val="00423902"/>
    <w:rsid w:val="00425194"/>
    <w:rsid w:val="0043032B"/>
    <w:rsid w:val="00431577"/>
    <w:rsid w:val="0043398A"/>
    <w:rsid w:val="00441E5A"/>
    <w:rsid w:val="004451D7"/>
    <w:rsid w:val="00447B7F"/>
    <w:rsid w:val="00447FE7"/>
    <w:rsid w:val="004559B1"/>
    <w:rsid w:val="00477BEB"/>
    <w:rsid w:val="004826A9"/>
    <w:rsid w:val="00482BCF"/>
    <w:rsid w:val="004858EB"/>
    <w:rsid w:val="004A1BE2"/>
    <w:rsid w:val="004A1E4F"/>
    <w:rsid w:val="004A4026"/>
    <w:rsid w:val="004A5309"/>
    <w:rsid w:val="004A7A4C"/>
    <w:rsid w:val="004A7F58"/>
    <w:rsid w:val="004B510C"/>
    <w:rsid w:val="004B528A"/>
    <w:rsid w:val="004C4BE1"/>
    <w:rsid w:val="004C5721"/>
    <w:rsid w:val="004C5B64"/>
    <w:rsid w:val="004C6295"/>
    <w:rsid w:val="004D48F8"/>
    <w:rsid w:val="004D6A7A"/>
    <w:rsid w:val="004E212C"/>
    <w:rsid w:val="004E2D89"/>
    <w:rsid w:val="004F008E"/>
    <w:rsid w:val="004F0269"/>
    <w:rsid w:val="004F6A98"/>
    <w:rsid w:val="005003F1"/>
    <w:rsid w:val="00500482"/>
    <w:rsid w:val="00500FEE"/>
    <w:rsid w:val="0050178E"/>
    <w:rsid w:val="00502412"/>
    <w:rsid w:val="00506179"/>
    <w:rsid w:val="00515927"/>
    <w:rsid w:val="00515CBF"/>
    <w:rsid w:val="00524D18"/>
    <w:rsid w:val="00526FF6"/>
    <w:rsid w:val="00532072"/>
    <w:rsid w:val="00532753"/>
    <w:rsid w:val="0053419F"/>
    <w:rsid w:val="00535183"/>
    <w:rsid w:val="00536E18"/>
    <w:rsid w:val="0055146C"/>
    <w:rsid w:val="00560FCD"/>
    <w:rsid w:val="0056695B"/>
    <w:rsid w:val="00571553"/>
    <w:rsid w:val="00571C1D"/>
    <w:rsid w:val="00572725"/>
    <w:rsid w:val="005833B9"/>
    <w:rsid w:val="00590B6C"/>
    <w:rsid w:val="005968EA"/>
    <w:rsid w:val="005975BA"/>
    <w:rsid w:val="005A2C48"/>
    <w:rsid w:val="005A4E4D"/>
    <w:rsid w:val="005A6DDF"/>
    <w:rsid w:val="005B7B74"/>
    <w:rsid w:val="005C2BE7"/>
    <w:rsid w:val="005C2D94"/>
    <w:rsid w:val="005C65A4"/>
    <w:rsid w:val="005D273F"/>
    <w:rsid w:val="005E5129"/>
    <w:rsid w:val="005E55DC"/>
    <w:rsid w:val="005E7E71"/>
    <w:rsid w:val="005F227C"/>
    <w:rsid w:val="00614619"/>
    <w:rsid w:val="00614712"/>
    <w:rsid w:val="006164A8"/>
    <w:rsid w:val="0061727F"/>
    <w:rsid w:val="00620B27"/>
    <w:rsid w:val="00623D48"/>
    <w:rsid w:val="00631823"/>
    <w:rsid w:val="0064098E"/>
    <w:rsid w:val="0064354A"/>
    <w:rsid w:val="0066719C"/>
    <w:rsid w:val="006779F5"/>
    <w:rsid w:val="00680A37"/>
    <w:rsid w:val="00691A19"/>
    <w:rsid w:val="00691B43"/>
    <w:rsid w:val="006A188B"/>
    <w:rsid w:val="006B446D"/>
    <w:rsid w:val="006B4F7B"/>
    <w:rsid w:val="006B5011"/>
    <w:rsid w:val="006B69E8"/>
    <w:rsid w:val="006C041E"/>
    <w:rsid w:val="006C4B84"/>
    <w:rsid w:val="006C5C4A"/>
    <w:rsid w:val="006D1EAC"/>
    <w:rsid w:val="006D4611"/>
    <w:rsid w:val="006D6A5E"/>
    <w:rsid w:val="006D6D14"/>
    <w:rsid w:val="006E05F2"/>
    <w:rsid w:val="006E08C7"/>
    <w:rsid w:val="006E20BF"/>
    <w:rsid w:val="006E262B"/>
    <w:rsid w:val="006F4FDF"/>
    <w:rsid w:val="006F69C4"/>
    <w:rsid w:val="0070501B"/>
    <w:rsid w:val="007162A2"/>
    <w:rsid w:val="00717E85"/>
    <w:rsid w:val="00722EF7"/>
    <w:rsid w:val="007236D2"/>
    <w:rsid w:val="0072381B"/>
    <w:rsid w:val="00724FE9"/>
    <w:rsid w:val="0072505E"/>
    <w:rsid w:val="007328F0"/>
    <w:rsid w:val="00732C5A"/>
    <w:rsid w:val="007358AD"/>
    <w:rsid w:val="00740B03"/>
    <w:rsid w:val="00747AE9"/>
    <w:rsid w:val="00754812"/>
    <w:rsid w:val="007549B4"/>
    <w:rsid w:val="00762EED"/>
    <w:rsid w:val="007643B2"/>
    <w:rsid w:val="00767DF4"/>
    <w:rsid w:val="00770474"/>
    <w:rsid w:val="007716FA"/>
    <w:rsid w:val="0077187A"/>
    <w:rsid w:val="0077391F"/>
    <w:rsid w:val="00790A93"/>
    <w:rsid w:val="00791A4A"/>
    <w:rsid w:val="0079476E"/>
    <w:rsid w:val="007A32A2"/>
    <w:rsid w:val="007B23E6"/>
    <w:rsid w:val="007B2B21"/>
    <w:rsid w:val="007B5E11"/>
    <w:rsid w:val="007B76CD"/>
    <w:rsid w:val="007C401E"/>
    <w:rsid w:val="007D47FD"/>
    <w:rsid w:val="007D63DD"/>
    <w:rsid w:val="007E0E83"/>
    <w:rsid w:val="007E100F"/>
    <w:rsid w:val="007E5480"/>
    <w:rsid w:val="007E569A"/>
    <w:rsid w:val="007F5838"/>
    <w:rsid w:val="00804207"/>
    <w:rsid w:val="00804568"/>
    <w:rsid w:val="00804BE2"/>
    <w:rsid w:val="0081251B"/>
    <w:rsid w:val="008133D7"/>
    <w:rsid w:val="00814011"/>
    <w:rsid w:val="00851A74"/>
    <w:rsid w:val="00853090"/>
    <w:rsid w:val="0085441E"/>
    <w:rsid w:val="00861743"/>
    <w:rsid w:val="00863035"/>
    <w:rsid w:val="0086368D"/>
    <w:rsid w:val="008670BA"/>
    <w:rsid w:val="008714FB"/>
    <w:rsid w:val="00872CFC"/>
    <w:rsid w:val="00874248"/>
    <w:rsid w:val="00882F6F"/>
    <w:rsid w:val="00884BE4"/>
    <w:rsid w:val="0089363D"/>
    <w:rsid w:val="00894C37"/>
    <w:rsid w:val="0089781A"/>
    <w:rsid w:val="008A00F2"/>
    <w:rsid w:val="008C057F"/>
    <w:rsid w:val="008C6D28"/>
    <w:rsid w:val="008D356A"/>
    <w:rsid w:val="008D56EC"/>
    <w:rsid w:val="009003BD"/>
    <w:rsid w:val="00901855"/>
    <w:rsid w:val="00904A5F"/>
    <w:rsid w:val="00910BE0"/>
    <w:rsid w:val="0091405C"/>
    <w:rsid w:val="00915245"/>
    <w:rsid w:val="00921CF4"/>
    <w:rsid w:val="00925E8C"/>
    <w:rsid w:val="00926375"/>
    <w:rsid w:val="009277ED"/>
    <w:rsid w:val="00943C53"/>
    <w:rsid w:val="00944413"/>
    <w:rsid w:val="009464BD"/>
    <w:rsid w:val="0094719E"/>
    <w:rsid w:val="00960EFA"/>
    <w:rsid w:val="009659C4"/>
    <w:rsid w:val="00966B45"/>
    <w:rsid w:val="00972887"/>
    <w:rsid w:val="00973C3B"/>
    <w:rsid w:val="009808D5"/>
    <w:rsid w:val="0098403F"/>
    <w:rsid w:val="00995D3B"/>
    <w:rsid w:val="009A1DAC"/>
    <w:rsid w:val="009B4C46"/>
    <w:rsid w:val="009B675D"/>
    <w:rsid w:val="009C0FAC"/>
    <w:rsid w:val="009D4EE5"/>
    <w:rsid w:val="009D7094"/>
    <w:rsid w:val="009E09F0"/>
    <w:rsid w:val="009E5CFD"/>
    <w:rsid w:val="009E5E48"/>
    <w:rsid w:val="009F4836"/>
    <w:rsid w:val="009F684C"/>
    <w:rsid w:val="00A14650"/>
    <w:rsid w:val="00A16F0A"/>
    <w:rsid w:val="00A301AE"/>
    <w:rsid w:val="00A30DCE"/>
    <w:rsid w:val="00A358E8"/>
    <w:rsid w:val="00A375C7"/>
    <w:rsid w:val="00A40E66"/>
    <w:rsid w:val="00A41B2E"/>
    <w:rsid w:val="00A43949"/>
    <w:rsid w:val="00A52186"/>
    <w:rsid w:val="00A52B44"/>
    <w:rsid w:val="00A60F56"/>
    <w:rsid w:val="00A64347"/>
    <w:rsid w:val="00A74753"/>
    <w:rsid w:val="00A75152"/>
    <w:rsid w:val="00A75501"/>
    <w:rsid w:val="00A875F9"/>
    <w:rsid w:val="00A966C0"/>
    <w:rsid w:val="00AA0532"/>
    <w:rsid w:val="00AA15B5"/>
    <w:rsid w:val="00AA69E1"/>
    <w:rsid w:val="00AB2153"/>
    <w:rsid w:val="00AC3408"/>
    <w:rsid w:val="00AC4F8C"/>
    <w:rsid w:val="00AC6926"/>
    <w:rsid w:val="00AD0857"/>
    <w:rsid w:val="00AE133A"/>
    <w:rsid w:val="00AE4804"/>
    <w:rsid w:val="00AE5A7F"/>
    <w:rsid w:val="00AF35E6"/>
    <w:rsid w:val="00AF5D27"/>
    <w:rsid w:val="00AF7887"/>
    <w:rsid w:val="00B05E7C"/>
    <w:rsid w:val="00B067DD"/>
    <w:rsid w:val="00B15700"/>
    <w:rsid w:val="00B21570"/>
    <w:rsid w:val="00B23842"/>
    <w:rsid w:val="00B256D2"/>
    <w:rsid w:val="00B26565"/>
    <w:rsid w:val="00B266A3"/>
    <w:rsid w:val="00B405D7"/>
    <w:rsid w:val="00B41DAD"/>
    <w:rsid w:val="00B42151"/>
    <w:rsid w:val="00B45C51"/>
    <w:rsid w:val="00B479E5"/>
    <w:rsid w:val="00B47F22"/>
    <w:rsid w:val="00B5194B"/>
    <w:rsid w:val="00B55477"/>
    <w:rsid w:val="00B573A9"/>
    <w:rsid w:val="00B5776A"/>
    <w:rsid w:val="00B760A6"/>
    <w:rsid w:val="00B83316"/>
    <w:rsid w:val="00B94417"/>
    <w:rsid w:val="00B96BB6"/>
    <w:rsid w:val="00BA2CAB"/>
    <w:rsid w:val="00BA57C8"/>
    <w:rsid w:val="00BB31EC"/>
    <w:rsid w:val="00BB3EC0"/>
    <w:rsid w:val="00BC0625"/>
    <w:rsid w:val="00BC6FF2"/>
    <w:rsid w:val="00BD1CEF"/>
    <w:rsid w:val="00BD62CD"/>
    <w:rsid w:val="00BD7730"/>
    <w:rsid w:val="00BE1C2C"/>
    <w:rsid w:val="00BF1FD9"/>
    <w:rsid w:val="00C0093A"/>
    <w:rsid w:val="00C0777E"/>
    <w:rsid w:val="00C10C8B"/>
    <w:rsid w:val="00C12BC1"/>
    <w:rsid w:val="00C2273B"/>
    <w:rsid w:val="00C25CA2"/>
    <w:rsid w:val="00C26DB7"/>
    <w:rsid w:val="00C2701A"/>
    <w:rsid w:val="00C348F1"/>
    <w:rsid w:val="00C34DBF"/>
    <w:rsid w:val="00C370AD"/>
    <w:rsid w:val="00C40B67"/>
    <w:rsid w:val="00C41F5E"/>
    <w:rsid w:val="00C4455C"/>
    <w:rsid w:val="00C45288"/>
    <w:rsid w:val="00C45669"/>
    <w:rsid w:val="00C51209"/>
    <w:rsid w:val="00C52C52"/>
    <w:rsid w:val="00C554B7"/>
    <w:rsid w:val="00C5687F"/>
    <w:rsid w:val="00C56BA4"/>
    <w:rsid w:val="00C56E7D"/>
    <w:rsid w:val="00C57C17"/>
    <w:rsid w:val="00C6176D"/>
    <w:rsid w:val="00C6274E"/>
    <w:rsid w:val="00C635B4"/>
    <w:rsid w:val="00C647AD"/>
    <w:rsid w:val="00C72D98"/>
    <w:rsid w:val="00C745B5"/>
    <w:rsid w:val="00C75BE4"/>
    <w:rsid w:val="00C76318"/>
    <w:rsid w:val="00C80419"/>
    <w:rsid w:val="00C8055B"/>
    <w:rsid w:val="00C80D5B"/>
    <w:rsid w:val="00C9564A"/>
    <w:rsid w:val="00C95DE7"/>
    <w:rsid w:val="00C97BDD"/>
    <w:rsid w:val="00CA3B6D"/>
    <w:rsid w:val="00CB177A"/>
    <w:rsid w:val="00CB3946"/>
    <w:rsid w:val="00CB4432"/>
    <w:rsid w:val="00CB663D"/>
    <w:rsid w:val="00CC53AC"/>
    <w:rsid w:val="00CD5DE2"/>
    <w:rsid w:val="00CE5687"/>
    <w:rsid w:val="00CF2C2F"/>
    <w:rsid w:val="00D020E3"/>
    <w:rsid w:val="00D03C35"/>
    <w:rsid w:val="00D07481"/>
    <w:rsid w:val="00D17B2D"/>
    <w:rsid w:val="00D209D3"/>
    <w:rsid w:val="00D22AF7"/>
    <w:rsid w:val="00D262F2"/>
    <w:rsid w:val="00D26316"/>
    <w:rsid w:val="00D33F7B"/>
    <w:rsid w:val="00D37505"/>
    <w:rsid w:val="00D43BBD"/>
    <w:rsid w:val="00D440F6"/>
    <w:rsid w:val="00D6324E"/>
    <w:rsid w:val="00D65DE7"/>
    <w:rsid w:val="00D70471"/>
    <w:rsid w:val="00D70D30"/>
    <w:rsid w:val="00D769B5"/>
    <w:rsid w:val="00D81AEB"/>
    <w:rsid w:val="00D914FB"/>
    <w:rsid w:val="00DA3492"/>
    <w:rsid w:val="00DA6623"/>
    <w:rsid w:val="00DB458B"/>
    <w:rsid w:val="00DC1FFB"/>
    <w:rsid w:val="00DE2DD0"/>
    <w:rsid w:val="00DF073E"/>
    <w:rsid w:val="00DF251B"/>
    <w:rsid w:val="00DF5055"/>
    <w:rsid w:val="00DF5166"/>
    <w:rsid w:val="00DF62C1"/>
    <w:rsid w:val="00DF649B"/>
    <w:rsid w:val="00E07A08"/>
    <w:rsid w:val="00E12443"/>
    <w:rsid w:val="00E132CC"/>
    <w:rsid w:val="00E15C0C"/>
    <w:rsid w:val="00E1717B"/>
    <w:rsid w:val="00E229FA"/>
    <w:rsid w:val="00E25E27"/>
    <w:rsid w:val="00E36674"/>
    <w:rsid w:val="00E423D4"/>
    <w:rsid w:val="00E530C0"/>
    <w:rsid w:val="00E535E2"/>
    <w:rsid w:val="00E54CE8"/>
    <w:rsid w:val="00E5525E"/>
    <w:rsid w:val="00E55F5A"/>
    <w:rsid w:val="00E563DD"/>
    <w:rsid w:val="00E611E5"/>
    <w:rsid w:val="00E625A8"/>
    <w:rsid w:val="00E636F6"/>
    <w:rsid w:val="00E64110"/>
    <w:rsid w:val="00E67E26"/>
    <w:rsid w:val="00E72822"/>
    <w:rsid w:val="00E750B8"/>
    <w:rsid w:val="00E82153"/>
    <w:rsid w:val="00E82364"/>
    <w:rsid w:val="00E8296A"/>
    <w:rsid w:val="00E837BB"/>
    <w:rsid w:val="00E85A5F"/>
    <w:rsid w:val="00EA59CE"/>
    <w:rsid w:val="00EB16CF"/>
    <w:rsid w:val="00EB3D1C"/>
    <w:rsid w:val="00EB4606"/>
    <w:rsid w:val="00EC2EB8"/>
    <w:rsid w:val="00EC542A"/>
    <w:rsid w:val="00EE25EE"/>
    <w:rsid w:val="00EF3AD1"/>
    <w:rsid w:val="00EF5A57"/>
    <w:rsid w:val="00F02F33"/>
    <w:rsid w:val="00F13B62"/>
    <w:rsid w:val="00F16F49"/>
    <w:rsid w:val="00F178E5"/>
    <w:rsid w:val="00F278BB"/>
    <w:rsid w:val="00F37402"/>
    <w:rsid w:val="00F4730C"/>
    <w:rsid w:val="00F50B8F"/>
    <w:rsid w:val="00F54E17"/>
    <w:rsid w:val="00F573A0"/>
    <w:rsid w:val="00F57FAA"/>
    <w:rsid w:val="00F72FF6"/>
    <w:rsid w:val="00F742CA"/>
    <w:rsid w:val="00F767C1"/>
    <w:rsid w:val="00F82974"/>
    <w:rsid w:val="00F8525F"/>
    <w:rsid w:val="00F94641"/>
    <w:rsid w:val="00F94853"/>
    <w:rsid w:val="00FA2B82"/>
    <w:rsid w:val="00FA6493"/>
    <w:rsid w:val="00FA65B3"/>
    <w:rsid w:val="00FC1823"/>
    <w:rsid w:val="00FC3FE2"/>
    <w:rsid w:val="00FD0072"/>
    <w:rsid w:val="00FD2E8F"/>
    <w:rsid w:val="00FD6FA1"/>
    <w:rsid w:val="00FF3C30"/>
    <w:rsid w:val="097F45B0"/>
    <w:rsid w:val="11492D8E"/>
    <w:rsid w:val="1AD02CE7"/>
    <w:rsid w:val="1F5C04BB"/>
    <w:rsid w:val="21631ED8"/>
    <w:rsid w:val="31547FBA"/>
    <w:rsid w:val="45BC10F3"/>
    <w:rsid w:val="482C1170"/>
    <w:rsid w:val="483C2FB5"/>
    <w:rsid w:val="554D2211"/>
    <w:rsid w:val="57594886"/>
    <w:rsid w:val="57D85BB3"/>
    <w:rsid w:val="5B9B5794"/>
    <w:rsid w:val="62B34441"/>
    <w:rsid w:val="6D263D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semiHidden/>
    <w:qFormat/>
    <w:uiPriority w:val="99"/>
    <w:pPr>
      <w:jc w:val="left"/>
    </w:pPr>
  </w:style>
  <w:style w:type="paragraph" w:styleId="3">
    <w:name w:val="Balloon Text"/>
    <w:basedOn w:val="1"/>
    <w:link w:val="14"/>
    <w:semiHidden/>
    <w:qFormat/>
    <w:uiPriority w:val="99"/>
    <w:rPr>
      <w:sz w:val="18"/>
      <w:szCs w:val="18"/>
    </w:rPr>
  </w:style>
  <w:style w:type="paragraph" w:styleId="4">
    <w:name w:val="footer"/>
    <w:basedOn w:val="1"/>
    <w:link w:val="15"/>
    <w:qFormat/>
    <w:uiPriority w:val="99"/>
    <w:pPr>
      <w:tabs>
        <w:tab w:val="center" w:pos="4153"/>
        <w:tab w:val="right" w:pos="8306"/>
      </w:tabs>
      <w:snapToGrid w:val="0"/>
      <w:jc w:val="left"/>
    </w:pPr>
    <w:rPr>
      <w:sz w:val="18"/>
      <w:szCs w:val="18"/>
    </w:rPr>
  </w:style>
  <w:style w:type="paragraph" w:styleId="5">
    <w:name w:val="header"/>
    <w:basedOn w:val="1"/>
    <w:link w:val="16"/>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paragraph" w:styleId="7">
    <w:name w:val="annotation subject"/>
    <w:basedOn w:val="2"/>
    <w:next w:val="2"/>
    <w:link w:val="13"/>
    <w:semiHidden/>
    <w:qFormat/>
    <w:uiPriority w:val="99"/>
    <w:rPr>
      <w:b/>
      <w:bCs/>
    </w:rPr>
  </w:style>
  <w:style w:type="character" w:styleId="10">
    <w:name w:val="page number"/>
    <w:basedOn w:val="9"/>
    <w:qFormat/>
    <w:uiPriority w:val="99"/>
  </w:style>
  <w:style w:type="character" w:styleId="11">
    <w:name w:val="annotation reference"/>
    <w:basedOn w:val="9"/>
    <w:semiHidden/>
    <w:qFormat/>
    <w:uiPriority w:val="99"/>
    <w:rPr>
      <w:sz w:val="21"/>
      <w:szCs w:val="21"/>
    </w:rPr>
  </w:style>
  <w:style w:type="character" w:customStyle="1" w:styleId="12">
    <w:name w:val="批注文字 Char"/>
    <w:basedOn w:val="9"/>
    <w:link w:val="2"/>
    <w:semiHidden/>
    <w:qFormat/>
    <w:locked/>
    <w:uiPriority w:val="99"/>
  </w:style>
  <w:style w:type="character" w:customStyle="1" w:styleId="13">
    <w:name w:val="批注主题 Char"/>
    <w:basedOn w:val="12"/>
    <w:link w:val="7"/>
    <w:semiHidden/>
    <w:qFormat/>
    <w:locked/>
    <w:uiPriority w:val="99"/>
    <w:rPr>
      <w:b/>
      <w:bCs/>
    </w:rPr>
  </w:style>
  <w:style w:type="character" w:customStyle="1" w:styleId="14">
    <w:name w:val="批注框文本 Char"/>
    <w:basedOn w:val="9"/>
    <w:link w:val="3"/>
    <w:semiHidden/>
    <w:qFormat/>
    <w:locked/>
    <w:uiPriority w:val="99"/>
    <w:rPr>
      <w:sz w:val="18"/>
      <w:szCs w:val="18"/>
    </w:rPr>
  </w:style>
  <w:style w:type="character" w:customStyle="1" w:styleId="15">
    <w:name w:val="页脚 Char"/>
    <w:basedOn w:val="9"/>
    <w:link w:val="4"/>
    <w:qFormat/>
    <w:locked/>
    <w:uiPriority w:val="99"/>
    <w:rPr>
      <w:sz w:val="18"/>
      <w:szCs w:val="18"/>
    </w:rPr>
  </w:style>
  <w:style w:type="character" w:customStyle="1" w:styleId="16">
    <w:name w:val="页眉 Char"/>
    <w:basedOn w:val="9"/>
    <w:link w:val="5"/>
    <w:qFormat/>
    <w:locked/>
    <w:uiPriority w:val="99"/>
    <w:rPr>
      <w:sz w:val="18"/>
      <w:szCs w:val="18"/>
    </w:rPr>
  </w:style>
  <w:style w:type="paragraph" w:customStyle="1" w:styleId="17">
    <w:name w:val="Char"/>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18">
    <w:name w:val="Char1"/>
    <w:basedOn w:val="1"/>
    <w:qFormat/>
    <w:uiPriority w:val="99"/>
    <w:pPr>
      <w:widowControl/>
      <w:spacing w:after="160" w:line="240" w:lineRule="exact"/>
      <w:jc w:val="left"/>
    </w:pPr>
    <w:rPr>
      <w:rFonts w:ascii="Arial" w:hAnsi="Arial" w:cs="Arial"/>
      <w:b/>
      <w:bCs/>
      <w:kern w:val="0"/>
      <w:sz w:val="24"/>
      <w:szCs w:val="24"/>
      <w:lang w:eastAsia="en-US"/>
    </w:rPr>
  </w:style>
  <w:style w:type="paragraph" w:styleId="19">
    <w:name w:val="No Spacing"/>
    <w:qFormat/>
    <w:uiPriority w:val="99"/>
    <w:pPr>
      <w:widowControl w:val="0"/>
      <w:jc w:val="both"/>
    </w:pPr>
    <w:rPr>
      <w:rFonts w:ascii="Times New Roman" w:hAnsi="Times New Roman" w:eastAsia="仿宋_GB2312" w:cs="Times New Roman"/>
      <w:kern w:val="2"/>
      <w:sz w:val="32"/>
      <w:szCs w:val="32"/>
      <w:lang w:val="en-US" w:eastAsia="zh-CN" w:bidi="ar-SA"/>
    </w:rPr>
  </w:style>
  <w:style w:type="paragraph" w:styleId="20">
    <w:name w:val="List Paragraph"/>
    <w:basedOn w:val="1"/>
    <w:qFormat/>
    <w:uiPriority w:val="99"/>
    <w:pPr>
      <w:ind w:firstLine="420" w:firstLineChars="200"/>
    </w:pPr>
  </w:style>
  <w:style w:type="paragraph" w:customStyle="1" w:styleId="21">
    <w:name w:val="修订1"/>
    <w:hidden/>
    <w:semiHidden/>
    <w:qFormat/>
    <w:uiPriority w:val="99"/>
    <w:rPr>
      <w:rFonts w:ascii="Calibri" w:hAnsi="Calibri" w:eastAsia="宋体" w:cs="Calibri"/>
      <w:kern w:val="2"/>
      <w:sz w:val="21"/>
      <w:szCs w:val="21"/>
      <w:lang w:val="en-US" w:eastAsia="zh-CN" w:bidi="ar-SA"/>
    </w:rPr>
  </w:style>
  <w:style w:type="paragraph" w:customStyle="1" w:styleId="22">
    <w:name w:val="列出段落1"/>
    <w:basedOn w:val="1"/>
    <w:qFormat/>
    <w:uiPriority w:val="99"/>
    <w:pPr>
      <w:ind w:firstLine="420" w:firstLineChars="200"/>
    </w:pPr>
  </w:style>
  <w:style w:type="paragraph" w:customStyle="1" w:styleId="23">
    <w:name w:val="Char Char3 Char Char Char Char"/>
    <w:basedOn w:val="1"/>
    <w:qFormat/>
    <w:uiPriority w:val="99"/>
    <w:pPr>
      <w:widowControl/>
      <w:spacing w:after="160" w:line="240" w:lineRule="exact"/>
      <w:jc w:val="left"/>
    </w:pPr>
    <w:rPr>
      <w:rFonts w:ascii="Arial" w:hAnsi="Arial" w:cs="Arial"/>
      <w:b/>
      <w:bCs/>
      <w:kern w:val="0"/>
      <w:sz w:val="24"/>
      <w:szCs w:val="24"/>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5</Pages>
  <Words>2307</Words>
  <Characters>2317</Characters>
  <Lines>16</Lines>
  <Paragraphs>4</Paragraphs>
  <TotalTime>53</TotalTime>
  <ScaleCrop>false</ScaleCrop>
  <LinksUpToDate>false</LinksUpToDate>
  <CharactersWithSpaces>2356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2023-09-19T01:06:00Z</dcterms:created>
  <dc:creator>meng su</dc:creator>
  <cp:lastModifiedBy>WPS_1700190361</cp:lastModifiedBy>
  <cp:lastPrinted>2019-03-11T06:06:00Z</cp:lastPrinted>
  <dcterms:modified xsi:type="dcterms:W3CDTF">2025-05-19T08:46:39Z</dcterms:modified>
  <dc:title>农机购置补贴机具核验工作要点</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B6FB32CEEF0D4F6E849830D3BDC572DE</vt:lpwstr>
  </property>
  <property fmtid="{D5CDD505-2E9C-101B-9397-08002B2CF9AE}" pid="4" name="KSOTemplateDocerSaveRecord">
    <vt:lpwstr>eyJoZGlkIjoiMWIwZTJjOGY4MzkwYmUyM2RmNTE2YzE2M2QwZmNhZDciLCJ1c2VySWQiOiIxNTU4MTc2Njc2In0=</vt:lpwstr>
  </property>
</Properties>
</file>