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关于下达东莞市202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年中央财政农机购置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与应用补贴资金和省级配套资金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（第一期）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各有关镇街农林水务局：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根据</w:t>
      </w:r>
      <w:r>
        <w:rPr>
          <w:rFonts w:hint="default" w:ascii="Times New Roman" w:hAnsi="Times New Roman" w:eastAsia="仿宋_GB2312" w:cs="Times New Roman"/>
          <w:lang w:val="en-US" w:eastAsia="zh-CN"/>
        </w:rPr>
        <w:t>省农业农村厅、省财政厅《广东省2024-2026年农机购置与应用补贴实施方案》</w:t>
      </w:r>
      <w:r>
        <w:rPr>
          <w:rFonts w:hint="default" w:ascii="Times New Roman" w:hAnsi="Times New Roman" w:eastAsia="仿宋_GB2312" w:cs="Times New Roman"/>
          <w:lang w:eastAsia="zh-CN"/>
        </w:rPr>
        <w:t>（粤农农规〔2024〕13号）工作要求和</w:t>
      </w:r>
      <w:r>
        <w:rPr>
          <w:rFonts w:hint="default" w:ascii="Times New Roman" w:hAnsi="Times New Roman" w:eastAsia="仿宋_GB2312" w:cs="Times New Roman"/>
          <w:szCs w:val="32"/>
        </w:rPr>
        <w:t>关规定，现将202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Cs w:val="32"/>
        </w:rPr>
        <w:t>年中央财政农机购置与应用补贴资金和省级配套资金（第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Cs w:val="32"/>
        </w:rPr>
        <w:t>期）下达给你们，并就有关事项通知如下：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一、本次下拨资金为202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Cs w:val="32"/>
        </w:rPr>
        <w:t>年中央财政农机购置与应用补贴资金和省级配套资金（第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Cs w:val="32"/>
        </w:rPr>
        <w:t>期）共</w:t>
      </w:r>
      <w:r>
        <w:rPr>
          <w:rFonts w:hint="default" w:ascii="Times New Roman" w:hAnsi="Times New Roman" w:eastAsia="仿宋_GB2312" w:cs="Times New Roman"/>
          <w:lang w:val="en-US" w:eastAsia="zh-CN"/>
        </w:rPr>
        <w:t>25.687</w:t>
      </w:r>
      <w:r>
        <w:rPr>
          <w:rFonts w:hint="default" w:ascii="Times New Roman" w:hAnsi="Times New Roman" w:eastAsia="仿宋_GB2312" w:cs="Times New Roman"/>
          <w:szCs w:val="32"/>
        </w:rPr>
        <w:t>万元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Cs w:val="32"/>
        </w:rPr>
        <w:t>补贴对象和资金安排情况详见附件。各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有关</w:t>
      </w:r>
      <w:r>
        <w:rPr>
          <w:rFonts w:hint="default" w:ascii="Times New Roman" w:hAnsi="Times New Roman" w:eastAsia="仿宋_GB2312" w:cs="Times New Roman"/>
          <w:szCs w:val="32"/>
        </w:rPr>
        <w:t>镇街要加强此专项资金管理，确保专款专用，不得以任何形式截留、挤占和挪用。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二、各有关镇街农林水务局要迅速会同财政分局做好有关工作，向财政分局提交已审批的《农机购置补贴资金申请表》原件、购机发票复印件和身份证（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社会统一</w:t>
      </w:r>
      <w:r>
        <w:rPr>
          <w:rFonts w:hint="default" w:ascii="Times New Roman" w:hAnsi="Times New Roman" w:eastAsia="仿宋_GB2312" w:cs="Times New Roman"/>
          <w:szCs w:val="32"/>
        </w:rPr>
        <w:t>代码）复印件等资料，尽快将补贴资金划至</w:t>
      </w: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购机者社保一卡通银行账户。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三、在日常工作中，镇街农林水务局要加强对购机者的指导和监督，督促购机者严格按照规定使用享受补贴的农业机械。如果发现骗取补贴资金的，除追回资金外，取消其日后申请农机购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置补贴的资格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Cs w:val="32"/>
        </w:rPr>
        <w:t>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四、此项资金列入202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Cs w:val="32"/>
        </w:rPr>
        <w:t>年度功能科目“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农业生产发展</w:t>
      </w:r>
      <w:r>
        <w:rPr>
          <w:rFonts w:hint="default" w:ascii="Times New Roman" w:hAnsi="Times New Roman" w:eastAsia="仿宋_GB2312" w:cs="Times New Roman"/>
          <w:szCs w:val="32"/>
        </w:rPr>
        <w:t>（2130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122</w:t>
      </w:r>
      <w:r>
        <w:rPr>
          <w:rFonts w:hint="default" w:ascii="Times New Roman" w:hAnsi="Times New Roman" w:eastAsia="仿宋_GB2312" w:cs="Times New Roman"/>
          <w:szCs w:val="32"/>
        </w:rPr>
        <w:t>）”，经济科目根据支出性质与实际用途列支。年终编报支出决算。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textAlignment w:val="auto"/>
        <w:rPr>
          <w:rFonts w:hint="default" w:ascii="Times New Roman" w:hAnsi="Times New Roman" w:eastAsia="仿宋_GB2312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2080" w:leftChars="200" w:hanging="1440" w:hangingChars="45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Cs w:val="32"/>
        </w:rPr>
        <w:t>附件：</w:t>
      </w:r>
      <w:r>
        <w:rPr>
          <w:rFonts w:hint="default" w:ascii="Times New Roman" w:hAnsi="Times New Roman" w:eastAsia="仿宋_GB2312" w:cs="Times New Roman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lang w:val="en" w:eastAsia="zh-CN"/>
        </w:rPr>
        <w:t xml:space="preserve"> 资金项目绩效目标表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2016" w:leftChars="500" w:hanging="416" w:hangingChars="130"/>
        <w:textAlignment w:val="auto"/>
        <w:rPr>
          <w:rFonts w:hint="default" w:ascii="Times New Roman" w:hAnsi="Times New Roman" w:eastAsia="仿宋_GB2312" w:cs="Times New Roman"/>
          <w:lang w:val="en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lang w:val="en" w:eastAsia="zh-CN"/>
        </w:rPr>
        <w:t xml:space="preserve"> </w:t>
      </w:r>
      <w:r>
        <w:rPr>
          <w:rFonts w:hint="default" w:ascii="Times New Roman" w:hAnsi="Times New Roman" w:eastAsia="仿宋_GB2312" w:cs="Times New Roman"/>
          <w:lang w:val="en-US" w:eastAsia="zh-CN"/>
        </w:rPr>
        <w:t>资金项目汇总表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2016" w:leftChars="500" w:hanging="416" w:hangingChars="130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lang w:val="en" w:eastAsia="zh-CN"/>
        </w:rPr>
        <w:t xml:space="preserve"> </w:t>
      </w:r>
      <w:r>
        <w:rPr>
          <w:rFonts w:hint="default" w:ascii="Times New Roman" w:hAnsi="Times New Roman" w:eastAsia="仿宋_GB2312" w:cs="Times New Roman"/>
          <w:lang w:val="en-US" w:eastAsia="zh-CN"/>
        </w:rPr>
        <w:t>东莞市2025年中央财政农机购置与应用补贴资金和省级配套资金安排表（第一期）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1376" w:rightChars="43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1184" w:rightChars="37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东莞市农业农村局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1280" w:rightChars="400" w:firstLine="4800" w:firstLineChars="1500"/>
        <w:jc w:val="righ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202</w:t>
      </w:r>
      <w:r>
        <w:rPr>
          <w:rFonts w:hint="default" w:ascii="Times New Roman" w:hAnsi="Times New Roman" w:eastAsia="仿宋_GB2312" w:cs="Times New Roman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</w:rPr>
        <w:t>年</w:t>
      </w:r>
      <w:r>
        <w:rPr>
          <w:rFonts w:hint="default" w:ascii="Times New Roman" w:hAnsi="Times New Roman" w:cs="Times New Roman"/>
          <w:lang w:val="en" w:eastAsia="zh-CN"/>
        </w:rPr>
        <w:t>7</w:t>
      </w:r>
      <w:r>
        <w:rPr>
          <w:rFonts w:hint="default" w:ascii="Times New Roman" w:hAnsi="Times New Roman" w:eastAsia="仿宋_GB2312" w:cs="Times New Roman"/>
        </w:rPr>
        <w:t>月</w:t>
      </w:r>
      <w:r>
        <w:rPr>
          <w:rFonts w:hint="default" w:ascii="Times New Roman" w:hAnsi="Times New Roman" w:cs="Times New Roman"/>
          <w:lang w:val="en" w:eastAsia="zh-CN"/>
        </w:rPr>
        <w:t>7</w:t>
      </w:r>
      <w:r>
        <w:rPr>
          <w:rFonts w:hint="default" w:ascii="Times New Roman" w:hAnsi="Times New Roman" w:eastAsia="仿宋_GB2312" w:cs="Times New Roma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1280" w:rightChars="40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资金项目绩效目标表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tbl>
      <w:tblPr>
        <w:tblStyle w:val="6"/>
        <w:tblW w:w="98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075"/>
        <w:gridCol w:w="2220"/>
        <w:gridCol w:w="2568"/>
        <w:gridCol w:w="1560"/>
        <w:gridCol w:w="1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镇街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合计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256870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大岭山镇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农机购置与应用补贴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2130122-农业生产发展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补贴农业机械1台套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常平镇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农机购置与应用补贴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2130122-农业生产发展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补贴农业机械1台套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凤岗镇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农机购置与应用补贴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2130122-农业生产发展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补贴农业机械3台套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桥头镇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农机购置与应用补贴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2130122-农业生产发展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补贴农业机械2台套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19200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麻涌镇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农机购置与应用补贴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2130122-农业生产发展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补贴农业机械13台套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洪梅镇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农机购置与应用补贴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2130122-农业生产发展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补贴农业机械54台套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23880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道滘镇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农机购置与应用补贴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2130122-农业生产发展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补贴农业机械2台套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中堂镇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农机购置与应用补贴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2130122-农业生产发展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补贴农业机械1台套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厚街镇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农机购置与应用补贴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2130122-农业生产发展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补贴农业机械6台套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2740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虎门镇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农机购置与应用补贴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2130122-农业生产发展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补贴农业机械11台套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高埗镇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农机购置与应用补贴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2130122-农业生产发展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补贴农业机械7台套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3300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沙田镇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农机购置与应用补贴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2130122-农业生产发展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补贴农业机械128台套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57750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  <w:sectPr>
          <w:headerReference r:id="rId4" w:type="first"/>
          <w:headerReference r:id="rId3" w:type="default"/>
          <w:pgSz w:w="11906" w:h="16838"/>
          <w:pgMar w:top="2041" w:right="1417" w:bottom="2041" w:left="1417" w:header="1701" w:footer="1417" w:gutter="0"/>
          <w:pgBorders w:display="first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type="linesAndChars" w:linePitch="560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lang w:val="en" w:eastAsia="zh-CN"/>
        </w:rPr>
      </w:pPr>
      <w:r>
        <w:rPr>
          <w:rFonts w:hint="default" w:ascii="Times New Roman" w:hAnsi="Times New Roman" w:eastAsia="黑体" w:cs="Times New Roman"/>
          <w:lang w:eastAsia="zh-CN"/>
        </w:rPr>
        <w:t>附件</w:t>
      </w:r>
      <w:r>
        <w:rPr>
          <w:rFonts w:hint="default" w:ascii="Times New Roman" w:hAnsi="Times New Roman" w:eastAsia="黑体" w:cs="Times New Roman"/>
          <w:lang w:val="en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36"/>
          <w:lang w:eastAsia="zh-CN"/>
        </w:rPr>
        <w:t>资金项目汇总表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tbl>
      <w:tblPr>
        <w:tblStyle w:val="7"/>
        <w:tblW w:w="14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4455"/>
        <w:gridCol w:w="2610"/>
        <w:gridCol w:w="1995"/>
        <w:gridCol w:w="1976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资金项目名称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现有资金情况（元）</w:t>
            </w:r>
          </w:p>
        </w:tc>
        <w:tc>
          <w:tcPr>
            <w:tcW w:w="39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资金安排情况（元）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资金剩余情况（元）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4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粤财农〔2024〕181号广东省财政厅关于提前下达2025年第二批中央农业相关转移支付资金预算的通知-农机购置与应用补贴资金</w:t>
            </w:r>
          </w:p>
        </w:tc>
        <w:tc>
          <w:tcPr>
            <w:tcW w:w="26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180000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大岭山镇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12000</w:t>
            </w:r>
          </w:p>
        </w:tc>
        <w:tc>
          <w:tcPr>
            <w:tcW w:w="26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4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常平镇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26000</w:t>
            </w:r>
          </w:p>
        </w:tc>
        <w:tc>
          <w:tcPr>
            <w:tcW w:w="26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4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凤岗镇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20800</w:t>
            </w:r>
          </w:p>
        </w:tc>
        <w:tc>
          <w:tcPr>
            <w:tcW w:w="26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4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桥头镇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19200</w:t>
            </w:r>
          </w:p>
        </w:tc>
        <w:tc>
          <w:tcPr>
            <w:tcW w:w="26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4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麻涌镇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5800</w:t>
            </w:r>
          </w:p>
        </w:tc>
        <w:tc>
          <w:tcPr>
            <w:tcW w:w="26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4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洪梅镇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23880</w:t>
            </w:r>
          </w:p>
        </w:tc>
        <w:tc>
          <w:tcPr>
            <w:tcW w:w="26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4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道滘镇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69000</w:t>
            </w:r>
          </w:p>
        </w:tc>
        <w:tc>
          <w:tcPr>
            <w:tcW w:w="26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4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中堂镇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3320</w:t>
            </w:r>
          </w:p>
        </w:tc>
        <w:tc>
          <w:tcPr>
            <w:tcW w:w="26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4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粤财农〔2024〕187号广东省财政厅关于提前下达2025年省级保障粮食安全生产资金（农机购置与应用补贴）的通知</w:t>
            </w:r>
          </w:p>
        </w:tc>
        <w:tc>
          <w:tcPr>
            <w:tcW w:w="26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77000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中堂镇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8600</w:t>
            </w:r>
          </w:p>
        </w:tc>
        <w:tc>
          <w:tcPr>
            <w:tcW w:w="262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支出76790元，剩余210元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4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厚街镇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2740</w:t>
            </w:r>
          </w:p>
        </w:tc>
        <w:tc>
          <w:tcPr>
            <w:tcW w:w="26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4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虎门镇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4400</w:t>
            </w:r>
          </w:p>
        </w:tc>
        <w:tc>
          <w:tcPr>
            <w:tcW w:w="26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4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高埗镇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3300</w:t>
            </w:r>
          </w:p>
        </w:tc>
        <w:tc>
          <w:tcPr>
            <w:tcW w:w="26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44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6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沙田镇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57750</w:t>
            </w:r>
          </w:p>
        </w:tc>
        <w:tc>
          <w:tcPr>
            <w:tcW w:w="26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粤财农〔2024〕95号广东省财政厅关于下达2024年省级农机购置与应用补贴资金（第二批）的通知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中堂镇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80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批文名称</w:t>
            </w:r>
          </w:p>
        </w:tc>
        <w:tc>
          <w:tcPr>
            <w:tcW w:w="136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《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广东省财政厅关于提前下达2025年第二批中央农业相关转移支付资金预算的通知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》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粤财农〔2024〕181号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2、《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广东省财政厅关于提前下达2025年省级保障粮食安全生产资金（农机购置与应用补贴）的通知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》（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粤财农〔2024〕187号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3、《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广东省财政厅关于下达2024年省级农机购置与应用补贴资金（第二批）的通知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》（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粤财农〔2024〕95号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"/>
        </w:rPr>
      </w:pPr>
      <w:r>
        <w:rPr>
          <w:rFonts w:hint="default" w:ascii="Times New Roman" w:hAnsi="Times New Roman" w:eastAsia="黑体" w:cs="Times New Roman"/>
          <w:lang w:eastAsia="zh-C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东莞市2025年中央财政农机购置与应用补贴资金和省级配套资金安排表（第一期）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6"/>
        <w:tblW w:w="15216" w:type="dxa"/>
        <w:tblInd w:w="-10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912"/>
        <w:gridCol w:w="1668"/>
        <w:gridCol w:w="2388"/>
        <w:gridCol w:w="1776"/>
        <w:gridCol w:w="1728"/>
        <w:gridCol w:w="2388"/>
        <w:gridCol w:w="984"/>
        <w:gridCol w:w="1152"/>
        <w:gridCol w:w="16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1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镇街</w:t>
            </w:r>
          </w:p>
        </w:tc>
        <w:tc>
          <w:tcPr>
            <w:tcW w:w="166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购机者姓名</w:t>
            </w:r>
          </w:p>
        </w:tc>
        <w:tc>
          <w:tcPr>
            <w:tcW w:w="238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农机购置与应用补贴资金申请表（编号）</w:t>
            </w:r>
          </w:p>
        </w:tc>
        <w:tc>
          <w:tcPr>
            <w:tcW w:w="177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172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机具</w:t>
            </w:r>
          </w:p>
        </w:tc>
        <w:tc>
          <w:tcPr>
            <w:tcW w:w="238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98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购置补贴数量</w:t>
            </w:r>
          </w:p>
        </w:tc>
        <w:tc>
          <w:tcPr>
            <w:tcW w:w="115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购买金额（元）</w:t>
            </w:r>
          </w:p>
        </w:tc>
        <w:tc>
          <w:tcPr>
            <w:tcW w:w="16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中央（省级）财政补贴金额（元）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（组织名称）</w:t>
            </w:r>
          </w:p>
        </w:tc>
        <w:tc>
          <w:tcPr>
            <w:tcW w:w="238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238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（台）</w:t>
            </w:r>
          </w:p>
        </w:tc>
        <w:tc>
          <w:tcPr>
            <w:tcW w:w="115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6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948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  <w:r>
              <w:rPr>
                <w:rStyle w:val="14"/>
                <w:rFonts w:eastAsia="宋体"/>
                <w:lang w:val="en-US" w:eastAsia="zh-CN" w:bidi="ar"/>
              </w:rPr>
              <w:t>个镇街，受益户数：51户。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1079989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大岭山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东莞市智飞农业科技有限公司</w:t>
            </w:r>
          </w:p>
        </w:tc>
        <w:tc>
          <w:tcPr>
            <w:tcW w:w="23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4419011725000001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3WWDZ-50A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9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50000</w:t>
            </w:r>
          </w:p>
        </w:tc>
        <w:tc>
          <w:tcPr>
            <w:tcW w:w="16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常平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东莞市飞展仓储物流有限公司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4419012525000001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果蔬分级机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6GFDZ-1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沅江兴农机械制造有限公司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凤岗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东莞市会中机械租赁有限公司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4419012125000001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M1004-4X</w:t>
            </w:r>
            <w:r>
              <w:rPr>
                <w:rStyle w:val="15"/>
                <w:rFonts w:hAnsi="Times New Roman"/>
                <w:lang w:val="en-US" w:eastAsia="zh-CN" w:bidi="ar"/>
              </w:rPr>
              <w:t>（</w:t>
            </w:r>
            <w:r>
              <w:rPr>
                <w:rStyle w:val="14"/>
                <w:rFonts w:eastAsia="宋体"/>
                <w:lang w:val="en-US" w:eastAsia="zh-CN" w:bidi="ar"/>
              </w:rPr>
              <w:t>G4</w:t>
            </w:r>
            <w:r>
              <w:rPr>
                <w:rStyle w:val="15"/>
                <w:rFonts w:hAnsi="Times New Roman"/>
                <w:lang w:val="en-US" w:eastAsia="zh-CN" w:bidi="ar"/>
              </w:rPr>
              <w:t>）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143500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凤岗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东莞市会中机械租赁有限公司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4419012125000002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1GQQNZGK-200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河北圣和农业机械有限公司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凤岗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东莞市顺成园林绿化有限公司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4419012125000003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2BZP-800</w:t>
            </w:r>
            <w:r>
              <w:rPr>
                <w:rStyle w:val="15"/>
                <w:rFonts w:hAnsi="Times New Roman"/>
                <w:lang w:val="en-US" w:eastAsia="zh-CN" w:bidi="ar"/>
              </w:rPr>
              <w:t>（</w:t>
            </w:r>
            <w:r>
              <w:rPr>
                <w:rStyle w:val="14"/>
                <w:rFonts w:eastAsia="宋体"/>
                <w:lang w:val="en-US" w:eastAsia="zh-CN" w:bidi="ar"/>
              </w:rPr>
              <w:t>SR-K800CN</w:t>
            </w:r>
            <w:r>
              <w:rPr>
                <w:rStyle w:val="15"/>
                <w:rFonts w:hAnsi="Times New Roman"/>
                <w:lang w:val="en-US" w:eastAsia="zh-CN" w:bidi="ar"/>
              </w:rPr>
              <w:t>）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久保田农业机械（苏州）有限公司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桥头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东莞市桥头成记粮油店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4419012625000003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6LN-18/15SF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平阳县凯森实业有限公司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桥头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东莞市桥头成记粮油店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4419012625000004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粮食色选机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6SXM-80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合肥凯森光电科技有限公司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麻涌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东莞市麻涌漳澎康源水产专业合作社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4419010825000001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SC-0.75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浙江富地机械有限公司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麻涌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东莞市麻涌漳澎康源水产专业合作社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4419010825000002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YL-1.5M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浙江富地机械有限公司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吴少芳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4419011125000002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YL-1.5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广东顺德凯雷机械有限公司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43750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莫嘉伟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4419011125000003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BQ-3.0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浙江富地机械有限公司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梁锡文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4419011125000004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BQ-3.0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浙江富地机械有限公司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吴丽琼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4419011125000005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YL-1.5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广东顺德凯雷机械有限公司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吴凤英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4419011125000006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YL-W-1.5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无锡市双洋电子有限公司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道滘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东莞市莞粮粮食有限公司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4419011225000002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粮食色选机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MSXC-360RS2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合肥美亚光电技术股份有限公司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155000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道滘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东莞市莞粮粮食有限公司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4419011225000003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粮食色选机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MSXC-360RS2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合肥美亚光电技术股份有限公司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155000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中堂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广东富舟农业科技有限公司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4419010625000001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3WWDZ-50A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深圳市大疆创新科技有限公司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54999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厚街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梁仕东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4419011325000001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1WGQZ4.5-100D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厚街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罗伟龙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4419011325000002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YL-1.5C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浙江富地机械有限公司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厚街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罗伟龙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4419011325000003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SLY-W-1.5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无锡双能达科技有限公司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虎门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占爱珍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4419010225000001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YL-1.5C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浙江富地机械有限公司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虎门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占爱珍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4419010225000002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YL-1.5X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台州义民电机股份有限公司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虎门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占爱珍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4419010225000003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YL-1.5DP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台州义民电机股份有限公司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高埗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黄伟其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4419011025000001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YL-1.5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广东顺德凯雷机械有限公司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高埗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黄伟其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4419011025000002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潜水电泵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QY200-9-7.5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上海义民电机有限公司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高埗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黄伟其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4419011025000003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BQ-2.2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浙江富地机械有限公司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张胜仔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4419011425000001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BQ-3.0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浙江富地机械有限公司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冯锦华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4419011425000002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SC-1.5M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浙江富地机械有限公司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梁景棠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4419011425000003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YL-W-1.5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无锡市双洋电子有限公司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黄耀坤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4419011425000004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SC-1.5C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浙江富地机械有限公司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黄耀坤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4419011425000005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YL-1.5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广东顺德凯雷机械有限公司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郭锦洪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4419011425000006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YL-0.75DP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台州义民电机股份有限公司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万富成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4419011425000007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重庆科业动力机械制造有限公司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高建华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4419011425000008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YL-1.5C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浙江富地机械有限公司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高建华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4419011425000009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YL-0.75DP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台州义民电机股份有限公司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梁灿成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4419011425000010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SF-1.5C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浙江富地机械有限公司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周少春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4419011425000011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YL-1.5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佛山市顺德区金合诚农机有限公司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王继祥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4419011425000012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YL-1.5C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浙江富地机械有限公司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丁志源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4419011425000013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SLY-W-1.5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无锡双能达科技有限公司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8250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丁志源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4419011425000014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SLY-W-2.2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无锡双能达科技有限公司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郭炳坤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4419011425000015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SLY-W-2.2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无锡双能达科技有限公司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黄教贤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4419011425000016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重庆雅谷机械制造有限公司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吴昌林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4419011425000017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重庆雅谷机械制造有限公司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邝特渔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4419011425000018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重庆雅谷机械制造有限公司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赖超昌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4419011425000019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重庆佳宇耕机械制造有限公司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周国利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4419011425000020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1WGQZ4.5-95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重庆雅谷机械制造有限公司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杨衍强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4419011425000021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重庆雅谷机械制造有限公司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唐志世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4419011425000022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重庆雅谷机械制造有限公司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李美艳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4419011425000023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1WGQZ4.5-95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重庆雅谷机械制造有限公司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谢家武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4419011425000024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重庆雅谷机械制造有限公司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邱建华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4419011425000025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重庆雅谷机械制造有限公司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杨冬富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4419011425000026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1WGQZ4.5-95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重庆雅谷机械制造有限公司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罗明贤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4419011425000027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1WGQZ4.5-95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重庆雅谷机械制造有限公司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许士博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4419011425000028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YL-W-1.5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无锡市双洋电子有限公司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邓庆南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4419011425000029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8PQ-1.2FA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珠海市绿田机械有限公司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吴家伟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4419011425000030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重庆雅谷机械制造有限公司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刘纯想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4419011425000031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重庆科业动力机械制造有限公司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郭锡坤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4419011425000032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YL-1.5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广东顺德凯雷机械有限公司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黄永洪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4419011425000033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YL-1.5B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浙江富地机械有限公司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黄永洪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4419011425000034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YL-1.5C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浙江富地机械有限公司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6750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黄永洪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4419011425000035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SC-1.5C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浙江富地机械有限公司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罗庆华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4419011425000036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1WGQZ4.5-100D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重庆宗申通用动力机械有限公司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梁镜新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4419011425000037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YL-1.5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广东顺德凯雷机械有限公司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梁镜新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4419011425000038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增氧机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YC-1.5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广东顺德凯雷机械有限公司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谢家喜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4419011425000039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重庆嘉木机械有限公司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沙田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陈龙勤</w:t>
            </w:r>
          </w:p>
        </w:tc>
        <w:tc>
          <w:tcPr>
            <w:tcW w:w="23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4419011425000041</w:t>
            </w:r>
            <w:bookmarkStart w:id="0" w:name="_GoBack"/>
            <w:bookmarkEnd w:id="0"/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1WG4.05-105FC-ZC</w:t>
            </w:r>
            <w:r>
              <w:rPr>
                <w:rStyle w:val="15"/>
                <w:rFonts w:hAnsi="Times New Roman"/>
                <w:lang w:val="en-US" w:eastAsia="zh-CN" w:bidi="ar"/>
              </w:rPr>
              <w:t>（</w:t>
            </w:r>
            <w:r>
              <w:rPr>
                <w:rStyle w:val="14"/>
                <w:rFonts w:eastAsia="宋体"/>
                <w:lang w:val="en-US" w:eastAsia="zh-CN" w:bidi="ar"/>
              </w:rPr>
              <w:t>G4</w:t>
            </w:r>
            <w:r>
              <w:rPr>
                <w:rStyle w:val="15"/>
                <w:rFonts w:hAnsi="Times New Roman"/>
                <w:lang w:val="en-US" w:eastAsia="zh-CN" w:bidi="ar"/>
              </w:rPr>
              <w:t>）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重庆嘉木机械有限公司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</w:tr>
    </w:tbl>
    <w:p>
      <w:pPr>
        <w:pStyle w:val="2"/>
      </w:pPr>
    </w:p>
    <w:sectPr>
      <w:pgSz w:w="16838" w:h="11906" w:orient="landscape"/>
      <w:pgMar w:top="1417" w:right="2041" w:bottom="1417" w:left="2041" w:header="1701" w:footer="1417" w:gutter="0"/>
      <w:cols w:space="0" w:num="1"/>
      <w:titlePg/>
      <w:rtlGutter w:val="0"/>
      <w:docGrid w:type="linesAndChars" w:linePitch="56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00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240" w:lineRule="auto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3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HorizontalSpacing w:val="320"/>
  <w:drawingGridVerticalSpacing w:val="284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52B65"/>
    <w:rsid w:val="07F201DA"/>
    <w:rsid w:val="0BF50A0F"/>
    <w:rsid w:val="0DE32A8C"/>
    <w:rsid w:val="12D52B65"/>
    <w:rsid w:val="17FF1014"/>
    <w:rsid w:val="3776A2A1"/>
    <w:rsid w:val="39F0778D"/>
    <w:rsid w:val="3BFF5376"/>
    <w:rsid w:val="3DFF940E"/>
    <w:rsid w:val="4F8EE6FE"/>
    <w:rsid w:val="5EABDEBF"/>
    <w:rsid w:val="5F59BD5B"/>
    <w:rsid w:val="63BFD1FC"/>
    <w:rsid w:val="6CE60B43"/>
    <w:rsid w:val="77CFFC90"/>
    <w:rsid w:val="7B7F9B46"/>
    <w:rsid w:val="9DA7096C"/>
    <w:rsid w:val="AE6C6ACA"/>
    <w:rsid w:val="B6FF3F57"/>
    <w:rsid w:val="B7F78E1C"/>
    <w:rsid w:val="C3F36184"/>
    <w:rsid w:val="DEFB2599"/>
    <w:rsid w:val="DF1F1EEC"/>
    <w:rsid w:val="F7E9D992"/>
    <w:rsid w:val="F9FD181B"/>
    <w:rsid w:val="FA673209"/>
    <w:rsid w:val="FB3ED67E"/>
    <w:rsid w:val="FBCE24D6"/>
    <w:rsid w:val="FDFDDF14"/>
    <w:rsid w:val="FF3F4723"/>
    <w:rsid w:val="FF6E0F25"/>
    <w:rsid w:val="FF77D753"/>
    <w:rsid w:val="FFEFF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qFormat/>
    <w:uiPriority w:val="99"/>
    <w:rPr>
      <w:rFonts w:ascii="宋体" w:hAnsi="Courier New" w:eastAsia="宋体" w:cs="Courier New"/>
      <w:snapToGrid/>
      <w:kern w:val="2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  <w:rPr>
      <w:rFonts w:ascii="Times New Roman" w:hAnsi="Times New Roman" w:eastAsia="仿宋_GB2312"/>
      <w:sz w:val="28"/>
      <w:lang w:eastAsia="zh-CN"/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10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6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4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01"/>
    <w:basedOn w:val="8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2025-07-11T17:49:00Z</dcterms:created>
  <dc:creator>Administrator</dc:creator>
  <cp:lastModifiedBy>kylin</cp:lastModifiedBy>
  <dcterms:modified xsi:type="dcterms:W3CDTF">2025-07-24T10:37:00Z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